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1814" w14:textId="0A286606" w:rsidR="006B1A85" w:rsidRPr="00285B15" w:rsidRDefault="006B1A85" w:rsidP="00AA7904">
      <w:pPr>
        <w:autoSpaceDE w:val="0"/>
        <w:autoSpaceDN w:val="0"/>
        <w:adjustRightInd w:val="0"/>
        <w:rPr>
          <w:rFonts w:asciiTheme="minorHAnsi" w:eastAsia="SimSun" w:hAnsiTheme="minorHAnsi" w:cstheme="minorHAnsi"/>
          <w:color w:val="222222"/>
          <w:shd w:val="clear" w:color="auto" w:fill="FFFFFF"/>
          <w:lang w:val="en-GB"/>
        </w:rPr>
      </w:pPr>
      <w:bookmarkStart w:id="0" w:name="_Toc128301942"/>
      <w:bookmarkStart w:id="1" w:name="_Toc128475973"/>
      <w:bookmarkStart w:id="2" w:name="_Hlk100874025"/>
    </w:p>
    <w:p w14:paraId="49F6DEDB" w14:textId="77777777" w:rsidR="00F5449C" w:rsidRPr="00DE5305" w:rsidRDefault="00F5449C" w:rsidP="00F5449C">
      <w:pPr>
        <w:spacing w:line="276" w:lineRule="auto"/>
        <w:rPr>
          <w:rFonts w:asciiTheme="minorHAnsi" w:eastAsia="SimSun" w:hAnsiTheme="minorHAnsi" w:cstheme="minorHAnsi"/>
          <w:lang w:val="en-GB" w:eastAsia="en-GB"/>
        </w:rPr>
      </w:pPr>
    </w:p>
    <w:p w14:paraId="440DA20D" w14:textId="0637E9EF" w:rsidR="005D6D13" w:rsidRDefault="005D6D13" w:rsidP="00E37617">
      <w:pPr>
        <w:spacing w:line="480" w:lineRule="auto"/>
        <w:rPr>
          <w:rFonts w:eastAsia="SimSun"/>
          <w:lang w:val="en-GB"/>
        </w:rPr>
      </w:pPr>
    </w:p>
    <w:p w14:paraId="5A0EA0A5" w14:textId="01712B57" w:rsidR="00253460" w:rsidRDefault="00253460" w:rsidP="00E37617">
      <w:pPr>
        <w:spacing w:line="480" w:lineRule="auto"/>
        <w:rPr>
          <w:rFonts w:eastAsia="SimSun"/>
          <w:lang w:val="en-GB"/>
        </w:rPr>
      </w:pPr>
    </w:p>
    <w:p w14:paraId="49FA5587" w14:textId="77777777" w:rsidR="008E1A69" w:rsidRDefault="00D47312" w:rsidP="008E1A69">
      <w:pPr>
        <w:autoSpaceDE w:val="0"/>
        <w:autoSpaceDN w:val="0"/>
        <w:adjustRightInd w:val="0"/>
        <w:rPr>
          <w:rFonts w:eastAsia="SimSun"/>
          <w:lang w:val="en-GB"/>
        </w:rPr>
      </w:pPr>
      <w:r>
        <w:rPr>
          <w:noProof/>
        </w:rPr>
        <w:drawing>
          <wp:anchor distT="0" distB="0" distL="114300" distR="114300" simplePos="0" relativeHeight="251658240" behindDoc="0" locked="0" layoutInCell="1" allowOverlap="1" wp14:anchorId="5D5F2C58" wp14:editId="783BB75E">
            <wp:simplePos x="0" y="0"/>
            <wp:positionH relativeFrom="column">
              <wp:posOffset>1316990</wp:posOffset>
            </wp:positionH>
            <wp:positionV relativeFrom="paragraph">
              <wp:posOffset>313055</wp:posOffset>
            </wp:positionV>
            <wp:extent cx="3036570" cy="1104265"/>
            <wp:effectExtent l="0" t="0" r="0" b="635"/>
            <wp:wrapTopAndBottom/>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opton\usr42\LSC\Arp10sm\ManW7\Desktop\logo.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36570" cy="1104265"/>
                    </a:xfrm>
                    <a:prstGeom prst="rect">
                      <a:avLst/>
                    </a:prstGeom>
                    <a:noFill/>
                    <a:ln>
                      <a:noFill/>
                    </a:ln>
                  </pic:spPr>
                </pic:pic>
              </a:graphicData>
            </a:graphic>
          </wp:anchor>
        </w:drawing>
      </w:r>
    </w:p>
    <w:p w14:paraId="32EE3474" w14:textId="77777777" w:rsidR="008E1A69" w:rsidRDefault="008E1A69" w:rsidP="008E1A69">
      <w:pPr>
        <w:autoSpaceDE w:val="0"/>
        <w:autoSpaceDN w:val="0"/>
        <w:adjustRightInd w:val="0"/>
        <w:rPr>
          <w:rFonts w:eastAsia="SimSun"/>
          <w:lang w:val="en-GB"/>
        </w:rPr>
      </w:pPr>
    </w:p>
    <w:p w14:paraId="1444356C" w14:textId="77777777" w:rsidR="008E1A69" w:rsidRDefault="008E1A69" w:rsidP="008E1A69">
      <w:pPr>
        <w:autoSpaceDE w:val="0"/>
        <w:autoSpaceDN w:val="0"/>
        <w:adjustRightInd w:val="0"/>
        <w:rPr>
          <w:rFonts w:eastAsia="SimSun"/>
          <w:lang w:val="en-GB"/>
        </w:rPr>
      </w:pPr>
    </w:p>
    <w:p w14:paraId="10EEAB9E" w14:textId="77777777" w:rsidR="008E1A69" w:rsidRDefault="008E1A69" w:rsidP="008E1A69">
      <w:pPr>
        <w:autoSpaceDE w:val="0"/>
        <w:autoSpaceDN w:val="0"/>
        <w:adjustRightInd w:val="0"/>
        <w:rPr>
          <w:rFonts w:eastAsia="SimSun"/>
          <w:lang w:val="en-GB"/>
        </w:rPr>
      </w:pPr>
    </w:p>
    <w:p w14:paraId="6FF22D33" w14:textId="17C23818" w:rsidR="008E1A69" w:rsidRPr="00E37617" w:rsidRDefault="008E1A69" w:rsidP="00731C16">
      <w:pPr>
        <w:autoSpaceDE w:val="0"/>
        <w:autoSpaceDN w:val="0"/>
        <w:adjustRightInd w:val="0"/>
        <w:spacing w:line="480" w:lineRule="auto"/>
        <w:jc w:val="center"/>
        <w:rPr>
          <w:rFonts w:eastAsia="SimSun"/>
          <w:b/>
          <w:bCs/>
          <w:sz w:val="28"/>
          <w:szCs w:val="28"/>
          <w:lang w:val="en-GB"/>
        </w:rPr>
      </w:pPr>
      <w:r w:rsidRPr="00E37617">
        <w:rPr>
          <w:rFonts w:asciiTheme="minorHAnsi" w:eastAsia="SimSun" w:hAnsiTheme="minorHAnsi" w:cstheme="minorHAnsi"/>
          <w:b/>
          <w:bCs/>
          <w:color w:val="222222"/>
          <w:sz w:val="28"/>
          <w:szCs w:val="28"/>
          <w:shd w:val="clear" w:color="auto" w:fill="FFFFFF"/>
          <w:lang w:val="en-GB"/>
        </w:rPr>
        <w:t>Twenty-first Century Literary Representations of Black British Children: Exceeding the Limits of Realism</w:t>
      </w:r>
    </w:p>
    <w:p w14:paraId="38BCEF45" w14:textId="77777777" w:rsidR="008E1A69" w:rsidRPr="00E37617" w:rsidRDefault="008E1A69" w:rsidP="00FB17E3">
      <w:pPr>
        <w:autoSpaceDE w:val="0"/>
        <w:autoSpaceDN w:val="0"/>
        <w:adjustRightInd w:val="0"/>
        <w:jc w:val="center"/>
        <w:rPr>
          <w:rFonts w:eastAsia="SimSun"/>
          <w:b/>
          <w:bCs/>
          <w:sz w:val="28"/>
          <w:szCs w:val="28"/>
          <w:lang w:val="en-GB"/>
        </w:rPr>
      </w:pPr>
    </w:p>
    <w:p w14:paraId="4333F9B7" w14:textId="77777777" w:rsidR="008E1A69" w:rsidRPr="00E37617" w:rsidRDefault="008E1A69" w:rsidP="00FB17E3">
      <w:pPr>
        <w:autoSpaceDE w:val="0"/>
        <w:autoSpaceDN w:val="0"/>
        <w:adjustRightInd w:val="0"/>
        <w:jc w:val="center"/>
        <w:rPr>
          <w:rFonts w:eastAsia="SimSun"/>
          <w:sz w:val="28"/>
          <w:szCs w:val="28"/>
          <w:lang w:val="en-GB"/>
        </w:rPr>
      </w:pPr>
      <w:r w:rsidRPr="00E37617">
        <w:rPr>
          <w:rFonts w:asciiTheme="minorHAnsi" w:eastAsia="SimSun" w:hAnsiTheme="minorHAnsi" w:cstheme="minorHAnsi"/>
          <w:sz w:val="28"/>
          <w:szCs w:val="28"/>
          <w:lang w:val="en-GB"/>
        </w:rPr>
        <w:t xml:space="preserve"> By</w:t>
      </w:r>
    </w:p>
    <w:p w14:paraId="3BFFBE8B" w14:textId="77777777" w:rsidR="008E1A69" w:rsidRPr="00E37617" w:rsidRDefault="008E1A69" w:rsidP="00FB17E3">
      <w:pPr>
        <w:autoSpaceDE w:val="0"/>
        <w:autoSpaceDN w:val="0"/>
        <w:adjustRightInd w:val="0"/>
        <w:jc w:val="center"/>
        <w:rPr>
          <w:rFonts w:eastAsia="SimSun"/>
          <w:sz w:val="28"/>
          <w:szCs w:val="28"/>
          <w:lang w:val="en-GB"/>
        </w:rPr>
      </w:pPr>
    </w:p>
    <w:p w14:paraId="5D3DA4E6" w14:textId="77777777" w:rsidR="008E1A69" w:rsidRPr="00E37617" w:rsidRDefault="008E1A69" w:rsidP="00FB17E3">
      <w:pPr>
        <w:autoSpaceDE w:val="0"/>
        <w:autoSpaceDN w:val="0"/>
        <w:adjustRightInd w:val="0"/>
        <w:jc w:val="center"/>
        <w:rPr>
          <w:rFonts w:eastAsia="SimSun"/>
          <w:sz w:val="28"/>
          <w:szCs w:val="28"/>
          <w:lang w:val="en-GB"/>
        </w:rPr>
      </w:pPr>
      <w:r w:rsidRPr="00E37617">
        <w:rPr>
          <w:rFonts w:asciiTheme="minorHAnsi" w:eastAsia="SimSun" w:hAnsiTheme="minorHAnsi" w:cstheme="minorHAnsi"/>
          <w:sz w:val="28"/>
          <w:szCs w:val="28"/>
          <w:lang w:val="en-GB"/>
        </w:rPr>
        <w:t xml:space="preserve"> Rawa </w:t>
      </w:r>
      <w:proofErr w:type="spellStart"/>
      <w:r w:rsidRPr="00E37617">
        <w:rPr>
          <w:rFonts w:asciiTheme="minorHAnsi" w:eastAsia="SimSun" w:hAnsiTheme="minorHAnsi" w:cstheme="minorHAnsi"/>
          <w:sz w:val="28"/>
          <w:szCs w:val="28"/>
          <w:lang w:val="en-GB"/>
        </w:rPr>
        <w:t>Rashed</w:t>
      </w:r>
      <w:proofErr w:type="spellEnd"/>
      <w:r w:rsidRPr="00E37617">
        <w:rPr>
          <w:rFonts w:asciiTheme="minorHAnsi" w:eastAsia="SimSun" w:hAnsiTheme="minorHAnsi" w:cstheme="minorHAnsi"/>
          <w:sz w:val="28"/>
          <w:szCs w:val="28"/>
          <w:lang w:val="en-GB"/>
        </w:rPr>
        <w:t xml:space="preserve"> </w:t>
      </w:r>
      <w:proofErr w:type="spellStart"/>
      <w:r w:rsidRPr="00E37617">
        <w:rPr>
          <w:rFonts w:asciiTheme="minorHAnsi" w:eastAsia="SimSun" w:hAnsiTheme="minorHAnsi" w:cstheme="minorHAnsi"/>
          <w:sz w:val="28"/>
          <w:szCs w:val="28"/>
          <w:lang w:val="en-GB"/>
        </w:rPr>
        <w:t>Alblowi</w:t>
      </w:r>
      <w:proofErr w:type="spellEnd"/>
    </w:p>
    <w:p w14:paraId="20EBF38F" w14:textId="77777777" w:rsidR="008E1A69" w:rsidRPr="00E37617" w:rsidRDefault="008E1A69" w:rsidP="00FB17E3">
      <w:pPr>
        <w:autoSpaceDE w:val="0"/>
        <w:autoSpaceDN w:val="0"/>
        <w:adjustRightInd w:val="0"/>
        <w:jc w:val="center"/>
        <w:rPr>
          <w:rFonts w:eastAsia="SimSun"/>
          <w:b/>
          <w:bCs/>
          <w:sz w:val="28"/>
          <w:szCs w:val="28"/>
          <w:lang w:val="en-GB"/>
        </w:rPr>
      </w:pPr>
    </w:p>
    <w:p w14:paraId="16EB6CEC" w14:textId="77777777" w:rsidR="008E1A69" w:rsidRPr="00E37617" w:rsidRDefault="008E1A69" w:rsidP="00FB17E3">
      <w:pPr>
        <w:autoSpaceDE w:val="0"/>
        <w:autoSpaceDN w:val="0"/>
        <w:adjustRightInd w:val="0"/>
        <w:jc w:val="center"/>
        <w:rPr>
          <w:rFonts w:eastAsia="SimSun"/>
          <w:b/>
          <w:bCs/>
          <w:sz w:val="28"/>
          <w:szCs w:val="28"/>
          <w:lang w:val="en-GB"/>
        </w:rPr>
      </w:pPr>
    </w:p>
    <w:p w14:paraId="60BE6782" w14:textId="77777777" w:rsidR="008E1A69" w:rsidRPr="00E37617" w:rsidRDefault="008E1A69" w:rsidP="00FB17E3">
      <w:pPr>
        <w:autoSpaceDE w:val="0"/>
        <w:autoSpaceDN w:val="0"/>
        <w:adjustRightInd w:val="0"/>
        <w:rPr>
          <w:rFonts w:eastAsia="SimSun"/>
          <w:sz w:val="28"/>
          <w:szCs w:val="28"/>
          <w:lang w:val="en-GB"/>
        </w:rPr>
      </w:pPr>
    </w:p>
    <w:p w14:paraId="0395D4E6" w14:textId="77777777" w:rsidR="008E1A69" w:rsidRPr="00E37617" w:rsidRDefault="008E1A69" w:rsidP="00FB17E3">
      <w:pPr>
        <w:autoSpaceDE w:val="0"/>
        <w:autoSpaceDN w:val="0"/>
        <w:adjustRightInd w:val="0"/>
        <w:rPr>
          <w:rFonts w:eastAsia="SimSun"/>
          <w:sz w:val="28"/>
          <w:szCs w:val="28"/>
          <w:lang w:val="en-GB"/>
        </w:rPr>
      </w:pPr>
    </w:p>
    <w:p w14:paraId="261539E6" w14:textId="77777777" w:rsidR="008E1A69" w:rsidRPr="00E37617" w:rsidRDefault="008E1A69" w:rsidP="00FB17E3">
      <w:pPr>
        <w:autoSpaceDE w:val="0"/>
        <w:autoSpaceDN w:val="0"/>
        <w:adjustRightInd w:val="0"/>
        <w:rPr>
          <w:rFonts w:eastAsia="SimSun"/>
          <w:sz w:val="28"/>
          <w:szCs w:val="28"/>
          <w:lang w:val="en-GB"/>
        </w:rPr>
      </w:pPr>
    </w:p>
    <w:p w14:paraId="175AE4D4" w14:textId="77777777" w:rsidR="008E1A69" w:rsidRPr="00E37617" w:rsidRDefault="008E1A69" w:rsidP="00FB17E3">
      <w:pPr>
        <w:autoSpaceDE w:val="0"/>
        <w:autoSpaceDN w:val="0"/>
        <w:adjustRightInd w:val="0"/>
        <w:rPr>
          <w:rFonts w:eastAsia="SimSun"/>
          <w:sz w:val="28"/>
          <w:szCs w:val="28"/>
          <w:lang w:val="en-GB"/>
        </w:rPr>
      </w:pPr>
    </w:p>
    <w:p w14:paraId="15095C4E" w14:textId="77777777" w:rsidR="008E1A69" w:rsidRPr="00E37617" w:rsidRDefault="008E1A69" w:rsidP="00FB17E3">
      <w:pPr>
        <w:autoSpaceDE w:val="0"/>
        <w:autoSpaceDN w:val="0"/>
        <w:adjustRightInd w:val="0"/>
        <w:jc w:val="center"/>
        <w:rPr>
          <w:rFonts w:eastAsia="SimSun"/>
          <w:sz w:val="28"/>
          <w:szCs w:val="28"/>
          <w:lang w:val="en-GB"/>
        </w:rPr>
      </w:pPr>
      <w:r w:rsidRPr="00E37617">
        <w:rPr>
          <w:rFonts w:asciiTheme="minorHAnsi" w:eastAsia="SimSun" w:hAnsiTheme="minorHAnsi" w:cstheme="minorHAnsi"/>
          <w:sz w:val="28"/>
          <w:szCs w:val="28"/>
          <w:lang w:val="en-GB"/>
        </w:rPr>
        <w:t>A thesis submitted for the degree of</w:t>
      </w:r>
    </w:p>
    <w:p w14:paraId="2326D429" w14:textId="77777777" w:rsidR="008E1A69" w:rsidRPr="00E37617" w:rsidRDefault="008E1A69" w:rsidP="00FB17E3">
      <w:pPr>
        <w:spacing w:line="480" w:lineRule="auto"/>
        <w:jc w:val="center"/>
        <w:rPr>
          <w:rFonts w:eastAsia="SimSun"/>
          <w:sz w:val="28"/>
          <w:szCs w:val="28"/>
          <w:lang w:val="en-GB"/>
        </w:rPr>
      </w:pPr>
      <w:r w:rsidRPr="00E37617">
        <w:rPr>
          <w:rFonts w:asciiTheme="minorHAnsi" w:eastAsia="SimSun" w:hAnsiTheme="minorHAnsi" w:cstheme="minorHAnsi"/>
          <w:sz w:val="28"/>
          <w:szCs w:val="28"/>
          <w:lang w:val="en-GB"/>
        </w:rPr>
        <w:t xml:space="preserve">Doctor of Philosophy </w:t>
      </w:r>
    </w:p>
    <w:p w14:paraId="23A5E8BC" w14:textId="77777777" w:rsidR="008E1A69" w:rsidRPr="00E37617" w:rsidRDefault="008E1A69" w:rsidP="00FB17E3">
      <w:pPr>
        <w:spacing w:line="480" w:lineRule="auto"/>
        <w:jc w:val="center"/>
        <w:rPr>
          <w:rFonts w:eastAsia="SimSun"/>
          <w:sz w:val="28"/>
          <w:szCs w:val="28"/>
          <w:lang w:val="en-GB"/>
        </w:rPr>
      </w:pPr>
    </w:p>
    <w:p w14:paraId="2003F66D" w14:textId="77777777" w:rsidR="008E1A69" w:rsidRPr="00E37617" w:rsidRDefault="008E1A69" w:rsidP="006F3199">
      <w:pPr>
        <w:spacing w:line="480" w:lineRule="auto"/>
        <w:rPr>
          <w:rFonts w:eastAsia="SimSun"/>
          <w:sz w:val="28"/>
          <w:szCs w:val="28"/>
          <w:lang w:val="en-GB"/>
        </w:rPr>
      </w:pPr>
    </w:p>
    <w:p w14:paraId="531172E9" w14:textId="77777777" w:rsidR="008E1A69" w:rsidRPr="00E37617" w:rsidRDefault="008E1A69" w:rsidP="00FB17E3">
      <w:pPr>
        <w:jc w:val="center"/>
        <w:rPr>
          <w:rFonts w:eastAsia="SimSun"/>
          <w:sz w:val="28"/>
          <w:szCs w:val="28"/>
          <w:lang w:val="en-GB"/>
        </w:rPr>
      </w:pPr>
      <w:r w:rsidRPr="00E37617">
        <w:rPr>
          <w:rFonts w:asciiTheme="minorHAnsi" w:eastAsia="SimSun" w:hAnsiTheme="minorHAnsi" w:cstheme="minorHAnsi"/>
          <w:sz w:val="28"/>
          <w:szCs w:val="28"/>
          <w:lang w:val="en-GB"/>
        </w:rPr>
        <w:t>The University of Sheffield</w:t>
      </w:r>
    </w:p>
    <w:p w14:paraId="45901FDC" w14:textId="77777777" w:rsidR="008E5A61" w:rsidRDefault="008E1A69" w:rsidP="008E5A61">
      <w:pPr>
        <w:spacing w:line="480" w:lineRule="auto"/>
        <w:jc w:val="center"/>
        <w:rPr>
          <w:rFonts w:asciiTheme="minorHAnsi" w:eastAsia="SimSun" w:hAnsiTheme="minorHAnsi" w:cstheme="minorHAnsi"/>
          <w:sz w:val="28"/>
          <w:szCs w:val="28"/>
          <w:lang w:val="en-GB"/>
        </w:rPr>
      </w:pPr>
      <w:r w:rsidRPr="00E37617">
        <w:rPr>
          <w:rFonts w:asciiTheme="minorHAnsi" w:eastAsia="SimSun" w:hAnsiTheme="minorHAnsi" w:cstheme="minorHAnsi"/>
          <w:sz w:val="28"/>
          <w:szCs w:val="28"/>
          <w:lang w:val="en-GB"/>
        </w:rPr>
        <w:t>School of English</w:t>
      </w:r>
    </w:p>
    <w:p w14:paraId="3D39DC84" w14:textId="00A6ACD9" w:rsidR="008E1A69" w:rsidRPr="008E5A61" w:rsidRDefault="007F5051" w:rsidP="008E5A61">
      <w:pPr>
        <w:spacing w:line="480" w:lineRule="auto"/>
        <w:jc w:val="center"/>
        <w:rPr>
          <w:rFonts w:asciiTheme="minorHAnsi" w:eastAsia="SimSun" w:hAnsiTheme="minorHAnsi" w:cstheme="minorHAnsi"/>
          <w:sz w:val="28"/>
          <w:szCs w:val="28"/>
          <w:lang w:val="en-GB"/>
        </w:rPr>
      </w:pPr>
      <w:r>
        <w:rPr>
          <w:rFonts w:asciiTheme="minorHAnsi" w:eastAsia="SimSun" w:hAnsiTheme="minorHAnsi" w:cstheme="minorHAnsi"/>
          <w:sz w:val="28"/>
          <w:szCs w:val="28"/>
          <w:lang w:val="en-GB"/>
        </w:rPr>
        <w:t>Thursday</w:t>
      </w:r>
      <w:r w:rsidR="008E1A69" w:rsidRPr="00E37617">
        <w:rPr>
          <w:rFonts w:asciiTheme="minorHAnsi" w:eastAsia="SimSun" w:hAnsiTheme="minorHAnsi" w:cstheme="minorHAnsi"/>
          <w:sz w:val="28"/>
          <w:szCs w:val="28"/>
          <w:lang w:val="en-GB"/>
        </w:rPr>
        <w:t xml:space="preserve"> </w:t>
      </w:r>
      <w:r>
        <w:rPr>
          <w:rFonts w:asciiTheme="minorHAnsi" w:eastAsia="SimSun" w:hAnsiTheme="minorHAnsi" w:cstheme="minorHAnsi"/>
          <w:sz w:val="28"/>
          <w:szCs w:val="28"/>
          <w:lang w:val="en-GB"/>
        </w:rPr>
        <w:t>6</w:t>
      </w:r>
      <w:r w:rsidR="003947AB">
        <w:rPr>
          <w:rFonts w:asciiTheme="minorHAnsi" w:eastAsia="SimSun" w:hAnsiTheme="minorHAnsi" w:cstheme="minorHAnsi"/>
          <w:sz w:val="28"/>
          <w:szCs w:val="28"/>
          <w:lang w:val="en-GB"/>
        </w:rPr>
        <w:t>th</w:t>
      </w:r>
      <w:r w:rsidR="008E1A69" w:rsidRPr="00E37617">
        <w:rPr>
          <w:rFonts w:asciiTheme="minorHAnsi" w:eastAsia="SimSun" w:hAnsiTheme="minorHAnsi" w:cstheme="minorHAnsi"/>
          <w:sz w:val="28"/>
          <w:szCs w:val="28"/>
          <w:lang w:val="en-GB"/>
        </w:rPr>
        <w:t xml:space="preserve"> of </w:t>
      </w:r>
      <w:r w:rsidR="004A34EF">
        <w:rPr>
          <w:rFonts w:asciiTheme="minorHAnsi" w:eastAsia="SimSun" w:hAnsiTheme="minorHAnsi" w:cstheme="minorHAnsi"/>
          <w:sz w:val="28"/>
          <w:szCs w:val="28"/>
          <w:lang w:val="en-GB"/>
        </w:rPr>
        <w:t>April</w:t>
      </w:r>
      <w:r w:rsidR="008E1A69" w:rsidRPr="00E37617">
        <w:rPr>
          <w:rFonts w:asciiTheme="minorHAnsi" w:eastAsia="SimSun" w:hAnsiTheme="minorHAnsi" w:cstheme="minorHAnsi"/>
          <w:sz w:val="28"/>
          <w:szCs w:val="28"/>
          <w:lang w:val="en-GB"/>
        </w:rPr>
        <w:t xml:space="preserve"> 202</w:t>
      </w:r>
      <w:r w:rsidR="004A34EF">
        <w:rPr>
          <w:rFonts w:asciiTheme="minorHAnsi" w:eastAsia="SimSun" w:hAnsiTheme="minorHAnsi" w:cstheme="minorHAnsi"/>
          <w:sz w:val="28"/>
          <w:szCs w:val="28"/>
          <w:lang w:val="en-GB"/>
        </w:rPr>
        <w:t>3</w:t>
      </w:r>
    </w:p>
    <w:p w14:paraId="2247ED64" w14:textId="6FCD9701" w:rsidR="00253460" w:rsidRDefault="00253460">
      <w:pPr>
        <w:rPr>
          <w:rFonts w:eastAsia="SimSun"/>
          <w:lang w:val="en-GB"/>
        </w:rPr>
      </w:pPr>
    </w:p>
    <w:p w14:paraId="6DA4F5CD" w14:textId="77777777" w:rsidR="00E37617" w:rsidRPr="00E37617" w:rsidRDefault="00E37617" w:rsidP="00E37617">
      <w:pPr>
        <w:spacing w:line="480" w:lineRule="auto"/>
        <w:rPr>
          <w:rFonts w:eastAsia="SimSun"/>
          <w:lang w:val="en-GB"/>
        </w:rPr>
      </w:pPr>
    </w:p>
    <w:p w14:paraId="7E35B533" w14:textId="77777777" w:rsidR="00E37617" w:rsidRPr="00123525" w:rsidRDefault="00E03034" w:rsidP="00123525">
      <w:pPr>
        <w:spacing w:line="480" w:lineRule="auto"/>
        <w:jc w:val="center"/>
        <w:rPr>
          <w:rFonts w:eastAsia="SimSun"/>
          <w:b/>
          <w:bCs/>
          <w:sz w:val="28"/>
          <w:szCs w:val="28"/>
          <w:lang w:val="en-GB"/>
        </w:rPr>
      </w:pPr>
      <w:r w:rsidRPr="00123525">
        <w:rPr>
          <w:rFonts w:asciiTheme="minorHAnsi" w:eastAsia="SimSun" w:hAnsiTheme="minorHAnsi"/>
          <w:b/>
          <w:bCs/>
          <w:sz w:val="28"/>
          <w:szCs w:val="28"/>
          <w:lang w:val="en-GB"/>
        </w:rPr>
        <w:t>Acknowledgements</w:t>
      </w:r>
    </w:p>
    <w:p w14:paraId="6D756EDE" w14:textId="77777777" w:rsidR="00E37617" w:rsidRPr="00E37617" w:rsidRDefault="00E37617" w:rsidP="00E37617">
      <w:pPr>
        <w:spacing w:line="480" w:lineRule="auto"/>
        <w:jc w:val="center"/>
        <w:rPr>
          <w:rFonts w:eastAsia="SimSun"/>
          <w:b/>
          <w:bCs/>
          <w:sz w:val="28"/>
          <w:szCs w:val="28"/>
          <w:lang w:val="en-GB"/>
        </w:rPr>
      </w:pPr>
    </w:p>
    <w:p w14:paraId="4D2B38E7" w14:textId="77777777" w:rsidR="00E37617" w:rsidRPr="00E37617" w:rsidRDefault="00E03034" w:rsidP="00E37617">
      <w:pPr>
        <w:spacing w:line="480" w:lineRule="auto"/>
        <w:rPr>
          <w:rFonts w:eastAsia="SimSun"/>
          <w:sz w:val="28"/>
          <w:szCs w:val="28"/>
          <w:lang w:val="en-GB"/>
        </w:rPr>
      </w:pPr>
      <w:r w:rsidRPr="00E37617">
        <w:rPr>
          <w:rFonts w:asciiTheme="minorHAnsi" w:eastAsia="SimSun" w:hAnsiTheme="minorHAnsi"/>
          <w:sz w:val="28"/>
          <w:szCs w:val="28"/>
          <w:lang w:val="en-GB"/>
        </w:rPr>
        <w:t xml:space="preserve">This thesis would not have been possible without the guidance of my supervisors. I am extremely grateful to Dr Veronica Barnsley for reading my drafts and offering a much-needed </w:t>
      </w:r>
      <w:bookmarkStart w:id="3" w:name="_Hlk110159831"/>
      <w:r w:rsidRPr="00E37617">
        <w:rPr>
          <w:rFonts w:asciiTheme="minorHAnsi" w:eastAsia="SimSun" w:hAnsiTheme="minorHAnsi"/>
          <w:sz w:val="28"/>
          <w:szCs w:val="28"/>
          <w:lang w:val="en-GB"/>
        </w:rPr>
        <w:t xml:space="preserve">advice </w:t>
      </w:r>
      <w:bookmarkEnd w:id="3"/>
      <w:r w:rsidRPr="00E37617">
        <w:rPr>
          <w:rFonts w:asciiTheme="minorHAnsi" w:eastAsia="SimSun" w:hAnsiTheme="minorHAnsi"/>
          <w:sz w:val="28"/>
          <w:szCs w:val="28"/>
          <w:lang w:val="en-GB"/>
        </w:rPr>
        <w:t>and feedback. I would like to express my deepest appreciation to Professor Sue Vice for her valuable insights and suggestions. Thank you both, your expertise helped my thesis to grow beyond my expectations.</w:t>
      </w:r>
    </w:p>
    <w:p w14:paraId="0E32D24F" w14:textId="77777777" w:rsidR="00E37617" w:rsidRPr="00E37617" w:rsidRDefault="00E37617" w:rsidP="00E37617">
      <w:pPr>
        <w:spacing w:line="480" w:lineRule="auto"/>
        <w:rPr>
          <w:rFonts w:eastAsia="SimSun"/>
          <w:sz w:val="28"/>
          <w:szCs w:val="28"/>
          <w:lang w:val="en-GB"/>
        </w:rPr>
      </w:pPr>
    </w:p>
    <w:p w14:paraId="4EBAD2C0" w14:textId="77777777" w:rsidR="00E37617" w:rsidRPr="00E37617" w:rsidRDefault="00E03034" w:rsidP="00E37617">
      <w:pPr>
        <w:spacing w:line="480" w:lineRule="auto"/>
        <w:rPr>
          <w:rFonts w:eastAsia="SimSun"/>
          <w:sz w:val="28"/>
          <w:szCs w:val="28"/>
          <w:lang w:val="en-GB"/>
        </w:rPr>
      </w:pPr>
      <w:r w:rsidRPr="00E37617">
        <w:rPr>
          <w:rFonts w:asciiTheme="minorHAnsi" w:eastAsia="SimSun" w:hAnsiTheme="minorHAnsi"/>
          <w:sz w:val="28"/>
          <w:szCs w:val="28"/>
          <w:lang w:val="en-GB"/>
        </w:rPr>
        <w:t xml:space="preserve">I could not have undertaken this journey without the support of my family. I would like to thank my mother for believing in me and for her constant encouragement. Many thanks to my father for teaching me to be patient. Special thanks to my husband for always being there for me and for your sacrifices to help me finish my thesis. I am forever grateful for my children for your emotional support kept my spirit high while writing my thesis. I love you all.   </w:t>
      </w:r>
    </w:p>
    <w:p w14:paraId="7033F679" w14:textId="77777777" w:rsidR="00E37617" w:rsidRPr="00E37617" w:rsidRDefault="00E37617" w:rsidP="00E37617">
      <w:pPr>
        <w:spacing w:line="480" w:lineRule="auto"/>
        <w:rPr>
          <w:rFonts w:eastAsia="SimSun"/>
          <w:sz w:val="28"/>
          <w:szCs w:val="28"/>
          <w:lang w:val="en-GB"/>
        </w:rPr>
      </w:pPr>
    </w:p>
    <w:p w14:paraId="14838149" w14:textId="77777777" w:rsidR="00E37617" w:rsidRPr="00E37617" w:rsidRDefault="00E03034" w:rsidP="00E37617">
      <w:pPr>
        <w:spacing w:line="480" w:lineRule="auto"/>
        <w:rPr>
          <w:rFonts w:eastAsia="SimSun"/>
          <w:lang w:val="en-GB"/>
        </w:rPr>
      </w:pPr>
      <w:r w:rsidRPr="00E37617">
        <w:rPr>
          <w:rFonts w:asciiTheme="minorHAnsi" w:eastAsia="SimSun" w:hAnsiTheme="minorHAnsi"/>
          <w:lang w:val="en-GB"/>
        </w:rPr>
        <w:br w:type="page"/>
      </w:r>
    </w:p>
    <w:p w14:paraId="140394C8" w14:textId="77777777" w:rsidR="00B87CEE" w:rsidRPr="00DC60B3" w:rsidRDefault="00E03034" w:rsidP="00DC60B3">
      <w:pPr>
        <w:spacing w:before="240" w:after="60" w:line="480" w:lineRule="auto"/>
        <w:jc w:val="center"/>
        <w:outlineLvl w:val="0"/>
        <w:rPr>
          <w:rFonts w:eastAsia="SimHei"/>
          <w:b/>
          <w:kern w:val="28"/>
          <w:sz w:val="28"/>
          <w:szCs w:val="32"/>
          <w:lang w:val="en-GB"/>
        </w:rPr>
      </w:pPr>
      <w:bookmarkStart w:id="4" w:name="_Toc131686455"/>
      <w:r w:rsidRPr="00DC60B3">
        <w:rPr>
          <w:rFonts w:eastAsia="SimHei"/>
          <w:b/>
          <w:kern w:val="28"/>
          <w:sz w:val="28"/>
          <w:szCs w:val="32"/>
          <w:lang w:val="en-GB"/>
        </w:rPr>
        <w:lastRenderedPageBreak/>
        <w:t>Abstract</w:t>
      </w:r>
      <w:bookmarkEnd w:id="4"/>
    </w:p>
    <w:p w14:paraId="686F662A"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This thesis focuses on narratives published in the twenty-first century that are set in England and </w:t>
      </w:r>
    </w:p>
    <w:p w14:paraId="14AF4B3A"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describe the everyday lives of black British children. All the books included are based on true </w:t>
      </w:r>
    </w:p>
    <w:p w14:paraId="23E5AE1D" w14:textId="77777777" w:rsidR="00B87CEE" w:rsidRPr="00AC7A36" w:rsidRDefault="00E03034" w:rsidP="00B87CEE">
      <w:pPr>
        <w:spacing w:line="480" w:lineRule="auto"/>
        <w:rPr>
          <w:rFonts w:eastAsia="SimSun"/>
          <w:i/>
          <w:iCs/>
          <w:color w:val="000000"/>
          <w:kern w:val="28"/>
          <w:lang w:val="en-GB"/>
        </w:rPr>
      </w:pPr>
      <w:r w:rsidRPr="00B87CEE">
        <w:rPr>
          <w:rFonts w:asciiTheme="minorHAnsi" w:eastAsia="SimSun" w:hAnsiTheme="minorHAnsi" w:cstheme="minorHAnsi"/>
          <w:color w:val="000000"/>
          <w:kern w:val="28"/>
          <w:lang w:val="en-GB"/>
        </w:rPr>
        <w:t>stories, either from the authors’ childhoods (</w:t>
      </w:r>
      <w:r w:rsidRPr="00AC7A36">
        <w:rPr>
          <w:rFonts w:asciiTheme="minorHAnsi" w:eastAsia="SimSun" w:hAnsiTheme="minorHAnsi" w:cstheme="minorHAnsi"/>
          <w:i/>
          <w:iCs/>
          <w:color w:val="000000"/>
          <w:kern w:val="28"/>
          <w:lang w:val="en-GB"/>
        </w:rPr>
        <w:t>The Icarus Girl</w:t>
      </w:r>
      <w:r w:rsidRPr="00B87CEE">
        <w:rPr>
          <w:rFonts w:asciiTheme="minorHAnsi" w:eastAsia="SimSun" w:hAnsiTheme="minorHAnsi" w:cstheme="minorHAnsi"/>
          <w:color w:val="000000"/>
          <w:kern w:val="28"/>
          <w:lang w:val="en-GB"/>
        </w:rPr>
        <w:t xml:space="preserve">, </w:t>
      </w:r>
      <w:r w:rsidRPr="00AC7A36">
        <w:rPr>
          <w:rFonts w:asciiTheme="minorHAnsi" w:eastAsia="SimSun" w:hAnsiTheme="minorHAnsi" w:cstheme="minorHAnsi"/>
          <w:i/>
          <w:iCs/>
          <w:color w:val="000000"/>
          <w:kern w:val="28"/>
          <w:lang w:val="en-GB"/>
        </w:rPr>
        <w:t>26a</w:t>
      </w:r>
      <w:r w:rsidRPr="00B87CEE">
        <w:rPr>
          <w:rFonts w:asciiTheme="minorHAnsi" w:eastAsia="SimSun" w:hAnsiTheme="minorHAnsi" w:cstheme="minorHAnsi"/>
          <w:color w:val="000000"/>
          <w:kern w:val="28"/>
          <w:lang w:val="en-GB"/>
        </w:rPr>
        <w:t xml:space="preserve">, </w:t>
      </w:r>
      <w:r w:rsidRPr="00AC7A36">
        <w:rPr>
          <w:rFonts w:asciiTheme="minorHAnsi" w:eastAsia="SimSun" w:hAnsiTheme="minorHAnsi" w:cstheme="minorHAnsi"/>
          <w:i/>
          <w:iCs/>
          <w:color w:val="000000"/>
          <w:kern w:val="28"/>
          <w:lang w:val="en-GB"/>
        </w:rPr>
        <w:t>My Name Is Why</w:t>
      </w:r>
      <w:r w:rsidRPr="00B87CEE">
        <w:rPr>
          <w:rFonts w:asciiTheme="minorHAnsi" w:eastAsia="SimSun" w:hAnsiTheme="minorHAnsi" w:cstheme="minorHAnsi"/>
          <w:color w:val="000000"/>
          <w:kern w:val="28"/>
          <w:lang w:val="en-GB"/>
        </w:rPr>
        <w:t xml:space="preserve"> and </w:t>
      </w:r>
      <w:r w:rsidRPr="00AC7A36">
        <w:rPr>
          <w:rFonts w:asciiTheme="minorHAnsi" w:eastAsia="SimSun" w:hAnsiTheme="minorHAnsi" w:cstheme="minorHAnsi"/>
          <w:i/>
          <w:iCs/>
          <w:color w:val="000000"/>
          <w:kern w:val="28"/>
          <w:lang w:val="en-GB"/>
        </w:rPr>
        <w:t xml:space="preserve">Forever </w:t>
      </w:r>
    </w:p>
    <w:p w14:paraId="3D55514C" w14:textId="77777777" w:rsidR="00B87CEE" w:rsidRPr="00B87CEE" w:rsidRDefault="00E03034" w:rsidP="00B87CEE">
      <w:pPr>
        <w:spacing w:line="480" w:lineRule="auto"/>
        <w:rPr>
          <w:rFonts w:eastAsia="SimSun"/>
          <w:color w:val="000000"/>
          <w:kern w:val="28"/>
          <w:lang w:val="en-GB"/>
        </w:rPr>
      </w:pPr>
      <w:r w:rsidRPr="00AC7A36">
        <w:rPr>
          <w:rFonts w:asciiTheme="minorHAnsi" w:eastAsia="SimSun" w:hAnsiTheme="minorHAnsi" w:cstheme="minorHAnsi"/>
          <w:i/>
          <w:iCs/>
          <w:color w:val="000000"/>
          <w:kern w:val="28"/>
          <w:lang w:val="en-GB"/>
        </w:rPr>
        <w:t>and Ever Amen</w:t>
      </w:r>
      <w:r w:rsidRPr="00B87CEE">
        <w:rPr>
          <w:rFonts w:asciiTheme="minorHAnsi" w:eastAsia="SimSun" w:hAnsiTheme="minorHAnsi" w:cstheme="minorHAnsi"/>
          <w:color w:val="000000"/>
          <w:kern w:val="28"/>
          <w:lang w:val="en-GB"/>
        </w:rPr>
        <w:t>) or those of other people (</w:t>
      </w:r>
      <w:r w:rsidRPr="00AC7A36">
        <w:rPr>
          <w:rFonts w:asciiTheme="minorHAnsi" w:eastAsia="SimSun" w:hAnsiTheme="minorHAnsi" w:cstheme="minorHAnsi"/>
          <w:i/>
          <w:iCs/>
          <w:color w:val="000000"/>
          <w:kern w:val="28"/>
          <w:lang w:val="en-GB"/>
        </w:rPr>
        <w:t>Pigeon English</w:t>
      </w:r>
      <w:r w:rsidRPr="00B87CEE">
        <w:rPr>
          <w:rFonts w:asciiTheme="minorHAnsi" w:eastAsia="SimSun" w:hAnsiTheme="minorHAnsi" w:cstheme="minorHAnsi"/>
          <w:color w:val="000000"/>
          <w:kern w:val="28"/>
          <w:lang w:val="en-GB"/>
        </w:rPr>
        <w:t xml:space="preserve"> and </w:t>
      </w:r>
      <w:r w:rsidRPr="00AC7A36">
        <w:rPr>
          <w:rFonts w:asciiTheme="minorHAnsi" w:eastAsia="SimSun" w:hAnsiTheme="minorHAnsi" w:cstheme="minorHAnsi"/>
          <w:i/>
          <w:iCs/>
          <w:color w:val="000000"/>
          <w:kern w:val="28"/>
          <w:lang w:val="en-GB"/>
        </w:rPr>
        <w:t>Hello Mum</w:t>
      </w:r>
      <w:r w:rsidRPr="00B87CEE">
        <w:rPr>
          <w:rFonts w:asciiTheme="minorHAnsi" w:eastAsia="SimSun" w:hAnsiTheme="minorHAnsi" w:cstheme="minorHAnsi"/>
          <w:color w:val="000000"/>
          <w:kern w:val="28"/>
          <w:lang w:val="en-GB"/>
        </w:rPr>
        <w:t xml:space="preserve">); yet these narratives </w:t>
      </w:r>
    </w:p>
    <w:p w14:paraId="0D1CA462"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do not fully commit to realism, remaining both symbolic and sometimes mythical. Hence, a new</w:t>
      </w:r>
    </w:p>
    <w:p w14:paraId="1EDAF9ED"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approach is required to examine these texts in response to national and global trends in writing </w:t>
      </w:r>
    </w:p>
    <w:p w14:paraId="51B2C706"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that eschew the binary of realism and modernism. After exploring these national and global </w:t>
      </w:r>
    </w:p>
    <w:p w14:paraId="528A076C"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trends, I argue that the works this thesis examines are representative of the genre of </w:t>
      </w:r>
      <w:bookmarkStart w:id="5" w:name="_Int_zeLvZgmo"/>
      <w:r w:rsidRPr="00B87CEE">
        <w:rPr>
          <w:rFonts w:asciiTheme="minorHAnsi" w:eastAsia="SimSun" w:hAnsiTheme="minorHAnsi" w:cstheme="minorHAnsi"/>
          <w:color w:val="000000"/>
          <w:kern w:val="28"/>
          <w:lang w:val="en-GB"/>
        </w:rPr>
        <w:t>modernist</w:t>
      </w:r>
      <w:bookmarkEnd w:id="5"/>
      <w:r w:rsidRPr="00B87CEE">
        <w:rPr>
          <w:rFonts w:asciiTheme="minorHAnsi" w:eastAsia="SimSun" w:hAnsiTheme="minorHAnsi" w:cstheme="minorHAnsi"/>
          <w:color w:val="000000"/>
          <w:kern w:val="28"/>
          <w:lang w:val="en-GB"/>
        </w:rPr>
        <w:t xml:space="preserve"> </w:t>
      </w:r>
    </w:p>
    <w:p w14:paraId="144B96B3"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realism. This term, introduced by Fredric Jameson, describes a literary style that employs realism</w:t>
      </w:r>
    </w:p>
    <w:p w14:paraId="32E10A0D"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but then subverts it through the integration of modernist elements. These texts destabilise</w:t>
      </w:r>
    </w:p>
    <w:p w14:paraId="7E4B50F6"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conventional categorisation by incorporating mythic and symbolic elements that question the </w:t>
      </w:r>
    </w:p>
    <w:p w14:paraId="2A6DEF12"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reality portrayed within the works and their contexts, further blurring the lines between realism </w:t>
      </w:r>
    </w:p>
    <w:p w14:paraId="56794933"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and modernism. I examine black British writing as an unstable category, changed and </w:t>
      </w:r>
      <w:bookmarkStart w:id="6" w:name="_Int_sDEBB6bC"/>
      <w:r w:rsidRPr="00B87CEE">
        <w:rPr>
          <w:rFonts w:asciiTheme="minorHAnsi" w:eastAsia="SimSun" w:hAnsiTheme="minorHAnsi" w:cstheme="minorHAnsi"/>
          <w:color w:val="000000"/>
          <w:kern w:val="28"/>
          <w:lang w:val="en-GB"/>
        </w:rPr>
        <w:t>moulded</w:t>
      </w:r>
      <w:bookmarkEnd w:id="6"/>
      <w:r w:rsidRPr="00B87CEE">
        <w:rPr>
          <w:rFonts w:asciiTheme="minorHAnsi" w:eastAsia="SimSun" w:hAnsiTheme="minorHAnsi" w:cstheme="minorHAnsi"/>
          <w:color w:val="000000"/>
          <w:kern w:val="28"/>
          <w:lang w:val="en-GB"/>
        </w:rPr>
        <w:t xml:space="preserve"> </w:t>
      </w:r>
    </w:p>
    <w:p w14:paraId="05FA0432"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by diverse forces that are personal, cultural, political and historical. I therefore combine different </w:t>
      </w:r>
    </w:p>
    <w:p w14:paraId="637F9D65"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methodologies in examining the included texts, such as psychoanalysis and sociocultural and </w:t>
      </w:r>
    </w:p>
    <w:p w14:paraId="31C6247A"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spatial analyses. My argument is that these texts expand British realism to include their </w:t>
      </w:r>
    </w:p>
    <w:p w14:paraId="19722EAB" w14:textId="77777777" w:rsidR="00B87CEE" w:rsidRPr="00B87CEE" w:rsidRDefault="00E03034" w:rsidP="00B87CEE">
      <w:pPr>
        <w:spacing w:line="480" w:lineRule="auto"/>
        <w:rPr>
          <w:rFonts w:eastAsia="SimSun"/>
          <w:color w:val="000000"/>
          <w:kern w:val="28"/>
          <w:lang w:val="en-GB"/>
        </w:rPr>
      </w:pPr>
      <w:r w:rsidRPr="00B87CEE">
        <w:rPr>
          <w:rFonts w:asciiTheme="minorHAnsi" w:eastAsia="SimSun" w:hAnsiTheme="minorHAnsi" w:cstheme="minorHAnsi"/>
          <w:color w:val="000000"/>
          <w:kern w:val="28"/>
          <w:lang w:val="en-GB"/>
        </w:rPr>
        <w:t xml:space="preserve">characters’ transnational inheritances and, to use the terminology of Julia Kristeva, show their </w:t>
      </w:r>
    </w:p>
    <w:p w14:paraId="4C752180" w14:textId="77777777" w:rsidR="00E951D6" w:rsidRDefault="00E03034">
      <w:pPr>
        <w:spacing w:line="480" w:lineRule="auto"/>
        <w:rPr>
          <w:rFonts w:eastAsia="SimSun"/>
          <w:b/>
          <w:color w:val="000000"/>
          <w:kern w:val="28"/>
          <w:sz w:val="28"/>
          <w:lang w:val="en-GB"/>
        </w:rPr>
      </w:pPr>
      <w:r w:rsidRPr="00B87CEE">
        <w:rPr>
          <w:rFonts w:asciiTheme="minorHAnsi" w:eastAsia="SimSun" w:hAnsiTheme="minorHAnsi" w:cstheme="minorHAnsi"/>
          <w:color w:val="000000"/>
          <w:kern w:val="28"/>
          <w:lang w:val="en-GB"/>
        </w:rPr>
        <w:t>abject positions in Britain.</w:t>
      </w:r>
      <w:r>
        <w:rPr>
          <w:rFonts w:asciiTheme="minorHAnsi" w:eastAsia="SimSun" w:hAnsiTheme="minorHAnsi"/>
          <w:b/>
          <w:color w:val="000000"/>
          <w:kern w:val="28"/>
          <w:sz w:val="28"/>
          <w:lang w:val="en-GB"/>
        </w:rPr>
        <w:t xml:space="preserve"> </w:t>
      </w:r>
    </w:p>
    <w:p w14:paraId="4492FB00" w14:textId="77777777" w:rsidR="00E951D6" w:rsidRDefault="00E03034">
      <w:pPr>
        <w:spacing w:line="480" w:lineRule="auto"/>
        <w:rPr>
          <w:rFonts w:eastAsia="SimSun"/>
          <w:b/>
          <w:color w:val="000000"/>
          <w:kern w:val="28"/>
          <w:sz w:val="28"/>
          <w:lang w:val="en-GB"/>
        </w:rPr>
      </w:pPr>
      <w:r>
        <w:rPr>
          <w:rFonts w:asciiTheme="minorHAnsi" w:eastAsia="SimSun" w:hAnsiTheme="minorHAnsi"/>
          <w:b/>
          <w:color w:val="000000"/>
          <w:kern w:val="28"/>
          <w:sz w:val="28"/>
          <w:lang w:val="en-GB"/>
        </w:rPr>
        <w:br w:type="page"/>
      </w:r>
    </w:p>
    <w:p w14:paraId="55B3FE20" w14:textId="77777777" w:rsidR="00164CB1" w:rsidRPr="000275B3" w:rsidRDefault="00E03034" w:rsidP="000275B3">
      <w:pPr>
        <w:keepNext/>
        <w:spacing w:before="240" w:after="60" w:line="480" w:lineRule="auto"/>
        <w:jc w:val="center"/>
        <w:rPr>
          <w:rFonts w:eastAsia="SimHei"/>
          <w:kern w:val="32"/>
          <w:sz w:val="32"/>
          <w:szCs w:val="32"/>
          <w:lang w:val="en-GB"/>
        </w:rPr>
      </w:pPr>
      <w:r>
        <w:rPr>
          <w:rFonts w:asciiTheme="minorHAnsi" w:eastAsia="SimHei" w:hAnsiTheme="minorHAnsi" w:cstheme="minorHAnsi"/>
          <w:b/>
          <w:bCs/>
          <w:kern w:val="32"/>
          <w:sz w:val="28"/>
          <w:szCs w:val="28"/>
          <w:lang w:val="en-GB"/>
        </w:rPr>
        <w:lastRenderedPageBreak/>
        <w:t>Contents</w:t>
      </w:r>
    </w:p>
    <w:p w14:paraId="1FE4613C" w14:textId="120A5B95" w:rsidR="009219B8" w:rsidRDefault="00E03034">
      <w:pPr>
        <w:pStyle w:val="TOC1"/>
        <w:rPr>
          <w:rFonts w:cstheme="minorBidi"/>
          <w:noProof/>
          <w:sz w:val="22"/>
          <w:szCs w:val="22"/>
          <w:lang w:eastAsia="en-GB"/>
        </w:rPr>
      </w:pPr>
      <w:r w:rsidRPr="00E951D6">
        <w:rPr>
          <w:rFonts w:eastAsia="SimSun"/>
        </w:rPr>
        <w:fldChar w:fldCharType="begin"/>
      </w:r>
      <w:r w:rsidRPr="00E951D6">
        <w:rPr>
          <w:rFonts w:eastAsia="SimSun"/>
        </w:rPr>
        <w:instrText xml:space="preserve"> TOC \o "1-3" \h \z \u </w:instrText>
      </w:r>
      <w:r w:rsidRPr="00E951D6">
        <w:rPr>
          <w:rFonts w:eastAsia="SimSun"/>
        </w:rPr>
        <w:fldChar w:fldCharType="separate"/>
      </w:r>
      <w:hyperlink w:anchor="_Toc131686455" w:history="1">
        <w:r w:rsidR="009219B8" w:rsidRPr="00FD269C">
          <w:rPr>
            <w:rStyle w:val="Hyperlink"/>
            <w:rFonts w:eastAsia="SimHei"/>
            <w:b/>
            <w:noProof/>
            <w:kern w:val="28"/>
          </w:rPr>
          <w:t>Abstract</w:t>
        </w:r>
        <w:r w:rsidR="009219B8">
          <w:rPr>
            <w:noProof/>
            <w:webHidden/>
          </w:rPr>
          <w:tab/>
        </w:r>
        <w:r w:rsidR="009219B8">
          <w:rPr>
            <w:noProof/>
            <w:webHidden/>
          </w:rPr>
          <w:fldChar w:fldCharType="begin"/>
        </w:r>
        <w:r w:rsidR="009219B8">
          <w:rPr>
            <w:noProof/>
            <w:webHidden/>
          </w:rPr>
          <w:instrText xml:space="preserve"> PAGEREF _Toc131686455 \h </w:instrText>
        </w:r>
        <w:r w:rsidR="009219B8">
          <w:rPr>
            <w:noProof/>
            <w:webHidden/>
          </w:rPr>
        </w:r>
        <w:r w:rsidR="009219B8">
          <w:rPr>
            <w:noProof/>
            <w:webHidden/>
          </w:rPr>
          <w:fldChar w:fldCharType="separate"/>
        </w:r>
        <w:r w:rsidR="009219B8">
          <w:rPr>
            <w:noProof/>
            <w:webHidden/>
          </w:rPr>
          <w:t>2</w:t>
        </w:r>
        <w:r w:rsidR="009219B8">
          <w:rPr>
            <w:noProof/>
            <w:webHidden/>
          </w:rPr>
          <w:fldChar w:fldCharType="end"/>
        </w:r>
      </w:hyperlink>
    </w:p>
    <w:p w14:paraId="17730966" w14:textId="44831E7E" w:rsidR="009219B8" w:rsidRDefault="00000000">
      <w:pPr>
        <w:pStyle w:val="TOC1"/>
        <w:rPr>
          <w:rFonts w:cstheme="minorBidi"/>
          <w:noProof/>
          <w:sz w:val="22"/>
          <w:szCs w:val="22"/>
          <w:lang w:eastAsia="en-GB"/>
        </w:rPr>
      </w:pPr>
      <w:hyperlink w:anchor="_Toc131686456" w:history="1">
        <w:r w:rsidR="009219B8" w:rsidRPr="00FD269C">
          <w:rPr>
            <w:rStyle w:val="Hyperlink"/>
            <w:rFonts w:eastAsia="SimSun"/>
            <w:b/>
            <w:noProof/>
            <w:kern w:val="28"/>
          </w:rPr>
          <w:t>Introduction:  Representations of Black British Children and Childhoods in Twenty-First-Century Literature</w:t>
        </w:r>
        <w:r w:rsidR="009219B8">
          <w:rPr>
            <w:noProof/>
            <w:webHidden/>
          </w:rPr>
          <w:tab/>
        </w:r>
        <w:r w:rsidR="009219B8">
          <w:rPr>
            <w:noProof/>
            <w:webHidden/>
          </w:rPr>
          <w:fldChar w:fldCharType="begin"/>
        </w:r>
        <w:r w:rsidR="009219B8">
          <w:rPr>
            <w:noProof/>
            <w:webHidden/>
          </w:rPr>
          <w:instrText xml:space="preserve"> PAGEREF _Toc131686456 \h </w:instrText>
        </w:r>
        <w:r w:rsidR="009219B8">
          <w:rPr>
            <w:noProof/>
            <w:webHidden/>
          </w:rPr>
        </w:r>
        <w:r w:rsidR="009219B8">
          <w:rPr>
            <w:noProof/>
            <w:webHidden/>
          </w:rPr>
          <w:fldChar w:fldCharType="separate"/>
        </w:r>
        <w:r w:rsidR="009219B8">
          <w:rPr>
            <w:noProof/>
            <w:webHidden/>
          </w:rPr>
          <w:t>5</w:t>
        </w:r>
        <w:r w:rsidR="009219B8">
          <w:rPr>
            <w:noProof/>
            <w:webHidden/>
          </w:rPr>
          <w:fldChar w:fldCharType="end"/>
        </w:r>
      </w:hyperlink>
    </w:p>
    <w:p w14:paraId="333C5649" w14:textId="76B2F3DC" w:rsidR="009219B8" w:rsidRDefault="00000000">
      <w:pPr>
        <w:pStyle w:val="TOC2"/>
        <w:rPr>
          <w:rFonts w:cstheme="minorBidi"/>
          <w:b w:val="0"/>
          <w:bCs w:val="0"/>
          <w:sz w:val="22"/>
          <w:szCs w:val="22"/>
          <w:lang w:eastAsia="en-GB"/>
        </w:rPr>
      </w:pPr>
      <w:hyperlink w:anchor="_Toc131686457" w:history="1">
        <w:r w:rsidR="009219B8" w:rsidRPr="00FD269C">
          <w:rPr>
            <w:rStyle w:val="Hyperlink"/>
            <w:rFonts w:eastAsia="SimHei"/>
          </w:rPr>
          <w:t>Beyond Realism</w:t>
        </w:r>
        <w:r w:rsidR="009219B8">
          <w:rPr>
            <w:webHidden/>
          </w:rPr>
          <w:tab/>
        </w:r>
        <w:r w:rsidR="009219B8">
          <w:rPr>
            <w:webHidden/>
          </w:rPr>
          <w:fldChar w:fldCharType="begin"/>
        </w:r>
        <w:r w:rsidR="009219B8">
          <w:rPr>
            <w:webHidden/>
          </w:rPr>
          <w:instrText xml:space="preserve"> PAGEREF _Toc131686457 \h </w:instrText>
        </w:r>
        <w:r w:rsidR="009219B8">
          <w:rPr>
            <w:webHidden/>
          </w:rPr>
        </w:r>
        <w:r w:rsidR="009219B8">
          <w:rPr>
            <w:webHidden/>
          </w:rPr>
          <w:fldChar w:fldCharType="separate"/>
        </w:r>
        <w:r w:rsidR="009219B8">
          <w:rPr>
            <w:webHidden/>
          </w:rPr>
          <w:t>5</w:t>
        </w:r>
        <w:r w:rsidR="009219B8">
          <w:rPr>
            <w:webHidden/>
          </w:rPr>
          <w:fldChar w:fldCharType="end"/>
        </w:r>
      </w:hyperlink>
    </w:p>
    <w:p w14:paraId="2CC70C42" w14:textId="53C0BF26" w:rsidR="009219B8" w:rsidRDefault="00000000">
      <w:pPr>
        <w:pStyle w:val="TOC2"/>
        <w:rPr>
          <w:rFonts w:cstheme="minorBidi"/>
          <w:b w:val="0"/>
          <w:bCs w:val="0"/>
          <w:sz w:val="22"/>
          <w:szCs w:val="22"/>
          <w:lang w:eastAsia="en-GB"/>
        </w:rPr>
      </w:pPr>
      <w:hyperlink w:anchor="_Toc131686458" w:history="1">
        <w:r w:rsidR="009219B8" w:rsidRPr="00FD269C">
          <w:rPr>
            <w:rStyle w:val="Hyperlink"/>
            <w:rFonts w:eastAsia="SimHei"/>
          </w:rPr>
          <w:t>Black British Writing as an Elusive Category</w:t>
        </w:r>
        <w:r w:rsidR="009219B8">
          <w:rPr>
            <w:webHidden/>
          </w:rPr>
          <w:tab/>
        </w:r>
        <w:r w:rsidR="009219B8">
          <w:rPr>
            <w:webHidden/>
          </w:rPr>
          <w:fldChar w:fldCharType="begin"/>
        </w:r>
        <w:r w:rsidR="009219B8">
          <w:rPr>
            <w:webHidden/>
          </w:rPr>
          <w:instrText xml:space="preserve"> PAGEREF _Toc131686458 \h </w:instrText>
        </w:r>
        <w:r w:rsidR="009219B8">
          <w:rPr>
            <w:webHidden/>
          </w:rPr>
        </w:r>
        <w:r w:rsidR="009219B8">
          <w:rPr>
            <w:webHidden/>
          </w:rPr>
          <w:fldChar w:fldCharType="separate"/>
        </w:r>
        <w:r w:rsidR="009219B8">
          <w:rPr>
            <w:webHidden/>
          </w:rPr>
          <w:t>14</w:t>
        </w:r>
        <w:r w:rsidR="009219B8">
          <w:rPr>
            <w:webHidden/>
          </w:rPr>
          <w:fldChar w:fldCharType="end"/>
        </w:r>
      </w:hyperlink>
    </w:p>
    <w:p w14:paraId="6B2DFC5E" w14:textId="2B088C86" w:rsidR="009219B8" w:rsidRDefault="00000000">
      <w:pPr>
        <w:pStyle w:val="TOC2"/>
        <w:rPr>
          <w:rFonts w:cstheme="minorBidi"/>
          <w:b w:val="0"/>
          <w:bCs w:val="0"/>
          <w:sz w:val="22"/>
          <w:szCs w:val="22"/>
          <w:lang w:eastAsia="en-GB"/>
        </w:rPr>
      </w:pPr>
      <w:hyperlink w:anchor="_Toc131686459" w:history="1">
        <w:r w:rsidR="009219B8" w:rsidRPr="00FD269C">
          <w:rPr>
            <w:rStyle w:val="Hyperlink"/>
            <w:rFonts w:eastAsia="SimSun"/>
          </w:rPr>
          <w:t>Children’s and Childhood’s Narratives</w:t>
        </w:r>
        <w:r w:rsidR="009219B8">
          <w:rPr>
            <w:webHidden/>
          </w:rPr>
          <w:tab/>
        </w:r>
        <w:r w:rsidR="009219B8">
          <w:rPr>
            <w:webHidden/>
          </w:rPr>
          <w:fldChar w:fldCharType="begin"/>
        </w:r>
        <w:r w:rsidR="009219B8">
          <w:rPr>
            <w:webHidden/>
          </w:rPr>
          <w:instrText xml:space="preserve"> PAGEREF _Toc131686459 \h </w:instrText>
        </w:r>
        <w:r w:rsidR="009219B8">
          <w:rPr>
            <w:webHidden/>
          </w:rPr>
        </w:r>
        <w:r w:rsidR="009219B8">
          <w:rPr>
            <w:webHidden/>
          </w:rPr>
          <w:fldChar w:fldCharType="separate"/>
        </w:r>
        <w:r w:rsidR="009219B8">
          <w:rPr>
            <w:webHidden/>
          </w:rPr>
          <w:t>21</w:t>
        </w:r>
        <w:r w:rsidR="009219B8">
          <w:rPr>
            <w:webHidden/>
          </w:rPr>
          <w:fldChar w:fldCharType="end"/>
        </w:r>
      </w:hyperlink>
    </w:p>
    <w:p w14:paraId="5E378B6C" w14:textId="3E5FE6B9" w:rsidR="009219B8" w:rsidRDefault="00000000">
      <w:pPr>
        <w:pStyle w:val="TOC2"/>
        <w:rPr>
          <w:rFonts w:cstheme="minorBidi"/>
          <w:b w:val="0"/>
          <w:bCs w:val="0"/>
          <w:sz w:val="22"/>
          <w:szCs w:val="22"/>
          <w:lang w:eastAsia="en-GB"/>
        </w:rPr>
      </w:pPr>
      <w:hyperlink w:anchor="_Toc131686460" w:history="1">
        <w:r w:rsidR="009219B8" w:rsidRPr="00FD269C">
          <w:rPr>
            <w:rStyle w:val="Hyperlink"/>
            <w:rFonts w:eastAsia="SimSun"/>
          </w:rPr>
          <w:t>Abjection and Race</w:t>
        </w:r>
        <w:r w:rsidR="009219B8">
          <w:rPr>
            <w:webHidden/>
          </w:rPr>
          <w:tab/>
        </w:r>
        <w:r w:rsidR="009219B8">
          <w:rPr>
            <w:webHidden/>
          </w:rPr>
          <w:fldChar w:fldCharType="begin"/>
        </w:r>
        <w:r w:rsidR="009219B8">
          <w:rPr>
            <w:webHidden/>
          </w:rPr>
          <w:instrText xml:space="preserve"> PAGEREF _Toc131686460 \h </w:instrText>
        </w:r>
        <w:r w:rsidR="009219B8">
          <w:rPr>
            <w:webHidden/>
          </w:rPr>
        </w:r>
        <w:r w:rsidR="009219B8">
          <w:rPr>
            <w:webHidden/>
          </w:rPr>
          <w:fldChar w:fldCharType="separate"/>
        </w:r>
        <w:r w:rsidR="009219B8">
          <w:rPr>
            <w:webHidden/>
          </w:rPr>
          <w:t>26</w:t>
        </w:r>
        <w:r w:rsidR="009219B8">
          <w:rPr>
            <w:webHidden/>
          </w:rPr>
          <w:fldChar w:fldCharType="end"/>
        </w:r>
      </w:hyperlink>
    </w:p>
    <w:p w14:paraId="13EC9005" w14:textId="66ACFAC5" w:rsidR="009219B8" w:rsidRDefault="00000000">
      <w:pPr>
        <w:pStyle w:val="TOC2"/>
        <w:rPr>
          <w:rFonts w:cstheme="minorBidi"/>
          <w:b w:val="0"/>
          <w:bCs w:val="0"/>
          <w:sz w:val="22"/>
          <w:szCs w:val="22"/>
          <w:lang w:eastAsia="en-GB"/>
        </w:rPr>
      </w:pPr>
      <w:hyperlink w:anchor="_Toc131686461" w:history="1">
        <w:r w:rsidR="009219B8" w:rsidRPr="00FD269C">
          <w:rPr>
            <w:rStyle w:val="Hyperlink"/>
            <w:rFonts w:eastAsia="SimSun"/>
          </w:rPr>
          <w:t>Chapter Overview</w:t>
        </w:r>
        <w:r w:rsidR="009219B8">
          <w:rPr>
            <w:webHidden/>
          </w:rPr>
          <w:tab/>
        </w:r>
        <w:r w:rsidR="009219B8">
          <w:rPr>
            <w:webHidden/>
          </w:rPr>
          <w:fldChar w:fldCharType="begin"/>
        </w:r>
        <w:r w:rsidR="009219B8">
          <w:rPr>
            <w:webHidden/>
          </w:rPr>
          <w:instrText xml:space="preserve"> PAGEREF _Toc131686461 \h </w:instrText>
        </w:r>
        <w:r w:rsidR="009219B8">
          <w:rPr>
            <w:webHidden/>
          </w:rPr>
        </w:r>
        <w:r w:rsidR="009219B8">
          <w:rPr>
            <w:webHidden/>
          </w:rPr>
          <w:fldChar w:fldCharType="separate"/>
        </w:r>
        <w:r w:rsidR="009219B8">
          <w:rPr>
            <w:webHidden/>
          </w:rPr>
          <w:t>33</w:t>
        </w:r>
        <w:r w:rsidR="009219B8">
          <w:rPr>
            <w:webHidden/>
          </w:rPr>
          <w:fldChar w:fldCharType="end"/>
        </w:r>
      </w:hyperlink>
    </w:p>
    <w:p w14:paraId="755DC4DD" w14:textId="1C0AE2EC" w:rsidR="009219B8" w:rsidRDefault="00000000">
      <w:pPr>
        <w:pStyle w:val="TOC2"/>
        <w:rPr>
          <w:rFonts w:cstheme="minorBidi"/>
          <w:b w:val="0"/>
          <w:bCs w:val="0"/>
          <w:sz w:val="22"/>
          <w:szCs w:val="22"/>
          <w:lang w:eastAsia="en-GB"/>
        </w:rPr>
      </w:pPr>
      <w:hyperlink w:anchor="_Toc131686462" w:history="1">
        <w:r w:rsidR="009219B8" w:rsidRPr="00FD269C">
          <w:rPr>
            <w:rStyle w:val="Hyperlink"/>
            <w:rFonts w:eastAsia="SimSun"/>
          </w:rPr>
          <w:t>Conclusion</w:t>
        </w:r>
        <w:r w:rsidR="009219B8">
          <w:rPr>
            <w:webHidden/>
          </w:rPr>
          <w:tab/>
        </w:r>
        <w:r w:rsidR="009219B8">
          <w:rPr>
            <w:webHidden/>
          </w:rPr>
          <w:fldChar w:fldCharType="begin"/>
        </w:r>
        <w:r w:rsidR="009219B8">
          <w:rPr>
            <w:webHidden/>
          </w:rPr>
          <w:instrText xml:space="preserve"> PAGEREF _Toc131686462 \h </w:instrText>
        </w:r>
        <w:r w:rsidR="009219B8">
          <w:rPr>
            <w:webHidden/>
          </w:rPr>
        </w:r>
        <w:r w:rsidR="009219B8">
          <w:rPr>
            <w:webHidden/>
          </w:rPr>
          <w:fldChar w:fldCharType="separate"/>
        </w:r>
        <w:r w:rsidR="009219B8">
          <w:rPr>
            <w:webHidden/>
          </w:rPr>
          <w:t>38</w:t>
        </w:r>
        <w:r w:rsidR="009219B8">
          <w:rPr>
            <w:webHidden/>
          </w:rPr>
          <w:fldChar w:fldCharType="end"/>
        </w:r>
      </w:hyperlink>
    </w:p>
    <w:p w14:paraId="29564334" w14:textId="3955B41D" w:rsidR="009219B8" w:rsidRDefault="00000000">
      <w:pPr>
        <w:pStyle w:val="TOC1"/>
        <w:rPr>
          <w:rFonts w:cstheme="minorBidi"/>
          <w:noProof/>
          <w:sz w:val="22"/>
          <w:szCs w:val="22"/>
          <w:lang w:eastAsia="en-GB"/>
        </w:rPr>
      </w:pPr>
      <w:hyperlink w:anchor="_Toc131686463" w:history="1">
        <w:r w:rsidR="009219B8" w:rsidRPr="00FD269C">
          <w:rPr>
            <w:rStyle w:val="Hyperlink"/>
            <w:rFonts w:eastAsiaTheme="majorEastAsia"/>
            <w:b/>
            <w:noProof/>
            <w:kern w:val="28"/>
          </w:rPr>
          <w:t xml:space="preserve">Chapter 1: </w:t>
        </w:r>
        <w:r w:rsidR="009219B8" w:rsidRPr="00FD269C">
          <w:rPr>
            <w:rStyle w:val="Hyperlink"/>
            <w:rFonts w:eastAsiaTheme="majorEastAsia"/>
            <w:b/>
            <w:i/>
            <w:noProof/>
            <w:kern w:val="28"/>
          </w:rPr>
          <w:t>The Icarus Girl:</w:t>
        </w:r>
        <w:r w:rsidR="009219B8" w:rsidRPr="00FD269C">
          <w:rPr>
            <w:rStyle w:val="Hyperlink"/>
            <w:rFonts w:eastAsiaTheme="majorEastAsia"/>
            <w:b/>
            <w:noProof/>
            <w:kern w:val="28"/>
          </w:rPr>
          <w:t xml:space="preserve"> Seeking for an Authentic Self</w:t>
        </w:r>
        <w:r w:rsidR="009219B8">
          <w:rPr>
            <w:noProof/>
            <w:webHidden/>
          </w:rPr>
          <w:tab/>
        </w:r>
        <w:r w:rsidR="009219B8">
          <w:rPr>
            <w:noProof/>
            <w:webHidden/>
          </w:rPr>
          <w:fldChar w:fldCharType="begin"/>
        </w:r>
        <w:r w:rsidR="009219B8">
          <w:rPr>
            <w:noProof/>
            <w:webHidden/>
          </w:rPr>
          <w:instrText xml:space="preserve"> PAGEREF _Toc131686463 \h </w:instrText>
        </w:r>
        <w:r w:rsidR="009219B8">
          <w:rPr>
            <w:noProof/>
            <w:webHidden/>
          </w:rPr>
        </w:r>
        <w:r w:rsidR="009219B8">
          <w:rPr>
            <w:noProof/>
            <w:webHidden/>
          </w:rPr>
          <w:fldChar w:fldCharType="separate"/>
        </w:r>
        <w:r w:rsidR="009219B8">
          <w:rPr>
            <w:noProof/>
            <w:webHidden/>
          </w:rPr>
          <w:t>40</w:t>
        </w:r>
        <w:r w:rsidR="009219B8">
          <w:rPr>
            <w:noProof/>
            <w:webHidden/>
          </w:rPr>
          <w:fldChar w:fldCharType="end"/>
        </w:r>
      </w:hyperlink>
    </w:p>
    <w:p w14:paraId="6D5CF189" w14:textId="704CD458" w:rsidR="009219B8" w:rsidRDefault="00000000">
      <w:pPr>
        <w:pStyle w:val="TOC2"/>
        <w:rPr>
          <w:rFonts w:cstheme="minorBidi"/>
          <w:b w:val="0"/>
          <w:bCs w:val="0"/>
          <w:sz w:val="22"/>
          <w:szCs w:val="22"/>
          <w:lang w:eastAsia="en-GB"/>
        </w:rPr>
      </w:pPr>
      <w:hyperlink w:anchor="_Toc131686464" w:history="1">
        <w:r w:rsidR="009219B8" w:rsidRPr="00FD269C">
          <w:rPr>
            <w:rStyle w:val="Hyperlink"/>
          </w:rPr>
          <w:t>Cultural Struggle: Fitting One Child into Many Childhoods</w:t>
        </w:r>
        <w:r w:rsidR="009219B8">
          <w:rPr>
            <w:webHidden/>
          </w:rPr>
          <w:tab/>
        </w:r>
        <w:r w:rsidR="009219B8">
          <w:rPr>
            <w:webHidden/>
          </w:rPr>
          <w:fldChar w:fldCharType="begin"/>
        </w:r>
        <w:r w:rsidR="009219B8">
          <w:rPr>
            <w:webHidden/>
          </w:rPr>
          <w:instrText xml:space="preserve"> PAGEREF _Toc131686464 \h </w:instrText>
        </w:r>
        <w:r w:rsidR="009219B8">
          <w:rPr>
            <w:webHidden/>
          </w:rPr>
        </w:r>
        <w:r w:rsidR="009219B8">
          <w:rPr>
            <w:webHidden/>
          </w:rPr>
          <w:fldChar w:fldCharType="separate"/>
        </w:r>
        <w:r w:rsidR="009219B8">
          <w:rPr>
            <w:webHidden/>
          </w:rPr>
          <w:t>48</w:t>
        </w:r>
        <w:r w:rsidR="009219B8">
          <w:rPr>
            <w:webHidden/>
          </w:rPr>
          <w:fldChar w:fldCharType="end"/>
        </w:r>
      </w:hyperlink>
    </w:p>
    <w:p w14:paraId="21AB1832" w14:textId="2FBC8892" w:rsidR="009219B8" w:rsidRDefault="00000000">
      <w:pPr>
        <w:pStyle w:val="TOC2"/>
        <w:rPr>
          <w:rFonts w:cstheme="minorBidi"/>
          <w:b w:val="0"/>
          <w:bCs w:val="0"/>
          <w:sz w:val="22"/>
          <w:szCs w:val="22"/>
          <w:lang w:eastAsia="en-GB"/>
        </w:rPr>
      </w:pPr>
      <w:hyperlink w:anchor="_Toc131686465" w:history="1">
        <w:r w:rsidR="009219B8" w:rsidRPr="00FD269C">
          <w:rPr>
            <w:rStyle w:val="Hyperlink"/>
          </w:rPr>
          <w:t>Psychological Struggle: Escaping the Mother</w:t>
        </w:r>
        <w:r w:rsidR="009219B8">
          <w:rPr>
            <w:webHidden/>
          </w:rPr>
          <w:tab/>
        </w:r>
        <w:r w:rsidR="009219B8">
          <w:rPr>
            <w:webHidden/>
          </w:rPr>
          <w:fldChar w:fldCharType="begin"/>
        </w:r>
        <w:r w:rsidR="009219B8">
          <w:rPr>
            <w:webHidden/>
          </w:rPr>
          <w:instrText xml:space="preserve"> PAGEREF _Toc131686465 \h </w:instrText>
        </w:r>
        <w:r w:rsidR="009219B8">
          <w:rPr>
            <w:webHidden/>
          </w:rPr>
        </w:r>
        <w:r w:rsidR="009219B8">
          <w:rPr>
            <w:webHidden/>
          </w:rPr>
          <w:fldChar w:fldCharType="separate"/>
        </w:r>
        <w:r w:rsidR="009219B8">
          <w:rPr>
            <w:webHidden/>
          </w:rPr>
          <w:t>58</w:t>
        </w:r>
        <w:r w:rsidR="009219B8">
          <w:rPr>
            <w:webHidden/>
          </w:rPr>
          <w:fldChar w:fldCharType="end"/>
        </w:r>
      </w:hyperlink>
    </w:p>
    <w:p w14:paraId="3BCC00B8" w14:textId="684F7E9E" w:rsidR="009219B8" w:rsidRDefault="00000000">
      <w:pPr>
        <w:pStyle w:val="TOC2"/>
        <w:rPr>
          <w:rFonts w:cstheme="minorBidi"/>
          <w:b w:val="0"/>
          <w:bCs w:val="0"/>
          <w:sz w:val="22"/>
          <w:szCs w:val="22"/>
          <w:lang w:eastAsia="en-GB"/>
        </w:rPr>
      </w:pPr>
      <w:hyperlink w:anchor="_Toc131686466" w:history="1">
        <w:r w:rsidR="009219B8" w:rsidRPr="00FD269C">
          <w:rPr>
            <w:rStyle w:val="Hyperlink"/>
          </w:rPr>
          <w:t>Spatial Struggle and Transforming the Margin into a Space of Resistance</w:t>
        </w:r>
        <w:r w:rsidR="009219B8">
          <w:rPr>
            <w:webHidden/>
          </w:rPr>
          <w:tab/>
        </w:r>
        <w:r w:rsidR="009219B8">
          <w:rPr>
            <w:webHidden/>
          </w:rPr>
          <w:fldChar w:fldCharType="begin"/>
        </w:r>
        <w:r w:rsidR="009219B8">
          <w:rPr>
            <w:webHidden/>
          </w:rPr>
          <w:instrText xml:space="preserve"> PAGEREF _Toc131686466 \h </w:instrText>
        </w:r>
        <w:r w:rsidR="009219B8">
          <w:rPr>
            <w:webHidden/>
          </w:rPr>
        </w:r>
        <w:r w:rsidR="009219B8">
          <w:rPr>
            <w:webHidden/>
          </w:rPr>
          <w:fldChar w:fldCharType="separate"/>
        </w:r>
        <w:r w:rsidR="009219B8">
          <w:rPr>
            <w:webHidden/>
          </w:rPr>
          <w:t>69</w:t>
        </w:r>
        <w:r w:rsidR="009219B8">
          <w:rPr>
            <w:webHidden/>
          </w:rPr>
          <w:fldChar w:fldCharType="end"/>
        </w:r>
      </w:hyperlink>
    </w:p>
    <w:p w14:paraId="1C44626C" w14:textId="02E6B035" w:rsidR="009219B8" w:rsidRDefault="00000000">
      <w:pPr>
        <w:pStyle w:val="TOC2"/>
        <w:rPr>
          <w:rFonts w:cstheme="minorBidi"/>
          <w:b w:val="0"/>
          <w:bCs w:val="0"/>
          <w:sz w:val="22"/>
          <w:szCs w:val="22"/>
          <w:lang w:eastAsia="en-GB"/>
        </w:rPr>
      </w:pPr>
      <w:hyperlink w:anchor="_Toc131686467" w:history="1">
        <w:r w:rsidR="009219B8" w:rsidRPr="00FD269C">
          <w:rPr>
            <w:rStyle w:val="Hyperlink"/>
          </w:rPr>
          <w:t>Searching for an Authentic Self</w:t>
        </w:r>
        <w:r w:rsidR="009219B8">
          <w:rPr>
            <w:webHidden/>
          </w:rPr>
          <w:tab/>
        </w:r>
        <w:r w:rsidR="009219B8">
          <w:rPr>
            <w:webHidden/>
          </w:rPr>
          <w:fldChar w:fldCharType="begin"/>
        </w:r>
        <w:r w:rsidR="009219B8">
          <w:rPr>
            <w:webHidden/>
          </w:rPr>
          <w:instrText xml:space="preserve"> PAGEREF _Toc131686467 \h </w:instrText>
        </w:r>
        <w:r w:rsidR="009219B8">
          <w:rPr>
            <w:webHidden/>
          </w:rPr>
        </w:r>
        <w:r w:rsidR="009219B8">
          <w:rPr>
            <w:webHidden/>
          </w:rPr>
          <w:fldChar w:fldCharType="separate"/>
        </w:r>
        <w:r w:rsidR="009219B8">
          <w:rPr>
            <w:webHidden/>
          </w:rPr>
          <w:t>75</w:t>
        </w:r>
        <w:r w:rsidR="009219B8">
          <w:rPr>
            <w:webHidden/>
          </w:rPr>
          <w:fldChar w:fldCharType="end"/>
        </w:r>
      </w:hyperlink>
    </w:p>
    <w:p w14:paraId="068078F8" w14:textId="624A4FC5" w:rsidR="009219B8" w:rsidRDefault="00000000">
      <w:pPr>
        <w:pStyle w:val="TOC2"/>
        <w:rPr>
          <w:rFonts w:cstheme="minorBidi"/>
          <w:b w:val="0"/>
          <w:bCs w:val="0"/>
          <w:sz w:val="22"/>
          <w:szCs w:val="22"/>
          <w:lang w:eastAsia="en-GB"/>
        </w:rPr>
      </w:pPr>
      <w:hyperlink w:anchor="_Toc131686468" w:history="1">
        <w:r w:rsidR="009219B8" w:rsidRPr="00FD269C">
          <w:rPr>
            <w:rStyle w:val="Hyperlink"/>
          </w:rPr>
          <w:t>Conclusion</w:t>
        </w:r>
        <w:r w:rsidR="009219B8">
          <w:rPr>
            <w:webHidden/>
          </w:rPr>
          <w:tab/>
        </w:r>
        <w:r w:rsidR="009219B8">
          <w:rPr>
            <w:webHidden/>
          </w:rPr>
          <w:fldChar w:fldCharType="begin"/>
        </w:r>
        <w:r w:rsidR="009219B8">
          <w:rPr>
            <w:webHidden/>
          </w:rPr>
          <w:instrText xml:space="preserve"> PAGEREF _Toc131686468 \h </w:instrText>
        </w:r>
        <w:r w:rsidR="009219B8">
          <w:rPr>
            <w:webHidden/>
          </w:rPr>
        </w:r>
        <w:r w:rsidR="009219B8">
          <w:rPr>
            <w:webHidden/>
          </w:rPr>
          <w:fldChar w:fldCharType="separate"/>
        </w:r>
        <w:r w:rsidR="009219B8">
          <w:rPr>
            <w:webHidden/>
          </w:rPr>
          <w:t>78</w:t>
        </w:r>
        <w:r w:rsidR="009219B8">
          <w:rPr>
            <w:webHidden/>
          </w:rPr>
          <w:fldChar w:fldCharType="end"/>
        </w:r>
      </w:hyperlink>
    </w:p>
    <w:p w14:paraId="09AD6A42" w14:textId="081A0509" w:rsidR="009219B8" w:rsidRDefault="00000000">
      <w:pPr>
        <w:pStyle w:val="TOC1"/>
        <w:rPr>
          <w:rFonts w:cstheme="minorBidi"/>
          <w:noProof/>
          <w:sz w:val="22"/>
          <w:szCs w:val="22"/>
          <w:lang w:eastAsia="en-GB"/>
        </w:rPr>
      </w:pPr>
      <w:hyperlink w:anchor="_Toc131686469" w:history="1">
        <w:r w:rsidR="009219B8" w:rsidRPr="00FD269C">
          <w:rPr>
            <w:rStyle w:val="Hyperlink"/>
            <w:rFonts w:eastAsiaTheme="majorEastAsia"/>
            <w:b/>
            <w:noProof/>
            <w:kern w:val="28"/>
          </w:rPr>
          <w:t>Chapter 2</w:t>
        </w:r>
        <w:r w:rsidR="009219B8" w:rsidRPr="00FD269C">
          <w:rPr>
            <w:rStyle w:val="Hyperlink"/>
            <w:rFonts w:eastAsia="Calibri" w:cstheme="minorHAnsi"/>
            <w:b/>
            <w:noProof/>
            <w:kern w:val="28"/>
          </w:rPr>
          <w:t xml:space="preserve">: </w:t>
        </w:r>
        <w:r w:rsidR="009219B8" w:rsidRPr="00FD269C">
          <w:rPr>
            <w:rStyle w:val="Hyperlink"/>
            <w:rFonts w:eastAsiaTheme="majorEastAsia"/>
            <w:b/>
            <w:noProof/>
            <w:kern w:val="28"/>
          </w:rPr>
          <w:t xml:space="preserve">Belonging, Entrapment and Boundary Crossing in Diana Evans’s </w:t>
        </w:r>
        <w:r w:rsidR="009219B8" w:rsidRPr="00FD269C">
          <w:rPr>
            <w:rStyle w:val="Hyperlink"/>
            <w:rFonts w:eastAsiaTheme="majorEastAsia"/>
            <w:b/>
            <w:i/>
            <w:noProof/>
            <w:kern w:val="28"/>
          </w:rPr>
          <w:t>26a</w:t>
        </w:r>
        <w:r w:rsidR="009219B8">
          <w:rPr>
            <w:noProof/>
            <w:webHidden/>
          </w:rPr>
          <w:tab/>
        </w:r>
        <w:r w:rsidR="009219B8">
          <w:rPr>
            <w:noProof/>
            <w:webHidden/>
          </w:rPr>
          <w:fldChar w:fldCharType="begin"/>
        </w:r>
        <w:r w:rsidR="009219B8">
          <w:rPr>
            <w:noProof/>
            <w:webHidden/>
          </w:rPr>
          <w:instrText xml:space="preserve"> PAGEREF _Toc131686469 \h </w:instrText>
        </w:r>
        <w:r w:rsidR="009219B8">
          <w:rPr>
            <w:noProof/>
            <w:webHidden/>
          </w:rPr>
        </w:r>
        <w:r w:rsidR="009219B8">
          <w:rPr>
            <w:noProof/>
            <w:webHidden/>
          </w:rPr>
          <w:fldChar w:fldCharType="separate"/>
        </w:r>
        <w:r w:rsidR="009219B8">
          <w:rPr>
            <w:noProof/>
            <w:webHidden/>
          </w:rPr>
          <w:t>81</w:t>
        </w:r>
        <w:r w:rsidR="009219B8">
          <w:rPr>
            <w:noProof/>
            <w:webHidden/>
          </w:rPr>
          <w:fldChar w:fldCharType="end"/>
        </w:r>
      </w:hyperlink>
    </w:p>
    <w:p w14:paraId="5CD2273D" w14:textId="7390BC4A" w:rsidR="009219B8" w:rsidRDefault="00000000">
      <w:pPr>
        <w:pStyle w:val="TOC2"/>
        <w:rPr>
          <w:rFonts w:cstheme="minorBidi"/>
          <w:b w:val="0"/>
          <w:bCs w:val="0"/>
          <w:sz w:val="22"/>
          <w:szCs w:val="22"/>
          <w:lang w:eastAsia="en-GB"/>
        </w:rPr>
      </w:pPr>
      <w:hyperlink w:anchor="_Toc131686470" w:history="1">
        <w:r w:rsidR="009219B8" w:rsidRPr="00FD269C">
          <w:rPr>
            <w:rStyle w:val="Hyperlink"/>
            <w:rFonts w:eastAsiaTheme="majorEastAsia"/>
          </w:rPr>
          <w:t>Limiting Spaces and Entrapped Subjects</w:t>
        </w:r>
        <w:r w:rsidR="009219B8">
          <w:rPr>
            <w:webHidden/>
          </w:rPr>
          <w:tab/>
        </w:r>
        <w:r w:rsidR="009219B8">
          <w:rPr>
            <w:webHidden/>
          </w:rPr>
          <w:fldChar w:fldCharType="begin"/>
        </w:r>
        <w:r w:rsidR="009219B8">
          <w:rPr>
            <w:webHidden/>
          </w:rPr>
          <w:instrText xml:space="preserve"> PAGEREF _Toc131686470 \h </w:instrText>
        </w:r>
        <w:r w:rsidR="009219B8">
          <w:rPr>
            <w:webHidden/>
          </w:rPr>
        </w:r>
        <w:r w:rsidR="009219B8">
          <w:rPr>
            <w:webHidden/>
          </w:rPr>
          <w:fldChar w:fldCharType="separate"/>
        </w:r>
        <w:r w:rsidR="009219B8">
          <w:rPr>
            <w:webHidden/>
          </w:rPr>
          <w:t>89</w:t>
        </w:r>
        <w:r w:rsidR="009219B8">
          <w:rPr>
            <w:webHidden/>
          </w:rPr>
          <w:fldChar w:fldCharType="end"/>
        </w:r>
      </w:hyperlink>
    </w:p>
    <w:p w14:paraId="05383105" w14:textId="5528B13B" w:rsidR="009219B8" w:rsidRDefault="00000000">
      <w:pPr>
        <w:pStyle w:val="TOC2"/>
        <w:rPr>
          <w:rFonts w:cstheme="minorBidi"/>
          <w:b w:val="0"/>
          <w:bCs w:val="0"/>
          <w:sz w:val="22"/>
          <w:szCs w:val="22"/>
          <w:lang w:eastAsia="en-GB"/>
        </w:rPr>
      </w:pPr>
      <w:hyperlink w:anchor="_Toc131686471" w:history="1">
        <w:r w:rsidR="009219B8" w:rsidRPr="00FD269C">
          <w:rPr>
            <w:rStyle w:val="Hyperlink"/>
            <w:rFonts w:eastAsiaTheme="majorEastAsia"/>
          </w:rPr>
          <w:t>Open Spaces and Migratory Subjects</w:t>
        </w:r>
        <w:r w:rsidR="009219B8">
          <w:rPr>
            <w:webHidden/>
          </w:rPr>
          <w:tab/>
        </w:r>
        <w:r w:rsidR="009219B8">
          <w:rPr>
            <w:webHidden/>
          </w:rPr>
          <w:fldChar w:fldCharType="begin"/>
        </w:r>
        <w:r w:rsidR="009219B8">
          <w:rPr>
            <w:webHidden/>
          </w:rPr>
          <w:instrText xml:space="preserve"> PAGEREF _Toc131686471 \h </w:instrText>
        </w:r>
        <w:r w:rsidR="009219B8">
          <w:rPr>
            <w:webHidden/>
          </w:rPr>
        </w:r>
        <w:r w:rsidR="009219B8">
          <w:rPr>
            <w:webHidden/>
          </w:rPr>
          <w:fldChar w:fldCharType="separate"/>
        </w:r>
        <w:r w:rsidR="009219B8">
          <w:rPr>
            <w:webHidden/>
          </w:rPr>
          <w:t>104</w:t>
        </w:r>
        <w:r w:rsidR="009219B8">
          <w:rPr>
            <w:webHidden/>
          </w:rPr>
          <w:fldChar w:fldCharType="end"/>
        </w:r>
      </w:hyperlink>
    </w:p>
    <w:p w14:paraId="57BD48D5" w14:textId="3B26B5E7" w:rsidR="009219B8" w:rsidRDefault="00000000">
      <w:pPr>
        <w:pStyle w:val="TOC2"/>
        <w:rPr>
          <w:rFonts w:cstheme="minorBidi"/>
          <w:b w:val="0"/>
          <w:bCs w:val="0"/>
          <w:sz w:val="22"/>
          <w:szCs w:val="22"/>
          <w:lang w:eastAsia="en-GB"/>
        </w:rPr>
      </w:pPr>
      <w:hyperlink w:anchor="_Toc131686472" w:history="1">
        <w:r w:rsidR="009219B8" w:rsidRPr="00FD269C">
          <w:rPr>
            <w:rStyle w:val="Hyperlink"/>
            <w:rFonts w:eastAsiaTheme="majorEastAsia"/>
          </w:rPr>
          <w:t>Conclusion</w:t>
        </w:r>
        <w:r w:rsidR="009219B8">
          <w:rPr>
            <w:webHidden/>
          </w:rPr>
          <w:tab/>
        </w:r>
        <w:r w:rsidR="009219B8">
          <w:rPr>
            <w:webHidden/>
          </w:rPr>
          <w:fldChar w:fldCharType="begin"/>
        </w:r>
        <w:r w:rsidR="009219B8">
          <w:rPr>
            <w:webHidden/>
          </w:rPr>
          <w:instrText xml:space="preserve"> PAGEREF _Toc131686472 \h </w:instrText>
        </w:r>
        <w:r w:rsidR="009219B8">
          <w:rPr>
            <w:webHidden/>
          </w:rPr>
        </w:r>
        <w:r w:rsidR="009219B8">
          <w:rPr>
            <w:webHidden/>
          </w:rPr>
          <w:fldChar w:fldCharType="separate"/>
        </w:r>
        <w:r w:rsidR="009219B8">
          <w:rPr>
            <w:webHidden/>
          </w:rPr>
          <w:t>108</w:t>
        </w:r>
        <w:r w:rsidR="009219B8">
          <w:rPr>
            <w:webHidden/>
          </w:rPr>
          <w:fldChar w:fldCharType="end"/>
        </w:r>
      </w:hyperlink>
    </w:p>
    <w:p w14:paraId="13A0002E" w14:textId="5980A077" w:rsidR="009219B8" w:rsidRDefault="00000000">
      <w:pPr>
        <w:pStyle w:val="TOC1"/>
        <w:rPr>
          <w:rFonts w:cstheme="minorBidi"/>
          <w:noProof/>
          <w:sz w:val="22"/>
          <w:szCs w:val="22"/>
          <w:lang w:eastAsia="en-GB"/>
        </w:rPr>
      </w:pPr>
      <w:hyperlink w:anchor="_Toc131686473" w:history="1">
        <w:r w:rsidR="009219B8" w:rsidRPr="00FD269C">
          <w:rPr>
            <w:rStyle w:val="Hyperlink"/>
            <w:rFonts w:eastAsiaTheme="majorEastAsia"/>
            <w:b/>
            <w:bCs/>
            <w:noProof/>
            <w:kern w:val="28"/>
          </w:rPr>
          <w:t xml:space="preserve">Chapter 3: Surviving in the Council Estates in Stephen Kelman’s </w:t>
        </w:r>
        <w:r w:rsidR="009219B8" w:rsidRPr="00FD269C">
          <w:rPr>
            <w:rStyle w:val="Hyperlink"/>
            <w:rFonts w:eastAsiaTheme="majorEastAsia"/>
            <w:b/>
            <w:bCs/>
            <w:i/>
            <w:noProof/>
            <w:kern w:val="28"/>
          </w:rPr>
          <w:t>Pigeon English</w:t>
        </w:r>
        <w:r w:rsidR="009219B8" w:rsidRPr="00FD269C">
          <w:rPr>
            <w:rStyle w:val="Hyperlink"/>
            <w:rFonts w:eastAsiaTheme="majorEastAsia"/>
            <w:b/>
            <w:bCs/>
            <w:noProof/>
            <w:kern w:val="28"/>
          </w:rPr>
          <w:t xml:space="preserve"> and Bernardine Evaristo’s </w:t>
        </w:r>
        <w:r w:rsidR="009219B8" w:rsidRPr="00FD269C">
          <w:rPr>
            <w:rStyle w:val="Hyperlink"/>
            <w:rFonts w:eastAsiaTheme="majorEastAsia"/>
            <w:b/>
            <w:bCs/>
            <w:i/>
            <w:noProof/>
            <w:kern w:val="28"/>
          </w:rPr>
          <w:t>Hello Mum</w:t>
        </w:r>
        <w:r w:rsidR="009219B8">
          <w:rPr>
            <w:noProof/>
            <w:webHidden/>
          </w:rPr>
          <w:tab/>
        </w:r>
        <w:r w:rsidR="009219B8">
          <w:rPr>
            <w:noProof/>
            <w:webHidden/>
          </w:rPr>
          <w:fldChar w:fldCharType="begin"/>
        </w:r>
        <w:r w:rsidR="009219B8">
          <w:rPr>
            <w:noProof/>
            <w:webHidden/>
          </w:rPr>
          <w:instrText xml:space="preserve"> PAGEREF _Toc131686473 \h </w:instrText>
        </w:r>
        <w:r w:rsidR="009219B8">
          <w:rPr>
            <w:noProof/>
            <w:webHidden/>
          </w:rPr>
        </w:r>
        <w:r w:rsidR="009219B8">
          <w:rPr>
            <w:noProof/>
            <w:webHidden/>
          </w:rPr>
          <w:fldChar w:fldCharType="separate"/>
        </w:r>
        <w:r w:rsidR="009219B8">
          <w:rPr>
            <w:noProof/>
            <w:webHidden/>
          </w:rPr>
          <w:t>111</w:t>
        </w:r>
        <w:r w:rsidR="009219B8">
          <w:rPr>
            <w:noProof/>
            <w:webHidden/>
          </w:rPr>
          <w:fldChar w:fldCharType="end"/>
        </w:r>
      </w:hyperlink>
    </w:p>
    <w:p w14:paraId="7C338E4B" w14:textId="1411F54B" w:rsidR="009219B8" w:rsidRDefault="00000000">
      <w:pPr>
        <w:pStyle w:val="TOC2"/>
        <w:rPr>
          <w:rFonts w:cstheme="minorBidi"/>
          <w:b w:val="0"/>
          <w:bCs w:val="0"/>
          <w:sz w:val="22"/>
          <w:szCs w:val="22"/>
          <w:lang w:eastAsia="en-GB"/>
        </w:rPr>
      </w:pPr>
      <w:hyperlink w:anchor="_Toc131686474" w:history="1">
        <w:r w:rsidR="009219B8" w:rsidRPr="00FD269C">
          <w:rPr>
            <w:rStyle w:val="Hyperlink"/>
            <w:rFonts w:eastAsiaTheme="majorEastAsia"/>
          </w:rPr>
          <w:t>The Child’s Point of View</w:t>
        </w:r>
        <w:r w:rsidR="009219B8">
          <w:rPr>
            <w:webHidden/>
          </w:rPr>
          <w:tab/>
        </w:r>
        <w:r w:rsidR="009219B8">
          <w:rPr>
            <w:webHidden/>
          </w:rPr>
          <w:fldChar w:fldCharType="begin"/>
        </w:r>
        <w:r w:rsidR="009219B8">
          <w:rPr>
            <w:webHidden/>
          </w:rPr>
          <w:instrText xml:space="preserve"> PAGEREF _Toc131686474 \h </w:instrText>
        </w:r>
        <w:r w:rsidR="009219B8">
          <w:rPr>
            <w:webHidden/>
          </w:rPr>
        </w:r>
        <w:r w:rsidR="009219B8">
          <w:rPr>
            <w:webHidden/>
          </w:rPr>
          <w:fldChar w:fldCharType="separate"/>
        </w:r>
        <w:r w:rsidR="009219B8">
          <w:rPr>
            <w:webHidden/>
          </w:rPr>
          <w:t>118</w:t>
        </w:r>
        <w:r w:rsidR="009219B8">
          <w:rPr>
            <w:webHidden/>
          </w:rPr>
          <w:fldChar w:fldCharType="end"/>
        </w:r>
      </w:hyperlink>
    </w:p>
    <w:p w14:paraId="60E6CC2E" w14:textId="28467D80" w:rsidR="009219B8" w:rsidRDefault="00000000">
      <w:pPr>
        <w:pStyle w:val="TOC2"/>
        <w:rPr>
          <w:rFonts w:cstheme="minorBidi"/>
          <w:b w:val="0"/>
          <w:bCs w:val="0"/>
          <w:sz w:val="22"/>
          <w:szCs w:val="22"/>
          <w:lang w:eastAsia="en-GB"/>
        </w:rPr>
      </w:pPr>
      <w:hyperlink w:anchor="_Toc131686475" w:history="1">
        <w:r w:rsidR="009219B8" w:rsidRPr="00FD269C">
          <w:rPr>
            <w:rStyle w:val="Hyperlink"/>
          </w:rPr>
          <w:t>Abject Spaces</w:t>
        </w:r>
        <w:r w:rsidR="009219B8">
          <w:rPr>
            <w:webHidden/>
          </w:rPr>
          <w:tab/>
        </w:r>
        <w:r w:rsidR="009219B8">
          <w:rPr>
            <w:webHidden/>
          </w:rPr>
          <w:fldChar w:fldCharType="begin"/>
        </w:r>
        <w:r w:rsidR="009219B8">
          <w:rPr>
            <w:webHidden/>
          </w:rPr>
          <w:instrText xml:space="preserve"> PAGEREF _Toc131686475 \h </w:instrText>
        </w:r>
        <w:r w:rsidR="009219B8">
          <w:rPr>
            <w:webHidden/>
          </w:rPr>
        </w:r>
        <w:r w:rsidR="009219B8">
          <w:rPr>
            <w:webHidden/>
          </w:rPr>
          <w:fldChar w:fldCharType="separate"/>
        </w:r>
        <w:r w:rsidR="009219B8">
          <w:rPr>
            <w:webHidden/>
          </w:rPr>
          <w:t>124</w:t>
        </w:r>
        <w:r w:rsidR="009219B8">
          <w:rPr>
            <w:webHidden/>
          </w:rPr>
          <w:fldChar w:fldCharType="end"/>
        </w:r>
      </w:hyperlink>
    </w:p>
    <w:p w14:paraId="1133E126" w14:textId="31AE26EF" w:rsidR="009219B8" w:rsidRDefault="00000000">
      <w:pPr>
        <w:pStyle w:val="TOC2"/>
        <w:rPr>
          <w:rFonts w:cstheme="minorBidi"/>
          <w:b w:val="0"/>
          <w:bCs w:val="0"/>
          <w:sz w:val="22"/>
          <w:szCs w:val="22"/>
          <w:lang w:eastAsia="en-GB"/>
        </w:rPr>
      </w:pPr>
      <w:hyperlink w:anchor="_Toc131686476" w:history="1">
        <w:r w:rsidR="009219B8" w:rsidRPr="00FD269C">
          <w:rPr>
            <w:rStyle w:val="Hyperlink"/>
          </w:rPr>
          <w:t>Spaces of Resistance</w:t>
        </w:r>
        <w:r w:rsidR="009219B8">
          <w:rPr>
            <w:webHidden/>
          </w:rPr>
          <w:tab/>
        </w:r>
        <w:r w:rsidR="009219B8">
          <w:rPr>
            <w:webHidden/>
          </w:rPr>
          <w:fldChar w:fldCharType="begin"/>
        </w:r>
        <w:r w:rsidR="009219B8">
          <w:rPr>
            <w:webHidden/>
          </w:rPr>
          <w:instrText xml:space="preserve"> PAGEREF _Toc131686476 \h </w:instrText>
        </w:r>
        <w:r w:rsidR="009219B8">
          <w:rPr>
            <w:webHidden/>
          </w:rPr>
        </w:r>
        <w:r w:rsidR="009219B8">
          <w:rPr>
            <w:webHidden/>
          </w:rPr>
          <w:fldChar w:fldCharType="separate"/>
        </w:r>
        <w:r w:rsidR="009219B8">
          <w:rPr>
            <w:webHidden/>
          </w:rPr>
          <w:t>132</w:t>
        </w:r>
        <w:r w:rsidR="009219B8">
          <w:rPr>
            <w:webHidden/>
          </w:rPr>
          <w:fldChar w:fldCharType="end"/>
        </w:r>
      </w:hyperlink>
    </w:p>
    <w:p w14:paraId="0E511984" w14:textId="6153980B" w:rsidR="009219B8" w:rsidRDefault="00000000">
      <w:pPr>
        <w:pStyle w:val="TOC2"/>
        <w:rPr>
          <w:rFonts w:cstheme="minorBidi"/>
          <w:b w:val="0"/>
          <w:bCs w:val="0"/>
          <w:sz w:val="22"/>
          <w:szCs w:val="22"/>
          <w:lang w:eastAsia="en-GB"/>
        </w:rPr>
      </w:pPr>
      <w:hyperlink w:anchor="_Toc131686477" w:history="1">
        <w:r w:rsidR="009219B8" w:rsidRPr="00FD269C">
          <w:rPr>
            <w:rStyle w:val="Hyperlink"/>
          </w:rPr>
          <w:t>Conclusion</w:t>
        </w:r>
        <w:r w:rsidR="009219B8">
          <w:rPr>
            <w:webHidden/>
          </w:rPr>
          <w:tab/>
        </w:r>
        <w:r w:rsidR="009219B8">
          <w:rPr>
            <w:webHidden/>
          </w:rPr>
          <w:fldChar w:fldCharType="begin"/>
        </w:r>
        <w:r w:rsidR="009219B8">
          <w:rPr>
            <w:webHidden/>
          </w:rPr>
          <w:instrText xml:space="preserve"> PAGEREF _Toc131686477 \h </w:instrText>
        </w:r>
        <w:r w:rsidR="009219B8">
          <w:rPr>
            <w:webHidden/>
          </w:rPr>
        </w:r>
        <w:r w:rsidR="009219B8">
          <w:rPr>
            <w:webHidden/>
          </w:rPr>
          <w:fldChar w:fldCharType="separate"/>
        </w:r>
        <w:r w:rsidR="009219B8">
          <w:rPr>
            <w:webHidden/>
          </w:rPr>
          <w:t>135</w:t>
        </w:r>
        <w:r w:rsidR="009219B8">
          <w:rPr>
            <w:webHidden/>
          </w:rPr>
          <w:fldChar w:fldCharType="end"/>
        </w:r>
      </w:hyperlink>
    </w:p>
    <w:p w14:paraId="584CA4F5" w14:textId="30870587" w:rsidR="009219B8" w:rsidRDefault="00000000">
      <w:pPr>
        <w:pStyle w:val="TOC1"/>
        <w:rPr>
          <w:rFonts w:cstheme="minorBidi"/>
          <w:noProof/>
          <w:sz w:val="22"/>
          <w:szCs w:val="22"/>
          <w:lang w:eastAsia="en-GB"/>
        </w:rPr>
      </w:pPr>
      <w:hyperlink w:anchor="_Toc131686478" w:history="1">
        <w:r w:rsidR="009219B8" w:rsidRPr="00FD269C">
          <w:rPr>
            <w:rStyle w:val="Hyperlink"/>
            <w:rFonts w:eastAsiaTheme="majorEastAsia"/>
            <w:b/>
            <w:noProof/>
            <w:kern w:val="28"/>
          </w:rPr>
          <w:t xml:space="preserve">Chapter 4: Rewriting Childhood Memories in Joe Pemberton’s </w:t>
        </w:r>
        <w:r w:rsidR="009219B8" w:rsidRPr="00FD269C">
          <w:rPr>
            <w:rStyle w:val="Hyperlink"/>
            <w:rFonts w:eastAsiaTheme="majorEastAsia"/>
            <w:b/>
            <w:i/>
            <w:noProof/>
            <w:kern w:val="28"/>
          </w:rPr>
          <w:t>Forever and Ever Amen</w:t>
        </w:r>
        <w:r w:rsidR="009219B8" w:rsidRPr="00FD269C">
          <w:rPr>
            <w:rStyle w:val="Hyperlink"/>
            <w:rFonts w:eastAsiaTheme="majorEastAsia"/>
            <w:b/>
            <w:noProof/>
            <w:kern w:val="28"/>
          </w:rPr>
          <w:t xml:space="preserve"> and Lemn Sissay’s </w:t>
        </w:r>
        <w:r w:rsidR="009219B8" w:rsidRPr="00FD269C">
          <w:rPr>
            <w:rStyle w:val="Hyperlink"/>
            <w:rFonts w:eastAsiaTheme="majorEastAsia"/>
            <w:b/>
            <w:i/>
            <w:noProof/>
            <w:kern w:val="28"/>
          </w:rPr>
          <w:t>My Name Is Why</w:t>
        </w:r>
        <w:r w:rsidR="009219B8">
          <w:rPr>
            <w:noProof/>
            <w:webHidden/>
          </w:rPr>
          <w:tab/>
        </w:r>
        <w:r w:rsidR="009219B8">
          <w:rPr>
            <w:noProof/>
            <w:webHidden/>
          </w:rPr>
          <w:fldChar w:fldCharType="begin"/>
        </w:r>
        <w:r w:rsidR="009219B8">
          <w:rPr>
            <w:noProof/>
            <w:webHidden/>
          </w:rPr>
          <w:instrText xml:space="preserve"> PAGEREF _Toc131686478 \h </w:instrText>
        </w:r>
        <w:r w:rsidR="009219B8">
          <w:rPr>
            <w:noProof/>
            <w:webHidden/>
          </w:rPr>
        </w:r>
        <w:r w:rsidR="009219B8">
          <w:rPr>
            <w:noProof/>
            <w:webHidden/>
          </w:rPr>
          <w:fldChar w:fldCharType="separate"/>
        </w:r>
        <w:r w:rsidR="009219B8">
          <w:rPr>
            <w:noProof/>
            <w:webHidden/>
          </w:rPr>
          <w:t>138</w:t>
        </w:r>
        <w:r w:rsidR="009219B8">
          <w:rPr>
            <w:noProof/>
            <w:webHidden/>
          </w:rPr>
          <w:fldChar w:fldCharType="end"/>
        </w:r>
      </w:hyperlink>
    </w:p>
    <w:p w14:paraId="0F613A33" w14:textId="5CB2AEAC" w:rsidR="009219B8" w:rsidRDefault="00000000">
      <w:pPr>
        <w:pStyle w:val="TOC2"/>
        <w:rPr>
          <w:rFonts w:cstheme="minorBidi"/>
          <w:b w:val="0"/>
          <w:bCs w:val="0"/>
          <w:sz w:val="22"/>
          <w:szCs w:val="22"/>
          <w:lang w:eastAsia="en-GB"/>
        </w:rPr>
      </w:pPr>
      <w:hyperlink w:anchor="_Toc131686479" w:history="1">
        <w:r w:rsidR="009219B8" w:rsidRPr="00FD269C">
          <w:rPr>
            <w:rStyle w:val="Hyperlink"/>
            <w:rFonts w:eastAsiaTheme="majorEastAsia"/>
          </w:rPr>
          <w:t>A Nostalgic Narrative of Childhood</w:t>
        </w:r>
        <w:r w:rsidR="009219B8">
          <w:rPr>
            <w:webHidden/>
          </w:rPr>
          <w:tab/>
        </w:r>
        <w:r w:rsidR="009219B8">
          <w:rPr>
            <w:webHidden/>
          </w:rPr>
          <w:fldChar w:fldCharType="begin"/>
        </w:r>
        <w:r w:rsidR="009219B8">
          <w:rPr>
            <w:webHidden/>
          </w:rPr>
          <w:instrText xml:space="preserve"> PAGEREF _Toc131686479 \h </w:instrText>
        </w:r>
        <w:r w:rsidR="009219B8">
          <w:rPr>
            <w:webHidden/>
          </w:rPr>
        </w:r>
        <w:r w:rsidR="009219B8">
          <w:rPr>
            <w:webHidden/>
          </w:rPr>
          <w:fldChar w:fldCharType="separate"/>
        </w:r>
        <w:r w:rsidR="009219B8">
          <w:rPr>
            <w:webHidden/>
          </w:rPr>
          <w:t>141</w:t>
        </w:r>
        <w:r w:rsidR="009219B8">
          <w:rPr>
            <w:webHidden/>
          </w:rPr>
          <w:fldChar w:fldCharType="end"/>
        </w:r>
      </w:hyperlink>
    </w:p>
    <w:p w14:paraId="20027F49" w14:textId="55797CCA" w:rsidR="009219B8" w:rsidRDefault="00000000">
      <w:pPr>
        <w:pStyle w:val="TOC2"/>
        <w:rPr>
          <w:rFonts w:cstheme="minorBidi"/>
          <w:b w:val="0"/>
          <w:bCs w:val="0"/>
          <w:sz w:val="22"/>
          <w:szCs w:val="22"/>
          <w:lang w:eastAsia="en-GB"/>
        </w:rPr>
      </w:pPr>
      <w:hyperlink w:anchor="_Toc131686480" w:history="1">
        <w:r w:rsidR="009219B8" w:rsidRPr="00FD269C">
          <w:rPr>
            <w:rStyle w:val="Hyperlink"/>
            <w:rFonts w:eastAsiaTheme="majorEastAsia"/>
          </w:rPr>
          <w:t>A Traumatic Narrative of Childhood</w:t>
        </w:r>
        <w:r w:rsidR="009219B8">
          <w:rPr>
            <w:webHidden/>
          </w:rPr>
          <w:tab/>
        </w:r>
        <w:r w:rsidR="009219B8">
          <w:rPr>
            <w:webHidden/>
          </w:rPr>
          <w:fldChar w:fldCharType="begin"/>
        </w:r>
        <w:r w:rsidR="009219B8">
          <w:rPr>
            <w:webHidden/>
          </w:rPr>
          <w:instrText xml:space="preserve"> PAGEREF _Toc131686480 \h </w:instrText>
        </w:r>
        <w:r w:rsidR="009219B8">
          <w:rPr>
            <w:webHidden/>
          </w:rPr>
        </w:r>
        <w:r w:rsidR="009219B8">
          <w:rPr>
            <w:webHidden/>
          </w:rPr>
          <w:fldChar w:fldCharType="separate"/>
        </w:r>
        <w:r w:rsidR="009219B8">
          <w:rPr>
            <w:webHidden/>
          </w:rPr>
          <w:t>152</w:t>
        </w:r>
        <w:r w:rsidR="009219B8">
          <w:rPr>
            <w:webHidden/>
          </w:rPr>
          <w:fldChar w:fldCharType="end"/>
        </w:r>
      </w:hyperlink>
    </w:p>
    <w:p w14:paraId="1AD9D54F" w14:textId="03B42558" w:rsidR="009219B8" w:rsidRDefault="00000000">
      <w:pPr>
        <w:pStyle w:val="TOC2"/>
        <w:rPr>
          <w:rFonts w:cstheme="minorBidi"/>
          <w:b w:val="0"/>
          <w:bCs w:val="0"/>
          <w:sz w:val="22"/>
          <w:szCs w:val="22"/>
          <w:lang w:eastAsia="en-GB"/>
        </w:rPr>
      </w:pPr>
      <w:hyperlink w:anchor="_Toc131686481" w:history="1">
        <w:r w:rsidR="009219B8" w:rsidRPr="00FD269C">
          <w:rPr>
            <w:rStyle w:val="Hyperlink"/>
            <w:rFonts w:eastAsiaTheme="majorEastAsia"/>
          </w:rPr>
          <w:t>Conclusion</w:t>
        </w:r>
        <w:r w:rsidR="009219B8">
          <w:rPr>
            <w:webHidden/>
          </w:rPr>
          <w:tab/>
        </w:r>
        <w:r w:rsidR="009219B8">
          <w:rPr>
            <w:webHidden/>
          </w:rPr>
          <w:fldChar w:fldCharType="begin"/>
        </w:r>
        <w:r w:rsidR="009219B8">
          <w:rPr>
            <w:webHidden/>
          </w:rPr>
          <w:instrText xml:space="preserve"> PAGEREF _Toc131686481 \h </w:instrText>
        </w:r>
        <w:r w:rsidR="009219B8">
          <w:rPr>
            <w:webHidden/>
          </w:rPr>
        </w:r>
        <w:r w:rsidR="009219B8">
          <w:rPr>
            <w:webHidden/>
          </w:rPr>
          <w:fldChar w:fldCharType="separate"/>
        </w:r>
        <w:r w:rsidR="009219B8">
          <w:rPr>
            <w:webHidden/>
          </w:rPr>
          <w:t>161</w:t>
        </w:r>
        <w:r w:rsidR="009219B8">
          <w:rPr>
            <w:webHidden/>
          </w:rPr>
          <w:fldChar w:fldCharType="end"/>
        </w:r>
      </w:hyperlink>
    </w:p>
    <w:p w14:paraId="31D8FD9C" w14:textId="313739DC" w:rsidR="009219B8" w:rsidRDefault="00000000">
      <w:pPr>
        <w:pStyle w:val="TOC1"/>
        <w:rPr>
          <w:rFonts w:cstheme="minorBidi"/>
          <w:noProof/>
          <w:sz w:val="22"/>
          <w:szCs w:val="22"/>
          <w:lang w:eastAsia="en-GB"/>
        </w:rPr>
      </w:pPr>
      <w:hyperlink w:anchor="_Toc131686482" w:history="1">
        <w:r w:rsidR="009219B8" w:rsidRPr="00FD269C">
          <w:rPr>
            <w:rStyle w:val="Hyperlink"/>
            <w:rFonts w:eastAsiaTheme="majorEastAsia"/>
            <w:b/>
            <w:noProof/>
            <w:kern w:val="28"/>
          </w:rPr>
          <w:t>Conclusion: Exceeding the Limits of Realism</w:t>
        </w:r>
        <w:r w:rsidR="009219B8">
          <w:rPr>
            <w:noProof/>
            <w:webHidden/>
          </w:rPr>
          <w:tab/>
        </w:r>
        <w:r w:rsidR="009219B8">
          <w:rPr>
            <w:noProof/>
            <w:webHidden/>
          </w:rPr>
          <w:fldChar w:fldCharType="begin"/>
        </w:r>
        <w:r w:rsidR="009219B8">
          <w:rPr>
            <w:noProof/>
            <w:webHidden/>
          </w:rPr>
          <w:instrText xml:space="preserve"> PAGEREF _Toc131686482 \h </w:instrText>
        </w:r>
        <w:r w:rsidR="009219B8">
          <w:rPr>
            <w:noProof/>
            <w:webHidden/>
          </w:rPr>
        </w:r>
        <w:r w:rsidR="009219B8">
          <w:rPr>
            <w:noProof/>
            <w:webHidden/>
          </w:rPr>
          <w:fldChar w:fldCharType="separate"/>
        </w:r>
        <w:r w:rsidR="009219B8">
          <w:rPr>
            <w:noProof/>
            <w:webHidden/>
          </w:rPr>
          <w:t>165</w:t>
        </w:r>
        <w:r w:rsidR="009219B8">
          <w:rPr>
            <w:noProof/>
            <w:webHidden/>
          </w:rPr>
          <w:fldChar w:fldCharType="end"/>
        </w:r>
      </w:hyperlink>
    </w:p>
    <w:p w14:paraId="6C860F34" w14:textId="36C8B145" w:rsidR="009219B8" w:rsidRDefault="00000000">
      <w:pPr>
        <w:pStyle w:val="TOC1"/>
        <w:rPr>
          <w:rFonts w:cstheme="minorBidi"/>
          <w:noProof/>
          <w:sz w:val="22"/>
          <w:szCs w:val="22"/>
          <w:lang w:eastAsia="en-GB"/>
        </w:rPr>
      </w:pPr>
      <w:hyperlink w:anchor="_Toc131686483" w:history="1">
        <w:r w:rsidR="009219B8" w:rsidRPr="00FD269C">
          <w:rPr>
            <w:rStyle w:val="Hyperlink"/>
            <w:b/>
            <w:bCs/>
            <w:noProof/>
            <w:kern w:val="32"/>
          </w:rPr>
          <w:t>References</w:t>
        </w:r>
        <w:r w:rsidR="009219B8">
          <w:rPr>
            <w:noProof/>
            <w:webHidden/>
          </w:rPr>
          <w:tab/>
        </w:r>
        <w:r w:rsidR="009219B8">
          <w:rPr>
            <w:noProof/>
            <w:webHidden/>
          </w:rPr>
          <w:fldChar w:fldCharType="begin"/>
        </w:r>
        <w:r w:rsidR="009219B8">
          <w:rPr>
            <w:noProof/>
            <w:webHidden/>
          </w:rPr>
          <w:instrText xml:space="preserve"> PAGEREF _Toc131686483 \h </w:instrText>
        </w:r>
        <w:r w:rsidR="009219B8">
          <w:rPr>
            <w:noProof/>
            <w:webHidden/>
          </w:rPr>
        </w:r>
        <w:r w:rsidR="009219B8">
          <w:rPr>
            <w:noProof/>
            <w:webHidden/>
          </w:rPr>
          <w:fldChar w:fldCharType="separate"/>
        </w:r>
        <w:r w:rsidR="009219B8">
          <w:rPr>
            <w:noProof/>
            <w:webHidden/>
          </w:rPr>
          <w:t>176</w:t>
        </w:r>
        <w:r w:rsidR="009219B8">
          <w:rPr>
            <w:noProof/>
            <w:webHidden/>
          </w:rPr>
          <w:fldChar w:fldCharType="end"/>
        </w:r>
      </w:hyperlink>
    </w:p>
    <w:p w14:paraId="6E022D4E" w14:textId="688BFA78" w:rsidR="009219B8" w:rsidRDefault="00000000">
      <w:pPr>
        <w:pStyle w:val="TOC1"/>
        <w:rPr>
          <w:rFonts w:cstheme="minorBidi"/>
          <w:noProof/>
          <w:sz w:val="22"/>
          <w:szCs w:val="22"/>
          <w:lang w:eastAsia="en-GB"/>
        </w:rPr>
      </w:pPr>
      <w:hyperlink w:anchor="_Toc131686484" w:history="1">
        <w:r w:rsidR="009219B8" w:rsidRPr="00FD269C">
          <w:rPr>
            <w:rStyle w:val="Hyperlink"/>
            <w:rFonts w:cstheme="minorHAnsi"/>
            <w:b/>
            <w:bCs/>
            <w:noProof/>
            <w:kern w:val="32"/>
          </w:rPr>
          <w:t>Bibliography</w:t>
        </w:r>
        <w:r w:rsidR="009219B8">
          <w:rPr>
            <w:noProof/>
            <w:webHidden/>
          </w:rPr>
          <w:tab/>
        </w:r>
        <w:r w:rsidR="009219B8">
          <w:rPr>
            <w:noProof/>
            <w:webHidden/>
          </w:rPr>
          <w:fldChar w:fldCharType="begin"/>
        </w:r>
        <w:r w:rsidR="009219B8">
          <w:rPr>
            <w:noProof/>
            <w:webHidden/>
          </w:rPr>
          <w:instrText xml:space="preserve"> PAGEREF _Toc131686484 \h </w:instrText>
        </w:r>
        <w:r w:rsidR="009219B8">
          <w:rPr>
            <w:noProof/>
            <w:webHidden/>
          </w:rPr>
        </w:r>
        <w:r w:rsidR="009219B8">
          <w:rPr>
            <w:noProof/>
            <w:webHidden/>
          </w:rPr>
          <w:fldChar w:fldCharType="separate"/>
        </w:r>
        <w:r w:rsidR="009219B8">
          <w:rPr>
            <w:noProof/>
            <w:webHidden/>
          </w:rPr>
          <w:t>195</w:t>
        </w:r>
        <w:r w:rsidR="009219B8">
          <w:rPr>
            <w:noProof/>
            <w:webHidden/>
          </w:rPr>
          <w:fldChar w:fldCharType="end"/>
        </w:r>
      </w:hyperlink>
    </w:p>
    <w:p w14:paraId="68DD134E" w14:textId="64910D6F" w:rsidR="000A26E1" w:rsidRDefault="00E03034" w:rsidP="000275B3">
      <w:pPr>
        <w:spacing w:line="480" w:lineRule="auto"/>
        <w:rPr>
          <w:rFonts w:eastAsia="SimSun"/>
          <w:b/>
          <w:color w:val="000000"/>
          <w:kern w:val="28"/>
          <w:sz w:val="28"/>
          <w:lang w:val="en-GB"/>
        </w:rPr>
      </w:pPr>
      <w:r w:rsidRPr="00E951D6">
        <w:rPr>
          <w:rFonts w:asciiTheme="minorHAnsi" w:eastAsia="SimSun" w:hAnsiTheme="minorHAnsi"/>
          <w:noProof/>
          <w:lang w:val="en-GB"/>
        </w:rPr>
        <w:fldChar w:fldCharType="end"/>
      </w:r>
      <w:r>
        <w:rPr>
          <w:rFonts w:asciiTheme="minorHAnsi" w:eastAsia="SimSun" w:hAnsiTheme="minorHAnsi"/>
          <w:b/>
          <w:color w:val="000000"/>
          <w:kern w:val="28"/>
          <w:sz w:val="28"/>
          <w:lang w:val="en-GB"/>
        </w:rPr>
        <w:t xml:space="preserve"> </w:t>
      </w:r>
      <w:r>
        <w:rPr>
          <w:rFonts w:asciiTheme="minorHAnsi" w:eastAsia="SimSun" w:hAnsiTheme="minorHAnsi"/>
          <w:b/>
          <w:color w:val="000000"/>
          <w:kern w:val="28"/>
          <w:sz w:val="28"/>
          <w:lang w:val="en-GB"/>
        </w:rPr>
        <w:br w:type="page"/>
      </w:r>
    </w:p>
    <w:p w14:paraId="043A98BE" w14:textId="77777777" w:rsidR="00CF64EE" w:rsidRPr="007E3687" w:rsidRDefault="00E03034" w:rsidP="00C821C4">
      <w:pPr>
        <w:spacing w:before="240" w:after="60" w:line="480" w:lineRule="auto"/>
        <w:jc w:val="center"/>
        <w:outlineLvl w:val="0"/>
        <w:rPr>
          <w:rFonts w:eastAsia="SimHei"/>
          <w:b/>
          <w:color w:val="000000"/>
          <w:kern w:val="28"/>
          <w:sz w:val="28"/>
          <w:szCs w:val="32"/>
          <w:lang w:val="en-GB"/>
        </w:rPr>
      </w:pPr>
      <w:bookmarkStart w:id="7" w:name="_Toc131686456"/>
      <w:r w:rsidRPr="007E3687">
        <w:rPr>
          <w:rFonts w:asciiTheme="minorHAnsi" w:eastAsia="SimSun" w:hAnsiTheme="minorHAnsi"/>
          <w:b/>
          <w:color w:val="000000"/>
          <w:kern w:val="28"/>
          <w:sz w:val="28"/>
          <w:lang w:val="en-GB"/>
        </w:rPr>
        <w:lastRenderedPageBreak/>
        <w:t>Introduction</w:t>
      </w:r>
      <w:r w:rsidR="008F25F8" w:rsidRPr="007E3687">
        <w:rPr>
          <w:rFonts w:asciiTheme="minorHAnsi" w:eastAsia="SimSun" w:hAnsiTheme="minorHAnsi"/>
          <w:b/>
          <w:color w:val="000000"/>
          <w:kern w:val="28"/>
          <w:sz w:val="28"/>
          <w:lang w:val="en-GB"/>
        </w:rPr>
        <w:t xml:space="preserve">: </w:t>
      </w:r>
      <w:r w:rsidR="005C6CFA" w:rsidRPr="00386442">
        <w:rPr>
          <w:rFonts w:asciiTheme="minorHAnsi" w:eastAsia="SimSun" w:hAnsiTheme="minorHAnsi"/>
          <w:b/>
          <w:color w:val="000000"/>
          <w:kern w:val="28"/>
          <w:sz w:val="28"/>
          <w:lang w:val="en-GB"/>
        </w:rPr>
        <w:br/>
      </w:r>
      <w:r w:rsidR="00764747" w:rsidRPr="007E3687">
        <w:rPr>
          <w:rFonts w:asciiTheme="minorHAnsi" w:eastAsia="SimSun" w:hAnsiTheme="minorHAnsi"/>
          <w:b/>
          <w:color w:val="000000"/>
          <w:kern w:val="28"/>
          <w:sz w:val="28"/>
          <w:lang w:val="en-GB"/>
        </w:rPr>
        <w:t xml:space="preserve">Representations </w:t>
      </w:r>
      <w:r w:rsidR="007A62E0">
        <w:rPr>
          <w:rFonts w:asciiTheme="minorHAnsi" w:eastAsia="SimSun" w:hAnsiTheme="minorHAnsi"/>
          <w:b/>
          <w:color w:val="000000"/>
          <w:kern w:val="28"/>
          <w:sz w:val="28"/>
          <w:lang w:val="en-GB"/>
        </w:rPr>
        <w:t xml:space="preserve">of </w:t>
      </w:r>
      <w:r w:rsidRPr="007E3687">
        <w:rPr>
          <w:rFonts w:asciiTheme="minorHAnsi" w:eastAsia="SimSun" w:hAnsiTheme="minorHAnsi"/>
          <w:b/>
          <w:color w:val="000000"/>
          <w:kern w:val="28"/>
          <w:sz w:val="28"/>
          <w:lang w:val="en-GB"/>
        </w:rPr>
        <w:t xml:space="preserve">Black British </w:t>
      </w:r>
      <w:r w:rsidR="007B61BE" w:rsidRPr="007E3687">
        <w:rPr>
          <w:rFonts w:asciiTheme="minorHAnsi" w:eastAsia="SimSun" w:hAnsiTheme="minorHAnsi"/>
          <w:b/>
          <w:color w:val="000000"/>
          <w:kern w:val="28"/>
          <w:sz w:val="28"/>
          <w:lang w:val="en-GB"/>
        </w:rPr>
        <w:t>C</w:t>
      </w:r>
      <w:r w:rsidRPr="007E3687">
        <w:rPr>
          <w:rFonts w:asciiTheme="minorHAnsi" w:eastAsia="SimSun" w:hAnsiTheme="minorHAnsi"/>
          <w:b/>
          <w:color w:val="000000"/>
          <w:kern w:val="28"/>
          <w:sz w:val="28"/>
          <w:lang w:val="en-GB"/>
        </w:rPr>
        <w:t>hil</w:t>
      </w:r>
      <w:r w:rsidR="00BB6F05">
        <w:rPr>
          <w:rFonts w:asciiTheme="minorHAnsi" w:eastAsia="SimSun" w:hAnsiTheme="minorHAnsi"/>
          <w:b/>
          <w:color w:val="000000"/>
          <w:kern w:val="28"/>
          <w:sz w:val="28"/>
          <w:lang w:val="en-GB"/>
        </w:rPr>
        <w:t>dren</w:t>
      </w:r>
      <w:r w:rsidR="00764747">
        <w:rPr>
          <w:rFonts w:asciiTheme="minorHAnsi" w:eastAsia="SimSun" w:hAnsiTheme="minorHAnsi"/>
          <w:b/>
          <w:color w:val="000000"/>
          <w:kern w:val="28"/>
          <w:sz w:val="28"/>
          <w:lang w:val="en-GB"/>
        </w:rPr>
        <w:t xml:space="preserve"> and Childhoods</w:t>
      </w:r>
      <w:r w:rsidR="00BB6F05">
        <w:rPr>
          <w:rFonts w:asciiTheme="minorHAnsi" w:eastAsia="SimSun" w:hAnsiTheme="minorHAnsi"/>
          <w:b/>
          <w:color w:val="000000"/>
          <w:kern w:val="28"/>
          <w:sz w:val="28"/>
          <w:lang w:val="en-GB"/>
        </w:rPr>
        <w:t xml:space="preserve"> </w:t>
      </w:r>
      <w:r w:rsidRPr="007E3687">
        <w:rPr>
          <w:rFonts w:asciiTheme="minorHAnsi" w:eastAsia="SimSun" w:hAnsiTheme="minorHAnsi"/>
          <w:b/>
          <w:color w:val="000000"/>
          <w:kern w:val="28"/>
          <w:sz w:val="28"/>
          <w:lang w:val="en-GB"/>
        </w:rPr>
        <w:t xml:space="preserve">in </w:t>
      </w:r>
      <w:r w:rsidR="007B61BE" w:rsidRPr="007E3687">
        <w:rPr>
          <w:rFonts w:asciiTheme="minorHAnsi" w:eastAsia="SimSun" w:hAnsiTheme="minorHAnsi"/>
          <w:b/>
          <w:color w:val="000000"/>
          <w:kern w:val="28"/>
          <w:sz w:val="28"/>
          <w:lang w:val="en-GB"/>
        </w:rPr>
        <w:t>T</w:t>
      </w:r>
      <w:r w:rsidRPr="007E3687">
        <w:rPr>
          <w:rFonts w:asciiTheme="minorHAnsi" w:eastAsia="SimSun" w:hAnsiTheme="minorHAnsi"/>
          <w:b/>
          <w:color w:val="000000"/>
          <w:kern w:val="28"/>
          <w:sz w:val="28"/>
          <w:lang w:val="en-GB"/>
        </w:rPr>
        <w:t>wenty-</w:t>
      </w:r>
      <w:r w:rsidR="007B61BE" w:rsidRPr="007E3687">
        <w:rPr>
          <w:rFonts w:asciiTheme="minorHAnsi" w:eastAsia="SimSun" w:hAnsiTheme="minorHAnsi"/>
          <w:b/>
          <w:color w:val="000000"/>
          <w:kern w:val="28"/>
          <w:sz w:val="28"/>
          <w:lang w:val="en-GB"/>
        </w:rPr>
        <w:t>F</w:t>
      </w:r>
      <w:r w:rsidRPr="007E3687">
        <w:rPr>
          <w:rFonts w:asciiTheme="minorHAnsi" w:eastAsia="SimSun" w:hAnsiTheme="minorHAnsi"/>
          <w:b/>
          <w:color w:val="000000"/>
          <w:kern w:val="28"/>
          <w:sz w:val="28"/>
          <w:lang w:val="en-GB"/>
        </w:rPr>
        <w:t>irst</w:t>
      </w:r>
      <w:r w:rsidR="00BE56F2">
        <w:rPr>
          <w:rFonts w:asciiTheme="minorHAnsi" w:eastAsia="SimSun" w:hAnsiTheme="minorHAnsi"/>
          <w:b/>
          <w:color w:val="000000"/>
          <w:kern w:val="28"/>
          <w:sz w:val="28"/>
          <w:lang w:val="en-GB"/>
        </w:rPr>
        <w:t>-</w:t>
      </w:r>
      <w:r w:rsidR="007B61BE" w:rsidRPr="007E3687">
        <w:rPr>
          <w:rFonts w:asciiTheme="minorHAnsi" w:eastAsia="SimSun" w:hAnsiTheme="minorHAnsi"/>
          <w:b/>
          <w:color w:val="000000"/>
          <w:kern w:val="28"/>
          <w:sz w:val="28"/>
          <w:lang w:val="en-GB"/>
        </w:rPr>
        <w:t>C</w:t>
      </w:r>
      <w:r w:rsidRPr="007E3687">
        <w:rPr>
          <w:rFonts w:asciiTheme="minorHAnsi" w:eastAsia="SimSun" w:hAnsiTheme="minorHAnsi"/>
          <w:b/>
          <w:color w:val="000000"/>
          <w:kern w:val="28"/>
          <w:sz w:val="28"/>
          <w:lang w:val="en-GB"/>
        </w:rPr>
        <w:t xml:space="preserve">entury </w:t>
      </w:r>
      <w:r w:rsidR="007B61BE" w:rsidRPr="007E3687">
        <w:rPr>
          <w:rFonts w:asciiTheme="minorHAnsi" w:eastAsia="SimSun" w:hAnsiTheme="minorHAnsi"/>
          <w:b/>
          <w:color w:val="000000"/>
          <w:kern w:val="28"/>
          <w:sz w:val="28"/>
          <w:lang w:val="en-GB"/>
        </w:rPr>
        <w:t>L</w:t>
      </w:r>
      <w:r w:rsidRPr="007E3687">
        <w:rPr>
          <w:rFonts w:asciiTheme="minorHAnsi" w:eastAsia="SimSun" w:hAnsiTheme="minorHAnsi"/>
          <w:b/>
          <w:color w:val="000000"/>
          <w:kern w:val="28"/>
          <w:sz w:val="28"/>
          <w:lang w:val="en-GB"/>
        </w:rPr>
        <w:t>iterature</w:t>
      </w:r>
      <w:bookmarkEnd w:id="0"/>
      <w:bookmarkEnd w:id="1"/>
      <w:bookmarkEnd w:id="7"/>
    </w:p>
    <w:p w14:paraId="570258BC" w14:textId="77777777" w:rsidR="00CF64EE" w:rsidRPr="007E3687" w:rsidRDefault="00CF64EE" w:rsidP="00CF64EE">
      <w:pPr>
        <w:spacing w:line="480" w:lineRule="auto"/>
        <w:jc w:val="center"/>
        <w:rPr>
          <w:rFonts w:eastAsia="SimSun"/>
          <w:b/>
          <w:color w:val="000000"/>
          <w:lang w:val="en-GB"/>
        </w:rPr>
      </w:pPr>
    </w:p>
    <w:p w14:paraId="1013087B" w14:textId="77777777" w:rsidR="007F75E0" w:rsidRPr="007E3687" w:rsidRDefault="00E03034" w:rsidP="00CF64EE">
      <w:pPr>
        <w:spacing w:line="480" w:lineRule="auto"/>
        <w:ind w:left="720"/>
        <w:rPr>
          <w:rFonts w:eastAsia="SimSun"/>
          <w:color w:val="000000"/>
          <w:lang w:val="en-GB"/>
        </w:rPr>
      </w:pPr>
      <w:r w:rsidRPr="007E3687">
        <w:rPr>
          <w:rFonts w:asciiTheme="minorHAnsi" w:eastAsia="SimSun" w:hAnsiTheme="minorHAnsi"/>
          <w:color w:val="000000"/>
          <w:lang w:val="en-GB"/>
        </w:rPr>
        <w:t xml:space="preserve">I find ordinary realist narratives just lacking in something, like realist narratives just aren’t </w:t>
      </w:r>
      <w:r w:rsidRPr="00DF6709">
        <w:rPr>
          <w:rFonts w:asciiTheme="minorHAnsi" w:eastAsia="SimSun" w:hAnsiTheme="minorHAnsi"/>
          <w:i/>
          <w:iCs/>
          <w:color w:val="000000"/>
          <w:lang w:val="en-GB"/>
        </w:rPr>
        <w:t>real</w:t>
      </w:r>
      <w:r w:rsidRPr="007E3687">
        <w:rPr>
          <w:rFonts w:asciiTheme="minorHAnsi" w:eastAsia="SimSun" w:hAnsiTheme="minorHAnsi"/>
          <w:color w:val="000000"/>
          <w:lang w:val="en-GB"/>
        </w:rPr>
        <w:t xml:space="preserve"> for me.</w:t>
      </w:r>
    </w:p>
    <w:p w14:paraId="4539048A" w14:textId="7F474622" w:rsidR="00CF64EE" w:rsidRPr="007E3687" w:rsidRDefault="00E03034" w:rsidP="00DF6709">
      <w:pPr>
        <w:spacing w:line="480" w:lineRule="auto"/>
        <w:ind w:left="720"/>
        <w:jc w:val="right"/>
        <w:rPr>
          <w:rFonts w:eastAsia="SimSun"/>
          <w:color w:val="000000"/>
          <w:lang w:val="en-GB"/>
        </w:rPr>
      </w:pPr>
      <w:r w:rsidRPr="007E3687">
        <w:rPr>
          <w:rFonts w:asciiTheme="minorHAnsi" w:eastAsia="SimSun" w:hAnsiTheme="minorHAnsi"/>
          <w:color w:val="000000"/>
          <w:lang w:val="en-GB"/>
        </w:rPr>
        <w:t xml:space="preserve">(Oyeyemi, </w:t>
      </w:r>
      <w:r w:rsidR="00441C2A" w:rsidRPr="007E3687">
        <w:rPr>
          <w:rFonts w:asciiTheme="minorHAnsi" w:eastAsia="SimSun" w:hAnsiTheme="minorHAnsi"/>
          <w:color w:val="000000"/>
          <w:lang w:val="en-GB"/>
        </w:rPr>
        <w:t>201</w:t>
      </w:r>
      <w:r w:rsidR="00441C2A">
        <w:rPr>
          <w:rFonts w:asciiTheme="minorHAnsi" w:eastAsia="SimSun" w:hAnsiTheme="minorHAnsi"/>
          <w:color w:val="000000"/>
          <w:lang w:val="en-GB"/>
        </w:rPr>
        <w:t xml:space="preserve">0, </w:t>
      </w:r>
      <w:r w:rsidR="00441C2A" w:rsidRPr="00561F6D">
        <w:rPr>
          <w:rFonts w:asciiTheme="minorHAnsi" w:eastAsia="SimSun" w:hAnsiTheme="minorHAnsi"/>
          <w:color w:val="000000"/>
          <w:lang w:val="en-GB"/>
        </w:rPr>
        <w:t>no</w:t>
      </w:r>
      <w:r w:rsidR="00561F6D" w:rsidRPr="00561F6D">
        <w:rPr>
          <w:rFonts w:asciiTheme="minorHAnsi" w:eastAsia="SimSun" w:hAnsiTheme="minorHAnsi"/>
          <w:color w:val="000000"/>
          <w:lang w:val="en-GB"/>
        </w:rPr>
        <w:t xml:space="preserve"> pagination</w:t>
      </w:r>
      <w:r w:rsidR="00BF4AF3">
        <w:rPr>
          <w:rFonts w:asciiTheme="minorHAnsi" w:eastAsia="SimSun" w:hAnsiTheme="minorHAnsi"/>
          <w:color w:val="000000"/>
          <w:lang w:val="en-GB"/>
        </w:rPr>
        <w:t>,</w:t>
      </w:r>
      <w:r w:rsidR="005B578D">
        <w:rPr>
          <w:rFonts w:asciiTheme="minorHAnsi" w:eastAsia="SimSun" w:hAnsiTheme="minorHAnsi"/>
          <w:color w:val="000000"/>
          <w:lang w:val="en-GB"/>
        </w:rPr>
        <w:t xml:space="preserve"> </w:t>
      </w:r>
      <w:r w:rsidR="005F4275">
        <w:rPr>
          <w:rFonts w:asciiTheme="minorHAnsi" w:eastAsia="SimSun" w:hAnsiTheme="minorHAnsi"/>
          <w:color w:val="000000"/>
          <w:lang w:val="en-GB"/>
        </w:rPr>
        <w:t xml:space="preserve">emphasis </w:t>
      </w:r>
      <w:r w:rsidR="005B578D">
        <w:rPr>
          <w:rFonts w:asciiTheme="minorHAnsi" w:eastAsia="SimSun" w:hAnsiTheme="minorHAnsi"/>
          <w:color w:val="000000"/>
          <w:lang w:val="en-GB"/>
        </w:rPr>
        <w:t>in original</w:t>
      </w:r>
      <w:r w:rsidRPr="007E3687">
        <w:rPr>
          <w:rFonts w:asciiTheme="minorHAnsi" w:eastAsia="SimSun" w:hAnsiTheme="minorHAnsi"/>
          <w:color w:val="000000"/>
          <w:lang w:val="en-GB"/>
        </w:rPr>
        <w:t>)</w:t>
      </w:r>
    </w:p>
    <w:p w14:paraId="37700244" w14:textId="77777777" w:rsidR="00CF64EE" w:rsidRPr="007E3687" w:rsidRDefault="00CF64EE" w:rsidP="00CF64EE">
      <w:pPr>
        <w:spacing w:line="480" w:lineRule="auto"/>
        <w:ind w:left="720"/>
        <w:rPr>
          <w:rFonts w:eastAsia="SimSun"/>
          <w:color w:val="000000"/>
          <w:lang w:val="en-GB"/>
        </w:rPr>
      </w:pPr>
    </w:p>
    <w:p w14:paraId="5F13C644" w14:textId="77777777" w:rsidR="00CF64EE" w:rsidRPr="007E3687" w:rsidRDefault="00E03034" w:rsidP="00CF64EE">
      <w:pPr>
        <w:spacing w:line="480" w:lineRule="auto"/>
        <w:ind w:left="720"/>
        <w:rPr>
          <w:rFonts w:eastAsia="SimSun"/>
          <w:color w:val="000000"/>
          <w:lang w:val="en-GB"/>
        </w:rPr>
      </w:pPr>
      <w:r w:rsidRPr="007E3687">
        <w:rPr>
          <w:rFonts w:asciiTheme="minorHAnsi" w:eastAsia="SimSun" w:hAnsiTheme="minorHAnsi"/>
          <w:color w:val="000000"/>
          <w:lang w:val="en-GB"/>
        </w:rPr>
        <w:t>I seem to need some other dimension … normal reality doesn’t feel enough</w:t>
      </w:r>
      <w:r w:rsidR="00766569" w:rsidRPr="007E3687">
        <w:rPr>
          <w:rFonts w:asciiTheme="minorHAnsi" w:eastAsia="SimSun" w:hAnsiTheme="minorHAnsi"/>
          <w:color w:val="000000"/>
          <w:lang w:val="en-GB"/>
        </w:rPr>
        <w:t>.</w:t>
      </w:r>
      <w:r>
        <w:rPr>
          <w:rFonts w:asciiTheme="minorHAnsi" w:eastAsia="SimSun" w:hAnsiTheme="minorHAnsi"/>
          <w:color w:val="000000"/>
          <w:vertAlign w:val="superscript"/>
          <w:lang w:val="en-GB"/>
        </w:rPr>
        <w:footnoteReference w:id="2"/>
      </w:r>
    </w:p>
    <w:p w14:paraId="14A9F732" w14:textId="77777777" w:rsidR="00CF64EE" w:rsidRPr="007E3687" w:rsidRDefault="00E03034" w:rsidP="00DF6709">
      <w:pPr>
        <w:spacing w:line="480" w:lineRule="auto"/>
        <w:jc w:val="right"/>
        <w:rPr>
          <w:rFonts w:eastAsia="SimSun"/>
          <w:color w:val="000000"/>
          <w:lang w:val="en-GB"/>
        </w:rPr>
      </w:pPr>
      <w:r w:rsidRPr="007E3687">
        <w:rPr>
          <w:rFonts w:asciiTheme="minorHAnsi" w:eastAsia="SimSun" w:hAnsiTheme="minorHAnsi"/>
          <w:color w:val="000000"/>
          <w:lang w:val="en-GB"/>
        </w:rPr>
        <w:t xml:space="preserve">                                                   (Evans, 2018</w:t>
      </w:r>
      <w:r w:rsidR="00AF58C7">
        <w:rPr>
          <w:rFonts w:asciiTheme="minorHAnsi" w:eastAsia="SimSun" w:hAnsiTheme="minorHAnsi"/>
          <w:color w:val="000000"/>
          <w:lang w:val="en-GB"/>
        </w:rPr>
        <w:t xml:space="preserve">, </w:t>
      </w:r>
      <w:r w:rsidR="00F35421">
        <w:rPr>
          <w:rFonts w:asciiTheme="minorHAnsi" w:eastAsia="SimSun" w:hAnsiTheme="minorHAnsi"/>
          <w:color w:val="000000"/>
          <w:lang w:val="en-GB"/>
        </w:rPr>
        <w:t>para.13</w:t>
      </w:r>
      <w:r w:rsidRPr="007E3687">
        <w:rPr>
          <w:rFonts w:asciiTheme="minorHAnsi" w:eastAsia="SimSun" w:hAnsiTheme="minorHAnsi"/>
          <w:color w:val="000000"/>
          <w:lang w:val="en-GB"/>
        </w:rPr>
        <w:t>)</w:t>
      </w:r>
    </w:p>
    <w:p w14:paraId="577D007F" w14:textId="77777777" w:rsidR="00121AFD" w:rsidRPr="007E3687" w:rsidRDefault="00121AFD" w:rsidP="00CF64EE">
      <w:pPr>
        <w:spacing w:line="480" w:lineRule="auto"/>
        <w:jc w:val="center"/>
        <w:rPr>
          <w:rFonts w:eastAsia="SimSun"/>
          <w:color w:val="000000"/>
          <w:lang w:val="en-GB"/>
        </w:rPr>
      </w:pPr>
    </w:p>
    <w:p w14:paraId="7188DEFA" w14:textId="77777777" w:rsidR="00B17C22" w:rsidRPr="007E3687" w:rsidRDefault="00E03034" w:rsidP="006529E8">
      <w:pPr>
        <w:spacing w:line="480" w:lineRule="auto"/>
        <w:ind w:left="720" w:right="720"/>
        <w:rPr>
          <w:rFonts w:eastAsia="SimSun"/>
          <w:color w:val="000000"/>
          <w:szCs w:val="22"/>
          <w:lang w:val="en-GB"/>
        </w:rPr>
      </w:pPr>
      <w:r w:rsidRPr="007E3687">
        <w:rPr>
          <w:rFonts w:asciiTheme="minorHAnsi" w:eastAsia="SimSun" w:hAnsiTheme="minorHAnsi"/>
          <w:color w:val="000000"/>
          <w:szCs w:val="22"/>
          <w:lang w:val="en-GB"/>
        </w:rPr>
        <w:t>It is, of course, true that no proper account of the functioning of social institutions can be given exclusively in terms of their fantasy life. But no account can be given without an understanding of their fantasy life.</w:t>
      </w:r>
    </w:p>
    <w:p w14:paraId="2ADF0AAB" w14:textId="77777777" w:rsidR="00CF64EE" w:rsidRPr="007E3687" w:rsidRDefault="00E03034" w:rsidP="00DF6709">
      <w:pPr>
        <w:spacing w:line="480" w:lineRule="auto"/>
        <w:jc w:val="right"/>
        <w:rPr>
          <w:rFonts w:eastAsia="SimSun"/>
          <w:lang w:val="en-GB"/>
        </w:rPr>
      </w:pPr>
      <w:r w:rsidRPr="007E3687">
        <w:rPr>
          <w:rFonts w:asciiTheme="minorHAnsi" w:eastAsia="SimSun" w:hAnsiTheme="minorHAnsi"/>
          <w:lang w:val="en-GB"/>
        </w:rPr>
        <w:t>(Hall</w:t>
      </w:r>
      <w:r w:rsidR="006E490A" w:rsidRPr="007E3687">
        <w:rPr>
          <w:rFonts w:asciiTheme="minorHAnsi" w:eastAsia="SimSun" w:hAnsiTheme="minorHAnsi"/>
          <w:lang w:val="en-GB"/>
        </w:rPr>
        <w:t>,</w:t>
      </w:r>
      <w:r w:rsidRPr="007E3687">
        <w:rPr>
          <w:rFonts w:asciiTheme="minorHAnsi" w:eastAsia="SimSun" w:hAnsiTheme="minorHAnsi"/>
          <w:lang w:val="en-GB"/>
        </w:rPr>
        <w:t xml:space="preserve"> 20</w:t>
      </w:r>
      <w:r w:rsidR="00BD73E2" w:rsidRPr="007E3687">
        <w:rPr>
          <w:rFonts w:asciiTheme="minorHAnsi" w:eastAsia="SimSun" w:hAnsiTheme="minorHAnsi"/>
          <w:lang w:val="en-GB"/>
        </w:rPr>
        <w:t>18, p. 892)</w:t>
      </w:r>
    </w:p>
    <w:p w14:paraId="49A900B0" w14:textId="77777777" w:rsidR="00F847D7" w:rsidRPr="007E3687" w:rsidRDefault="00F847D7" w:rsidP="00FD7301">
      <w:pPr>
        <w:spacing w:line="480" w:lineRule="auto"/>
        <w:rPr>
          <w:rFonts w:eastAsia="SimSun"/>
          <w:lang w:val="en-GB"/>
        </w:rPr>
      </w:pPr>
    </w:p>
    <w:p w14:paraId="738C2D1C" w14:textId="77777777" w:rsidR="00CF64EE" w:rsidRPr="007E3687" w:rsidRDefault="00E03034" w:rsidP="00DF6709">
      <w:pPr>
        <w:spacing w:after="60" w:line="480" w:lineRule="auto"/>
        <w:outlineLvl w:val="1"/>
        <w:rPr>
          <w:rFonts w:eastAsia="SimHei"/>
          <w:b/>
          <w:lang w:val="en-GB"/>
        </w:rPr>
      </w:pPr>
      <w:bookmarkStart w:id="8" w:name="_Toc128475974"/>
      <w:bookmarkStart w:id="9" w:name="_Toc131686457"/>
      <w:r w:rsidRPr="007E3687">
        <w:rPr>
          <w:rFonts w:eastAsia="SimHei"/>
          <w:b/>
          <w:lang w:val="en-GB"/>
        </w:rPr>
        <w:t xml:space="preserve">Beyond </w:t>
      </w:r>
      <w:r w:rsidR="00FE2E65" w:rsidRPr="007E3687">
        <w:rPr>
          <w:rFonts w:eastAsia="SimHei"/>
          <w:b/>
          <w:lang w:val="en-GB"/>
        </w:rPr>
        <w:t>R</w:t>
      </w:r>
      <w:r w:rsidRPr="007E3687">
        <w:rPr>
          <w:rFonts w:eastAsia="SimHei"/>
          <w:b/>
          <w:lang w:val="en-GB"/>
        </w:rPr>
        <w:t>ealism</w:t>
      </w:r>
      <w:bookmarkEnd w:id="8"/>
      <w:bookmarkEnd w:id="9"/>
      <w:r w:rsidR="002B1E8E" w:rsidRPr="007E3687">
        <w:rPr>
          <w:rFonts w:eastAsia="SimHei"/>
          <w:b/>
          <w:lang w:val="en-GB"/>
        </w:rPr>
        <w:t xml:space="preserve"> </w:t>
      </w:r>
    </w:p>
    <w:p w14:paraId="63AB8ED2" w14:textId="77777777" w:rsidR="001B38DF" w:rsidRPr="007E3687" w:rsidRDefault="00E03034" w:rsidP="00FD7301">
      <w:pPr>
        <w:spacing w:line="480" w:lineRule="auto"/>
        <w:rPr>
          <w:rFonts w:eastAsia="SimSun"/>
          <w:color w:val="000000"/>
          <w:lang w:val="en-GB"/>
        </w:rPr>
      </w:pPr>
      <w:bookmarkStart w:id="10" w:name="_heading=h.30j0zll" w:colFirst="0" w:colLast="0"/>
      <w:bookmarkEnd w:id="10"/>
      <w:r w:rsidRPr="007E3687">
        <w:rPr>
          <w:rFonts w:asciiTheme="minorHAnsi" w:eastAsia="SimSun" w:hAnsiTheme="minorHAnsi"/>
          <w:lang w:val="en-GB"/>
        </w:rPr>
        <w:t>Helen Oyeyemi and Diana Evans</w:t>
      </w:r>
      <w:r w:rsidR="00DF3471" w:rsidRPr="007E3687">
        <w:rPr>
          <w:rFonts w:asciiTheme="minorHAnsi" w:eastAsia="SimSun" w:hAnsiTheme="minorHAnsi"/>
          <w:lang w:val="en-GB"/>
        </w:rPr>
        <w:t>, both critically acclaimed contemporary black British authors,</w:t>
      </w:r>
      <w:r w:rsidRPr="007E3687">
        <w:rPr>
          <w:rFonts w:asciiTheme="minorHAnsi" w:eastAsia="SimSun" w:hAnsiTheme="minorHAnsi"/>
          <w:lang w:val="en-GB"/>
        </w:rPr>
        <w:t xml:space="preserve"> express dissatisfaction with realist narratives. </w:t>
      </w:r>
      <w:r w:rsidR="001C20AA" w:rsidRPr="007E3687">
        <w:rPr>
          <w:rFonts w:asciiTheme="minorHAnsi" w:eastAsia="SimSun" w:hAnsiTheme="minorHAnsi"/>
          <w:lang w:val="en-GB"/>
        </w:rPr>
        <w:t xml:space="preserve">In the quotation above, </w:t>
      </w:r>
      <w:r w:rsidRPr="007E3687">
        <w:rPr>
          <w:rFonts w:asciiTheme="minorHAnsi" w:eastAsia="SimSun" w:hAnsiTheme="minorHAnsi"/>
          <w:lang w:val="en-GB"/>
        </w:rPr>
        <w:t>Oyeyemi states that such narratives feel lacking or not real for her, indicating that she feels that they do</w:t>
      </w:r>
      <w:r w:rsidR="00B72C7C" w:rsidRPr="007E3687">
        <w:rPr>
          <w:rFonts w:asciiTheme="minorHAnsi" w:eastAsia="SimSun" w:hAnsiTheme="minorHAnsi"/>
          <w:lang w:val="en-GB"/>
        </w:rPr>
        <w:t xml:space="preserve"> not </w:t>
      </w:r>
      <w:r w:rsidRPr="007E3687">
        <w:rPr>
          <w:rFonts w:asciiTheme="minorHAnsi" w:eastAsia="SimSun" w:hAnsiTheme="minorHAnsi"/>
          <w:lang w:val="en-GB"/>
        </w:rPr>
        <w:t xml:space="preserve">accurately capture reality. Similarly, Evans expresses a need for </w:t>
      </w:r>
      <w:r w:rsidR="003A5A49" w:rsidRPr="007E3687">
        <w:rPr>
          <w:rFonts w:asciiTheme="minorHAnsi" w:eastAsia="SimSun" w:hAnsiTheme="minorHAnsi"/>
          <w:lang w:val="en-GB"/>
        </w:rPr>
        <w:t>‘</w:t>
      </w:r>
      <w:r w:rsidRPr="007E3687">
        <w:rPr>
          <w:rFonts w:asciiTheme="minorHAnsi" w:eastAsia="SimSun" w:hAnsiTheme="minorHAnsi"/>
          <w:lang w:val="en-GB"/>
        </w:rPr>
        <w:t>some other dimension</w:t>
      </w:r>
      <w:r w:rsidR="003A5A49" w:rsidRPr="007E3687">
        <w:rPr>
          <w:rFonts w:asciiTheme="minorHAnsi" w:eastAsia="SimSun" w:hAnsiTheme="minorHAnsi"/>
          <w:lang w:val="en-GB"/>
        </w:rPr>
        <w:t>’</w:t>
      </w:r>
      <w:r w:rsidR="001C20AA" w:rsidRPr="007E3687">
        <w:rPr>
          <w:rFonts w:asciiTheme="minorHAnsi" w:eastAsia="SimSun" w:hAnsiTheme="minorHAnsi"/>
          <w:lang w:val="en-GB"/>
        </w:rPr>
        <w:t xml:space="preserve"> because </w:t>
      </w:r>
      <w:r w:rsidR="001C20AA" w:rsidRPr="007E3687">
        <w:rPr>
          <w:rFonts w:asciiTheme="minorHAnsi" w:eastAsia="SimSun" w:hAnsiTheme="minorHAnsi"/>
          <w:lang w:val="en-GB"/>
        </w:rPr>
        <w:lastRenderedPageBreak/>
        <w:t>representations of ‘</w:t>
      </w:r>
      <w:r w:rsidRPr="007E3687">
        <w:rPr>
          <w:rFonts w:asciiTheme="minorHAnsi" w:eastAsia="SimSun" w:hAnsiTheme="minorHAnsi"/>
          <w:lang w:val="en-GB"/>
        </w:rPr>
        <w:t>normal reality</w:t>
      </w:r>
      <w:r w:rsidR="001C20AA" w:rsidRPr="007E3687">
        <w:rPr>
          <w:rFonts w:asciiTheme="minorHAnsi" w:eastAsia="SimSun" w:hAnsiTheme="minorHAnsi"/>
          <w:lang w:val="en-GB"/>
        </w:rPr>
        <w:t>’</w:t>
      </w:r>
      <w:r w:rsidRPr="007E3687">
        <w:rPr>
          <w:rFonts w:asciiTheme="minorHAnsi" w:eastAsia="SimSun" w:hAnsiTheme="minorHAnsi"/>
          <w:lang w:val="en-GB"/>
        </w:rPr>
        <w:t xml:space="preserve"> do</w:t>
      </w:r>
      <w:r w:rsidR="00BF78A4" w:rsidRPr="007E3687">
        <w:rPr>
          <w:rFonts w:asciiTheme="minorHAnsi" w:eastAsia="SimSun" w:hAnsiTheme="minorHAnsi"/>
          <w:lang w:val="en-GB"/>
        </w:rPr>
        <w:t xml:space="preserve"> not</w:t>
      </w:r>
      <w:r w:rsidRPr="007E3687">
        <w:rPr>
          <w:rFonts w:asciiTheme="minorHAnsi" w:eastAsia="SimSun" w:hAnsiTheme="minorHAnsi"/>
          <w:lang w:val="en-GB"/>
        </w:rPr>
        <w:t xml:space="preserve"> feel sufficient or complete. These authors believe that realist narratives do</w:t>
      </w:r>
      <w:r w:rsidR="00BF78A4" w:rsidRPr="007E3687">
        <w:rPr>
          <w:rFonts w:asciiTheme="minorHAnsi" w:eastAsia="SimSun" w:hAnsiTheme="minorHAnsi"/>
          <w:lang w:val="en-GB"/>
        </w:rPr>
        <w:t xml:space="preserve"> not</w:t>
      </w:r>
      <w:r w:rsidRPr="007E3687">
        <w:rPr>
          <w:rFonts w:asciiTheme="minorHAnsi" w:eastAsia="SimSun" w:hAnsiTheme="minorHAnsi"/>
          <w:lang w:val="en-GB"/>
        </w:rPr>
        <w:t xml:space="preserve"> provide a full picture of </w:t>
      </w:r>
      <w:r w:rsidR="001C20AA" w:rsidRPr="007E3687">
        <w:rPr>
          <w:rFonts w:asciiTheme="minorHAnsi" w:eastAsia="SimSun" w:hAnsiTheme="minorHAnsi"/>
          <w:lang w:val="en-GB"/>
        </w:rPr>
        <w:t xml:space="preserve">their experience </w:t>
      </w:r>
      <w:r w:rsidRPr="007E3687">
        <w:rPr>
          <w:rFonts w:asciiTheme="minorHAnsi" w:eastAsia="SimSun" w:hAnsiTheme="minorHAnsi"/>
          <w:lang w:val="en-GB"/>
        </w:rPr>
        <w:t xml:space="preserve">and that there is a need for a different type of storytelling that goes beyond mere realism. They are </w:t>
      </w:r>
      <w:r w:rsidR="00A351E4" w:rsidRPr="007E3687">
        <w:rPr>
          <w:rFonts w:asciiTheme="minorHAnsi" w:eastAsia="SimSun" w:hAnsiTheme="minorHAnsi"/>
          <w:lang w:val="en-GB"/>
        </w:rPr>
        <w:t>seeking</w:t>
      </w:r>
      <w:r w:rsidRPr="007E3687">
        <w:rPr>
          <w:rFonts w:asciiTheme="minorHAnsi" w:eastAsia="SimSun" w:hAnsiTheme="minorHAnsi"/>
          <w:lang w:val="en-GB"/>
        </w:rPr>
        <w:t xml:space="preserve"> narratives that capture a more nuanced and complete understanding of the world, </w:t>
      </w:r>
      <w:r w:rsidR="006E490A" w:rsidRPr="007E3687">
        <w:rPr>
          <w:rFonts w:asciiTheme="minorHAnsi" w:eastAsia="SimSun" w:hAnsiTheme="minorHAnsi"/>
          <w:lang w:val="en-GB"/>
        </w:rPr>
        <w:t xml:space="preserve">which </w:t>
      </w:r>
      <w:r w:rsidR="00005B00" w:rsidRPr="007E3687">
        <w:rPr>
          <w:rFonts w:asciiTheme="minorHAnsi" w:eastAsia="SimSun" w:hAnsiTheme="minorHAnsi"/>
          <w:lang w:val="en-GB"/>
        </w:rPr>
        <w:t>acknowledges multiple realities</w:t>
      </w:r>
      <w:r w:rsidRPr="007E3687">
        <w:rPr>
          <w:rFonts w:ascii="Segoe UI" w:hAnsi="Segoe UI" w:cs="Segoe UI"/>
          <w:color w:val="374151"/>
          <w:shd w:val="clear" w:color="auto" w:fill="F7F7F8"/>
          <w:lang w:val="en-GB"/>
        </w:rPr>
        <w:t>.</w:t>
      </w:r>
      <w:r w:rsidR="00D8042C" w:rsidRPr="007E3687">
        <w:rPr>
          <w:rFonts w:ascii="Segoe UI" w:hAnsi="Segoe UI" w:cs="Segoe UI"/>
          <w:color w:val="374151"/>
          <w:shd w:val="clear" w:color="auto" w:fill="F7F7F8"/>
          <w:lang w:val="en-GB"/>
        </w:rPr>
        <w:t xml:space="preserve"> </w:t>
      </w:r>
      <w:r w:rsidR="00EB693A" w:rsidRPr="007E3687">
        <w:rPr>
          <w:rFonts w:eastAsia="SimSun"/>
          <w:color w:val="000000"/>
          <w:lang w:val="en-GB"/>
        </w:rPr>
        <w:t xml:space="preserve">In the same </w:t>
      </w:r>
      <w:r w:rsidR="00BD4C78" w:rsidRPr="007E3687">
        <w:rPr>
          <w:rFonts w:eastAsia="SimSun"/>
          <w:color w:val="000000"/>
          <w:lang w:val="en-GB"/>
        </w:rPr>
        <w:t>spirit</w:t>
      </w:r>
      <w:r w:rsidR="0064100A" w:rsidRPr="007E3687">
        <w:rPr>
          <w:rFonts w:eastAsia="SimSun"/>
          <w:color w:val="000000"/>
          <w:lang w:val="en-GB"/>
        </w:rPr>
        <w:t xml:space="preserve">, </w:t>
      </w:r>
      <w:r w:rsidR="00EB693A" w:rsidRPr="007E3687">
        <w:rPr>
          <w:rFonts w:eastAsia="SimSun"/>
          <w:color w:val="000000"/>
          <w:lang w:val="en-GB"/>
        </w:rPr>
        <w:t>the black British cultural theorist</w:t>
      </w:r>
      <w:r w:rsidR="00897702" w:rsidRPr="007E3687">
        <w:rPr>
          <w:rFonts w:eastAsia="SimSun"/>
          <w:color w:val="000000"/>
          <w:lang w:val="en-GB"/>
        </w:rPr>
        <w:t xml:space="preserve"> Stuart Hall </w:t>
      </w:r>
      <w:r w:rsidR="0011189B" w:rsidRPr="007E3687">
        <w:rPr>
          <w:rFonts w:asciiTheme="minorHAnsi" w:eastAsia="SimSun" w:hAnsiTheme="minorHAnsi"/>
          <w:lang w:val="en-GB"/>
        </w:rPr>
        <w:t>emphasi</w:t>
      </w:r>
      <w:r w:rsidR="0046246C" w:rsidRPr="007E3687">
        <w:rPr>
          <w:rFonts w:asciiTheme="minorHAnsi" w:eastAsia="SimSun" w:hAnsiTheme="minorHAnsi"/>
          <w:lang w:val="en-GB"/>
        </w:rPr>
        <w:t xml:space="preserve">ses </w:t>
      </w:r>
      <w:r w:rsidR="0011189B" w:rsidRPr="007E3687">
        <w:rPr>
          <w:rFonts w:asciiTheme="minorHAnsi" w:eastAsia="SimSun" w:hAnsiTheme="minorHAnsi"/>
          <w:lang w:val="en-GB"/>
        </w:rPr>
        <w:t>the importance of looking beyond the surface</w:t>
      </w:r>
      <w:r w:rsidR="00D8042C" w:rsidRPr="007E3687">
        <w:rPr>
          <w:rFonts w:asciiTheme="minorHAnsi" w:eastAsia="SimSun" w:hAnsiTheme="minorHAnsi"/>
          <w:lang w:val="en-GB"/>
        </w:rPr>
        <w:t xml:space="preserve"> </w:t>
      </w:r>
      <w:r w:rsidR="0011189B" w:rsidRPr="007E3687">
        <w:rPr>
          <w:rFonts w:asciiTheme="minorHAnsi" w:eastAsia="SimSun" w:hAnsiTheme="minorHAnsi"/>
          <w:lang w:val="en-GB"/>
        </w:rPr>
        <w:t>level functioning of social institutions</w:t>
      </w:r>
      <w:r w:rsidR="001C20AA" w:rsidRPr="007E3687">
        <w:rPr>
          <w:rFonts w:asciiTheme="minorHAnsi" w:eastAsia="SimSun" w:hAnsiTheme="minorHAnsi"/>
          <w:lang w:val="en-GB"/>
        </w:rPr>
        <w:t xml:space="preserve"> – the ‘normal reality’ </w:t>
      </w:r>
      <w:r w:rsidR="00495698" w:rsidRPr="007E3687">
        <w:rPr>
          <w:rFonts w:asciiTheme="minorHAnsi" w:eastAsia="SimSun" w:hAnsiTheme="minorHAnsi"/>
          <w:lang w:val="en-GB"/>
        </w:rPr>
        <w:t>–</w:t>
      </w:r>
      <w:r w:rsidR="00005B00" w:rsidRPr="007E3687">
        <w:rPr>
          <w:rFonts w:asciiTheme="minorHAnsi" w:eastAsia="SimSun" w:hAnsiTheme="minorHAnsi"/>
          <w:lang w:val="en-GB"/>
        </w:rPr>
        <w:t xml:space="preserve"> and</w:t>
      </w:r>
      <w:r w:rsidR="0011189B" w:rsidRPr="007E3687">
        <w:rPr>
          <w:rFonts w:asciiTheme="minorHAnsi" w:eastAsia="SimSun" w:hAnsiTheme="minorHAnsi"/>
          <w:lang w:val="en-GB"/>
        </w:rPr>
        <w:t xml:space="preserve"> considering the underlying psychological and cultural factors that shape them.</w:t>
      </w:r>
      <w:r w:rsidR="001B61A8" w:rsidRPr="007E3687">
        <w:rPr>
          <w:rFonts w:asciiTheme="minorHAnsi" w:eastAsia="SimSun" w:hAnsiTheme="minorHAnsi"/>
          <w:lang w:val="en-GB"/>
        </w:rPr>
        <w:t xml:space="preserve"> </w:t>
      </w:r>
      <w:r w:rsidR="004A115E" w:rsidRPr="007E3687">
        <w:rPr>
          <w:rFonts w:asciiTheme="minorHAnsi" w:eastAsia="SimSun" w:hAnsiTheme="minorHAnsi"/>
          <w:lang w:val="en-GB"/>
        </w:rPr>
        <w:t xml:space="preserve">Both Oyeyemi and Evans are at the forefront of a contemporary literary movement that challenges the limitations of realism </w:t>
      </w:r>
      <w:r w:rsidR="00037AC9">
        <w:rPr>
          <w:rFonts w:asciiTheme="minorHAnsi" w:eastAsia="SimSun" w:hAnsiTheme="minorHAnsi"/>
          <w:lang w:val="en-GB"/>
        </w:rPr>
        <w:t>through its</w:t>
      </w:r>
      <w:r w:rsidR="004A115E" w:rsidRPr="007E3687">
        <w:rPr>
          <w:rFonts w:asciiTheme="minorHAnsi" w:eastAsia="SimSun" w:hAnsiTheme="minorHAnsi"/>
          <w:lang w:val="en-GB"/>
        </w:rPr>
        <w:t xml:space="preserve"> depictions of black British lives, offering insights into the underlying sociopolitical forces that shape their experiences</w:t>
      </w:r>
      <w:r w:rsidR="00D62B37">
        <w:rPr>
          <w:rFonts w:asciiTheme="minorHAnsi" w:eastAsia="SimSun" w:hAnsiTheme="minorHAnsi"/>
          <w:lang w:val="en-GB"/>
        </w:rPr>
        <w:t xml:space="preserve">. </w:t>
      </w:r>
      <w:r w:rsidR="00936592" w:rsidRPr="0099467D">
        <w:rPr>
          <w:rFonts w:asciiTheme="minorHAnsi" w:eastAsia="SimSun" w:hAnsiTheme="minorHAnsi"/>
          <w:lang w:val="en-GB"/>
        </w:rPr>
        <w:t>T</w:t>
      </w:r>
      <w:r w:rsidR="00182A20" w:rsidRPr="00DF6709">
        <w:rPr>
          <w:rFonts w:asciiTheme="minorHAnsi" w:eastAsia="SimSun" w:hAnsiTheme="minorHAnsi"/>
          <w:lang w:val="en-GB"/>
        </w:rPr>
        <w:t>heir</w:t>
      </w:r>
      <w:r w:rsidR="00182A20" w:rsidRPr="007E3687">
        <w:rPr>
          <w:rFonts w:asciiTheme="minorHAnsi" w:eastAsia="SimSun" w:hAnsiTheme="minorHAnsi"/>
          <w:lang w:val="en-GB"/>
        </w:rPr>
        <w:t xml:space="preserve"> debut novels, based on their own childhood experiences in London, are part of a growing body of work that explores the experiences of black British children and childhood in the late </w:t>
      </w:r>
      <w:r w:rsidR="006E490A" w:rsidRPr="007E3687">
        <w:rPr>
          <w:rFonts w:asciiTheme="minorHAnsi" w:eastAsia="SimSun" w:hAnsiTheme="minorHAnsi"/>
          <w:lang w:val="en-GB"/>
        </w:rPr>
        <w:t xml:space="preserve">twentieth </w:t>
      </w:r>
      <w:r w:rsidR="00182A20" w:rsidRPr="007E3687">
        <w:rPr>
          <w:rFonts w:asciiTheme="minorHAnsi" w:eastAsia="SimSun" w:hAnsiTheme="minorHAnsi"/>
          <w:lang w:val="en-GB"/>
        </w:rPr>
        <w:t xml:space="preserve">and early </w:t>
      </w:r>
      <w:r w:rsidR="006E490A" w:rsidRPr="007E3687">
        <w:rPr>
          <w:rFonts w:asciiTheme="minorHAnsi" w:eastAsia="SimSun" w:hAnsiTheme="minorHAnsi"/>
          <w:lang w:val="en-GB"/>
        </w:rPr>
        <w:t>twenty-first</w:t>
      </w:r>
      <w:r w:rsidR="00182A20" w:rsidRPr="007E3687">
        <w:rPr>
          <w:rFonts w:asciiTheme="minorHAnsi" w:eastAsia="SimSun" w:hAnsiTheme="minorHAnsi"/>
          <w:lang w:val="en-GB"/>
        </w:rPr>
        <w:t xml:space="preserve"> centuries.</w:t>
      </w:r>
      <w:r w:rsidR="00005B00" w:rsidRPr="007E3687">
        <w:rPr>
          <w:rFonts w:asciiTheme="minorHAnsi" w:eastAsia="SimSun" w:hAnsiTheme="minorHAnsi"/>
          <w:lang w:val="en-GB"/>
        </w:rPr>
        <w:t xml:space="preserve"> </w:t>
      </w:r>
      <w:r w:rsidR="00DC74D4" w:rsidRPr="007E3687">
        <w:rPr>
          <w:color w:val="000000"/>
          <w:lang w:val="en-GB" w:eastAsia="en-GB"/>
        </w:rPr>
        <w:t>This thesis recognises the need for scholarly focus on</w:t>
      </w:r>
      <w:r w:rsidR="000B7A5A" w:rsidRPr="007E3687">
        <w:rPr>
          <w:color w:val="000000"/>
          <w:lang w:val="en-GB" w:eastAsia="en-GB"/>
        </w:rPr>
        <w:t xml:space="preserve"> </w:t>
      </w:r>
      <w:r w:rsidR="00F843EE" w:rsidRPr="007E3687">
        <w:rPr>
          <w:color w:val="000000"/>
          <w:lang w:val="en-GB" w:eastAsia="en-GB"/>
        </w:rPr>
        <w:t>t</w:t>
      </w:r>
      <w:r w:rsidR="003B213B" w:rsidRPr="007E3687">
        <w:rPr>
          <w:rFonts w:asciiTheme="minorHAnsi" w:eastAsia="SimSun" w:hAnsiTheme="minorHAnsi"/>
          <w:lang w:val="en-GB"/>
        </w:rPr>
        <w:t xml:space="preserve">he correlation between the </w:t>
      </w:r>
      <w:r w:rsidR="001C20AA" w:rsidRPr="007E3687">
        <w:rPr>
          <w:rFonts w:asciiTheme="minorHAnsi" w:eastAsia="SimSun" w:hAnsiTheme="minorHAnsi"/>
          <w:lang w:val="en-GB"/>
        </w:rPr>
        <w:t xml:space="preserve">black </w:t>
      </w:r>
      <w:r w:rsidR="003B213B" w:rsidRPr="007E3687">
        <w:rPr>
          <w:rFonts w:asciiTheme="minorHAnsi" w:eastAsia="SimSun" w:hAnsiTheme="minorHAnsi"/>
          <w:lang w:val="en-GB"/>
        </w:rPr>
        <w:t xml:space="preserve">literary movement </w:t>
      </w:r>
      <w:r w:rsidR="00922ADA" w:rsidRPr="007E3687">
        <w:rPr>
          <w:rFonts w:asciiTheme="minorHAnsi" w:eastAsia="SimSun" w:hAnsiTheme="minorHAnsi"/>
          <w:lang w:val="en-GB"/>
        </w:rPr>
        <w:t>that transcend</w:t>
      </w:r>
      <w:r w:rsidR="001C20AA" w:rsidRPr="007E3687">
        <w:rPr>
          <w:rFonts w:asciiTheme="minorHAnsi" w:eastAsia="SimSun" w:hAnsiTheme="minorHAnsi"/>
          <w:lang w:val="en-GB"/>
        </w:rPr>
        <w:t>s</w:t>
      </w:r>
      <w:r w:rsidR="003B213B" w:rsidRPr="007E3687">
        <w:rPr>
          <w:rFonts w:asciiTheme="minorHAnsi" w:eastAsia="SimSun" w:hAnsiTheme="minorHAnsi"/>
          <w:lang w:val="en-GB"/>
        </w:rPr>
        <w:t xml:space="preserve"> realism and</w:t>
      </w:r>
      <w:r w:rsidR="00392006">
        <w:rPr>
          <w:rFonts w:asciiTheme="minorHAnsi" w:eastAsia="SimSun" w:hAnsiTheme="minorHAnsi"/>
          <w:lang w:val="en-GB"/>
        </w:rPr>
        <w:t xml:space="preserve"> </w:t>
      </w:r>
      <w:r w:rsidR="003B213B" w:rsidRPr="007E3687">
        <w:rPr>
          <w:rFonts w:asciiTheme="minorHAnsi" w:eastAsia="SimSun" w:hAnsiTheme="minorHAnsi"/>
          <w:lang w:val="en-GB"/>
        </w:rPr>
        <w:t>narratives that portray the quotidian experiences of black British children.</w:t>
      </w:r>
      <w:r w:rsidR="006D7718" w:rsidRPr="007E3687">
        <w:rPr>
          <w:rFonts w:eastAsia="SimSun"/>
          <w:color w:val="000000"/>
          <w:lang w:val="en-GB"/>
        </w:rPr>
        <w:t xml:space="preserve"> </w:t>
      </w:r>
    </w:p>
    <w:p w14:paraId="54B7417C" w14:textId="77777777" w:rsidR="00D44ECD" w:rsidRDefault="00E03034" w:rsidP="00890FEB">
      <w:pPr>
        <w:spacing w:line="480" w:lineRule="auto"/>
        <w:ind w:firstLine="720"/>
        <w:rPr>
          <w:rFonts w:asciiTheme="minorHAnsi" w:eastAsia="SimSun" w:hAnsiTheme="minorHAnsi" w:cstheme="minorHAnsi"/>
          <w:lang w:val="en-GB" w:eastAsia="en-GB"/>
        </w:rPr>
      </w:pPr>
      <w:r w:rsidRPr="007E3687">
        <w:rPr>
          <w:rFonts w:eastAsia="SimSun"/>
          <w:color w:val="000000"/>
          <w:lang w:val="en-GB"/>
        </w:rPr>
        <w:t xml:space="preserve">All the books included </w:t>
      </w:r>
      <w:r w:rsidR="00F43194" w:rsidRPr="007E3687">
        <w:rPr>
          <w:rFonts w:eastAsia="SimSun"/>
          <w:color w:val="000000"/>
          <w:lang w:val="en-GB"/>
        </w:rPr>
        <w:t>in this thesis</w:t>
      </w:r>
      <w:r w:rsidRPr="007E3687">
        <w:rPr>
          <w:rFonts w:eastAsia="SimSun"/>
          <w:color w:val="000000"/>
          <w:lang w:val="en-GB"/>
        </w:rPr>
        <w:t xml:space="preserve"> are based on real stories</w:t>
      </w:r>
      <w:r w:rsidR="008F7004" w:rsidRPr="007E3687">
        <w:rPr>
          <w:color w:val="000000"/>
          <w:lang w:val="en-GB" w:eastAsia="en-GB"/>
        </w:rPr>
        <w:t>,</w:t>
      </w:r>
      <w:r w:rsidRPr="007E3687">
        <w:rPr>
          <w:rFonts w:eastAsia="SimSun"/>
          <w:color w:val="000000"/>
          <w:lang w:val="en-GB"/>
        </w:rPr>
        <w:t xml:space="preserve"> either from the authors’ childhoods (</w:t>
      </w:r>
      <w:r w:rsidRPr="007E3687">
        <w:rPr>
          <w:rFonts w:eastAsia="SimSun"/>
          <w:i/>
          <w:color w:val="000000"/>
          <w:lang w:val="en-GB"/>
        </w:rPr>
        <w:t>The Icarus Girl</w:t>
      </w:r>
      <w:r w:rsidRPr="007E3687">
        <w:rPr>
          <w:rFonts w:eastAsia="SimSun"/>
          <w:color w:val="000000"/>
          <w:lang w:val="en-GB"/>
        </w:rPr>
        <w:t xml:space="preserve">, </w:t>
      </w:r>
      <w:r w:rsidRPr="007E3687">
        <w:rPr>
          <w:rFonts w:eastAsia="SimSun"/>
          <w:i/>
          <w:color w:val="000000"/>
          <w:lang w:val="en-GB"/>
        </w:rPr>
        <w:t>26a</w:t>
      </w:r>
      <w:r w:rsidRPr="007E3687">
        <w:rPr>
          <w:rFonts w:eastAsia="SimSun"/>
          <w:color w:val="000000"/>
          <w:lang w:val="en-GB"/>
        </w:rPr>
        <w:t xml:space="preserve">, </w:t>
      </w:r>
      <w:r w:rsidRPr="007E3687">
        <w:rPr>
          <w:rFonts w:eastAsia="SimSun"/>
          <w:i/>
          <w:color w:val="000000"/>
          <w:lang w:val="en-GB"/>
        </w:rPr>
        <w:t xml:space="preserve">My Name </w:t>
      </w:r>
      <w:r w:rsidR="00514FFB">
        <w:rPr>
          <w:rFonts w:eastAsia="SimSun"/>
          <w:i/>
          <w:color w:val="000000"/>
          <w:lang w:val="en-GB"/>
        </w:rPr>
        <w:t xml:space="preserve">Is </w:t>
      </w:r>
      <w:r w:rsidRPr="007E3687">
        <w:rPr>
          <w:rFonts w:eastAsia="SimSun"/>
          <w:i/>
          <w:color w:val="000000"/>
          <w:lang w:val="en-GB"/>
        </w:rPr>
        <w:t>Why</w:t>
      </w:r>
      <w:r w:rsidRPr="007E3687">
        <w:rPr>
          <w:rFonts w:eastAsia="SimSun"/>
          <w:color w:val="000000"/>
          <w:lang w:val="en-GB"/>
        </w:rPr>
        <w:t xml:space="preserve"> and </w:t>
      </w:r>
      <w:r w:rsidRPr="007E3687">
        <w:rPr>
          <w:rFonts w:eastAsia="SimSun"/>
          <w:i/>
          <w:color w:val="000000"/>
          <w:lang w:val="en-GB"/>
        </w:rPr>
        <w:t>Forever and Ever Amen</w:t>
      </w:r>
      <w:r w:rsidRPr="007E3687">
        <w:rPr>
          <w:color w:val="000000"/>
          <w:lang w:val="en-GB" w:eastAsia="en-GB"/>
        </w:rPr>
        <w:t>)</w:t>
      </w:r>
      <w:r w:rsidR="008F7004" w:rsidRPr="007E3687">
        <w:rPr>
          <w:color w:val="000000"/>
          <w:lang w:val="en-GB" w:eastAsia="en-GB"/>
        </w:rPr>
        <w:t>,</w:t>
      </w:r>
      <w:r w:rsidRPr="007E3687">
        <w:rPr>
          <w:rFonts w:eastAsia="SimSun"/>
          <w:color w:val="000000"/>
          <w:lang w:val="en-GB"/>
        </w:rPr>
        <w:t xml:space="preserve"> or </w:t>
      </w:r>
      <w:r w:rsidR="00CA5089" w:rsidRPr="007E3687">
        <w:rPr>
          <w:color w:val="000000"/>
          <w:lang w:val="en-GB" w:eastAsia="en-GB"/>
        </w:rPr>
        <w:t xml:space="preserve">those of </w:t>
      </w:r>
      <w:r w:rsidRPr="007E3687">
        <w:rPr>
          <w:rFonts w:eastAsia="SimSun"/>
          <w:color w:val="000000"/>
          <w:lang w:val="en-GB"/>
        </w:rPr>
        <w:t xml:space="preserve">other </w:t>
      </w:r>
      <w:r w:rsidR="00752578">
        <w:rPr>
          <w:rFonts w:eastAsia="SimSun"/>
          <w:color w:val="000000"/>
          <w:lang w:val="en-GB"/>
        </w:rPr>
        <w:t>people</w:t>
      </w:r>
      <w:r w:rsidRPr="007E3687">
        <w:rPr>
          <w:rFonts w:eastAsia="SimSun"/>
          <w:color w:val="000000"/>
          <w:lang w:val="en-GB"/>
        </w:rPr>
        <w:t xml:space="preserve"> (</w:t>
      </w:r>
      <w:r w:rsidRPr="007E3687">
        <w:rPr>
          <w:rFonts w:eastAsia="SimSun"/>
          <w:i/>
          <w:color w:val="000000"/>
          <w:lang w:val="en-GB"/>
        </w:rPr>
        <w:t>Pigeon English</w:t>
      </w:r>
      <w:r w:rsidRPr="007E3687">
        <w:rPr>
          <w:rFonts w:eastAsia="SimSun"/>
          <w:color w:val="000000"/>
          <w:lang w:val="en-GB"/>
        </w:rPr>
        <w:t xml:space="preserve"> and</w:t>
      </w:r>
      <w:r w:rsidRPr="007E3687">
        <w:rPr>
          <w:rFonts w:eastAsia="SimSun"/>
          <w:i/>
          <w:color w:val="000000"/>
          <w:lang w:val="en-GB"/>
        </w:rPr>
        <w:t xml:space="preserve"> Hello Mum</w:t>
      </w:r>
      <w:r w:rsidRPr="007E3687">
        <w:rPr>
          <w:rFonts w:eastAsia="SimSun"/>
          <w:color w:val="000000"/>
          <w:lang w:val="en-GB"/>
        </w:rPr>
        <w:t xml:space="preserve">). </w:t>
      </w:r>
      <w:bookmarkStart w:id="11" w:name="_Hlk109774877"/>
      <w:r w:rsidRPr="007E3687">
        <w:rPr>
          <w:rFonts w:eastAsia="SimSun"/>
          <w:color w:val="000000"/>
          <w:lang w:val="en-GB"/>
        </w:rPr>
        <w:t xml:space="preserve">Yet these narratives </w:t>
      </w:r>
      <w:r w:rsidR="00695673" w:rsidRPr="007E3687">
        <w:rPr>
          <w:rFonts w:asciiTheme="minorHAnsi" w:eastAsia="SimSun" w:hAnsiTheme="minorHAnsi"/>
          <w:lang w:val="en-GB"/>
        </w:rPr>
        <w:t>use symbolic and sometimes mythical elements to expand upon the genre of realism and reveal deeper truths about the experiences of black British children.</w:t>
      </w:r>
      <w:r w:rsidR="008C4A9D" w:rsidRPr="007E3687">
        <w:rPr>
          <w:rFonts w:asciiTheme="minorHAnsi" w:eastAsia="SimSun" w:hAnsiTheme="minorHAnsi"/>
          <w:lang w:val="en-GB"/>
        </w:rPr>
        <w:t xml:space="preserve"> </w:t>
      </w:r>
      <w:r w:rsidR="000C542D" w:rsidRPr="007E3687">
        <w:rPr>
          <w:rFonts w:eastAsia="SimSun"/>
          <w:color w:val="000000"/>
          <w:lang w:val="en-GB"/>
        </w:rPr>
        <w:t>Hence,</w:t>
      </w:r>
      <w:r w:rsidRPr="007E3687">
        <w:rPr>
          <w:rFonts w:eastAsia="SimSun"/>
          <w:color w:val="000000"/>
          <w:lang w:val="en-GB"/>
        </w:rPr>
        <w:t xml:space="preserve"> </w:t>
      </w:r>
      <w:r w:rsidR="002E0CF6" w:rsidRPr="00DF6709">
        <w:rPr>
          <w:rFonts w:eastAsia="SimSun"/>
          <w:color w:val="000000"/>
          <w:lang w:val="en-GB"/>
        </w:rPr>
        <w:t>I found it necessary to examine these texts using a new approach</w:t>
      </w:r>
      <w:r w:rsidR="000A2E4E">
        <w:rPr>
          <w:rFonts w:eastAsia="SimSun"/>
          <w:color w:val="000000"/>
          <w:lang w:val="en-GB"/>
        </w:rPr>
        <w:t xml:space="preserve"> </w:t>
      </w:r>
      <w:r w:rsidR="000C542D" w:rsidRPr="007E3687">
        <w:rPr>
          <w:rFonts w:eastAsia="SimSun"/>
          <w:color w:val="000000"/>
          <w:lang w:val="en-GB"/>
        </w:rPr>
        <w:t xml:space="preserve">that views them </w:t>
      </w:r>
      <w:r w:rsidRPr="007E3687">
        <w:rPr>
          <w:rFonts w:eastAsia="SimSun"/>
          <w:color w:val="000000"/>
          <w:lang w:val="en-GB"/>
        </w:rPr>
        <w:t>as part of national and global trends in writing that move beyond the binary of realism and modernism</w:t>
      </w:r>
      <w:r w:rsidR="00291621">
        <w:rPr>
          <w:rFonts w:eastAsia="SimSun"/>
          <w:color w:val="000000"/>
          <w:lang w:val="en-GB"/>
        </w:rPr>
        <w:t>,</w:t>
      </w:r>
      <w:r w:rsidR="00321BF3">
        <w:rPr>
          <w:rFonts w:eastAsia="SimSun"/>
          <w:color w:val="000000"/>
          <w:lang w:val="en-GB"/>
        </w:rPr>
        <w:t xml:space="preserve"> </w:t>
      </w:r>
      <w:r w:rsidR="00291621">
        <w:rPr>
          <w:rFonts w:eastAsia="SimSun"/>
          <w:color w:val="000000"/>
          <w:lang w:val="en-GB"/>
        </w:rPr>
        <w:t>blurring</w:t>
      </w:r>
      <w:r w:rsidRPr="007E3687">
        <w:rPr>
          <w:rFonts w:eastAsia="SimSun"/>
          <w:color w:val="000000"/>
          <w:lang w:val="en-GB"/>
        </w:rPr>
        <w:t xml:space="preserve"> the boundaries between them</w:t>
      </w:r>
      <w:r w:rsidR="00D71130" w:rsidRPr="007E3687">
        <w:rPr>
          <w:rFonts w:eastAsia="SimSun"/>
          <w:color w:val="000000"/>
          <w:lang w:val="en-GB"/>
        </w:rPr>
        <w:t xml:space="preserve">. </w:t>
      </w:r>
      <w:r w:rsidR="00A32946" w:rsidRPr="007E3687">
        <w:rPr>
          <w:rFonts w:eastAsia="SimSun"/>
          <w:color w:val="000000"/>
          <w:lang w:val="en-GB"/>
        </w:rPr>
        <w:t>Th</w:t>
      </w:r>
      <w:r w:rsidR="00A87695" w:rsidRPr="007E3687">
        <w:rPr>
          <w:rFonts w:eastAsia="SimSun"/>
          <w:color w:val="000000"/>
          <w:lang w:val="en-GB"/>
        </w:rPr>
        <w:t>e</w:t>
      </w:r>
      <w:r w:rsidR="00291621">
        <w:rPr>
          <w:rFonts w:eastAsia="SimSun"/>
          <w:color w:val="000000"/>
          <w:lang w:val="en-GB"/>
        </w:rPr>
        <w:t xml:space="preserve"> movement of the</w:t>
      </w:r>
      <w:r w:rsidR="00A87695" w:rsidRPr="007E3687">
        <w:rPr>
          <w:rFonts w:eastAsia="SimSun"/>
          <w:color w:val="000000"/>
          <w:lang w:val="en-GB"/>
        </w:rPr>
        <w:t>se texts</w:t>
      </w:r>
      <w:r w:rsidR="00A32946" w:rsidRPr="007E3687">
        <w:rPr>
          <w:rFonts w:eastAsia="SimSun"/>
          <w:color w:val="000000"/>
          <w:lang w:val="en-GB"/>
        </w:rPr>
        <w:t xml:space="preserve"> </w:t>
      </w:r>
      <w:r w:rsidR="00920437" w:rsidRPr="007E3687">
        <w:rPr>
          <w:rFonts w:eastAsia="SimSun"/>
          <w:color w:val="000000"/>
          <w:lang w:val="en-GB"/>
        </w:rPr>
        <w:t xml:space="preserve">between realism and modernism </w:t>
      </w:r>
      <w:r w:rsidR="00DA239A" w:rsidRPr="007E3687">
        <w:rPr>
          <w:rFonts w:eastAsia="SimSun"/>
          <w:color w:val="000000"/>
          <w:lang w:val="en-GB"/>
        </w:rPr>
        <w:t>act</w:t>
      </w:r>
      <w:r w:rsidR="00B23DF8" w:rsidRPr="007E3687">
        <w:rPr>
          <w:rFonts w:eastAsia="SimSun"/>
          <w:color w:val="000000"/>
          <w:lang w:val="en-GB"/>
        </w:rPr>
        <w:t xml:space="preserve">s </w:t>
      </w:r>
      <w:r w:rsidR="00DA239A" w:rsidRPr="007E3687">
        <w:rPr>
          <w:rFonts w:eastAsia="SimSun"/>
          <w:color w:val="000000"/>
          <w:lang w:val="en-GB"/>
        </w:rPr>
        <w:t xml:space="preserve">as a critique </w:t>
      </w:r>
      <w:r w:rsidR="00E777BA" w:rsidRPr="007E3687">
        <w:rPr>
          <w:rFonts w:eastAsia="SimSun"/>
          <w:color w:val="000000"/>
          <w:lang w:val="en-GB"/>
        </w:rPr>
        <w:t xml:space="preserve">of the binary division </w:t>
      </w:r>
      <w:r w:rsidR="00D5090E" w:rsidRPr="00D5090E">
        <w:rPr>
          <w:rFonts w:eastAsia="SimSun"/>
          <w:color w:val="000000"/>
          <w:lang w:val="en-GB"/>
        </w:rPr>
        <w:t xml:space="preserve">between </w:t>
      </w:r>
      <w:r w:rsidR="00D5090E" w:rsidRPr="00D5090E">
        <w:rPr>
          <w:rFonts w:eastAsia="SimSun"/>
          <w:color w:val="000000"/>
          <w:lang w:val="en-GB"/>
        </w:rPr>
        <w:lastRenderedPageBreak/>
        <w:t>black and British</w:t>
      </w:r>
      <w:r w:rsidR="00D222DB" w:rsidRPr="007E3687">
        <w:rPr>
          <w:rFonts w:eastAsia="SimSun"/>
          <w:color w:val="000000"/>
          <w:lang w:val="en-GB"/>
        </w:rPr>
        <w:t xml:space="preserve"> which places </w:t>
      </w:r>
      <w:r w:rsidR="00D1567A" w:rsidRPr="007E3687">
        <w:rPr>
          <w:rFonts w:eastAsia="SimSun"/>
          <w:color w:val="000000"/>
          <w:lang w:val="en-GB"/>
        </w:rPr>
        <w:t>blackness as the other</w:t>
      </w:r>
      <w:r w:rsidR="00CE3775" w:rsidRPr="007E3687">
        <w:rPr>
          <w:rFonts w:eastAsia="SimSun"/>
          <w:color w:val="000000"/>
          <w:lang w:val="en-GB"/>
        </w:rPr>
        <w:t>.</w:t>
      </w:r>
      <w:r w:rsidR="00CB7907" w:rsidRPr="007E3687">
        <w:rPr>
          <w:rFonts w:eastAsia="SimSun"/>
          <w:color w:val="000000"/>
          <w:lang w:val="en-GB"/>
        </w:rPr>
        <w:t xml:space="preserve"> </w:t>
      </w:r>
      <w:r w:rsidR="00EA4F22" w:rsidRPr="007E3687">
        <w:rPr>
          <w:rFonts w:eastAsia="SimSun"/>
          <w:color w:val="000000"/>
          <w:lang w:val="en-GB"/>
        </w:rPr>
        <w:t>Th</w:t>
      </w:r>
      <w:r w:rsidR="00AE1F88" w:rsidRPr="007E3687">
        <w:rPr>
          <w:rFonts w:eastAsia="SimSun"/>
          <w:color w:val="000000"/>
          <w:lang w:val="en-GB"/>
        </w:rPr>
        <w:t>eir</w:t>
      </w:r>
      <w:r w:rsidR="00EA4F22" w:rsidRPr="007E3687">
        <w:rPr>
          <w:rFonts w:eastAsia="SimSun"/>
          <w:color w:val="000000"/>
          <w:lang w:val="en-GB"/>
        </w:rPr>
        <w:t xml:space="preserve"> move</w:t>
      </w:r>
      <w:r w:rsidR="00291621">
        <w:rPr>
          <w:rFonts w:eastAsia="SimSun"/>
          <w:color w:val="000000"/>
          <w:lang w:val="en-GB"/>
        </w:rPr>
        <w:t>ment</w:t>
      </w:r>
      <w:r w:rsidR="00EA4F22" w:rsidRPr="007E3687">
        <w:rPr>
          <w:rFonts w:eastAsia="SimSun"/>
          <w:color w:val="000000"/>
          <w:lang w:val="en-GB"/>
        </w:rPr>
        <w:t xml:space="preserve"> </w:t>
      </w:r>
      <w:r w:rsidR="009832A7" w:rsidRPr="007E3687">
        <w:rPr>
          <w:rFonts w:eastAsia="SimSun"/>
          <w:color w:val="000000"/>
          <w:lang w:val="en-GB"/>
        </w:rPr>
        <w:t xml:space="preserve">is facilitated by the use of the child who </w:t>
      </w:r>
      <w:r w:rsidR="001165FE" w:rsidRPr="007E3687">
        <w:rPr>
          <w:rFonts w:eastAsia="SimSun"/>
          <w:color w:val="000000"/>
          <w:lang w:val="en-GB"/>
        </w:rPr>
        <w:t>destabilises</w:t>
      </w:r>
      <w:r w:rsidR="00744CCD" w:rsidRPr="007E3687">
        <w:rPr>
          <w:rFonts w:eastAsia="SimSun"/>
          <w:color w:val="000000"/>
          <w:lang w:val="en-GB"/>
        </w:rPr>
        <w:t xml:space="preserve"> </w:t>
      </w:r>
      <w:r w:rsidR="006A2301">
        <w:rPr>
          <w:rFonts w:eastAsia="SimSun"/>
          <w:color w:val="000000"/>
          <w:lang w:val="en-GB"/>
        </w:rPr>
        <w:t>this binary d</w:t>
      </w:r>
      <w:r w:rsidR="00964008">
        <w:rPr>
          <w:rFonts w:eastAsia="SimSun"/>
          <w:color w:val="000000"/>
          <w:lang w:val="en-GB"/>
        </w:rPr>
        <w:t>ivision</w:t>
      </w:r>
      <w:r w:rsidR="00FE4260" w:rsidRPr="007E3687">
        <w:rPr>
          <w:rFonts w:eastAsia="SimSun"/>
          <w:color w:val="000000"/>
          <w:lang w:val="en-GB"/>
        </w:rPr>
        <w:t xml:space="preserve"> by</w:t>
      </w:r>
      <w:r w:rsidR="001D7271" w:rsidRPr="007E3687">
        <w:rPr>
          <w:rFonts w:eastAsia="SimSun"/>
          <w:color w:val="000000"/>
          <w:lang w:val="en-GB"/>
        </w:rPr>
        <w:t xml:space="preserve"> rediscovering </w:t>
      </w:r>
      <w:r w:rsidR="001F0EBE" w:rsidRPr="007E3687">
        <w:rPr>
          <w:rFonts w:eastAsia="SimSun"/>
          <w:color w:val="000000"/>
          <w:lang w:val="en-GB"/>
        </w:rPr>
        <w:t xml:space="preserve">the </w:t>
      </w:r>
      <w:r w:rsidR="00727A29" w:rsidRPr="007E3687">
        <w:rPr>
          <w:rFonts w:eastAsia="SimSun"/>
          <w:color w:val="000000"/>
          <w:lang w:val="en-GB"/>
        </w:rPr>
        <w:t xml:space="preserve">endless </w:t>
      </w:r>
      <w:r w:rsidR="00251A51" w:rsidRPr="00251A51">
        <w:rPr>
          <w:rFonts w:eastAsia="SimSun"/>
          <w:color w:val="000000"/>
          <w:lang w:val="en-GB"/>
        </w:rPr>
        <w:t>possibilities</w:t>
      </w:r>
      <w:r w:rsidR="00791115">
        <w:rPr>
          <w:rFonts w:eastAsia="SimSun"/>
          <w:color w:val="000000"/>
          <w:lang w:val="en-GB"/>
        </w:rPr>
        <w:t xml:space="preserve"> </w:t>
      </w:r>
      <w:r w:rsidR="00DC4F75" w:rsidRPr="007E3687">
        <w:rPr>
          <w:rFonts w:eastAsia="SimSun"/>
          <w:color w:val="000000"/>
          <w:lang w:val="en-GB"/>
        </w:rPr>
        <w:t>of being Black and</w:t>
      </w:r>
      <w:r w:rsidR="00890FEB" w:rsidRPr="007E3687">
        <w:rPr>
          <w:rFonts w:eastAsia="SimSun"/>
          <w:color w:val="000000"/>
          <w:lang w:val="en-GB"/>
        </w:rPr>
        <w:t xml:space="preserve"> </w:t>
      </w:r>
      <w:r w:rsidR="00DC4F75" w:rsidRPr="007E3687">
        <w:rPr>
          <w:rFonts w:eastAsia="SimSun"/>
          <w:color w:val="000000"/>
          <w:lang w:val="en-GB"/>
        </w:rPr>
        <w:t>British</w:t>
      </w:r>
      <w:r w:rsidR="00890FEB" w:rsidRPr="007E3687">
        <w:rPr>
          <w:rFonts w:eastAsia="SimSun"/>
          <w:color w:val="000000"/>
          <w:lang w:val="en-GB"/>
        </w:rPr>
        <w:t>.</w:t>
      </w:r>
      <w:r w:rsidR="00407665">
        <w:rPr>
          <w:rFonts w:eastAsia="SimSun"/>
          <w:color w:val="000000"/>
          <w:vertAlign w:val="superscript"/>
          <w:lang w:val="en-GB"/>
        </w:rPr>
        <w:t xml:space="preserve"> </w:t>
      </w:r>
      <w:r w:rsidR="00407665" w:rsidRPr="007E3687">
        <w:rPr>
          <w:rFonts w:eastAsia="SimSun"/>
          <w:color w:val="000000"/>
          <w:lang w:val="en-GB"/>
        </w:rPr>
        <w:t xml:space="preserve">I argue that </w:t>
      </w:r>
      <w:r w:rsidR="00820792" w:rsidRPr="007E3687">
        <w:rPr>
          <w:rFonts w:eastAsia="SimSun"/>
          <w:color w:val="000000"/>
          <w:lang w:val="en-GB"/>
        </w:rPr>
        <w:t>this resistance</w:t>
      </w:r>
      <w:r w:rsidR="00F17719" w:rsidRPr="007E3687">
        <w:rPr>
          <w:rFonts w:eastAsia="SimSun"/>
          <w:color w:val="000000"/>
          <w:lang w:val="en-GB"/>
        </w:rPr>
        <w:t xml:space="preserve"> to tradition</w:t>
      </w:r>
      <w:r w:rsidR="00CB12AC">
        <w:rPr>
          <w:rFonts w:eastAsia="SimSun"/>
          <w:color w:val="000000"/>
          <w:lang w:val="en-GB"/>
        </w:rPr>
        <w:t>al categories</w:t>
      </w:r>
      <w:r w:rsidR="00820792" w:rsidRPr="007E3687">
        <w:rPr>
          <w:rFonts w:eastAsia="SimSun"/>
          <w:color w:val="000000"/>
          <w:lang w:val="en-GB"/>
        </w:rPr>
        <w:t xml:space="preserve"> is not </w:t>
      </w:r>
      <w:r w:rsidR="00A81C6E" w:rsidRPr="007E3687">
        <w:rPr>
          <w:rFonts w:eastAsia="SimSun"/>
          <w:color w:val="000000"/>
          <w:lang w:val="en-GB"/>
        </w:rPr>
        <w:t>just shown in the</w:t>
      </w:r>
      <w:r w:rsidR="00567278" w:rsidRPr="007E3687">
        <w:rPr>
          <w:rFonts w:eastAsia="SimSun"/>
          <w:color w:val="000000"/>
          <w:lang w:val="en-GB"/>
        </w:rPr>
        <w:t>se works</w:t>
      </w:r>
      <w:r w:rsidR="00B00C0A" w:rsidRPr="007E3687">
        <w:rPr>
          <w:rFonts w:eastAsia="SimSun"/>
          <w:color w:val="000000"/>
          <w:lang w:val="en-GB"/>
        </w:rPr>
        <w:t>’</w:t>
      </w:r>
      <w:r w:rsidR="00567278" w:rsidRPr="007E3687">
        <w:rPr>
          <w:rFonts w:eastAsia="SimSun"/>
          <w:color w:val="000000"/>
          <w:lang w:val="en-GB"/>
        </w:rPr>
        <w:t xml:space="preserve"> themes but also in their form and genre</w:t>
      </w:r>
      <w:r w:rsidR="00F654C6" w:rsidRPr="007E3687">
        <w:rPr>
          <w:rFonts w:eastAsia="SimSun"/>
          <w:color w:val="000000"/>
          <w:lang w:val="en-GB"/>
        </w:rPr>
        <w:t xml:space="preserve">. </w:t>
      </w:r>
      <w:r w:rsidR="00B24ECE" w:rsidRPr="007E3687">
        <w:rPr>
          <w:rFonts w:asciiTheme="minorHAnsi" w:eastAsia="SimSun" w:hAnsiTheme="minorHAnsi" w:cstheme="minorHAnsi"/>
          <w:lang w:val="en-GB" w:eastAsia="en-GB"/>
        </w:rPr>
        <w:t xml:space="preserve">The </w:t>
      </w:r>
      <w:r w:rsidR="005A6914" w:rsidRPr="007E3687">
        <w:rPr>
          <w:rFonts w:asciiTheme="minorHAnsi" w:eastAsia="SimSun" w:hAnsiTheme="minorHAnsi" w:cstheme="minorHAnsi"/>
          <w:lang w:val="en-GB" w:eastAsia="en-GB"/>
        </w:rPr>
        <w:t>distinctiveness of my approach</w:t>
      </w:r>
      <w:r w:rsidR="006D1C41" w:rsidRPr="007E3687">
        <w:rPr>
          <w:rFonts w:asciiTheme="minorHAnsi" w:eastAsia="SimSun" w:hAnsiTheme="minorHAnsi" w:cstheme="minorHAnsi"/>
          <w:lang w:val="en-GB" w:eastAsia="en-GB"/>
        </w:rPr>
        <w:t xml:space="preserve"> i</w:t>
      </w:r>
      <w:r w:rsidR="00855473" w:rsidRPr="007E3687">
        <w:rPr>
          <w:rFonts w:asciiTheme="minorHAnsi" w:eastAsia="SimSun" w:hAnsiTheme="minorHAnsi" w:cstheme="minorHAnsi"/>
          <w:lang w:val="en-GB" w:eastAsia="en-GB"/>
        </w:rPr>
        <w:t xml:space="preserve">s that I suggest a new theoretical framework called </w:t>
      </w:r>
      <w:r w:rsidR="006A0F9B">
        <w:rPr>
          <w:rFonts w:asciiTheme="minorHAnsi" w:eastAsia="SimSun" w:hAnsiTheme="minorHAnsi" w:cstheme="minorHAnsi"/>
          <w:lang w:val="en-GB" w:eastAsia="en-GB"/>
        </w:rPr>
        <w:t>‘</w:t>
      </w:r>
      <w:r w:rsidR="00855473" w:rsidRPr="007E3687">
        <w:rPr>
          <w:rFonts w:asciiTheme="minorHAnsi" w:eastAsia="SimSun" w:hAnsiTheme="minorHAnsi" w:cstheme="minorHAnsi"/>
          <w:lang w:val="en-GB" w:eastAsia="en-GB"/>
        </w:rPr>
        <w:t>modernist realism</w:t>
      </w:r>
      <w:r w:rsidR="006A0F9B">
        <w:rPr>
          <w:rFonts w:asciiTheme="minorHAnsi" w:eastAsia="SimSun" w:hAnsiTheme="minorHAnsi" w:cstheme="minorHAnsi"/>
          <w:lang w:val="en-GB" w:eastAsia="en-GB"/>
        </w:rPr>
        <w:t>’</w:t>
      </w:r>
      <w:r w:rsidR="00D53209" w:rsidRPr="007E3687">
        <w:rPr>
          <w:rFonts w:asciiTheme="minorHAnsi" w:eastAsia="SimSun" w:hAnsiTheme="minorHAnsi" w:cstheme="minorHAnsi"/>
          <w:lang w:val="en-GB" w:eastAsia="en-GB"/>
        </w:rPr>
        <w:t xml:space="preserve"> </w:t>
      </w:r>
      <w:r w:rsidR="00024B80" w:rsidRPr="007E3687">
        <w:rPr>
          <w:rFonts w:asciiTheme="minorHAnsi" w:eastAsia="SimSun" w:hAnsiTheme="minorHAnsi" w:cstheme="minorHAnsi"/>
          <w:lang w:val="en-GB" w:eastAsia="en-GB"/>
        </w:rPr>
        <w:t>to analyse these narratives</w:t>
      </w:r>
      <w:r w:rsidR="000C542D" w:rsidRPr="007E3687">
        <w:rPr>
          <w:rFonts w:asciiTheme="minorHAnsi" w:eastAsia="SimSun" w:hAnsiTheme="minorHAnsi" w:cstheme="minorHAnsi"/>
          <w:lang w:val="en-GB" w:eastAsia="en-GB"/>
        </w:rPr>
        <w:t>.</w:t>
      </w:r>
    </w:p>
    <w:p w14:paraId="4792EDAC" w14:textId="057781B2" w:rsidR="00467601" w:rsidRPr="007E3687" w:rsidRDefault="00F751A3" w:rsidP="00890FEB">
      <w:pPr>
        <w:spacing w:line="480" w:lineRule="auto"/>
        <w:ind w:firstLine="720"/>
        <w:rPr>
          <w:rFonts w:eastAsia="SimSun"/>
          <w:color w:val="000000"/>
          <w:lang w:val="en-GB"/>
        </w:rPr>
      </w:pPr>
      <w:r w:rsidRPr="007E3687">
        <w:rPr>
          <w:rFonts w:eastAsia="SimSun"/>
          <w:color w:val="000000"/>
          <w:lang w:val="en-GB"/>
        </w:rPr>
        <w:t xml:space="preserve">Fredric </w:t>
      </w:r>
      <w:r w:rsidR="003455D0" w:rsidRPr="007E3687">
        <w:rPr>
          <w:rFonts w:eastAsia="SimSun"/>
          <w:color w:val="000000"/>
          <w:lang w:val="en-GB"/>
        </w:rPr>
        <w:t>Jameson (2012</w:t>
      </w:r>
      <w:r w:rsidR="006A0F9B">
        <w:rPr>
          <w:rFonts w:eastAsia="SimSun"/>
          <w:color w:val="000000"/>
          <w:lang w:val="en-GB"/>
        </w:rPr>
        <w:t>, p. 479</w:t>
      </w:r>
      <w:r w:rsidR="003455D0" w:rsidRPr="007E3687">
        <w:rPr>
          <w:rFonts w:eastAsia="SimSun"/>
          <w:color w:val="000000"/>
          <w:lang w:val="en-GB"/>
        </w:rPr>
        <w:t xml:space="preserve">) explains that </w:t>
      </w:r>
      <w:r w:rsidR="003455D0" w:rsidRPr="007E3687">
        <w:rPr>
          <w:color w:val="000000"/>
          <w:lang w:val="en-GB" w:eastAsia="en-GB"/>
        </w:rPr>
        <w:t>‘</w:t>
      </w:r>
      <w:r w:rsidR="003455D0" w:rsidRPr="007E3687">
        <w:rPr>
          <w:rFonts w:eastAsia="SimSun"/>
          <w:color w:val="000000"/>
          <w:lang w:val="en-GB"/>
        </w:rPr>
        <w:t xml:space="preserve">modernist realism would begin to emerge when the traditional methods of narrative representation (novelistic realism) are used and then </w:t>
      </w:r>
      <w:r w:rsidR="003455D0" w:rsidRPr="007E3687">
        <w:rPr>
          <w:color w:val="000000"/>
          <w:lang w:val="en-GB" w:eastAsia="en-GB"/>
        </w:rPr>
        <w:t>undermined’</w:t>
      </w:r>
      <w:r w:rsidR="003455D0" w:rsidRPr="007E3687">
        <w:rPr>
          <w:rFonts w:eastAsia="SimSun"/>
          <w:color w:val="000000"/>
          <w:lang w:val="en-GB"/>
        </w:rPr>
        <w:t>. Modernist realism is not entirely detached from realism but merges some modernist techniques with those of realism to</w:t>
      </w:r>
      <w:r w:rsidR="00C803C8" w:rsidRPr="007E3687">
        <w:rPr>
          <w:rFonts w:eastAsia="SimSun"/>
          <w:color w:val="000000"/>
          <w:lang w:val="en-GB"/>
        </w:rPr>
        <w:t xml:space="preserve"> creat</w:t>
      </w:r>
      <w:r w:rsidR="00B00C0A" w:rsidRPr="007E3687">
        <w:rPr>
          <w:rFonts w:eastAsia="SimSun"/>
          <w:color w:val="000000"/>
          <w:lang w:val="en-GB"/>
        </w:rPr>
        <w:t>e</w:t>
      </w:r>
      <w:r w:rsidR="00C803C8" w:rsidRPr="007E3687">
        <w:rPr>
          <w:rFonts w:eastAsia="SimSun"/>
          <w:color w:val="000000"/>
          <w:lang w:val="en-GB"/>
        </w:rPr>
        <w:t xml:space="preserve"> a new </w:t>
      </w:r>
      <w:r w:rsidR="00280079" w:rsidRPr="007E3687">
        <w:rPr>
          <w:rFonts w:eastAsia="SimSun"/>
          <w:color w:val="000000"/>
          <w:lang w:val="en-GB"/>
        </w:rPr>
        <w:t>form</w:t>
      </w:r>
      <w:r w:rsidR="00C803C8" w:rsidRPr="007E3687">
        <w:rPr>
          <w:rFonts w:eastAsia="SimSun"/>
          <w:color w:val="000000"/>
          <w:lang w:val="en-GB"/>
        </w:rPr>
        <w:t xml:space="preserve"> of writing that presents a</w:t>
      </w:r>
      <w:r w:rsidR="00F15973" w:rsidRPr="007E3687">
        <w:rPr>
          <w:rFonts w:eastAsia="SimSun"/>
          <w:color w:val="000000"/>
          <w:lang w:val="en-GB"/>
        </w:rPr>
        <w:t xml:space="preserve"> </w:t>
      </w:r>
      <w:r w:rsidR="009E028B" w:rsidRPr="007E3687">
        <w:rPr>
          <w:rFonts w:eastAsia="SimSun"/>
          <w:color w:val="000000"/>
          <w:lang w:val="en-GB"/>
        </w:rPr>
        <w:t>deeper</w:t>
      </w:r>
      <w:r w:rsidR="00C803C8" w:rsidRPr="007E3687">
        <w:rPr>
          <w:rFonts w:eastAsia="SimSun"/>
          <w:color w:val="000000"/>
          <w:lang w:val="en-GB"/>
        </w:rPr>
        <w:t xml:space="preserve"> vision of realit</w:t>
      </w:r>
      <w:r w:rsidR="009E028B" w:rsidRPr="007E3687">
        <w:rPr>
          <w:rFonts w:eastAsia="SimSun"/>
          <w:color w:val="000000"/>
          <w:lang w:val="en-GB"/>
        </w:rPr>
        <w:t>y</w:t>
      </w:r>
      <w:r w:rsidR="00C803C8" w:rsidRPr="007E3687">
        <w:rPr>
          <w:rFonts w:eastAsia="SimSun"/>
          <w:color w:val="000000"/>
          <w:lang w:val="en-GB"/>
        </w:rPr>
        <w:t xml:space="preserve">. </w:t>
      </w:r>
      <w:r w:rsidR="00924F33" w:rsidRPr="007E3687">
        <w:rPr>
          <w:rFonts w:asciiTheme="minorHAnsi" w:eastAsia="SimSun" w:hAnsiTheme="minorHAnsi"/>
          <w:lang w:val="en-GB"/>
        </w:rPr>
        <w:t xml:space="preserve">The narratives </w:t>
      </w:r>
      <w:r w:rsidR="00005B00" w:rsidRPr="007E3687">
        <w:rPr>
          <w:rFonts w:asciiTheme="minorHAnsi" w:eastAsia="SimSun" w:hAnsiTheme="minorHAnsi"/>
          <w:lang w:val="en-GB"/>
        </w:rPr>
        <w:t>analysed</w:t>
      </w:r>
      <w:r w:rsidR="00924F33" w:rsidRPr="007E3687">
        <w:rPr>
          <w:rFonts w:asciiTheme="minorHAnsi" w:eastAsia="SimSun" w:hAnsiTheme="minorHAnsi"/>
          <w:lang w:val="en-GB"/>
        </w:rPr>
        <w:t xml:space="preserve"> in my thesis do not depict their worlds in a strictly physical sense but rather construct them in the form of metaphysical and mythical spaces</w:t>
      </w:r>
      <w:r w:rsidR="009F7A53">
        <w:rPr>
          <w:rFonts w:asciiTheme="minorHAnsi" w:eastAsia="SimSun" w:hAnsiTheme="minorHAnsi"/>
          <w:lang w:val="en-GB"/>
        </w:rPr>
        <w:t>,</w:t>
      </w:r>
      <w:r w:rsidR="00924F33" w:rsidRPr="007E3687">
        <w:rPr>
          <w:rFonts w:asciiTheme="minorHAnsi" w:eastAsia="SimSun" w:hAnsiTheme="minorHAnsi"/>
          <w:lang w:val="en-GB"/>
        </w:rPr>
        <w:t xml:space="preserve"> thereby transforming their reality.</w:t>
      </w:r>
      <w:r w:rsidR="009D2A3D" w:rsidRPr="007E3687">
        <w:rPr>
          <w:rFonts w:asciiTheme="minorHAnsi" w:eastAsia="SimSun" w:hAnsiTheme="minorHAnsi"/>
          <w:lang w:val="en-GB"/>
        </w:rPr>
        <w:t xml:space="preserve"> T</w:t>
      </w:r>
      <w:r w:rsidR="00C803C8" w:rsidRPr="007E3687">
        <w:rPr>
          <w:rFonts w:eastAsia="SimSun"/>
          <w:color w:val="000000"/>
          <w:lang w:val="en-GB"/>
        </w:rPr>
        <w:t>hey are also primarily transnational, as they</w:t>
      </w:r>
      <w:r w:rsidR="004E5057" w:rsidRPr="007E3687">
        <w:rPr>
          <w:rFonts w:eastAsia="SimSun"/>
          <w:color w:val="000000"/>
          <w:lang w:val="en-GB"/>
        </w:rPr>
        <w:t xml:space="preserve"> </w:t>
      </w:r>
      <w:r w:rsidR="00C803C8" w:rsidRPr="007E3687">
        <w:rPr>
          <w:rFonts w:eastAsia="SimSun"/>
          <w:color w:val="000000"/>
          <w:lang w:val="en-GB"/>
        </w:rPr>
        <w:t xml:space="preserve">not only reflect the transnational </w:t>
      </w:r>
      <w:r w:rsidR="00E530F7" w:rsidRPr="007E3687">
        <w:rPr>
          <w:rFonts w:eastAsia="SimSun"/>
          <w:color w:val="000000"/>
          <w:lang w:val="en-GB"/>
        </w:rPr>
        <w:t>experiences</w:t>
      </w:r>
      <w:r w:rsidR="00C803C8" w:rsidRPr="007E3687">
        <w:rPr>
          <w:rFonts w:eastAsia="SimSun"/>
          <w:color w:val="000000"/>
          <w:lang w:val="en-GB"/>
        </w:rPr>
        <w:t xml:space="preserve"> of their main characters but also involve physical travelling, as in </w:t>
      </w:r>
      <w:r w:rsidR="00C803C8" w:rsidRPr="007E3687">
        <w:rPr>
          <w:rFonts w:eastAsia="SimSun"/>
          <w:i/>
          <w:iCs/>
          <w:color w:val="000000"/>
          <w:lang w:val="en-GB"/>
        </w:rPr>
        <w:t>The Icarus Girl</w:t>
      </w:r>
      <w:r w:rsidR="00C803C8" w:rsidRPr="007E3687">
        <w:rPr>
          <w:rFonts w:eastAsia="SimSun"/>
          <w:color w:val="000000"/>
          <w:lang w:val="en-GB"/>
        </w:rPr>
        <w:t xml:space="preserve"> and </w:t>
      </w:r>
      <w:r w:rsidR="00C803C8" w:rsidRPr="007E3687">
        <w:rPr>
          <w:rFonts w:eastAsia="SimSun"/>
          <w:i/>
          <w:iCs/>
          <w:color w:val="000000"/>
          <w:lang w:val="en-GB"/>
        </w:rPr>
        <w:t>26a</w:t>
      </w:r>
      <w:r w:rsidR="00C803C8" w:rsidRPr="007E3687">
        <w:rPr>
          <w:rFonts w:eastAsia="SimSun"/>
          <w:color w:val="000000"/>
          <w:lang w:val="en-GB"/>
        </w:rPr>
        <w:t xml:space="preserve">, which are both set between Nigeria and Britain. </w:t>
      </w:r>
      <w:r w:rsidR="00791115">
        <w:rPr>
          <w:rFonts w:eastAsia="SimSun"/>
          <w:color w:val="000000"/>
          <w:lang w:val="en-GB"/>
        </w:rPr>
        <w:t>Tr</w:t>
      </w:r>
      <w:r w:rsidR="00C803C8" w:rsidRPr="007E3687">
        <w:rPr>
          <w:rFonts w:eastAsia="SimSun"/>
          <w:color w:val="000000"/>
          <w:lang w:val="en-GB"/>
        </w:rPr>
        <w:t>ansnational heritages open</w:t>
      </w:r>
      <w:r w:rsidR="000C542D" w:rsidRPr="007E3687">
        <w:rPr>
          <w:rFonts w:eastAsia="SimSun"/>
          <w:color w:val="000000"/>
          <w:lang w:val="en-GB"/>
        </w:rPr>
        <w:t xml:space="preserve"> up</w:t>
      </w:r>
      <w:r w:rsidR="00C803C8" w:rsidRPr="007E3687">
        <w:rPr>
          <w:rFonts w:eastAsia="SimSun"/>
          <w:color w:val="000000"/>
          <w:lang w:val="en-GB"/>
        </w:rPr>
        <w:t xml:space="preserve"> the possibility of extra spaces</w:t>
      </w:r>
      <w:r w:rsidR="009F7A53">
        <w:rPr>
          <w:rFonts w:eastAsia="SimSun"/>
          <w:color w:val="000000"/>
          <w:lang w:val="en-GB"/>
        </w:rPr>
        <w:t>,</w:t>
      </w:r>
      <w:r w:rsidR="00C803C8" w:rsidRPr="007E3687">
        <w:rPr>
          <w:rFonts w:eastAsia="SimSun"/>
          <w:color w:val="000000"/>
          <w:lang w:val="en-GB"/>
        </w:rPr>
        <w:t xml:space="preserve"> other than the</w:t>
      </w:r>
      <w:r w:rsidR="000C542D" w:rsidRPr="007E3687">
        <w:rPr>
          <w:rFonts w:eastAsia="SimSun"/>
          <w:color w:val="000000"/>
          <w:lang w:val="en-GB"/>
        </w:rPr>
        <w:t xml:space="preserve"> characters</w:t>
      </w:r>
      <w:r w:rsidR="00CC6F2B" w:rsidRPr="007E3687">
        <w:rPr>
          <w:rFonts w:eastAsia="SimSun"/>
          <w:color w:val="000000"/>
          <w:lang w:val="en-GB"/>
        </w:rPr>
        <w:t>’ localised</w:t>
      </w:r>
      <w:r w:rsidR="00C803C8" w:rsidRPr="007E3687">
        <w:rPr>
          <w:rFonts w:eastAsia="SimSun"/>
          <w:color w:val="000000"/>
          <w:lang w:val="en-GB"/>
        </w:rPr>
        <w:t xml:space="preserve"> realities, in which the children in these texts</w:t>
      </w:r>
      <w:r w:rsidR="00F97BD8" w:rsidRPr="007E3687">
        <w:rPr>
          <w:rFonts w:eastAsia="SimSun"/>
          <w:color w:val="000000"/>
          <w:lang w:val="en-GB"/>
        </w:rPr>
        <w:t xml:space="preserve"> can negotiate their identities and explore new options.</w:t>
      </w:r>
    </w:p>
    <w:p w14:paraId="6AB4C216" w14:textId="77777777" w:rsidR="006D7718" w:rsidRPr="007E3687" w:rsidRDefault="00E03034" w:rsidP="00005B00">
      <w:pPr>
        <w:spacing w:line="480" w:lineRule="auto"/>
        <w:ind w:firstLine="720"/>
        <w:rPr>
          <w:rFonts w:eastAsia="SimSun"/>
          <w:lang w:val="en-GB" w:eastAsia="en-GB"/>
        </w:rPr>
      </w:pPr>
      <w:r w:rsidRPr="007E3687">
        <w:rPr>
          <w:rFonts w:eastAsia="SimSun"/>
          <w:color w:val="000000"/>
          <w:lang w:val="en-GB"/>
        </w:rPr>
        <w:t xml:space="preserve"> </w:t>
      </w:r>
      <w:bookmarkStart w:id="12" w:name="_heading=h.1fob9te" w:colFirst="0" w:colLast="0"/>
      <w:bookmarkStart w:id="13" w:name="_heading=h.3znysh7" w:colFirst="0" w:colLast="0"/>
      <w:bookmarkStart w:id="14" w:name="_heading=h.2et92p0" w:colFirst="0" w:colLast="0"/>
      <w:bookmarkEnd w:id="11"/>
      <w:bookmarkEnd w:id="12"/>
      <w:bookmarkEnd w:id="13"/>
      <w:bookmarkEnd w:id="14"/>
      <w:r w:rsidRPr="007E3687">
        <w:rPr>
          <w:rFonts w:eastAsia="SimSun"/>
          <w:color w:val="000000"/>
          <w:lang w:val="en-GB"/>
        </w:rPr>
        <w:t>I read th</w:t>
      </w:r>
      <w:r w:rsidR="00E16930" w:rsidRPr="007E3687">
        <w:rPr>
          <w:rFonts w:eastAsia="SimSun"/>
          <w:color w:val="000000"/>
          <w:lang w:val="en-GB"/>
        </w:rPr>
        <w:t>is</w:t>
      </w:r>
      <w:r w:rsidRPr="007E3687">
        <w:rPr>
          <w:rFonts w:eastAsia="SimSun"/>
          <w:color w:val="000000"/>
          <w:lang w:val="en-GB"/>
        </w:rPr>
        <w:t xml:space="preserve"> new genre</w:t>
      </w:r>
      <w:r w:rsidR="00B72089" w:rsidRPr="007E3687">
        <w:rPr>
          <w:rFonts w:eastAsia="SimSun"/>
          <w:color w:val="000000"/>
          <w:lang w:val="en-GB"/>
        </w:rPr>
        <w:t xml:space="preserve"> </w:t>
      </w:r>
      <w:r w:rsidR="006775CA" w:rsidRPr="007E3687">
        <w:rPr>
          <w:rFonts w:eastAsia="SimSun"/>
          <w:color w:val="000000"/>
          <w:lang w:val="en-GB"/>
        </w:rPr>
        <w:t>with regard</w:t>
      </w:r>
      <w:r w:rsidR="00346710" w:rsidRPr="007E3687">
        <w:rPr>
          <w:rFonts w:eastAsia="SimSun"/>
          <w:color w:val="000000"/>
          <w:lang w:val="en-GB"/>
        </w:rPr>
        <w:t xml:space="preserve"> to </w:t>
      </w:r>
      <w:r w:rsidR="007D65EA" w:rsidRPr="007E3687">
        <w:rPr>
          <w:color w:val="000000"/>
          <w:lang w:val="en-GB" w:eastAsia="en-GB"/>
        </w:rPr>
        <w:t>‘</w:t>
      </w:r>
      <w:r w:rsidRPr="007E3687">
        <w:rPr>
          <w:rFonts w:eastAsia="SimSun"/>
          <w:color w:val="000000"/>
          <w:lang w:val="en-GB"/>
        </w:rPr>
        <w:t xml:space="preserve">peripheral </w:t>
      </w:r>
      <w:r w:rsidRPr="007E3687">
        <w:rPr>
          <w:color w:val="000000"/>
          <w:lang w:val="en-GB" w:eastAsia="en-GB"/>
        </w:rPr>
        <w:t>realism</w:t>
      </w:r>
      <w:bookmarkStart w:id="15" w:name="_Int_WVnKCach"/>
      <w:r w:rsidR="00A61FBB" w:rsidRPr="007E3687">
        <w:rPr>
          <w:rFonts w:eastAsia="SimSun"/>
          <w:color w:val="000000"/>
          <w:lang w:val="en-GB"/>
        </w:rPr>
        <w:t>’</w:t>
      </w:r>
      <w:r w:rsidR="00DE36F7" w:rsidRPr="007E3687">
        <w:rPr>
          <w:rFonts w:eastAsia="SimSun"/>
          <w:color w:val="000000"/>
          <w:lang w:val="en-GB"/>
        </w:rPr>
        <w:t>,</w:t>
      </w:r>
      <w:r>
        <w:rPr>
          <w:rFonts w:eastAsia="SimSun"/>
          <w:color w:val="000000"/>
          <w:vertAlign w:val="superscript"/>
          <w:lang w:val="en-GB"/>
        </w:rPr>
        <w:footnoteReference w:id="3"/>
      </w:r>
      <w:r w:rsidRPr="007E3687">
        <w:rPr>
          <w:rFonts w:eastAsia="SimSun"/>
          <w:color w:val="000000"/>
          <w:lang w:val="en-GB"/>
        </w:rPr>
        <w:t xml:space="preserve"> </w:t>
      </w:r>
      <w:r w:rsidR="00804528" w:rsidRPr="007E3687">
        <w:rPr>
          <w:rFonts w:eastAsia="SimSun"/>
          <w:color w:val="000000"/>
          <w:lang w:val="en-GB"/>
        </w:rPr>
        <w:t>a</w:t>
      </w:r>
      <w:bookmarkEnd w:id="15"/>
      <w:r w:rsidR="00804528" w:rsidRPr="007E3687">
        <w:rPr>
          <w:rFonts w:eastAsia="SimSun"/>
          <w:color w:val="000000"/>
          <w:lang w:val="en-GB"/>
        </w:rPr>
        <w:t xml:space="preserve"> </w:t>
      </w:r>
      <w:r w:rsidR="008628C0" w:rsidRPr="007E3687">
        <w:rPr>
          <w:rFonts w:asciiTheme="minorHAnsi" w:eastAsia="SimSun" w:hAnsiTheme="minorHAnsi"/>
          <w:lang w:val="en-GB"/>
        </w:rPr>
        <w:t xml:space="preserve">term used </w:t>
      </w:r>
      <w:r w:rsidR="00804528" w:rsidRPr="007E3687">
        <w:rPr>
          <w:rFonts w:asciiTheme="minorHAnsi" w:eastAsia="SimSun" w:hAnsiTheme="minorHAnsi"/>
          <w:lang w:val="en-GB"/>
        </w:rPr>
        <w:t xml:space="preserve">in postcolonial studies </w:t>
      </w:r>
      <w:r w:rsidR="008628C0" w:rsidRPr="007E3687">
        <w:rPr>
          <w:rFonts w:asciiTheme="minorHAnsi" w:eastAsia="SimSun" w:hAnsiTheme="minorHAnsi"/>
          <w:lang w:val="en-GB"/>
        </w:rPr>
        <w:t xml:space="preserve">to describe a style of realism that emerged in the cultural peripheries, often in postcolonial countries, as a response to the dominant styles of realism and modernism that were prevalent in the imperial </w:t>
      </w:r>
      <w:r w:rsidR="00804528" w:rsidRPr="007E3687">
        <w:rPr>
          <w:rFonts w:asciiTheme="minorHAnsi" w:eastAsia="SimSun" w:hAnsiTheme="minorHAnsi"/>
          <w:lang w:val="en-GB"/>
        </w:rPr>
        <w:t>centre</w:t>
      </w:r>
      <w:r w:rsidR="003B5DC8">
        <w:rPr>
          <w:rFonts w:asciiTheme="minorHAnsi" w:eastAsia="SimSun" w:hAnsiTheme="minorHAnsi"/>
          <w:lang w:val="en-GB"/>
        </w:rPr>
        <w:t>s.</w:t>
      </w:r>
      <w:r w:rsidRPr="007E3687">
        <w:rPr>
          <w:rFonts w:asciiTheme="minorHAnsi" w:eastAsia="SimSun" w:hAnsiTheme="minorHAnsi"/>
          <w:lang w:val="en-GB"/>
        </w:rPr>
        <w:t xml:space="preserve"> </w:t>
      </w:r>
      <w:r w:rsidR="009F7A53">
        <w:rPr>
          <w:rFonts w:eastAsia="SimSun"/>
          <w:color w:val="000000"/>
          <w:lang w:val="en-GB"/>
        </w:rPr>
        <w:t>A</w:t>
      </w:r>
      <w:r w:rsidR="009F7A53" w:rsidRPr="007E3687">
        <w:rPr>
          <w:rFonts w:eastAsia="SimSun"/>
          <w:color w:val="000000"/>
          <w:lang w:val="en-GB"/>
        </w:rPr>
        <w:t>s Joe Cleary argues</w:t>
      </w:r>
      <w:r w:rsidR="009F7A53">
        <w:rPr>
          <w:rFonts w:eastAsia="SimSun"/>
          <w:color w:val="000000"/>
          <w:lang w:val="en-GB"/>
        </w:rPr>
        <w:t>,</w:t>
      </w:r>
      <w:r w:rsidR="009F7A53" w:rsidRPr="007E3687">
        <w:rPr>
          <w:rFonts w:eastAsia="SimSun"/>
          <w:color w:val="000000"/>
          <w:lang w:val="en-GB"/>
        </w:rPr>
        <w:t xml:space="preserve"> </w:t>
      </w:r>
      <w:r w:rsidR="009F7A53">
        <w:rPr>
          <w:rFonts w:eastAsia="SimSun"/>
          <w:color w:val="000000"/>
          <w:lang w:val="en-GB"/>
        </w:rPr>
        <w:t>t</w:t>
      </w:r>
      <w:r w:rsidRPr="007E3687">
        <w:rPr>
          <w:rFonts w:eastAsia="SimSun"/>
          <w:color w:val="000000"/>
          <w:lang w:val="en-GB"/>
        </w:rPr>
        <w:t xml:space="preserve">he </w:t>
      </w:r>
      <w:r w:rsidRPr="007E3687">
        <w:rPr>
          <w:color w:val="000000"/>
          <w:lang w:val="en-GB" w:eastAsia="en-GB"/>
        </w:rPr>
        <w:t>ninet</w:t>
      </w:r>
      <w:r w:rsidR="00383829" w:rsidRPr="007E3687">
        <w:rPr>
          <w:color w:val="000000"/>
          <w:lang w:val="en-GB" w:eastAsia="en-GB"/>
        </w:rPr>
        <w:t>een</w:t>
      </w:r>
      <w:r w:rsidRPr="007E3687">
        <w:rPr>
          <w:color w:val="000000"/>
          <w:lang w:val="en-GB" w:eastAsia="en-GB"/>
        </w:rPr>
        <w:t>th</w:t>
      </w:r>
      <w:r w:rsidRPr="007E3687">
        <w:rPr>
          <w:rFonts w:eastAsia="SimSun"/>
          <w:color w:val="000000"/>
          <w:lang w:val="en-GB"/>
        </w:rPr>
        <w:t xml:space="preserve">-century realist texts published in colonial centres </w:t>
      </w:r>
      <w:r w:rsidR="00BC0FBB" w:rsidRPr="007E3687">
        <w:rPr>
          <w:color w:val="000000"/>
          <w:lang w:val="en-GB" w:eastAsia="en-GB"/>
        </w:rPr>
        <w:t>such as</w:t>
      </w:r>
      <w:r w:rsidRPr="007E3687">
        <w:rPr>
          <w:rFonts w:eastAsia="SimSun"/>
          <w:color w:val="000000"/>
          <w:lang w:val="en-GB"/>
        </w:rPr>
        <w:t xml:space="preserve"> </w:t>
      </w:r>
      <w:r w:rsidR="00CC6F2B" w:rsidRPr="007E3687">
        <w:rPr>
          <w:rFonts w:eastAsia="SimSun"/>
          <w:color w:val="000000"/>
          <w:lang w:val="en-GB"/>
        </w:rPr>
        <w:t>Britain</w:t>
      </w:r>
      <w:r w:rsidRPr="007E3687">
        <w:rPr>
          <w:rFonts w:eastAsia="SimSun"/>
          <w:color w:val="000000"/>
          <w:lang w:val="en-GB"/>
        </w:rPr>
        <w:t xml:space="preserve"> and France</w:t>
      </w:r>
      <w:r w:rsidR="006E5E1F" w:rsidRPr="007E3687">
        <w:rPr>
          <w:rFonts w:eastAsia="SimSun"/>
          <w:color w:val="000000"/>
          <w:lang w:val="en-GB"/>
        </w:rPr>
        <w:t xml:space="preserve"> </w:t>
      </w:r>
      <w:r w:rsidRPr="007E3687">
        <w:rPr>
          <w:rFonts w:eastAsia="SimSun"/>
          <w:color w:val="000000"/>
          <w:lang w:val="en-GB"/>
        </w:rPr>
        <w:t>did not engage</w:t>
      </w:r>
      <w:r w:rsidR="0092575E" w:rsidRPr="007E3687">
        <w:rPr>
          <w:rFonts w:eastAsia="SimSun"/>
          <w:color w:val="000000"/>
          <w:lang w:val="en-GB"/>
        </w:rPr>
        <w:t xml:space="preserve"> </w:t>
      </w:r>
      <w:r w:rsidRPr="007E3687">
        <w:rPr>
          <w:rFonts w:eastAsia="SimSun"/>
          <w:color w:val="000000"/>
          <w:lang w:val="en-GB"/>
        </w:rPr>
        <w:t xml:space="preserve">with the consequences of colonialism outside </w:t>
      </w:r>
      <w:r w:rsidR="00AD2A62">
        <w:rPr>
          <w:rFonts w:eastAsia="SimSun"/>
          <w:color w:val="000000"/>
          <w:lang w:val="en-GB"/>
        </w:rPr>
        <w:t xml:space="preserve">their </w:t>
      </w:r>
      <w:r w:rsidRPr="007E3687">
        <w:rPr>
          <w:rFonts w:eastAsia="SimSun"/>
          <w:color w:val="000000"/>
          <w:lang w:val="en-GB"/>
        </w:rPr>
        <w:t>orders (2012, p.</w:t>
      </w:r>
      <w:r w:rsidR="00BC0FBB" w:rsidRPr="007E3687">
        <w:rPr>
          <w:color w:val="000000"/>
          <w:lang w:val="en-GB" w:eastAsia="en-GB"/>
        </w:rPr>
        <w:t xml:space="preserve"> </w:t>
      </w:r>
      <w:r w:rsidRPr="007E3687">
        <w:rPr>
          <w:rFonts w:eastAsia="SimSun"/>
          <w:color w:val="000000"/>
          <w:lang w:val="en-GB"/>
        </w:rPr>
        <w:t>259). Hence</w:t>
      </w:r>
      <w:r w:rsidR="002C01BF" w:rsidRPr="007E3687">
        <w:rPr>
          <w:rFonts w:eastAsia="SimSun"/>
          <w:color w:val="000000"/>
          <w:lang w:val="en-GB"/>
        </w:rPr>
        <w:t>,</w:t>
      </w:r>
      <w:r w:rsidRPr="007E3687">
        <w:rPr>
          <w:rFonts w:eastAsia="SimSun"/>
          <w:color w:val="000000"/>
          <w:lang w:val="en-GB"/>
        </w:rPr>
        <w:t xml:space="preserve"> traditional realism was not sufficient to </w:t>
      </w:r>
      <w:r w:rsidRPr="007E3687">
        <w:rPr>
          <w:rFonts w:eastAsia="SimSun"/>
          <w:color w:val="000000"/>
          <w:lang w:val="en-GB"/>
        </w:rPr>
        <w:lastRenderedPageBreak/>
        <w:t xml:space="preserve">represent colonial and postcolonial reality and </w:t>
      </w:r>
      <w:r w:rsidR="007D65EA" w:rsidRPr="007E3687">
        <w:rPr>
          <w:color w:val="000000"/>
          <w:lang w:val="en-GB" w:eastAsia="en-GB"/>
        </w:rPr>
        <w:t>‘</w:t>
      </w:r>
      <w:r w:rsidRPr="007E3687">
        <w:rPr>
          <w:rFonts w:eastAsia="SimSun"/>
          <w:color w:val="000000"/>
          <w:lang w:val="en-GB"/>
        </w:rPr>
        <w:t xml:space="preserve">the harsh </w:t>
      </w:r>
      <w:r w:rsidRPr="007E3687">
        <w:rPr>
          <w:color w:val="000000"/>
          <w:lang w:val="en-GB" w:eastAsia="en-GB"/>
        </w:rPr>
        <w:t>contradictions</w:t>
      </w:r>
      <w:r w:rsidR="00AD3228" w:rsidRPr="007E3687">
        <w:rPr>
          <w:rFonts w:eastAsia="SimSun"/>
          <w:color w:val="000000"/>
          <w:lang w:val="en-GB"/>
        </w:rPr>
        <w:t>’</w:t>
      </w:r>
      <w:r w:rsidRPr="007E3687">
        <w:rPr>
          <w:color w:val="000000"/>
          <w:lang w:val="en-GB" w:eastAsia="en-GB"/>
        </w:rPr>
        <w:t xml:space="preserve"> </w:t>
      </w:r>
      <w:r w:rsidR="00BC0FBB" w:rsidRPr="007E3687">
        <w:rPr>
          <w:color w:val="000000"/>
          <w:lang w:val="en-GB" w:eastAsia="en-GB"/>
        </w:rPr>
        <w:t>in the</w:t>
      </w:r>
      <w:r w:rsidRPr="007E3687">
        <w:rPr>
          <w:rFonts w:eastAsia="SimSun"/>
          <w:color w:val="000000"/>
          <w:lang w:val="en-GB"/>
        </w:rPr>
        <w:t xml:space="preserve"> conditions of recently decolonised societies (</w:t>
      </w:r>
      <w:proofErr w:type="spellStart"/>
      <w:r w:rsidRPr="007E3687">
        <w:rPr>
          <w:rFonts w:eastAsia="SimSun"/>
          <w:color w:val="000000"/>
          <w:lang w:val="en-GB"/>
        </w:rPr>
        <w:t>Lazzari</w:t>
      </w:r>
      <w:proofErr w:type="spellEnd"/>
      <w:r w:rsidR="00E319E8">
        <w:rPr>
          <w:rFonts w:eastAsia="SimSun"/>
          <w:color w:val="000000"/>
          <w:lang w:val="en-GB"/>
        </w:rPr>
        <w:t>,</w:t>
      </w:r>
      <w:r w:rsidRPr="007E3687">
        <w:rPr>
          <w:rFonts w:eastAsia="SimSun"/>
          <w:color w:val="000000"/>
          <w:lang w:val="en-GB"/>
        </w:rPr>
        <w:t xml:space="preserve"> 2018, p. 109). </w:t>
      </w:r>
      <w:r w:rsidR="00E6194F" w:rsidRPr="007E3687">
        <w:rPr>
          <w:rFonts w:eastAsia="SimSun"/>
          <w:color w:val="000000"/>
          <w:lang w:val="en-GB"/>
        </w:rPr>
        <w:t xml:space="preserve">Furthermore, </w:t>
      </w:r>
      <w:r w:rsidR="00E6194F" w:rsidRPr="007E3687">
        <w:rPr>
          <w:color w:val="000000"/>
          <w:lang w:val="en-GB" w:eastAsia="en-GB"/>
        </w:rPr>
        <w:t xml:space="preserve">in </w:t>
      </w:r>
      <w:r w:rsidRPr="007E3687">
        <w:rPr>
          <w:rFonts w:eastAsia="SimSun"/>
          <w:color w:val="000000"/>
          <w:lang w:val="en-GB"/>
        </w:rPr>
        <w:t>the global south</w:t>
      </w:r>
      <w:r w:rsidR="009F7A53">
        <w:rPr>
          <w:rFonts w:eastAsia="SimSun"/>
          <w:color w:val="000000"/>
          <w:lang w:val="en-GB"/>
        </w:rPr>
        <w:t>,</w:t>
      </w:r>
      <w:r w:rsidR="00BF5223" w:rsidRPr="007E3687">
        <w:rPr>
          <w:color w:val="000000"/>
          <w:lang w:val="en-GB" w:eastAsia="en-GB"/>
        </w:rPr>
        <w:t xml:space="preserve"> </w:t>
      </w:r>
      <w:r w:rsidR="0007008A" w:rsidRPr="007E3687">
        <w:rPr>
          <w:color w:val="000000"/>
          <w:lang w:val="en-GB" w:eastAsia="en-GB"/>
        </w:rPr>
        <w:t xml:space="preserve">many </w:t>
      </w:r>
      <w:r w:rsidR="00BF5223" w:rsidRPr="007E3687">
        <w:rPr>
          <w:color w:val="000000"/>
          <w:lang w:val="en-GB" w:eastAsia="en-GB"/>
        </w:rPr>
        <w:t>writers</w:t>
      </w:r>
      <w:r w:rsidRPr="007E3687">
        <w:rPr>
          <w:rFonts w:eastAsia="SimSun"/>
          <w:color w:val="000000"/>
          <w:lang w:val="en-GB"/>
        </w:rPr>
        <w:t xml:space="preserve"> saw realism as a foreign western style but welcomed modernism</w:t>
      </w:r>
      <w:r w:rsidR="0090369A" w:rsidRPr="007E3687">
        <w:rPr>
          <w:color w:val="000000"/>
          <w:lang w:val="en-GB" w:eastAsia="en-GB"/>
        </w:rPr>
        <w:t>,</w:t>
      </w:r>
      <w:r w:rsidRPr="007E3687">
        <w:rPr>
          <w:rFonts w:eastAsia="SimSun"/>
          <w:color w:val="000000"/>
          <w:lang w:val="en-GB"/>
        </w:rPr>
        <w:t xml:space="preserve"> as it allowed them to be more creative in mixing various cultural substances (Cleary</w:t>
      </w:r>
      <w:r w:rsidR="00E319E8">
        <w:rPr>
          <w:rFonts w:eastAsia="SimSun"/>
          <w:color w:val="000000"/>
          <w:lang w:val="en-GB"/>
        </w:rPr>
        <w:t>,</w:t>
      </w:r>
      <w:r w:rsidRPr="007E3687">
        <w:rPr>
          <w:rFonts w:eastAsia="SimSun"/>
          <w:color w:val="000000"/>
          <w:lang w:val="en-GB"/>
        </w:rPr>
        <w:t xml:space="preserve"> 2012, p.</w:t>
      </w:r>
      <w:r w:rsidR="0090369A" w:rsidRPr="007E3687">
        <w:rPr>
          <w:color w:val="000000"/>
          <w:lang w:val="en-GB" w:eastAsia="en-GB"/>
        </w:rPr>
        <w:t xml:space="preserve"> </w:t>
      </w:r>
      <w:r w:rsidRPr="007E3687">
        <w:rPr>
          <w:rFonts w:eastAsia="SimSun"/>
          <w:color w:val="000000"/>
          <w:lang w:val="en-GB"/>
        </w:rPr>
        <w:t xml:space="preserve">264). As a result, postcolonial </w:t>
      </w:r>
      <w:r w:rsidR="000C542D" w:rsidRPr="007E3687">
        <w:rPr>
          <w:rFonts w:eastAsia="SimSun"/>
          <w:color w:val="000000"/>
          <w:lang w:val="en-GB"/>
        </w:rPr>
        <w:t xml:space="preserve">critics </w:t>
      </w:r>
      <w:r w:rsidR="00CC6F2B" w:rsidRPr="007E3687">
        <w:rPr>
          <w:rFonts w:eastAsia="SimSun"/>
          <w:color w:val="000000"/>
          <w:lang w:val="en-GB"/>
        </w:rPr>
        <w:t>have sometimes</w:t>
      </w:r>
      <w:r w:rsidR="009725F6" w:rsidRPr="007E3687">
        <w:rPr>
          <w:color w:val="000000"/>
          <w:lang w:val="en-GB" w:eastAsia="en-GB"/>
        </w:rPr>
        <w:t xml:space="preserve"> </w:t>
      </w:r>
      <w:r w:rsidR="006806FE" w:rsidRPr="007E3687">
        <w:rPr>
          <w:color w:val="000000"/>
          <w:lang w:val="en-GB" w:eastAsia="en-GB"/>
        </w:rPr>
        <w:t>argued</w:t>
      </w:r>
      <w:r w:rsidR="00931CD5" w:rsidRPr="007E3687">
        <w:rPr>
          <w:color w:val="000000"/>
          <w:lang w:val="en-GB" w:eastAsia="en-GB"/>
        </w:rPr>
        <w:t xml:space="preserve"> </w:t>
      </w:r>
      <w:r w:rsidRPr="007E3687">
        <w:rPr>
          <w:rFonts w:eastAsia="SimSun"/>
          <w:color w:val="000000"/>
          <w:lang w:val="en-GB"/>
        </w:rPr>
        <w:t>that</w:t>
      </w:r>
      <w:r w:rsidR="002D7E5C" w:rsidRPr="007E3687">
        <w:rPr>
          <w:rFonts w:eastAsia="SimSun"/>
          <w:color w:val="000000"/>
          <w:lang w:val="en-GB"/>
        </w:rPr>
        <w:t>,</w:t>
      </w:r>
      <w:r w:rsidR="00B97AC6" w:rsidRPr="007E3687">
        <w:rPr>
          <w:rFonts w:eastAsia="SimSun"/>
          <w:color w:val="000000"/>
          <w:lang w:val="en-GB"/>
        </w:rPr>
        <w:t xml:space="preserve"> </w:t>
      </w:r>
      <w:r w:rsidRPr="007E3687">
        <w:rPr>
          <w:rFonts w:eastAsia="SimSun"/>
          <w:color w:val="000000"/>
          <w:lang w:val="en-GB"/>
        </w:rPr>
        <w:t xml:space="preserve">rather than </w:t>
      </w:r>
      <w:r w:rsidR="0090369A" w:rsidRPr="007E3687">
        <w:rPr>
          <w:color w:val="000000"/>
          <w:lang w:val="en-GB" w:eastAsia="en-GB"/>
        </w:rPr>
        <w:t>challenging</w:t>
      </w:r>
      <w:r w:rsidRPr="007E3687">
        <w:rPr>
          <w:rFonts w:eastAsia="SimSun"/>
          <w:color w:val="000000"/>
          <w:lang w:val="en-GB"/>
        </w:rPr>
        <w:t xml:space="preserve"> hegemonic literary modes</w:t>
      </w:r>
      <w:r w:rsidR="0090369A" w:rsidRPr="007E3687">
        <w:rPr>
          <w:color w:val="000000"/>
          <w:lang w:val="en-GB" w:eastAsia="en-GB"/>
        </w:rPr>
        <w:t xml:space="preserve">, </w:t>
      </w:r>
      <w:r w:rsidR="000C542D" w:rsidRPr="007E3687">
        <w:rPr>
          <w:rFonts w:eastAsia="SimSun"/>
          <w:color w:val="000000"/>
          <w:lang w:val="en-GB"/>
        </w:rPr>
        <w:t>postcolonial literature</w:t>
      </w:r>
      <w:r w:rsidR="000C542D" w:rsidRPr="007E3687">
        <w:rPr>
          <w:color w:val="000000"/>
          <w:lang w:val="en-GB" w:eastAsia="en-GB"/>
        </w:rPr>
        <w:t xml:space="preserve"> </w:t>
      </w:r>
      <w:r w:rsidR="0069087C" w:rsidRPr="007E3687">
        <w:rPr>
          <w:color w:val="000000"/>
          <w:lang w:val="en-GB" w:eastAsia="en-GB"/>
        </w:rPr>
        <w:t>developed its</w:t>
      </w:r>
      <w:r w:rsidR="0090369A" w:rsidRPr="007E3687">
        <w:rPr>
          <w:color w:val="000000"/>
          <w:lang w:val="en-GB" w:eastAsia="en-GB"/>
        </w:rPr>
        <w:t xml:space="preserve"> own version of modernism</w:t>
      </w:r>
      <w:r w:rsidRPr="007E3687">
        <w:rPr>
          <w:color w:val="000000"/>
          <w:lang w:val="en-GB" w:eastAsia="en-GB"/>
        </w:rPr>
        <w:t xml:space="preserve"> </w:t>
      </w:r>
      <w:r w:rsidRPr="007E3687">
        <w:rPr>
          <w:rFonts w:eastAsia="SimSun"/>
          <w:color w:val="000000"/>
          <w:lang w:val="en-GB"/>
        </w:rPr>
        <w:t>(Cleary</w:t>
      </w:r>
      <w:r w:rsidR="00E319E8">
        <w:rPr>
          <w:rFonts w:eastAsia="SimSun"/>
          <w:color w:val="000000"/>
          <w:lang w:val="en-GB"/>
        </w:rPr>
        <w:t>,</w:t>
      </w:r>
      <w:r w:rsidRPr="007E3687">
        <w:rPr>
          <w:rFonts w:eastAsia="SimSun"/>
          <w:color w:val="000000"/>
          <w:lang w:val="en-GB"/>
        </w:rPr>
        <w:t xml:space="preserve"> 2012, pp.</w:t>
      </w:r>
      <w:r w:rsidR="0090369A" w:rsidRPr="007E3687">
        <w:rPr>
          <w:color w:val="000000"/>
          <w:lang w:val="en-GB" w:eastAsia="en-GB"/>
        </w:rPr>
        <w:t xml:space="preserve"> </w:t>
      </w:r>
      <w:r w:rsidRPr="007E3687">
        <w:rPr>
          <w:rFonts w:eastAsia="SimSun"/>
          <w:color w:val="000000"/>
          <w:lang w:val="en-GB"/>
        </w:rPr>
        <w:t>265</w:t>
      </w:r>
      <w:r w:rsidR="00E319E8" w:rsidRPr="00E319E8">
        <w:rPr>
          <w:rFonts w:eastAsia="SimSun"/>
          <w:color w:val="000000"/>
          <w:lang w:val="en-GB"/>
        </w:rPr>
        <w:t>–</w:t>
      </w:r>
      <w:r w:rsidR="009A08D2" w:rsidRPr="007E3687">
        <w:rPr>
          <w:rFonts w:eastAsia="SimSun"/>
          <w:color w:val="000000"/>
          <w:lang w:val="en-GB"/>
        </w:rPr>
        <w:t>2</w:t>
      </w:r>
      <w:r w:rsidRPr="007E3687">
        <w:rPr>
          <w:rFonts w:eastAsia="SimSun"/>
          <w:color w:val="000000"/>
          <w:lang w:val="en-GB"/>
        </w:rPr>
        <w:t>66). The rise of global literature in the twent</w:t>
      </w:r>
      <w:r w:rsidR="00483A55" w:rsidRPr="007E3687">
        <w:rPr>
          <w:rFonts w:eastAsia="SimSun"/>
          <w:color w:val="000000"/>
          <w:lang w:val="en-GB"/>
        </w:rPr>
        <w:t>y</w:t>
      </w:r>
      <w:r w:rsidRPr="007E3687">
        <w:rPr>
          <w:rFonts w:eastAsia="SimSun"/>
          <w:color w:val="000000"/>
          <w:lang w:val="en-GB"/>
        </w:rPr>
        <w:t xml:space="preserve">-first century </w:t>
      </w:r>
      <w:r w:rsidR="00A53B58" w:rsidRPr="007E3687">
        <w:rPr>
          <w:color w:val="000000"/>
          <w:lang w:val="en-GB" w:eastAsia="en-GB"/>
        </w:rPr>
        <w:t>has led to</w:t>
      </w:r>
      <w:r w:rsidRPr="007E3687">
        <w:rPr>
          <w:rFonts w:eastAsia="SimSun"/>
          <w:color w:val="000000"/>
          <w:lang w:val="en-GB"/>
        </w:rPr>
        <w:t xml:space="preserve"> the reimagining of western forms</w:t>
      </w:r>
      <w:r w:rsidRPr="007E3687">
        <w:rPr>
          <w:color w:val="000000"/>
          <w:lang w:val="en-GB" w:eastAsia="en-GB"/>
        </w:rPr>
        <w:t xml:space="preserve"> </w:t>
      </w:r>
      <w:r w:rsidR="00B56E44" w:rsidRPr="007E3687">
        <w:rPr>
          <w:rFonts w:eastAsia="SimSun"/>
          <w:color w:val="000000"/>
          <w:lang w:val="en-GB"/>
        </w:rPr>
        <w:t>because</w:t>
      </w:r>
      <w:r w:rsidR="00BE19E7" w:rsidRPr="007E3687">
        <w:rPr>
          <w:rFonts w:eastAsia="SimSun"/>
          <w:color w:val="000000"/>
          <w:lang w:val="en-GB"/>
        </w:rPr>
        <w:t xml:space="preserve"> these </w:t>
      </w:r>
      <w:r w:rsidRPr="007E3687">
        <w:rPr>
          <w:rFonts w:eastAsia="SimSun"/>
          <w:color w:val="000000"/>
          <w:lang w:val="en-GB"/>
        </w:rPr>
        <w:t>forms were adopted and changed by postcolonial literature.</w:t>
      </w:r>
      <w:r>
        <w:rPr>
          <w:rFonts w:eastAsia="SimSun"/>
          <w:color w:val="000000"/>
          <w:vertAlign w:val="superscript"/>
          <w:lang w:val="en-GB"/>
        </w:rPr>
        <w:footnoteReference w:id="4"/>
      </w:r>
      <w:r w:rsidRPr="007E3687">
        <w:rPr>
          <w:rFonts w:eastAsia="SimSun"/>
          <w:color w:val="000000"/>
          <w:lang w:val="en-GB"/>
        </w:rPr>
        <w:t xml:space="preserve"> </w:t>
      </w:r>
      <w:r w:rsidR="00956811">
        <w:rPr>
          <w:rFonts w:eastAsia="SimSun"/>
          <w:color w:val="000000"/>
          <w:lang w:val="en-GB"/>
        </w:rPr>
        <w:t xml:space="preserve">Before that, in </w:t>
      </w:r>
      <w:r w:rsidR="00327634" w:rsidRPr="007E3687">
        <w:rPr>
          <w:rFonts w:eastAsia="SimSun"/>
          <w:color w:val="000000"/>
          <w:lang w:val="en-GB"/>
        </w:rPr>
        <w:t>the</w:t>
      </w:r>
      <w:r w:rsidRPr="007E3687">
        <w:rPr>
          <w:rFonts w:eastAsia="SimSun"/>
          <w:color w:val="000000"/>
          <w:lang w:val="en-GB"/>
        </w:rPr>
        <w:t xml:space="preserve"> 1950s, there was a rise in nationalist realist aesthetics in Africa (Andrade</w:t>
      </w:r>
      <w:r w:rsidR="00E13550">
        <w:rPr>
          <w:rFonts w:eastAsia="SimSun"/>
          <w:color w:val="000000"/>
          <w:lang w:val="en-GB"/>
        </w:rPr>
        <w:t>,</w:t>
      </w:r>
      <w:r w:rsidRPr="007E3687">
        <w:rPr>
          <w:rFonts w:eastAsia="SimSun"/>
          <w:color w:val="000000"/>
          <w:lang w:val="en-GB"/>
        </w:rPr>
        <w:t xml:space="preserve"> 2009, p.</w:t>
      </w:r>
      <w:r w:rsidR="00D4406C" w:rsidRPr="007E3687">
        <w:rPr>
          <w:color w:val="000000"/>
          <w:lang w:val="en-GB" w:eastAsia="en-GB"/>
        </w:rPr>
        <w:t xml:space="preserve"> </w:t>
      </w:r>
      <w:r w:rsidRPr="007E3687">
        <w:rPr>
          <w:rFonts w:eastAsia="SimSun"/>
          <w:color w:val="000000"/>
          <w:lang w:val="en-GB"/>
        </w:rPr>
        <w:t xml:space="preserve">183). Simon </w:t>
      </w:r>
      <w:proofErr w:type="spellStart"/>
      <w:r w:rsidRPr="007E3687">
        <w:rPr>
          <w:rFonts w:eastAsia="SimSun"/>
          <w:color w:val="000000"/>
          <w:lang w:val="en-GB"/>
        </w:rPr>
        <w:t>Gikandi</w:t>
      </w:r>
      <w:proofErr w:type="spellEnd"/>
      <w:r w:rsidRPr="007E3687">
        <w:rPr>
          <w:rFonts w:eastAsia="SimSun"/>
          <w:color w:val="000000"/>
          <w:lang w:val="en-GB"/>
        </w:rPr>
        <w:t xml:space="preserve"> (2012) emphasises that postcolonial national writing favoured realism over modernism</w:t>
      </w:r>
      <w:r w:rsidR="00D4406C" w:rsidRPr="007E3687">
        <w:rPr>
          <w:color w:val="000000"/>
          <w:lang w:val="en-GB" w:eastAsia="en-GB"/>
        </w:rPr>
        <w:t>,</w:t>
      </w:r>
      <w:r w:rsidRPr="007E3687">
        <w:rPr>
          <w:color w:val="000000"/>
          <w:lang w:val="en-GB" w:eastAsia="en-GB"/>
        </w:rPr>
        <w:t xml:space="preserve"> </w:t>
      </w:r>
      <w:r w:rsidR="00D4406C" w:rsidRPr="007E3687">
        <w:rPr>
          <w:color w:val="000000"/>
          <w:lang w:val="en-GB" w:eastAsia="en-GB"/>
        </w:rPr>
        <w:t>as</w:t>
      </w:r>
      <w:r w:rsidRPr="007E3687">
        <w:rPr>
          <w:rFonts w:eastAsia="SimSun"/>
          <w:color w:val="000000"/>
          <w:lang w:val="en-GB"/>
        </w:rPr>
        <w:t xml:space="preserve"> realism </w:t>
      </w:r>
      <w:r w:rsidR="00D4406C" w:rsidRPr="007E3687">
        <w:rPr>
          <w:color w:val="000000"/>
          <w:lang w:val="en-GB" w:eastAsia="en-GB"/>
        </w:rPr>
        <w:t>could</w:t>
      </w:r>
      <w:r w:rsidRPr="007E3687">
        <w:rPr>
          <w:rFonts w:eastAsia="SimSun"/>
          <w:color w:val="000000"/>
          <w:lang w:val="en-GB"/>
        </w:rPr>
        <w:t xml:space="preserve"> represent the reality of these nations as objective and independent. However, he argues that </w:t>
      </w:r>
      <w:r w:rsidR="007D65EA" w:rsidRPr="007E3687">
        <w:rPr>
          <w:color w:val="000000"/>
          <w:lang w:val="en-GB" w:eastAsia="en-GB"/>
        </w:rPr>
        <w:t>‘</w:t>
      </w:r>
      <w:r w:rsidRPr="007E3687">
        <w:rPr>
          <w:rFonts w:eastAsia="SimSun"/>
          <w:color w:val="000000"/>
          <w:lang w:val="en-GB"/>
        </w:rPr>
        <w:t xml:space="preserve">there was no inherent relation between realism and the imagined national community in a formal or structural sense, nor did a reality effect resolve the difficulties of representing repressed histories or </w:t>
      </w:r>
      <w:r w:rsidRPr="007E3687">
        <w:rPr>
          <w:color w:val="000000"/>
          <w:lang w:val="en-GB" w:eastAsia="en-GB"/>
        </w:rPr>
        <w:t>subjects</w:t>
      </w:r>
      <w:r w:rsidR="00617BBD" w:rsidRPr="007E3687">
        <w:rPr>
          <w:rFonts w:eastAsia="SimSun"/>
          <w:color w:val="000000"/>
          <w:lang w:val="en-GB"/>
        </w:rPr>
        <w:t>’</w:t>
      </w:r>
      <w:r w:rsidRPr="007E3687">
        <w:rPr>
          <w:rFonts w:eastAsia="SimSun"/>
          <w:color w:val="000000"/>
          <w:lang w:val="en-GB"/>
        </w:rPr>
        <w:t xml:space="preserve"> (p. 317). In other words, realism does not have </w:t>
      </w:r>
      <w:r w:rsidR="00E17DA5" w:rsidRPr="007E3687">
        <w:rPr>
          <w:rFonts w:eastAsia="SimSun"/>
          <w:color w:val="000000"/>
          <w:lang w:val="en-GB"/>
        </w:rPr>
        <w:t xml:space="preserve">the </w:t>
      </w:r>
      <w:r w:rsidRPr="007E3687">
        <w:rPr>
          <w:rFonts w:eastAsia="SimSun"/>
          <w:color w:val="000000"/>
          <w:lang w:val="en-GB"/>
        </w:rPr>
        <w:t xml:space="preserve">capacity to include the imagined future or silenced histories. With the end of colonialism, </w:t>
      </w:r>
      <w:r w:rsidR="00D4406C" w:rsidRPr="007E3687">
        <w:rPr>
          <w:color w:val="000000"/>
          <w:lang w:val="en-GB" w:eastAsia="en-GB"/>
        </w:rPr>
        <w:t xml:space="preserve">the corruption of leaders </w:t>
      </w:r>
      <w:r w:rsidRPr="007E3687">
        <w:rPr>
          <w:color w:val="000000"/>
          <w:lang w:val="en-GB" w:eastAsia="en-GB"/>
        </w:rPr>
        <w:t xml:space="preserve">arose </w:t>
      </w:r>
      <w:r w:rsidR="00D4406C" w:rsidRPr="007E3687">
        <w:rPr>
          <w:color w:val="000000"/>
          <w:lang w:val="en-GB" w:eastAsia="en-GB"/>
        </w:rPr>
        <w:t xml:space="preserve">as </w:t>
      </w:r>
      <w:r w:rsidRPr="007E3687">
        <w:rPr>
          <w:rFonts w:eastAsia="SimSun"/>
          <w:color w:val="000000"/>
          <w:lang w:val="en-GB"/>
        </w:rPr>
        <w:t>a new issue within the newly independent states</w:t>
      </w:r>
      <w:r w:rsidR="00D4406C" w:rsidRPr="007E3687">
        <w:rPr>
          <w:color w:val="000000"/>
          <w:lang w:val="en-GB" w:eastAsia="en-GB"/>
        </w:rPr>
        <w:t xml:space="preserve"> </w:t>
      </w:r>
      <w:r w:rsidRPr="007E3687">
        <w:rPr>
          <w:rFonts w:eastAsia="SimSun"/>
          <w:color w:val="000000"/>
          <w:lang w:val="en-GB"/>
        </w:rPr>
        <w:t>(Andrade</w:t>
      </w:r>
      <w:r w:rsidR="00E13550">
        <w:rPr>
          <w:rFonts w:eastAsia="SimSun"/>
          <w:color w:val="000000"/>
          <w:lang w:val="en-GB"/>
        </w:rPr>
        <w:t>,</w:t>
      </w:r>
      <w:r w:rsidRPr="007E3687">
        <w:rPr>
          <w:rFonts w:eastAsia="SimSun"/>
          <w:color w:val="000000"/>
          <w:lang w:val="en-GB"/>
        </w:rPr>
        <w:t xml:space="preserve"> 2009, p.</w:t>
      </w:r>
      <w:r w:rsidR="00D4406C" w:rsidRPr="007E3687">
        <w:rPr>
          <w:color w:val="000000"/>
          <w:lang w:val="en-GB" w:eastAsia="en-GB"/>
        </w:rPr>
        <w:t xml:space="preserve"> </w:t>
      </w:r>
      <w:r w:rsidRPr="007E3687">
        <w:rPr>
          <w:rFonts w:eastAsia="SimSun"/>
          <w:color w:val="000000"/>
          <w:lang w:val="en-GB"/>
        </w:rPr>
        <w:t xml:space="preserve">183). With the failure of </w:t>
      </w:r>
      <w:r w:rsidRPr="007E3687">
        <w:rPr>
          <w:color w:val="000000"/>
          <w:lang w:val="en-GB" w:eastAsia="en-GB"/>
        </w:rPr>
        <w:t>the</w:t>
      </w:r>
      <w:r w:rsidR="00452DFF" w:rsidRPr="007E3687">
        <w:rPr>
          <w:color w:val="000000"/>
          <w:lang w:val="en-GB" w:eastAsia="en-GB"/>
        </w:rPr>
        <w:t>se</w:t>
      </w:r>
      <w:r w:rsidRPr="007E3687">
        <w:rPr>
          <w:rFonts w:eastAsia="SimSun"/>
          <w:color w:val="000000"/>
          <w:lang w:val="en-GB"/>
        </w:rPr>
        <w:t xml:space="preserve"> nation</w:t>
      </w:r>
      <w:r w:rsidR="00452DFF" w:rsidRPr="007E3687">
        <w:rPr>
          <w:color w:val="000000"/>
          <w:lang w:val="en-GB" w:eastAsia="en-GB"/>
        </w:rPr>
        <w:t xml:space="preserve"> </w:t>
      </w:r>
      <w:r w:rsidRPr="007E3687">
        <w:rPr>
          <w:rFonts w:eastAsia="SimSun"/>
          <w:color w:val="000000"/>
          <w:lang w:val="en-GB"/>
        </w:rPr>
        <w:t>states, an aesthetic</w:t>
      </w:r>
      <w:r w:rsidR="0001362D">
        <w:rPr>
          <w:rFonts w:eastAsia="SimSun"/>
          <w:color w:val="000000"/>
          <w:lang w:val="en-GB"/>
        </w:rPr>
        <w:t xml:space="preserve"> of anti-realism</w:t>
      </w:r>
      <w:r w:rsidRPr="007E3687">
        <w:rPr>
          <w:rFonts w:eastAsia="SimSun"/>
          <w:color w:val="000000"/>
          <w:lang w:val="en-GB"/>
        </w:rPr>
        <w:t xml:space="preserve"> grew in Africa (Andrade</w:t>
      </w:r>
      <w:r w:rsidR="00E13550">
        <w:rPr>
          <w:rFonts w:eastAsia="SimSun"/>
          <w:color w:val="000000"/>
          <w:lang w:val="en-GB"/>
        </w:rPr>
        <w:t>,</w:t>
      </w:r>
      <w:r w:rsidRPr="007E3687">
        <w:rPr>
          <w:rFonts w:eastAsia="SimSun"/>
          <w:color w:val="000000"/>
          <w:lang w:val="en-GB"/>
        </w:rPr>
        <w:t xml:space="preserve"> 2009, p.</w:t>
      </w:r>
      <w:r w:rsidR="00452DFF" w:rsidRPr="007E3687">
        <w:rPr>
          <w:color w:val="000000"/>
          <w:lang w:val="en-GB" w:eastAsia="en-GB"/>
        </w:rPr>
        <w:t xml:space="preserve"> </w:t>
      </w:r>
      <w:r w:rsidRPr="007E3687">
        <w:rPr>
          <w:color w:val="000000"/>
          <w:lang w:val="en-GB" w:eastAsia="en-GB"/>
        </w:rPr>
        <w:t>183).</w:t>
      </w:r>
      <w:r w:rsidRPr="007E3687">
        <w:rPr>
          <w:rFonts w:eastAsia="SimSun"/>
          <w:color w:val="000000"/>
          <w:lang w:val="en-GB"/>
        </w:rPr>
        <w:t xml:space="preserve"> This failure </w:t>
      </w:r>
      <w:r w:rsidR="00E13550" w:rsidRPr="007E3687">
        <w:rPr>
          <w:rFonts w:eastAsia="SimSun"/>
          <w:color w:val="000000"/>
          <w:lang w:val="en-GB"/>
        </w:rPr>
        <w:t>coincide</w:t>
      </w:r>
      <w:r w:rsidR="00E13550">
        <w:rPr>
          <w:rFonts w:eastAsia="SimSun"/>
          <w:color w:val="000000"/>
          <w:lang w:val="en-GB"/>
        </w:rPr>
        <w:t>d</w:t>
      </w:r>
      <w:r w:rsidR="00E13550" w:rsidRPr="007E3687">
        <w:rPr>
          <w:rFonts w:eastAsia="SimSun"/>
          <w:color w:val="000000"/>
          <w:lang w:val="en-GB"/>
        </w:rPr>
        <w:t xml:space="preserve"> </w:t>
      </w:r>
      <w:r w:rsidRPr="007E3687">
        <w:rPr>
          <w:rFonts w:eastAsia="SimSun"/>
          <w:color w:val="000000"/>
          <w:lang w:val="en-GB"/>
        </w:rPr>
        <w:t xml:space="preserve">with large-scale migration from Africa to the </w:t>
      </w:r>
      <w:r w:rsidR="005C6226" w:rsidRPr="007E3687">
        <w:rPr>
          <w:color w:val="000000"/>
          <w:lang w:val="en-GB" w:eastAsia="en-GB"/>
        </w:rPr>
        <w:t>global north</w:t>
      </w:r>
      <w:r w:rsidRPr="007E3687">
        <w:rPr>
          <w:rFonts w:eastAsia="SimSun"/>
          <w:color w:val="000000"/>
          <w:lang w:val="en-GB"/>
        </w:rPr>
        <w:t xml:space="preserve"> for employment and higher education. Consequently, the African novel has expanded to include other locations and rewrite local reality using modern and postmodern techniques. </w:t>
      </w:r>
      <w:r w:rsidR="00B305A6" w:rsidRPr="007E3687">
        <w:rPr>
          <w:color w:val="000000"/>
          <w:lang w:val="en-GB" w:eastAsia="en-GB"/>
        </w:rPr>
        <w:t xml:space="preserve">Nevertheless, </w:t>
      </w:r>
      <w:r w:rsidR="005F31EF">
        <w:rPr>
          <w:color w:val="000000"/>
          <w:lang w:val="en-GB" w:eastAsia="en-GB"/>
        </w:rPr>
        <w:t xml:space="preserve">as </w:t>
      </w:r>
      <w:r w:rsidR="00014645">
        <w:rPr>
          <w:color w:val="000000"/>
          <w:lang w:val="en-GB" w:eastAsia="en-GB"/>
        </w:rPr>
        <w:t xml:space="preserve">Andrade argues, </w:t>
      </w:r>
      <w:r w:rsidR="00B305A6" w:rsidRPr="007E3687">
        <w:rPr>
          <w:color w:val="000000"/>
          <w:lang w:val="en-GB" w:eastAsia="en-GB"/>
        </w:rPr>
        <w:t>realism continues to exist</w:t>
      </w:r>
      <w:r w:rsidR="00014645">
        <w:rPr>
          <w:color w:val="000000"/>
          <w:lang w:val="en-GB" w:eastAsia="en-GB"/>
        </w:rPr>
        <w:t xml:space="preserve"> b</w:t>
      </w:r>
      <w:r w:rsidR="003C2BE6">
        <w:rPr>
          <w:color w:val="000000"/>
          <w:lang w:val="en-GB" w:eastAsia="en-GB"/>
        </w:rPr>
        <w:t xml:space="preserve">ut </w:t>
      </w:r>
      <w:r w:rsidR="00B305A6" w:rsidRPr="007E3687">
        <w:rPr>
          <w:color w:val="000000"/>
          <w:lang w:val="en-GB" w:eastAsia="en-GB"/>
        </w:rPr>
        <w:t xml:space="preserve">in a new way that has a </w:t>
      </w:r>
      <w:r w:rsidR="00B305A6" w:rsidRPr="007E3687">
        <w:rPr>
          <w:rFonts w:asciiTheme="minorHAnsi" w:hAnsiTheme="minorHAnsi" w:cstheme="minorHAnsi"/>
          <w:color w:val="000000"/>
          <w:lang w:val="en-GB" w:eastAsia="en-GB"/>
        </w:rPr>
        <w:t xml:space="preserve">‘symbolic manner’ that </w:t>
      </w:r>
      <w:r w:rsidR="00B305A6" w:rsidRPr="007E3687">
        <w:rPr>
          <w:rFonts w:asciiTheme="minorHAnsi" w:hAnsiTheme="minorHAnsi" w:cstheme="minorHAnsi"/>
          <w:color w:val="000000"/>
          <w:lang w:val="en-GB" w:eastAsia="en-GB"/>
        </w:rPr>
        <w:lastRenderedPageBreak/>
        <w:t>sometimes resembles modernism</w:t>
      </w:r>
      <w:r w:rsidRPr="007E3687">
        <w:rPr>
          <w:color w:val="000000"/>
          <w:lang w:val="en-GB" w:eastAsia="en-GB"/>
        </w:rPr>
        <w:t xml:space="preserve"> </w:t>
      </w:r>
      <w:r w:rsidR="000C5D09" w:rsidRPr="007E3687">
        <w:rPr>
          <w:color w:val="000000"/>
          <w:lang w:val="en-GB" w:eastAsia="en-GB"/>
        </w:rPr>
        <w:t>(</w:t>
      </w:r>
      <w:r w:rsidRPr="007E3687">
        <w:rPr>
          <w:rFonts w:eastAsia="SimSun"/>
          <w:color w:val="000000"/>
          <w:lang w:val="en-GB"/>
        </w:rPr>
        <w:t xml:space="preserve">2009, p.187). </w:t>
      </w:r>
      <w:r w:rsidR="000746E3" w:rsidRPr="007E3687">
        <w:rPr>
          <w:rFonts w:eastAsia="SimSun"/>
          <w:color w:val="000000"/>
          <w:lang w:val="en-GB"/>
        </w:rPr>
        <w:t>Thus</w:t>
      </w:r>
      <w:r w:rsidR="00B65DF2" w:rsidRPr="007E3687">
        <w:rPr>
          <w:rFonts w:eastAsia="SimSun"/>
          <w:color w:val="000000"/>
          <w:lang w:val="en-GB"/>
        </w:rPr>
        <w:t xml:space="preserve">, </w:t>
      </w:r>
      <w:r w:rsidR="000746E3" w:rsidRPr="007E3687">
        <w:rPr>
          <w:rFonts w:eastAsia="SimSun"/>
          <w:color w:val="000000"/>
          <w:lang w:val="en-GB"/>
        </w:rPr>
        <w:t>p</w:t>
      </w:r>
      <w:r w:rsidR="00B65DF2" w:rsidRPr="007E3687">
        <w:rPr>
          <w:rFonts w:eastAsia="SimSun"/>
          <w:color w:val="000000"/>
          <w:lang w:val="en-GB"/>
        </w:rPr>
        <w:t>eripheral realism often incorporates elements of both realism and modernism but adapts them to the specific social, cultural</w:t>
      </w:r>
      <w:r w:rsidR="00585931" w:rsidRPr="007E3687">
        <w:rPr>
          <w:rFonts w:eastAsia="SimSun"/>
          <w:color w:val="000000"/>
          <w:lang w:val="en-GB"/>
        </w:rPr>
        <w:t xml:space="preserve"> </w:t>
      </w:r>
      <w:r w:rsidR="00B65DF2" w:rsidRPr="007E3687">
        <w:rPr>
          <w:rFonts w:eastAsia="SimSun"/>
          <w:color w:val="000000"/>
          <w:lang w:val="en-GB"/>
        </w:rPr>
        <w:t>and political context of the periphery.</w:t>
      </w:r>
    </w:p>
    <w:p w14:paraId="3386C7B2" w14:textId="77777777" w:rsidR="00802203" w:rsidRPr="007E3687" w:rsidRDefault="00E03034" w:rsidP="001E7D7B">
      <w:pPr>
        <w:spacing w:line="480" w:lineRule="auto"/>
        <w:ind w:firstLine="720"/>
        <w:rPr>
          <w:rFonts w:eastAsia="SimSun"/>
          <w:color w:val="000000"/>
          <w:lang w:val="en-GB"/>
        </w:rPr>
      </w:pPr>
      <w:r w:rsidRPr="007E3687">
        <w:rPr>
          <w:rFonts w:eastAsia="SimSun"/>
          <w:color w:val="000000"/>
          <w:lang w:val="en-GB"/>
        </w:rPr>
        <w:t>The</w:t>
      </w:r>
      <w:r w:rsidR="00CE17FE" w:rsidRPr="007E3687">
        <w:rPr>
          <w:rFonts w:eastAsia="SimSun"/>
          <w:color w:val="000000"/>
          <w:lang w:val="en-GB"/>
        </w:rPr>
        <w:t xml:space="preserve"> relationship between realism and modernism and their place in contemporary literature continues to be a subject of discussion and analysis. </w:t>
      </w:r>
      <w:r w:rsidR="00472DFD" w:rsidRPr="007E3687">
        <w:rPr>
          <w:rFonts w:eastAsia="SimSun"/>
          <w:color w:val="000000"/>
          <w:lang w:val="en-GB"/>
        </w:rPr>
        <w:t xml:space="preserve">In </w:t>
      </w:r>
      <w:r w:rsidR="00264756" w:rsidRPr="007E3687">
        <w:rPr>
          <w:rFonts w:eastAsia="SimSun"/>
          <w:color w:val="000000"/>
          <w:lang w:val="en-GB"/>
        </w:rPr>
        <w:t>the introduction to a collection of essays focusing on</w:t>
      </w:r>
      <w:r w:rsidR="00783953" w:rsidRPr="007E3687">
        <w:rPr>
          <w:rFonts w:eastAsia="SimSun"/>
          <w:color w:val="000000"/>
          <w:lang w:val="en-GB"/>
        </w:rPr>
        <w:t xml:space="preserve"> </w:t>
      </w:r>
      <w:r w:rsidR="00264756" w:rsidRPr="007E3687">
        <w:rPr>
          <w:rFonts w:eastAsia="SimSun"/>
          <w:color w:val="000000"/>
          <w:lang w:val="en-GB"/>
        </w:rPr>
        <w:t>British fiction</w:t>
      </w:r>
      <w:r w:rsidR="0048158B" w:rsidRPr="007E3687">
        <w:rPr>
          <w:rFonts w:eastAsia="SimSun"/>
          <w:color w:val="000000"/>
          <w:lang w:val="en-GB"/>
        </w:rPr>
        <w:t xml:space="preserve"> in the twenty-first century</w:t>
      </w:r>
      <w:r w:rsidR="00264756" w:rsidRPr="007E3687">
        <w:rPr>
          <w:rFonts w:eastAsia="SimSun"/>
          <w:color w:val="000000"/>
          <w:lang w:val="en-GB"/>
        </w:rPr>
        <w:t xml:space="preserve">, </w:t>
      </w:r>
      <w:proofErr w:type="spellStart"/>
      <w:r w:rsidR="00264756" w:rsidRPr="007E3687">
        <w:rPr>
          <w:rFonts w:eastAsia="SimSun"/>
          <w:color w:val="000000"/>
          <w:lang w:val="en-GB"/>
        </w:rPr>
        <w:t>Siân</w:t>
      </w:r>
      <w:proofErr w:type="spellEnd"/>
      <w:r w:rsidR="00264756" w:rsidRPr="007E3687">
        <w:rPr>
          <w:rFonts w:eastAsia="SimSun"/>
          <w:color w:val="000000"/>
          <w:lang w:val="en-GB"/>
        </w:rPr>
        <w:t xml:space="preserve"> Adiseshiah and Rupert Hildyard (2013</w:t>
      </w:r>
      <w:r w:rsidR="00017D20">
        <w:rPr>
          <w:rFonts w:eastAsia="SimSun"/>
          <w:color w:val="000000"/>
          <w:lang w:val="en-GB"/>
        </w:rPr>
        <w:t>, p. 12</w:t>
      </w:r>
      <w:r w:rsidR="00264756" w:rsidRPr="007E3687">
        <w:rPr>
          <w:rFonts w:eastAsia="SimSun"/>
          <w:color w:val="000000"/>
          <w:lang w:val="en-GB"/>
        </w:rPr>
        <w:t xml:space="preserve">) </w:t>
      </w:r>
      <w:r w:rsidR="007C2B05" w:rsidRPr="007E3687">
        <w:rPr>
          <w:rFonts w:eastAsia="SimSun"/>
          <w:color w:val="000000"/>
          <w:lang w:val="en-GB"/>
        </w:rPr>
        <w:t xml:space="preserve">argue that </w:t>
      </w:r>
      <w:r w:rsidR="000E41B5" w:rsidRPr="007E3687">
        <w:rPr>
          <w:rFonts w:eastAsia="SimSun"/>
          <w:color w:val="000000"/>
          <w:lang w:val="en-GB"/>
        </w:rPr>
        <w:t>the authors</w:t>
      </w:r>
      <w:r w:rsidR="0069087C" w:rsidRPr="007E3687">
        <w:rPr>
          <w:rFonts w:eastAsia="SimSun"/>
          <w:color w:val="000000"/>
          <w:lang w:val="en-GB"/>
        </w:rPr>
        <w:t xml:space="preserve"> </w:t>
      </w:r>
      <w:r w:rsidR="00176BDF">
        <w:rPr>
          <w:rFonts w:eastAsia="SimSun"/>
          <w:color w:val="000000"/>
          <w:lang w:val="en-GB"/>
        </w:rPr>
        <w:t>covered by</w:t>
      </w:r>
      <w:r w:rsidR="000E41B5" w:rsidRPr="007E3687">
        <w:rPr>
          <w:rFonts w:eastAsia="SimSun"/>
          <w:color w:val="000000"/>
          <w:lang w:val="en-GB"/>
        </w:rPr>
        <w:t xml:space="preserve"> their stud</w:t>
      </w:r>
      <w:r w:rsidR="00A07C81" w:rsidRPr="007E3687">
        <w:rPr>
          <w:rFonts w:eastAsia="SimSun"/>
          <w:color w:val="000000"/>
          <w:lang w:val="en-GB"/>
        </w:rPr>
        <w:t>y ‘combine modernist approaches with a commitment to realism</w:t>
      </w:r>
      <w:r w:rsidR="0069087C" w:rsidRPr="007E3687">
        <w:rPr>
          <w:rFonts w:eastAsia="SimSun"/>
          <w:color w:val="000000"/>
          <w:lang w:val="en-GB"/>
        </w:rPr>
        <w:t>’</w:t>
      </w:r>
      <w:r w:rsidR="00DA24AA" w:rsidRPr="007E3687">
        <w:rPr>
          <w:rFonts w:eastAsia="SimSun"/>
          <w:color w:val="000000"/>
          <w:lang w:val="en-GB"/>
        </w:rPr>
        <w:t>.</w:t>
      </w:r>
      <w:r>
        <w:rPr>
          <w:rFonts w:eastAsia="SimSun"/>
          <w:color w:val="000000"/>
          <w:vertAlign w:val="superscript"/>
          <w:lang w:val="en-GB"/>
        </w:rPr>
        <w:footnoteReference w:id="5"/>
      </w:r>
      <w:r w:rsidR="0069087C" w:rsidRPr="007E3687">
        <w:rPr>
          <w:rFonts w:eastAsia="SimSun"/>
          <w:color w:val="000000"/>
          <w:lang w:val="en-GB"/>
        </w:rPr>
        <w:t xml:space="preserve"> </w:t>
      </w:r>
      <w:r w:rsidR="00A21DB1" w:rsidRPr="007E3687">
        <w:rPr>
          <w:rFonts w:eastAsia="SimSun"/>
          <w:color w:val="000000"/>
          <w:lang w:val="en-GB"/>
        </w:rPr>
        <w:t>Hence they suggest</w:t>
      </w:r>
      <w:r w:rsidR="00416956" w:rsidRPr="007E3687">
        <w:rPr>
          <w:rFonts w:eastAsia="SimSun"/>
          <w:color w:val="000000"/>
          <w:lang w:val="en-GB"/>
        </w:rPr>
        <w:t xml:space="preserve"> the term</w:t>
      </w:r>
      <w:r w:rsidR="00A21DB1" w:rsidRPr="007E3687">
        <w:rPr>
          <w:rFonts w:eastAsia="SimSun"/>
          <w:color w:val="000000"/>
          <w:lang w:val="en-GB"/>
        </w:rPr>
        <w:t xml:space="preserve"> </w:t>
      </w:r>
      <w:r w:rsidR="00A07C81" w:rsidRPr="007E3687">
        <w:rPr>
          <w:rFonts w:eastAsia="SimSun"/>
          <w:color w:val="000000"/>
          <w:lang w:val="en-GB"/>
        </w:rPr>
        <w:t>‘</w:t>
      </w:r>
      <w:r w:rsidR="00730124" w:rsidRPr="007E3687">
        <w:rPr>
          <w:rFonts w:eastAsia="SimSun"/>
          <w:color w:val="000000"/>
          <w:lang w:val="en-GB"/>
        </w:rPr>
        <w:t>neo-modernism</w:t>
      </w:r>
      <w:r w:rsidR="00BC5A8A" w:rsidRPr="007E3687">
        <w:rPr>
          <w:rFonts w:eastAsia="SimSun"/>
          <w:color w:val="000000"/>
          <w:lang w:val="en-GB"/>
        </w:rPr>
        <w:t xml:space="preserve">’ </w:t>
      </w:r>
      <w:r w:rsidR="007A4FE2" w:rsidRPr="007E3687">
        <w:rPr>
          <w:rFonts w:eastAsia="SimSun"/>
          <w:color w:val="000000"/>
          <w:lang w:val="en-GB"/>
        </w:rPr>
        <w:t xml:space="preserve">to describe this </w:t>
      </w:r>
      <w:r w:rsidR="005505F0" w:rsidRPr="007E3687">
        <w:rPr>
          <w:rFonts w:eastAsia="SimSun"/>
          <w:color w:val="000000"/>
          <w:lang w:val="en-GB"/>
        </w:rPr>
        <w:t>innovative</w:t>
      </w:r>
      <w:r w:rsidR="006E38EE" w:rsidRPr="007E3687">
        <w:rPr>
          <w:rFonts w:eastAsia="SimSun"/>
          <w:color w:val="000000"/>
          <w:lang w:val="en-GB"/>
        </w:rPr>
        <w:t xml:space="preserve"> style of writing. </w:t>
      </w:r>
      <w:r w:rsidR="00F22DB7" w:rsidRPr="007E3687">
        <w:rPr>
          <w:rFonts w:eastAsia="SimSun"/>
          <w:color w:val="000000"/>
          <w:lang w:val="en-GB"/>
        </w:rPr>
        <w:t xml:space="preserve">This </w:t>
      </w:r>
      <w:r w:rsidR="00DE187D" w:rsidRPr="007E3687">
        <w:rPr>
          <w:rFonts w:eastAsia="SimSun"/>
          <w:color w:val="000000"/>
          <w:lang w:val="en-GB"/>
        </w:rPr>
        <w:t xml:space="preserve">mode of writing does not only </w:t>
      </w:r>
      <w:r w:rsidR="00D540ED" w:rsidRPr="007E3687">
        <w:rPr>
          <w:rFonts w:eastAsia="SimSun"/>
          <w:color w:val="000000"/>
          <w:lang w:val="en-GB"/>
        </w:rPr>
        <w:t xml:space="preserve">exist in </w:t>
      </w:r>
      <w:r w:rsidR="00935EB9" w:rsidRPr="007E3687">
        <w:rPr>
          <w:rFonts w:eastAsia="SimSun"/>
          <w:color w:val="000000"/>
          <w:lang w:val="en-GB"/>
        </w:rPr>
        <w:t>Britain but extend</w:t>
      </w:r>
      <w:r w:rsidR="00E77297" w:rsidRPr="007E3687">
        <w:rPr>
          <w:rFonts w:eastAsia="SimSun"/>
          <w:color w:val="000000"/>
          <w:lang w:val="en-GB"/>
        </w:rPr>
        <w:t>s</w:t>
      </w:r>
      <w:r w:rsidR="00935EB9" w:rsidRPr="007E3687">
        <w:rPr>
          <w:rFonts w:eastAsia="SimSun"/>
          <w:color w:val="000000"/>
          <w:lang w:val="en-GB"/>
        </w:rPr>
        <w:t xml:space="preserve"> to other </w:t>
      </w:r>
      <w:r w:rsidR="00BD0FD3" w:rsidRPr="007E3687">
        <w:rPr>
          <w:rFonts w:eastAsia="SimSun"/>
          <w:color w:val="000000"/>
          <w:lang w:val="en-GB"/>
        </w:rPr>
        <w:t xml:space="preserve">literary production </w:t>
      </w:r>
      <w:r w:rsidR="00017D20">
        <w:rPr>
          <w:rFonts w:eastAsia="SimSun"/>
          <w:color w:val="000000"/>
          <w:lang w:val="en-GB"/>
        </w:rPr>
        <w:t>around</w:t>
      </w:r>
      <w:r w:rsidR="00017D20" w:rsidRPr="007E3687">
        <w:rPr>
          <w:rFonts w:eastAsia="SimSun"/>
          <w:color w:val="000000"/>
          <w:lang w:val="en-GB"/>
        </w:rPr>
        <w:t xml:space="preserve"> </w:t>
      </w:r>
      <w:r w:rsidR="00BD0FD3" w:rsidRPr="007E3687">
        <w:rPr>
          <w:rFonts w:eastAsia="SimSun"/>
          <w:color w:val="000000"/>
          <w:lang w:val="en-GB"/>
        </w:rPr>
        <w:t xml:space="preserve">the globe. </w:t>
      </w:r>
      <w:r w:rsidR="003571B2" w:rsidRPr="003571B2">
        <w:rPr>
          <w:rFonts w:eastAsia="SimSun"/>
          <w:color w:val="000000"/>
          <w:lang w:val="en-GB"/>
        </w:rPr>
        <w:t>With regard to</w:t>
      </w:r>
      <w:r w:rsidR="00A458B0">
        <w:rPr>
          <w:rFonts w:eastAsia="SimSun"/>
          <w:color w:val="000000"/>
          <w:lang w:val="en-GB"/>
        </w:rPr>
        <w:t xml:space="preserve"> w</w:t>
      </w:r>
      <w:r w:rsidR="00E416AE" w:rsidRPr="007E3687">
        <w:rPr>
          <w:rFonts w:eastAsia="SimSun"/>
          <w:color w:val="000000"/>
          <w:lang w:val="en-GB"/>
        </w:rPr>
        <w:t>hat he calls ‘world realism’</w:t>
      </w:r>
      <w:r w:rsidR="00E527BE">
        <w:rPr>
          <w:rFonts w:eastAsia="SimSun"/>
          <w:color w:val="000000"/>
          <w:lang w:val="en-GB"/>
        </w:rPr>
        <w:t>,</w:t>
      </w:r>
      <w:r w:rsidR="00E416AE" w:rsidRPr="007E3687">
        <w:rPr>
          <w:rFonts w:eastAsia="SimSun"/>
          <w:color w:val="000000"/>
          <w:lang w:val="en-GB"/>
        </w:rPr>
        <w:t xml:space="preserve"> Jed Esty </w:t>
      </w:r>
      <w:r w:rsidR="008A18B3" w:rsidRPr="007E3687">
        <w:rPr>
          <w:rFonts w:eastAsia="SimSun"/>
          <w:color w:val="000000"/>
          <w:lang w:val="en-GB"/>
        </w:rPr>
        <w:t>emphasises</w:t>
      </w:r>
      <w:r w:rsidR="00D32A90" w:rsidRPr="007E3687">
        <w:rPr>
          <w:rFonts w:eastAsia="SimSun"/>
          <w:color w:val="000000"/>
          <w:lang w:val="en-GB"/>
        </w:rPr>
        <w:t xml:space="preserve"> </w:t>
      </w:r>
      <w:r w:rsidR="00E416AE" w:rsidRPr="007E3687">
        <w:rPr>
          <w:rFonts w:eastAsia="SimSun"/>
          <w:color w:val="000000"/>
          <w:lang w:val="en-GB"/>
        </w:rPr>
        <w:t>that</w:t>
      </w:r>
      <w:r w:rsidR="00D32A90" w:rsidRPr="007E3687">
        <w:rPr>
          <w:rFonts w:eastAsia="SimSun"/>
          <w:color w:val="000000"/>
          <w:lang w:val="en-GB"/>
        </w:rPr>
        <w:t xml:space="preserve"> the</w:t>
      </w:r>
      <w:r w:rsidR="00F52638">
        <w:rPr>
          <w:rFonts w:asciiTheme="minorHAnsi" w:eastAsia="SimSun" w:hAnsiTheme="minorHAnsi"/>
          <w:sz w:val="22"/>
          <w:szCs w:val="16"/>
          <w:lang w:val="en-GB"/>
        </w:rPr>
        <w:t xml:space="preserve"> </w:t>
      </w:r>
      <w:r w:rsidR="00F52638" w:rsidRPr="00F52638">
        <w:rPr>
          <w:rFonts w:eastAsia="SimSun"/>
          <w:color w:val="000000"/>
          <w:lang w:val="en-GB"/>
        </w:rPr>
        <w:t>critical division between realism and modernism that held true for twentieth-century literature</w:t>
      </w:r>
      <w:r w:rsidR="00F52638" w:rsidRPr="007E3687">
        <w:rPr>
          <w:rFonts w:eastAsia="SimSun"/>
          <w:color w:val="000000"/>
          <w:lang w:val="en-GB"/>
        </w:rPr>
        <w:t xml:space="preserve"> </w:t>
      </w:r>
      <w:r w:rsidR="00BA0D7F" w:rsidRPr="007E3687">
        <w:rPr>
          <w:rFonts w:eastAsia="SimSun"/>
          <w:color w:val="000000"/>
          <w:lang w:val="en-GB"/>
        </w:rPr>
        <w:t>does</w:t>
      </w:r>
      <w:r w:rsidR="00660C93" w:rsidRPr="007E3687">
        <w:rPr>
          <w:rFonts w:eastAsia="SimSun"/>
          <w:color w:val="000000"/>
          <w:lang w:val="en-GB"/>
        </w:rPr>
        <w:t xml:space="preserve"> not hold true </w:t>
      </w:r>
      <w:r w:rsidR="00E527BE">
        <w:rPr>
          <w:rFonts w:eastAsia="SimSun"/>
          <w:color w:val="000000"/>
          <w:lang w:val="en-GB"/>
        </w:rPr>
        <w:t xml:space="preserve">for </w:t>
      </w:r>
      <w:r w:rsidR="00660C93" w:rsidRPr="007E3687">
        <w:rPr>
          <w:rFonts w:eastAsia="SimSun"/>
          <w:color w:val="000000"/>
          <w:lang w:val="en-GB"/>
        </w:rPr>
        <w:t xml:space="preserve">recent </w:t>
      </w:r>
      <w:r w:rsidR="00217028" w:rsidRPr="007E3687">
        <w:rPr>
          <w:rFonts w:eastAsia="SimSun"/>
          <w:color w:val="000000"/>
          <w:lang w:val="en-GB"/>
        </w:rPr>
        <w:t xml:space="preserve">literary texts. He </w:t>
      </w:r>
      <w:r w:rsidR="00A2225F" w:rsidRPr="007E3687">
        <w:rPr>
          <w:rFonts w:eastAsia="SimSun"/>
          <w:color w:val="000000"/>
          <w:lang w:val="en-GB"/>
        </w:rPr>
        <w:t>argues</w:t>
      </w:r>
      <w:r w:rsidR="0002469F" w:rsidRPr="007E3687">
        <w:rPr>
          <w:rFonts w:eastAsia="SimSun"/>
          <w:color w:val="000000"/>
          <w:lang w:val="en-GB"/>
        </w:rPr>
        <w:t>,</w:t>
      </w:r>
      <w:r w:rsidR="00A74E31" w:rsidRPr="007E3687">
        <w:rPr>
          <w:rFonts w:eastAsia="SimSun"/>
          <w:color w:val="000000"/>
          <w:lang w:val="en-GB"/>
        </w:rPr>
        <w:t xml:space="preserve"> ‘The waning power of the modernism/realism dyad leaves us better able to reckon with the ways in which realisms are neither replicative of the real, nor </w:t>
      </w:r>
      <w:proofErr w:type="spellStart"/>
      <w:r w:rsidR="00A74E31" w:rsidRPr="007E3687">
        <w:rPr>
          <w:rFonts w:eastAsia="SimSun"/>
          <w:color w:val="000000"/>
          <w:lang w:val="en-GB"/>
        </w:rPr>
        <w:t>unexperimental</w:t>
      </w:r>
      <w:proofErr w:type="spellEnd"/>
      <w:r w:rsidR="00A74E31" w:rsidRPr="007E3687">
        <w:rPr>
          <w:rFonts w:eastAsia="SimSun"/>
          <w:color w:val="000000"/>
          <w:lang w:val="en-GB"/>
        </w:rPr>
        <w:t>, nor bound entirely to national borders, nor antimodernist</w:t>
      </w:r>
      <w:r w:rsidR="004775C3" w:rsidRPr="007E3687">
        <w:rPr>
          <w:rFonts w:eastAsia="SimSun"/>
          <w:color w:val="000000"/>
          <w:lang w:val="en-GB"/>
        </w:rPr>
        <w:t>’ (</w:t>
      </w:r>
      <w:r w:rsidR="00732D19">
        <w:rPr>
          <w:rFonts w:eastAsia="SimSun"/>
          <w:color w:val="000000"/>
          <w:lang w:val="en-GB"/>
        </w:rPr>
        <w:t xml:space="preserve">2016, </w:t>
      </w:r>
      <w:r w:rsidR="004775C3" w:rsidRPr="007E3687">
        <w:rPr>
          <w:rFonts w:eastAsia="SimSun"/>
          <w:color w:val="000000"/>
          <w:lang w:val="en-GB"/>
        </w:rPr>
        <w:t>p.</w:t>
      </w:r>
      <w:r w:rsidR="005119BA" w:rsidRPr="007E3687">
        <w:rPr>
          <w:rFonts w:eastAsia="SimSun"/>
          <w:color w:val="000000"/>
          <w:lang w:val="en-GB"/>
        </w:rPr>
        <w:t xml:space="preserve"> 339).</w:t>
      </w:r>
      <w:r w:rsidR="009C722C" w:rsidRPr="007E3687">
        <w:rPr>
          <w:rFonts w:eastAsia="SimSun"/>
          <w:color w:val="000000"/>
          <w:lang w:val="en-GB"/>
        </w:rPr>
        <w:t xml:space="preserve"> </w:t>
      </w:r>
      <w:r w:rsidR="00674738" w:rsidRPr="007E3687">
        <w:rPr>
          <w:rFonts w:eastAsia="SimSun"/>
          <w:color w:val="000000"/>
          <w:lang w:val="en-GB"/>
        </w:rPr>
        <w:t xml:space="preserve">In the same vein, </w:t>
      </w:r>
      <w:r w:rsidR="001A2E6E" w:rsidRPr="007E3687">
        <w:rPr>
          <w:rFonts w:asciiTheme="minorHAnsi" w:eastAsia="SimSun" w:hAnsiTheme="minorHAnsi"/>
          <w:color w:val="000000"/>
          <w:lang w:val="en-GB"/>
        </w:rPr>
        <w:t>the Warwick Research Collective</w:t>
      </w:r>
      <w:r w:rsidR="009E7A26" w:rsidRPr="007E3687">
        <w:rPr>
          <w:rFonts w:asciiTheme="minorHAnsi" w:eastAsia="SimSun" w:hAnsiTheme="minorHAnsi"/>
          <w:color w:val="000000"/>
          <w:lang w:val="en-GB"/>
        </w:rPr>
        <w:t xml:space="preserve"> (2015)</w:t>
      </w:r>
      <w:r w:rsidR="001A2E6E" w:rsidRPr="007E3687">
        <w:rPr>
          <w:rFonts w:asciiTheme="minorHAnsi" w:eastAsia="SimSun" w:hAnsiTheme="minorHAnsi"/>
          <w:color w:val="000000"/>
          <w:lang w:val="en-GB"/>
        </w:rPr>
        <w:t xml:space="preserve"> </w:t>
      </w:r>
      <w:r w:rsidR="00FB1F8A" w:rsidRPr="007E3687">
        <w:rPr>
          <w:rFonts w:asciiTheme="minorHAnsi" w:eastAsia="SimSun" w:hAnsiTheme="minorHAnsi"/>
          <w:color w:val="000000"/>
          <w:lang w:val="en-GB"/>
        </w:rPr>
        <w:t>examine</w:t>
      </w:r>
      <w:r w:rsidR="006B56E1" w:rsidRPr="007E3687">
        <w:rPr>
          <w:rFonts w:asciiTheme="minorHAnsi" w:eastAsia="SimSun" w:hAnsiTheme="minorHAnsi"/>
          <w:color w:val="000000"/>
          <w:lang w:val="en-GB"/>
        </w:rPr>
        <w:t xml:space="preserve"> </w:t>
      </w:r>
      <w:r w:rsidR="00370B64" w:rsidRPr="007E3687">
        <w:rPr>
          <w:rFonts w:asciiTheme="minorHAnsi" w:eastAsia="SimSun" w:hAnsiTheme="minorHAnsi"/>
          <w:color w:val="000000"/>
          <w:lang w:val="en-GB"/>
        </w:rPr>
        <w:t xml:space="preserve">modernist techniques </w:t>
      </w:r>
      <w:r w:rsidR="00482E16" w:rsidRPr="007E3687">
        <w:rPr>
          <w:rFonts w:asciiTheme="minorHAnsi" w:eastAsia="SimSun" w:hAnsiTheme="minorHAnsi"/>
          <w:color w:val="000000"/>
          <w:lang w:val="en-GB"/>
        </w:rPr>
        <w:t xml:space="preserve">within </w:t>
      </w:r>
      <w:r w:rsidR="0082535B" w:rsidRPr="007E3687">
        <w:rPr>
          <w:rFonts w:asciiTheme="minorHAnsi" w:eastAsia="SimSun" w:hAnsiTheme="minorHAnsi"/>
          <w:color w:val="000000"/>
          <w:lang w:val="en-GB"/>
        </w:rPr>
        <w:t xml:space="preserve">peripheral realism but </w:t>
      </w:r>
      <w:r w:rsidR="00126AE2" w:rsidRPr="007E3687">
        <w:rPr>
          <w:rFonts w:asciiTheme="minorHAnsi" w:eastAsia="SimSun" w:hAnsiTheme="minorHAnsi"/>
          <w:color w:val="000000"/>
          <w:lang w:val="en-GB"/>
        </w:rPr>
        <w:t>choose ‘irrealism</w:t>
      </w:r>
      <w:r w:rsidR="00DD2344" w:rsidRPr="007E3687">
        <w:rPr>
          <w:rFonts w:asciiTheme="minorHAnsi" w:eastAsia="SimSun" w:hAnsiTheme="minorHAnsi"/>
          <w:color w:val="000000"/>
          <w:lang w:val="en-GB"/>
        </w:rPr>
        <w:t>’</w:t>
      </w:r>
      <w:r w:rsidR="00D663F4" w:rsidRPr="007E3687">
        <w:rPr>
          <w:rFonts w:asciiTheme="minorHAnsi" w:eastAsia="SimSun" w:hAnsiTheme="minorHAnsi"/>
          <w:color w:val="000000"/>
          <w:lang w:val="en-GB"/>
        </w:rPr>
        <w:t xml:space="preserve"> </w:t>
      </w:r>
      <w:r w:rsidR="00DD2344" w:rsidRPr="007E3687">
        <w:rPr>
          <w:rFonts w:asciiTheme="minorHAnsi" w:eastAsia="SimSun" w:hAnsiTheme="minorHAnsi"/>
          <w:color w:val="000000"/>
          <w:lang w:val="en-GB"/>
        </w:rPr>
        <w:t xml:space="preserve">as </w:t>
      </w:r>
      <w:r w:rsidR="00FA4C80" w:rsidRPr="007E3687">
        <w:rPr>
          <w:rFonts w:asciiTheme="minorHAnsi" w:eastAsia="SimSun" w:hAnsiTheme="minorHAnsi"/>
          <w:color w:val="000000"/>
          <w:lang w:val="en-GB"/>
        </w:rPr>
        <w:t>t</w:t>
      </w:r>
      <w:r w:rsidR="00A12601" w:rsidRPr="007E3687">
        <w:rPr>
          <w:rFonts w:asciiTheme="minorHAnsi" w:eastAsia="SimSun" w:hAnsiTheme="minorHAnsi"/>
          <w:color w:val="000000"/>
          <w:lang w:val="en-GB"/>
        </w:rPr>
        <w:t>he more fit term for these techniques in world literature</w:t>
      </w:r>
      <w:r w:rsidR="00165AB6" w:rsidRPr="007E3687">
        <w:rPr>
          <w:rFonts w:asciiTheme="minorHAnsi" w:eastAsia="SimSun" w:hAnsiTheme="minorHAnsi"/>
          <w:color w:val="000000"/>
          <w:lang w:val="en-GB"/>
        </w:rPr>
        <w:t>.</w:t>
      </w:r>
      <w:r>
        <w:rPr>
          <w:rFonts w:asciiTheme="minorHAnsi" w:eastAsia="SimSun" w:hAnsiTheme="minorHAnsi"/>
          <w:color w:val="000000"/>
          <w:vertAlign w:val="superscript"/>
          <w:lang w:val="en-GB"/>
        </w:rPr>
        <w:footnoteReference w:id="6"/>
      </w:r>
      <w:r w:rsidR="008873F9" w:rsidRPr="007E3687">
        <w:rPr>
          <w:rFonts w:asciiTheme="minorHAnsi" w:eastAsia="SimSun" w:hAnsiTheme="minorHAnsi"/>
          <w:color w:val="000000"/>
          <w:vertAlign w:val="superscript"/>
          <w:lang w:val="en-GB"/>
        </w:rPr>
        <w:t xml:space="preserve"> </w:t>
      </w:r>
      <w:r w:rsidR="003B179F">
        <w:rPr>
          <w:rFonts w:asciiTheme="minorHAnsi" w:eastAsia="SimSun" w:hAnsiTheme="minorHAnsi"/>
          <w:color w:val="000000"/>
          <w:lang w:val="en-GB"/>
        </w:rPr>
        <w:t>T</w:t>
      </w:r>
      <w:r w:rsidR="00165AB6" w:rsidRPr="007E3687">
        <w:rPr>
          <w:rFonts w:asciiTheme="minorHAnsi" w:eastAsia="SimSun" w:hAnsiTheme="minorHAnsi"/>
          <w:color w:val="000000"/>
          <w:lang w:val="en-GB"/>
        </w:rPr>
        <w:t xml:space="preserve">hey </w:t>
      </w:r>
      <w:r w:rsidR="00E16EB5" w:rsidRPr="007E3687">
        <w:rPr>
          <w:rFonts w:asciiTheme="minorHAnsi" w:eastAsia="SimSun" w:hAnsiTheme="minorHAnsi"/>
          <w:color w:val="000000"/>
          <w:lang w:val="en-GB"/>
        </w:rPr>
        <w:t>de</w:t>
      </w:r>
      <w:r w:rsidR="00981002" w:rsidRPr="007E3687">
        <w:rPr>
          <w:rFonts w:asciiTheme="minorHAnsi" w:eastAsia="SimSun" w:hAnsiTheme="minorHAnsi"/>
          <w:color w:val="000000"/>
          <w:lang w:val="en-GB"/>
        </w:rPr>
        <w:t>clar</w:t>
      </w:r>
      <w:r w:rsidR="00E16EB5" w:rsidRPr="007E3687">
        <w:rPr>
          <w:rFonts w:asciiTheme="minorHAnsi" w:eastAsia="SimSun" w:hAnsiTheme="minorHAnsi"/>
          <w:color w:val="000000"/>
          <w:lang w:val="en-GB"/>
        </w:rPr>
        <w:t>e</w:t>
      </w:r>
      <w:r w:rsidR="00B34E1D">
        <w:rPr>
          <w:rFonts w:asciiTheme="minorHAnsi" w:eastAsia="SimSun" w:hAnsiTheme="minorHAnsi"/>
          <w:color w:val="000000"/>
          <w:lang w:val="en-GB"/>
        </w:rPr>
        <w:t xml:space="preserve"> that they</w:t>
      </w:r>
      <w:r w:rsidR="00745254" w:rsidRPr="007E3687">
        <w:rPr>
          <w:rFonts w:asciiTheme="minorHAnsi" w:eastAsia="SimSun" w:hAnsiTheme="minorHAnsi"/>
          <w:color w:val="000000"/>
          <w:lang w:val="en-GB"/>
        </w:rPr>
        <w:t xml:space="preserve"> ‘</w:t>
      </w:r>
      <w:r w:rsidR="00165AB6" w:rsidRPr="007E3687">
        <w:rPr>
          <w:rFonts w:asciiTheme="minorHAnsi" w:eastAsia="SimSun" w:hAnsiTheme="minorHAnsi"/>
          <w:color w:val="000000"/>
          <w:lang w:val="en-GB"/>
        </w:rPr>
        <w:t xml:space="preserve">understand these techniques and devices more broadly as the determinate formal registers of (semi-) </w:t>
      </w:r>
      <w:r w:rsidR="00165AB6" w:rsidRPr="007E3687">
        <w:rPr>
          <w:rFonts w:asciiTheme="minorHAnsi" w:eastAsia="SimSun" w:hAnsiTheme="minorHAnsi"/>
          <w:color w:val="000000"/>
          <w:lang w:val="en-GB"/>
        </w:rPr>
        <w:lastRenderedPageBreak/>
        <w:t>peripherality in the world-literary system</w:t>
      </w:r>
      <w:r w:rsidR="007E3687" w:rsidRPr="007E3687">
        <w:rPr>
          <w:rFonts w:asciiTheme="minorHAnsi" w:eastAsia="SimSun" w:hAnsiTheme="minorHAnsi"/>
          <w:color w:val="000000"/>
          <w:lang w:val="en-GB"/>
        </w:rPr>
        <w:t>’ (</w:t>
      </w:r>
      <w:r w:rsidR="00B34E1D" w:rsidRPr="007E3687">
        <w:rPr>
          <w:rFonts w:asciiTheme="minorHAnsi" w:eastAsia="SimSun" w:hAnsiTheme="minorHAnsi"/>
          <w:color w:val="000000"/>
          <w:lang w:val="en-GB"/>
        </w:rPr>
        <w:t>2015</w:t>
      </w:r>
      <w:r w:rsidR="00B34E1D">
        <w:rPr>
          <w:rFonts w:asciiTheme="minorHAnsi" w:eastAsia="SimSun" w:hAnsiTheme="minorHAnsi"/>
          <w:color w:val="000000"/>
          <w:lang w:val="en-GB"/>
        </w:rPr>
        <w:t xml:space="preserve">, </w:t>
      </w:r>
      <w:r w:rsidR="00606FA6" w:rsidRPr="007E3687">
        <w:rPr>
          <w:rFonts w:asciiTheme="minorHAnsi" w:eastAsia="SimSun" w:hAnsiTheme="minorHAnsi"/>
          <w:color w:val="000000"/>
          <w:lang w:val="en-GB"/>
        </w:rPr>
        <w:t>p.</w:t>
      </w:r>
      <w:r w:rsidR="00B34E1D">
        <w:rPr>
          <w:rFonts w:asciiTheme="minorHAnsi" w:eastAsia="SimSun" w:hAnsiTheme="minorHAnsi"/>
          <w:color w:val="000000"/>
          <w:lang w:val="en-GB"/>
        </w:rPr>
        <w:t xml:space="preserve"> </w:t>
      </w:r>
      <w:r w:rsidR="00606FA6" w:rsidRPr="007E3687">
        <w:rPr>
          <w:rFonts w:asciiTheme="minorHAnsi" w:eastAsia="SimSun" w:hAnsiTheme="minorHAnsi"/>
          <w:color w:val="000000"/>
          <w:lang w:val="en-GB"/>
        </w:rPr>
        <w:t>51)</w:t>
      </w:r>
      <w:r w:rsidR="00B071AA" w:rsidRPr="007E3687">
        <w:rPr>
          <w:rFonts w:asciiTheme="minorHAnsi" w:eastAsia="SimSun" w:hAnsiTheme="minorHAnsi"/>
          <w:color w:val="000000"/>
          <w:lang w:val="en-GB"/>
        </w:rPr>
        <w:t>.</w:t>
      </w:r>
      <w:r>
        <w:rPr>
          <w:rFonts w:asciiTheme="minorHAnsi" w:eastAsia="SimSun" w:hAnsiTheme="minorHAnsi"/>
          <w:color w:val="000000"/>
          <w:vertAlign w:val="superscript"/>
          <w:lang w:val="en-GB"/>
        </w:rPr>
        <w:footnoteReference w:id="7"/>
      </w:r>
      <w:r w:rsidR="00B071AA" w:rsidRPr="007E3687">
        <w:rPr>
          <w:rFonts w:asciiTheme="minorHAnsi" w:eastAsia="SimSun" w:hAnsiTheme="minorHAnsi"/>
          <w:color w:val="000000"/>
          <w:vertAlign w:val="superscript"/>
          <w:lang w:val="en-GB"/>
        </w:rPr>
        <w:t xml:space="preserve"> </w:t>
      </w:r>
      <w:r w:rsidR="00C41F89" w:rsidRPr="007E3687">
        <w:rPr>
          <w:rFonts w:asciiTheme="minorHAnsi" w:eastAsia="SimSun" w:hAnsiTheme="minorHAnsi"/>
          <w:color w:val="000000"/>
          <w:lang w:val="en-GB"/>
        </w:rPr>
        <w:t xml:space="preserve">Yet they </w:t>
      </w:r>
      <w:r w:rsidR="004D4231" w:rsidRPr="007E3687">
        <w:rPr>
          <w:rFonts w:asciiTheme="minorHAnsi" w:eastAsia="SimSun" w:hAnsiTheme="minorHAnsi"/>
          <w:color w:val="000000"/>
          <w:lang w:val="en-GB"/>
        </w:rPr>
        <w:t>acknowledge Jameson</w:t>
      </w:r>
      <w:r w:rsidR="00B03A49" w:rsidRPr="007E3687">
        <w:rPr>
          <w:rFonts w:asciiTheme="minorHAnsi" w:eastAsia="SimSun" w:hAnsiTheme="minorHAnsi"/>
          <w:color w:val="000000"/>
          <w:lang w:val="en-GB"/>
        </w:rPr>
        <w:t>’s</w:t>
      </w:r>
      <w:r w:rsidR="004D4231" w:rsidRPr="007E3687">
        <w:rPr>
          <w:rFonts w:asciiTheme="minorHAnsi" w:eastAsia="SimSun" w:hAnsiTheme="minorHAnsi"/>
          <w:color w:val="000000"/>
          <w:lang w:val="en-GB"/>
        </w:rPr>
        <w:t xml:space="preserve"> modernist realism</w:t>
      </w:r>
      <w:r w:rsidR="00B03A49" w:rsidRPr="007E3687">
        <w:rPr>
          <w:rFonts w:asciiTheme="minorHAnsi" w:eastAsia="SimSun" w:hAnsiTheme="minorHAnsi"/>
          <w:color w:val="000000"/>
          <w:lang w:val="en-GB"/>
        </w:rPr>
        <w:t xml:space="preserve"> </w:t>
      </w:r>
      <w:r w:rsidR="00F80A0E" w:rsidRPr="007E3687">
        <w:rPr>
          <w:rFonts w:asciiTheme="minorHAnsi" w:eastAsia="SimSun" w:hAnsiTheme="minorHAnsi"/>
          <w:color w:val="000000"/>
          <w:lang w:val="en-GB"/>
        </w:rPr>
        <w:t xml:space="preserve">as another possible </w:t>
      </w:r>
      <w:r w:rsidR="00AB03F2" w:rsidRPr="007E3687">
        <w:rPr>
          <w:rFonts w:asciiTheme="minorHAnsi" w:eastAsia="SimSun" w:hAnsiTheme="minorHAnsi"/>
          <w:color w:val="000000"/>
          <w:lang w:val="en-GB"/>
        </w:rPr>
        <w:t xml:space="preserve">approach </w:t>
      </w:r>
      <w:r w:rsidR="00A80F3D" w:rsidRPr="007E3687">
        <w:rPr>
          <w:rFonts w:asciiTheme="minorHAnsi" w:eastAsia="SimSun" w:hAnsiTheme="minorHAnsi"/>
          <w:color w:val="000000"/>
          <w:lang w:val="en-GB"/>
        </w:rPr>
        <w:t>for their study. They argue</w:t>
      </w:r>
      <w:r w:rsidR="00B15B8F" w:rsidRPr="007E3687">
        <w:rPr>
          <w:rFonts w:asciiTheme="minorHAnsi" w:eastAsia="SimSun" w:hAnsiTheme="minorHAnsi"/>
          <w:color w:val="000000"/>
          <w:lang w:val="en-GB"/>
        </w:rPr>
        <w:t xml:space="preserve"> that</w:t>
      </w:r>
      <w:r w:rsidR="004B12B8" w:rsidRPr="007E3687">
        <w:rPr>
          <w:rFonts w:asciiTheme="minorHAnsi" w:eastAsia="SimSun" w:hAnsiTheme="minorHAnsi"/>
          <w:color w:val="000000"/>
          <w:lang w:val="en-GB"/>
        </w:rPr>
        <w:t xml:space="preserve"> ‘</w:t>
      </w:r>
      <w:r w:rsidR="004D4231" w:rsidRPr="007E3687">
        <w:rPr>
          <w:rFonts w:asciiTheme="minorHAnsi" w:eastAsia="SimSun" w:hAnsiTheme="minorHAnsi"/>
          <w:color w:val="000000"/>
          <w:lang w:val="en-GB"/>
        </w:rPr>
        <w:t xml:space="preserve">one of the paradigmatic sites of emergence of a </w:t>
      </w:r>
      <w:r w:rsidR="00B34E1D">
        <w:rPr>
          <w:rFonts w:asciiTheme="minorHAnsi" w:eastAsia="SimSun" w:hAnsiTheme="minorHAnsi"/>
          <w:color w:val="000000"/>
          <w:lang w:val="en-GB"/>
        </w:rPr>
        <w:t>“</w:t>
      </w:r>
      <w:r w:rsidR="004D4231" w:rsidRPr="007E3687">
        <w:rPr>
          <w:rFonts w:asciiTheme="minorHAnsi" w:eastAsia="SimSun" w:hAnsiTheme="minorHAnsi"/>
          <w:color w:val="000000"/>
          <w:lang w:val="en-GB"/>
        </w:rPr>
        <w:t>modernist realism</w:t>
      </w:r>
      <w:r w:rsidR="00B34E1D">
        <w:rPr>
          <w:rFonts w:asciiTheme="minorHAnsi" w:eastAsia="SimSun" w:hAnsiTheme="minorHAnsi"/>
          <w:color w:val="000000"/>
          <w:lang w:val="en-GB"/>
        </w:rPr>
        <w:t>”</w:t>
      </w:r>
      <w:r w:rsidR="004D4231" w:rsidRPr="007E3687">
        <w:rPr>
          <w:rFonts w:asciiTheme="minorHAnsi" w:eastAsia="SimSun" w:hAnsiTheme="minorHAnsi"/>
          <w:color w:val="000000"/>
          <w:lang w:val="en-GB"/>
        </w:rPr>
        <w:t xml:space="preserve"> such as is here under review is the world of the semi-periphery, in which </w:t>
      </w:r>
      <w:r w:rsidR="00B34E1D">
        <w:rPr>
          <w:rFonts w:asciiTheme="minorHAnsi" w:eastAsia="SimSun" w:hAnsiTheme="minorHAnsi"/>
          <w:color w:val="000000"/>
          <w:lang w:val="en-GB"/>
        </w:rPr>
        <w:t>“</w:t>
      </w:r>
      <w:r w:rsidR="004D4231" w:rsidRPr="007E3687">
        <w:rPr>
          <w:rFonts w:asciiTheme="minorHAnsi" w:eastAsia="SimSun" w:hAnsiTheme="minorHAnsi"/>
          <w:color w:val="000000"/>
          <w:lang w:val="en-GB"/>
        </w:rPr>
        <w:t>local</w:t>
      </w:r>
      <w:r w:rsidR="00B34E1D">
        <w:rPr>
          <w:rFonts w:asciiTheme="minorHAnsi" w:eastAsia="SimSun" w:hAnsiTheme="minorHAnsi"/>
          <w:color w:val="000000"/>
          <w:lang w:val="en-GB"/>
        </w:rPr>
        <w:t>”</w:t>
      </w:r>
      <w:r w:rsidR="004D4231" w:rsidRPr="007E3687">
        <w:rPr>
          <w:rFonts w:asciiTheme="minorHAnsi" w:eastAsia="SimSun" w:hAnsiTheme="minorHAnsi"/>
          <w:color w:val="000000"/>
          <w:lang w:val="en-GB"/>
        </w:rPr>
        <w:t xml:space="preserve"> and </w:t>
      </w:r>
      <w:r w:rsidR="00B34E1D">
        <w:rPr>
          <w:rFonts w:asciiTheme="minorHAnsi" w:eastAsia="SimSun" w:hAnsiTheme="minorHAnsi"/>
          <w:color w:val="000000"/>
          <w:lang w:val="en-GB"/>
        </w:rPr>
        <w:t>“</w:t>
      </w:r>
      <w:r w:rsidR="004D4231" w:rsidRPr="007E3687">
        <w:rPr>
          <w:rFonts w:asciiTheme="minorHAnsi" w:eastAsia="SimSun" w:hAnsiTheme="minorHAnsi"/>
          <w:color w:val="000000"/>
          <w:lang w:val="en-GB"/>
        </w:rPr>
        <w:t>global</w:t>
      </w:r>
      <w:r w:rsidR="00B34E1D">
        <w:rPr>
          <w:rFonts w:asciiTheme="minorHAnsi" w:eastAsia="SimSun" w:hAnsiTheme="minorHAnsi"/>
          <w:color w:val="000000"/>
          <w:lang w:val="en-GB"/>
        </w:rPr>
        <w:t>”</w:t>
      </w:r>
      <w:r w:rsidR="004D4231" w:rsidRPr="007E3687">
        <w:rPr>
          <w:rFonts w:asciiTheme="minorHAnsi" w:eastAsia="SimSun" w:hAnsiTheme="minorHAnsi"/>
          <w:color w:val="000000"/>
          <w:lang w:val="en-GB"/>
        </w:rPr>
        <w:t xml:space="preserve"> forces come together in conflictual and unsteady flux</w:t>
      </w:r>
      <w:r w:rsidR="004B12B8" w:rsidRPr="007E3687">
        <w:rPr>
          <w:rFonts w:asciiTheme="minorHAnsi" w:eastAsia="SimSun" w:hAnsiTheme="minorHAnsi"/>
          <w:color w:val="000000"/>
          <w:lang w:val="en-GB"/>
        </w:rPr>
        <w:t>’</w:t>
      </w:r>
      <w:r w:rsidR="00536CAA" w:rsidRPr="007E3687">
        <w:rPr>
          <w:rFonts w:asciiTheme="minorHAnsi" w:eastAsia="SimSun" w:hAnsiTheme="minorHAnsi"/>
          <w:color w:val="000000"/>
          <w:lang w:val="en-GB"/>
        </w:rPr>
        <w:t xml:space="preserve"> (</w:t>
      </w:r>
      <w:r w:rsidR="004F0865" w:rsidRPr="007E3687">
        <w:rPr>
          <w:rFonts w:asciiTheme="minorHAnsi" w:eastAsia="SimSun" w:hAnsiTheme="minorHAnsi"/>
          <w:color w:val="000000"/>
          <w:lang w:val="en-GB"/>
        </w:rPr>
        <w:t>2015</w:t>
      </w:r>
      <w:r w:rsidR="004F0865">
        <w:rPr>
          <w:rFonts w:asciiTheme="minorHAnsi" w:eastAsia="SimSun" w:hAnsiTheme="minorHAnsi"/>
          <w:color w:val="000000"/>
          <w:lang w:val="en-GB"/>
        </w:rPr>
        <w:t xml:space="preserve">, </w:t>
      </w:r>
      <w:r w:rsidR="00636925" w:rsidRPr="007E3687">
        <w:rPr>
          <w:rFonts w:asciiTheme="minorHAnsi" w:eastAsia="SimSun" w:hAnsiTheme="minorHAnsi"/>
          <w:color w:val="000000"/>
          <w:lang w:val="en-GB"/>
        </w:rPr>
        <w:t>p.</w:t>
      </w:r>
      <w:r w:rsidR="00B34E1D">
        <w:rPr>
          <w:rFonts w:asciiTheme="minorHAnsi" w:eastAsia="SimSun" w:hAnsiTheme="minorHAnsi"/>
          <w:color w:val="000000"/>
          <w:lang w:val="en-GB"/>
        </w:rPr>
        <w:t xml:space="preserve"> </w:t>
      </w:r>
      <w:r w:rsidR="00636925" w:rsidRPr="007E3687">
        <w:rPr>
          <w:rFonts w:asciiTheme="minorHAnsi" w:eastAsia="SimSun" w:hAnsiTheme="minorHAnsi"/>
          <w:color w:val="000000"/>
          <w:lang w:val="en-GB"/>
        </w:rPr>
        <w:t>67).</w:t>
      </w:r>
      <w:r w:rsidR="008738FB" w:rsidRPr="007E3687">
        <w:rPr>
          <w:rFonts w:asciiTheme="minorHAnsi" w:eastAsia="SimSun" w:hAnsiTheme="minorHAnsi"/>
          <w:color w:val="000000"/>
          <w:lang w:val="en-GB"/>
        </w:rPr>
        <w:t xml:space="preserve"> </w:t>
      </w:r>
      <w:r w:rsidR="008D0742" w:rsidRPr="007E3687">
        <w:rPr>
          <w:rFonts w:asciiTheme="minorHAnsi" w:eastAsia="SimSun" w:hAnsiTheme="minorHAnsi"/>
          <w:color w:val="000000"/>
          <w:lang w:val="en-GB"/>
        </w:rPr>
        <w:t>Similarly, the</w:t>
      </w:r>
      <w:r w:rsidR="002A0566" w:rsidRPr="007E3687">
        <w:rPr>
          <w:rFonts w:asciiTheme="minorHAnsi" w:eastAsia="SimSun" w:hAnsiTheme="minorHAnsi"/>
          <w:color w:val="000000"/>
          <w:lang w:val="en-GB"/>
        </w:rPr>
        <w:t xml:space="preserve"> texts analysed in this thesis depict the interrelationship between transnational and local forces as experienced by children of migrants.</w:t>
      </w:r>
      <w:r w:rsidR="007F2E66" w:rsidRPr="007E3687">
        <w:rPr>
          <w:rFonts w:asciiTheme="minorHAnsi" w:eastAsia="SimSun" w:hAnsiTheme="minorHAnsi"/>
          <w:color w:val="000000"/>
          <w:lang w:val="en-GB"/>
        </w:rPr>
        <w:t xml:space="preserve"> Besides</w:t>
      </w:r>
      <w:r w:rsidR="004F0865">
        <w:rPr>
          <w:rFonts w:asciiTheme="minorHAnsi" w:eastAsia="SimSun" w:hAnsiTheme="minorHAnsi"/>
          <w:color w:val="000000"/>
          <w:lang w:val="en-GB"/>
        </w:rPr>
        <w:t>,</w:t>
      </w:r>
      <w:r w:rsidR="00EF68E4" w:rsidRPr="007E3687">
        <w:rPr>
          <w:rFonts w:asciiTheme="minorHAnsi" w:eastAsia="SimSun" w:hAnsiTheme="minorHAnsi"/>
          <w:color w:val="000000"/>
          <w:lang w:val="en-GB"/>
        </w:rPr>
        <w:t xml:space="preserve"> </w:t>
      </w:r>
      <w:r w:rsidR="0031528D" w:rsidRPr="007E3687">
        <w:rPr>
          <w:rFonts w:asciiTheme="minorHAnsi" w:eastAsia="SimSun" w:hAnsiTheme="minorHAnsi"/>
          <w:color w:val="000000"/>
          <w:lang w:val="en-GB"/>
        </w:rPr>
        <w:t>a</w:t>
      </w:r>
      <w:r w:rsidR="00B232EE" w:rsidRPr="007E3687">
        <w:rPr>
          <w:rFonts w:asciiTheme="minorHAnsi" w:eastAsia="SimSun" w:hAnsiTheme="minorHAnsi"/>
          <w:color w:val="000000"/>
          <w:lang w:val="en-GB"/>
        </w:rPr>
        <w:t xml:space="preserve">ccording to </w:t>
      </w:r>
      <w:r w:rsidR="00163F55" w:rsidRPr="007E3687">
        <w:rPr>
          <w:rFonts w:asciiTheme="minorHAnsi" w:eastAsia="SimSun" w:hAnsiTheme="minorHAnsi"/>
          <w:color w:val="000000"/>
          <w:lang w:val="en-GB"/>
        </w:rPr>
        <w:t>Warwick Research Collective</w:t>
      </w:r>
      <w:r w:rsidR="004F0865">
        <w:rPr>
          <w:rFonts w:asciiTheme="minorHAnsi" w:eastAsia="SimSun" w:hAnsiTheme="minorHAnsi"/>
          <w:color w:val="000000"/>
          <w:lang w:val="en-GB"/>
        </w:rPr>
        <w:t>,</w:t>
      </w:r>
      <w:r w:rsidR="00B232EE" w:rsidRPr="007E3687">
        <w:rPr>
          <w:rFonts w:asciiTheme="minorHAnsi" w:eastAsia="SimSun" w:hAnsiTheme="minorHAnsi"/>
          <w:color w:val="000000"/>
          <w:lang w:val="en-GB"/>
        </w:rPr>
        <w:t xml:space="preserve"> even authors who </w:t>
      </w:r>
      <w:r w:rsidR="00081A37" w:rsidRPr="007E3687">
        <w:rPr>
          <w:rFonts w:asciiTheme="minorHAnsi" w:eastAsia="SimSun" w:hAnsiTheme="minorHAnsi"/>
          <w:color w:val="000000"/>
          <w:lang w:val="en-GB"/>
        </w:rPr>
        <w:t xml:space="preserve">are located in the centre </w:t>
      </w:r>
      <w:r w:rsidR="00EE073C" w:rsidRPr="007E3687">
        <w:rPr>
          <w:rFonts w:asciiTheme="minorHAnsi" w:eastAsia="SimSun" w:hAnsiTheme="minorHAnsi"/>
          <w:color w:val="000000"/>
          <w:lang w:val="en-GB"/>
        </w:rPr>
        <w:t xml:space="preserve">can </w:t>
      </w:r>
      <w:r w:rsidR="00044721" w:rsidRPr="007E3687">
        <w:rPr>
          <w:rFonts w:asciiTheme="minorHAnsi" w:eastAsia="SimSun" w:hAnsiTheme="minorHAnsi"/>
          <w:color w:val="000000"/>
          <w:lang w:val="en-GB"/>
        </w:rPr>
        <w:t>inhabit</w:t>
      </w:r>
      <w:r w:rsidR="00875E9B" w:rsidRPr="007E3687">
        <w:rPr>
          <w:rFonts w:asciiTheme="minorHAnsi" w:eastAsia="SimSun" w:hAnsiTheme="minorHAnsi"/>
          <w:color w:val="000000"/>
          <w:lang w:val="en-GB"/>
        </w:rPr>
        <w:t xml:space="preserve"> </w:t>
      </w:r>
      <w:r w:rsidR="00A817E1" w:rsidRPr="007E3687">
        <w:rPr>
          <w:rFonts w:asciiTheme="minorHAnsi" w:eastAsia="SimSun" w:hAnsiTheme="minorHAnsi"/>
          <w:color w:val="000000"/>
          <w:lang w:val="en-GB"/>
        </w:rPr>
        <w:t>peripheral position</w:t>
      </w:r>
      <w:r w:rsidR="00B247E7" w:rsidRPr="007E3687">
        <w:rPr>
          <w:rFonts w:asciiTheme="minorHAnsi" w:eastAsia="SimSun" w:hAnsiTheme="minorHAnsi"/>
          <w:color w:val="000000"/>
          <w:lang w:val="en-GB"/>
        </w:rPr>
        <w:t xml:space="preserve">s </w:t>
      </w:r>
      <w:r w:rsidR="00A817E1" w:rsidRPr="007E3687">
        <w:rPr>
          <w:rFonts w:asciiTheme="minorHAnsi" w:eastAsia="SimSun" w:hAnsiTheme="minorHAnsi"/>
          <w:color w:val="000000"/>
          <w:lang w:val="en-GB"/>
        </w:rPr>
        <w:t xml:space="preserve">if they are marginalised </w:t>
      </w:r>
      <w:r w:rsidR="007F5BCE" w:rsidRPr="007E3687">
        <w:rPr>
          <w:rFonts w:asciiTheme="minorHAnsi" w:eastAsia="SimSun" w:hAnsiTheme="minorHAnsi"/>
          <w:color w:val="000000"/>
          <w:lang w:val="en-GB"/>
        </w:rPr>
        <w:t xml:space="preserve">by class, </w:t>
      </w:r>
      <w:r w:rsidR="006357EC" w:rsidRPr="007E3687">
        <w:rPr>
          <w:rFonts w:asciiTheme="minorHAnsi" w:eastAsia="SimSun" w:hAnsiTheme="minorHAnsi"/>
          <w:color w:val="000000"/>
          <w:lang w:val="en-GB"/>
        </w:rPr>
        <w:t>ethnicity</w:t>
      </w:r>
      <w:r w:rsidR="007F5BCE" w:rsidRPr="007E3687">
        <w:rPr>
          <w:rFonts w:asciiTheme="minorHAnsi" w:eastAsia="SimSun" w:hAnsiTheme="minorHAnsi"/>
          <w:color w:val="000000"/>
          <w:lang w:val="en-GB"/>
        </w:rPr>
        <w:t xml:space="preserve"> or </w:t>
      </w:r>
      <w:r w:rsidR="00994EDB" w:rsidRPr="007E3687">
        <w:rPr>
          <w:rFonts w:asciiTheme="minorHAnsi" w:eastAsia="SimSun" w:hAnsiTheme="minorHAnsi"/>
          <w:color w:val="000000"/>
          <w:lang w:val="en-GB"/>
        </w:rPr>
        <w:t>region</w:t>
      </w:r>
      <w:r w:rsidR="00C71E4F" w:rsidRPr="007E3687">
        <w:rPr>
          <w:rFonts w:asciiTheme="minorHAnsi" w:eastAsia="SimSun" w:hAnsiTheme="minorHAnsi"/>
          <w:color w:val="000000"/>
          <w:lang w:val="en-GB"/>
        </w:rPr>
        <w:t xml:space="preserve"> </w:t>
      </w:r>
      <w:r w:rsidR="00467361" w:rsidRPr="007E3687">
        <w:rPr>
          <w:rFonts w:asciiTheme="minorHAnsi" w:eastAsia="SimSun" w:hAnsiTheme="minorHAnsi"/>
          <w:color w:val="000000"/>
          <w:lang w:val="en-GB"/>
        </w:rPr>
        <w:t>(</w:t>
      </w:r>
      <w:r w:rsidR="003B179F">
        <w:rPr>
          <w:rFonts w:asciiTheme="minorHAnsi" w:eastAsia="SimSun" w:hAnsiTheme="minorHAnsi"/>
          <w:color w:val="000000"/>
          <w:lang w:val="en-GB"/>
        </w:rPr>
        <w:t xml:space="preserve">2015, </w:t>
      </w:r>
      <w:r w:rsidR="00467361" w:rsidRPr="007E3687">
        <w:rPr>
          <w:rFonts w:asciiTheme="minorHAnsi" w:eastAsia="SimSun" w:hAnsiTheme="minorHAnsi"/>
          <w:color w:val="000000"/>
          <w:lang w:val="en-GB"/>
        </w:rPr>
        <w:t>p.</w:t>
      </w:r>
      <w:r w:rsidR="004F0865">
        <w:rPr>
          <w:rFonts w:asciiTheme="minorHAnsi" w:eastAsia="SimSun" w:hAnsiTheme="minorHAnsi"/>
          <w:color w:val="000000"/>
          <w:lang w:val="en-GB"/>
        </w:rPr>
        <w:t xml:space="preserve"> </w:t>
      </w:r>
      <w:r w:rsidR="00467361" w:rsidRPr="007E3687">
        <w:rPr>
          <w:rFonts w:asciiTheme="minorHAnsi" w:eastAsia="SimSun" w:hAnsiTheme="minorHAnsi"/>
          <w:color w:val="000000"/>
          <w:lang w:val="en-GB"/>
        </w:rPr>
        <w:t>55)</w:t>
      </w:r>
      <w:r w:rsidR="00F43876" w:rsidRPr="007E3687">
        <w:rPr>
          <w:rFonts w:asciiTheme="minorHAnsi" w:eastAsia="SimSun" w:hAnsiTheme="minorHAnsi"/>
          <w:color w:val="000000"/>
          <w:lang w:val="en-GB"/>
        </w:rPr>
        <w:t xml:space="preserve">. </w:t>
      </w:r>
      <w:r w:rsidR="004F0865">
        <w:rPr>
          <w:rFonts w:asciiTheme="minorHAnsi" w:eastAsia="SimSun" w:hAnsiTheme="minorHAnsi"/>
          <w:color w:val="000000"/>
          <w:lang w:val="en-GB"/>
        </w:rPr>
        <w:t>In this sense</w:t>
      </w:r>
      <w:r w:rsidR="0004166E" w:rsidRPr="007E3687">
        <w:rPr>
          <w:rFonts w:asciiTheme="minorHAnsi" w:eastAsia="SimSun" w:hAnsiTheme="minorHAnsi"/>
          <w:color w:val="000000"/>
          <w:lang w:val="en-GB"/>
        </w:rPr>
        <w:t>,</w:t>
      </w:r>
      <w:r w:rsidR="00A1172D" w:rsidRPr="007E3687">
        <w:rPr>
          <w:rFonts w:asciiTheme="minorHAnsi" w:eastAsia="SimSun" w:hAnsiTheme="minorHAnsi"/>
          <w:color w:val="000000"/>
          <w:lang w:val="en-GB"/>
        </w:rPr>
        <w:t xml:space="preserve"> </w:t>
      </w:r>
      <w:r w:rsidR="003B1580" w:rsidRPr="007E3687">
        <w:rPr>
          <w:rFonts w:asciiTheme="minorHAnsi" w:eastAsia="SimSun" w:hAnsiTheme="minorHAnsi"/>
          <w:color w:val="000000"/>
          <w:lang w:val="en-GB"/>
        </w:rPr>
        <w:t xml:space="preserve">the authors </w:t>
      </w:r>
      <w:r w:rsidR="004F0865">
        <w:rPr>
          <w:rFonts w:asciiTheme="minorHAnsi" w:eastAsia="SimSun" w:hAnsiTheme="minorHAnsi"/>
          <w:color w:val="000000"/>
          <w:lang w:val="en-GB"/>
        </w:rPr>
        <w:t xml:space="preserve">studied </w:t>
      </w:r>
      <w:r w:rsidR="003B1580" w:rsidRPr="007E3687">
        <w:rPr>
          <w:rFonts w:asciiTheme="minorHAnsi" w:eastAsia="SimSun" w:hAnsiTheme="minorHAnsi"/>
          <w:color w:val="000000"/>
          <w:lang w:val="en-GB"/>
        </w:rPr>
        <w:t>in this thesis</w:t>
      </w:r>
      <w:r w:rsidR="00CC0A46" w:rsidRPr="007E3687">
        <w:rPr>
          <w:rFonts w:asciiTheme="minorHAnsi" w:eastAsia="SimSun" w:hAnsiTheme="minorHAnsi"/>
          <w:color w:val="000000"/>
          <w:lang w:val="en-GB"/>
        </w:rPr>
        <w:t xml:space="preserve"> </w:t>
      </w:r>
      <w:r w:rsidR="007E1F6F" w:rsidRPr="007E3687">
        <w:rPr>
          <w:rFonts w:asciiTheme="minorHAnsi" w:eastAsia="SimSun" w:hAnsiTheme="minorHAnsi"/>
          <w:color w:val="000000"/>
          <w:lang w:val="en-GB"/>
        </w:rPr>
        <w:t xml:space="preserve">are writing from the </w:t>
      </w:r>
      <w:r w:rsidR="00B8216E" w:rsidRPr="007E3687">
        <w:rPr>
          <w:rFonts w:asciiTheme="minorHAnsi" w:eastAsia="SimSun" w:hAnsiTheme="minorHAnsi"/>
          <w:color w:val="000000"/>
          <w:lang w:val="en-GB"/>
        </w:rPr>
        <w:t>periphery of British society</w:t>
      </w:r>
      <w:r w:rsidR="00427A43" w:rsidRPr="007E3687">
        <w:rPr>
          <w:rFonts w:asciiTheme="minorHAnsi" w:eastAsia="SimSun" w:hAnsiTheme="minorHAnsi"/>
          <w:color w:val="000000"/>
          <w:lang w:val="en-GB"/>
        </w:rPr>
        <w:t xml:space="preserve"> </w:t>
      </w:r>
      <w:r w:rsidR="00A1172D" w:rsidRPr="007E3687">
        <w:rPr>
          <w:rFonts w:asciiTheme="minorHAnsi" w:eastAsia="SimSun" w:hAnsiTheme="minorHAnsi"/>
          <w:color w:val="000000"/>
          <w:lang w:val="en-GB"/>
        </w:rPr>
        <w:t xml:space="preserve">because </w:t>
      </w:r>
      <w:r w:rsidR="009D1206" w:rsidRPr="007E3687">
        <w:rPr>
          <w:rFonts w:asciiTheme="minorHAnsi" w:eastAsia="SimSun" w:hAnsiTheme="minorHAnsi"/>
          <w:color w:val="000000"/>
          <w:lang w:val="en-GB"/>
        </w:rPr>
        <w:t>the</w:t>
      </w:r>
      <w:r w:rsidR="00427A43" w:rsidRPr="007E3687">
        <w:rPr>
          <w:rFonts w:asciiTheme="minorHAnsi" w:eastAsia="SimSun" w:hAnsiTheme="minorHAnsi"/>
          <w:color w:val="000000"/>
          <w:lang w:val="en-GB"/>
        </w:rPr>
        <w:t>y</w:t>
      </w:r>
      <w:r w:rsidR="009D1206" w:rsidRPr="007E3687">
        <w:rPr>
          <w:rFonts w:asciiTheme="minorHAnsi" w:eastAsia="SimSun" w:hAnsiTheme="minorHAnsi"/>
          <w:color w:val="000000"/>
          <w:lang w:val="en-GB"/>
        </w:rPr>
        <w:t xml:space="preserve"> are </w:t>
      </w:r>
      <w:r w:rsidR="00A1172D" w:rsidRPr="007E3687">
        <w:rPr>
          <w:rFonts w:asciiTheme="minorHAnsi" w:eastAsia="SimSun" w:hAnsiTheme="minorHAnsi"/>
          <w:color w:val="000000"/>
          <w:lang w:val="en-GB"/>
        </w:rPr>
        <w:t xml:space="preserve">all </w:t>
      </w:r>
      <w:r w:rsidR="009D1206" w:rsidRPr="007E3687">
        <w:rPr>
          <w:rFonts w:asciiTheme="minorHAnsi" w:eastAsia="SimSun" w:hAnsiTheme="minorHAnsi"/>
          <w:color w:val="000000"/>
          <w:lang w:val="en-GB"/>
        </w:rPr>
        <w:t>black British except Steph</w:t>
      </w:r>
      <w:r w:rsidR="00957FA8" w:rsidRPr="007E3687">
        <w:rPr>
          <w:rFonts w:asciiTheme="minorHAnsi" w:eastAsia="SimSun" w:hAnsiTheme="minorHAnsi"/>
          <w:color w:val="000000"/>
          <w:lang w:val="en-GB"/>
        </w:rPr>
        <w:t>en</w:t>
      </w:r>
      <w:r w:rsidR="009D1206" w:rsidRPr="007E3687">
        <w:rPr>
          <w:rFonts w:asciiTheme="minorHAnsi" w:eastAsia="SimSun" w:hAnsiTheme="minorHAnsi"/>
          <w:color w:val="000000"/>
          <w:lang w:val="en-GB"/>
        </w:rPr>
        <w:t xml:space="preserve"> Kelman </w:t>
      </w:r>
      <w:r w:rsidR="00F53519" w:rsidRPr="007E3687">
        <w:rPr>
          <w:rFonts w:asciiTheme="minorHAnsi" w:eastAsia="SimSun" w:hAnsiTheme="minorHAnsi"/>
          <w:color w:val="000000"/>
          <w:lang w:val="en-GB"/>
        </w:rPr>
        <w:t xml:space="preserve">who is </w:t>
      </w:r>
      <w:r w:rsidR="006B003F" w:rsidRPr="007E3687">
        <w:rPr>
          <w:rFonts w:asciiTheme="minorHAnsi" w:eastAsia="SimSun" w:hAnsiTheme="minorHAnsi"/>
          <w:color w:val="000000"/>
          <w:lang w:val="en-GB"/>
        </w:rPr>
        <w:t xml:space="preserve">a </w:t>
      </w:r>
      <w:r w:rsidR="008D5CB6" w:rsidRPr="007E3687">
        <w:rPr>
          <w:rFonts w:asciiTheme="minorHAnsi" w:eastAsia="SimSun" w:hAnsiTheme="minorHAnsi"/>
          <w:color w:val="000000"/>
          <w:lang w:val="en-GB"/>
        </w:rPr>
        <w:t xml:space="preserve">white </w:t>
      </w:r>
      <w:r w:rsidR="006B1D37" w:rsidRPr="007E3687">
        <w:rPr>
          <w:rFonts w:asciiTheme="minorHAnsi" w:eastAsia="SimSun" w:hAnsiTheme="minorHAnsi"/>
          <w:color w:val="000000"/>
          <w:lang w:val="en-GB"/>
        </w:rPr>
        <w:t>working-class</w:t>
      </w:r>
      <w:r w:rsidR="008A5DDA" w:rsidRPr="007E3687">
        <w:rPr>
          <w:rFonts w:asciiTheme="minorHAnsi" w:eastAsia="SimSun" w:hAnsiTheme="minorHAnsi"/>
          <w:color w:val="000000"/>
          <w:lang w:val="en-GB"/>
        </w:rPr>
        <w:t xml:space="preserve"> author</w:t>
      </w:r>
      <w:r w:rsidR="00467361" w:rsidRPr="007E3687">
        <w:rPr>
          <w:rFonts w:asciiTheme="minorHAnsi" w:eastAsia="SimSun" w:hAnsiTheme="minorHAnsi"/>
          <w:color w:val="000000"/>
          <w:lang w:val="en-GB"/>
        </w:rPr>
        <w:t>.</w:t>
      </w:r>
      <w:r w:rsidR="00A817E1" w:rsidRPr="007E3687">
        <w:rPr>
          <w:rFonts w:asciiTheme="minorHAnsi" w:eastAsia="SimSun" w:hAnsiTheme="minorHAnsi"/>
          <w:color w:val="000000"/>
          <w:lang w:val="en-GB"/>
        </w:rPr>
        <w:t xml:space="preserve"> </w:t>
      </w:r>
    </w:p>
    <w:p w14:paraId="54A7BB40" w14:textId="559E78AA" w:rsidR="00564B8D" w:rsidRDefault="00E03034" w:rsidP="002F7342">
      <w:pPr>
        <w:spacing w:line="480" w:lineRule="auto"/>
        <w:ind w:firstLine="720"/>
        <w:rPr>
          <w:rFonts w:eastAsia="SimSun"/>
          <w:color w:val="000000"/>
          <w:lang w:val="en-GB"/>
        </w:rPr>
      </w:pPr>
      <w:r w:rsidRPr="007E3687">
        <w:rPr>
          <w:rFonts w:eastAsia="SimSun"/>
          <w:color w:val="000000"/>
          <w:lang w:val="en-GB"/>
        </w:rPr>
        <w:t>A</w:t>
      </w:r>
      <w:r w:rsidR="006770AA" w:rsidRPr="007E3687">
        <w:rPr>
          <w:rFonts w:eastAsia="SimSun"/>
          <w:color w:val="000000"/>
          <w:lang w:val="en-GB"/>
        </w:rPr>
        <w:t xml:space="preserve">lthough works that depict </w:t>
      </w:r>
      <w:r w:rsidR="008D4A07" w:rsidRPr="007E3687">
        <w:rPr>
          <w:color w:val="000000"/>
          <w:lang w:val="en-GB" w:eastAsia="en-GB"/>
        </w:rPr>
        <w:t>multicultural</w:t>
      </w:r>
      <w:r w:rsidR="006770AA" w:rsidRPr="007E3687">
        <w:rPr>
          <w:rFonts w:eastAsia="SimSun"/>
          <w:color w:val="000000"/>
          <w:lang w:val="en-GB"/>
        </w:rPr>
        <w:t xml:space="preserve"> transnational existences </w:t>
      </w:r>
      <w:r w:rsidR="00B936D6" w:rsidRPr="007E3687">
        <w:rPr>
          <w:rFonts w:eastAsia="SimSun"/>
          <w:color w:val="000000"/>
          <w:lang w:val="en-GB"/>
        </w:rPr>
        <w:t xml:space="preserve">and employ </w:t>
      </w:r>
      <w:r w:rsidR="00924F4E" w:rsidRPr="007E3687">
        <w:rPr>
          <w:rFonts w:eastAsia="SimSun"/>
          <w:color w:val="000000"/>
          <w:lang w:val="en-GB"/>
        </w:rPr>
        <w:t>fantastical</w:t>
      </w:r>
      <w:r w:rsidR="00B936D6" w:rsidRPr="007E3687">
        <w:rPr>
          <w:rFonts w:eastAsia="SimSun"/>
          <w:color w:val="000000"/>
          <w:lang w:val="en-GB"/>
        </w:rPr>
        <w:t xml:space="preserve"> elements </w:t>
      </w:r>
      <w:r w:rsidR="006770AA" w:rsidRPr="007E3687">
        <w:rPr>
          <w:rFonts w:eastAsia="SimSun"/>
          <w:color w:val="000000"/>
          <w:lang w:val="en-GB"/>
        </w:rPr>
        <w:t xml:space="preserve">are </w:t>
      </w:r>
      <w:r w:rsidR="00924F4E" w:rsidRPr="007E3687">
        <w:rPr>
          <w:rFonts w:eastAsia="SimSun"/>
          <w:color w:val="000000"/>
          <w:lang w:val="en-GB"/>
        </w:rPr>
        <w:t>sometimes</w:t>
      </w:r>
      <w:r w:rsidR="006770AA" w:rsidRPr="007E3687">
        <w:rPr>
          <w:rFonts w:eastAsia="SimSun"/>
          <w:color w:val="000000"/>
          <w:lang w:val="en-GB"/>
        </w:rPr>
        <w:t xml:space="preserve"> considered magical </w:t>
      </w:r>
      <w:r w:rsidR="007D65EA" w:rsidRPr="007E3687">
        <w:rPr>
          <w:color w:val="000000"/>
          <w:lang w:val="en-GB" w:eastAsia="en-GB"/>
        </w:rPr>
        <w:t>realis</w:t>
      </w:r>
      <w:r w:rsidR="00827292" w:rsidRPr="007E3687">
        <w:rPr>
          <w:color w:val="000000"/>
          <w:lang w:val="en-GB" w:eastAsia="en-GB"/>
        </w:rPr>
        <w:t>t</w:t>
      </w:r>
      <w:r w:rsidR="006770AA" w:rsidRPr="007E3687">
        <w:rPr>
          <w:color w:val="000000"/>
          <w:lang w:val="en-GB" w:eastAsia="en-GB"/>
        </w:rPr>
        <w:t xml:space="preserve">, </w:t>
      </w:r>
      <w:r w:rsidR="007D65EA" w:rsidRPr="007E3687">
        <w:rPr>
          <w:color w:val="000000"/>
          <w:lang w:val="en-GB" w:eastAsia="en-GB"/>
        </w:rPr>
        <w:t>the</w:t>
      </w:r>
      <w:r w:rsidR="006770AA" w:rsidRPr="007E3687">
        <w:rPr>
          <w:rFonts w:eastAsia="SimSun"/>
          <w:color w:val="000000"/>
          <w:lang w:val="en-GB"/>
        </w:rPr>
        <w:t xml:space="preserve"> works included in this thesis </w:t>
      </w:r>
      <w:r w:rsidRPr="007E3687">
        <w:rPr>
          <w:rFonts w:eastAsia="SimSun"/>
          <w:color w:val="000000"/>
          <w:lang w:val="en-GB"/>
        </w:rPr>
        <w:t xml:space="preserve">do not </w:t>
      </w:r>
      <w:r w:rsidR="006770AA" w:rsidRPr="007E3687">
        <w:rPr>
          <w:rFonts w:eastAsia="SimSun"/>
          <w:color w:val="000000"/>
          <w:lang w:val="en-GB"/>
        </w:rPr>
        <w:t xml:space="preserve">belong to </w:t>
      </w:r>
      <w:r w:rsidR="00C266DE" w:rsidRPr="007E3687">
        <w:rPr>
          <w:rFonts w:eastAsia="SimSun"/>
          <w:color w:val="000000"/>
          <w:lang w:val="en-GB"/>
        </w:rPr>
        <w:t>th</w:t>
      </w:r>
      <w:r w:rsidR="00C266DE">
        <w:rPr>
          <w:rFonts w:eastAsia="SimSun"/>
          <w:color w:val="000000"/>
          <w:lang w:val="en-GB"/>
        </w:rPr>
        <w:t>at</w:t>
      </w:r>
      <w:r w:rsidR="00C266DE" w:rsidRPr="007E3687">
        <w:rPr>
          <w:rFonts w:eastAsia="SimSun"/>
          <w:color w:val="000000"/>
          <w:lang w:val="en-GB"/>
        </w:rPr>
        <w:t xml:space="preserve"> </w:t>
      </w:r>
      <w:r w:rsidR="006770AA" w:rsidRPr="007E3687">
        <w:rPr>
          <w:rFonts w:eastAsia="SimSun"/>
          <w:color w:val="000000"/>
          <w:lang w:val="en-GB"/>
        </w:rPr>
        <w:t xml:space="preserve">subgenre. </w:t>
      </w:r>
      <w:r w:rsidR="00561FE7" w:rsidRPr="007E3687">
        <w:rPr>
          <w:rFonts w:eastAsia="SimSun"/>
          <w:color w:val="000000"/>
          <w:lang w:val="en-GB"/>
        </w:rPr>
        <w:t>However, they</w:t>
      </w:r>
      <w:r w:rsidR="004B3749" w:rsidRPr="007E3687">
        <w:rPr>
          <w:rFonts w:eastAsia="SimSun"/>
          <w:color w:val="000000"/>
          <w:lang w:val="en-GB"/>
        </w:rPr>
        <w:t xml:space="preserve"> share some of the elements of magical realism</w:t>
      </w:r>
      <w:r w:rsidR="008462AB" w:rsidRPr="007E3687">
        <w:rPr>
          <w:rFonts w:eastAsia="SimSun"/>
          <w:color w:val="000000"/>
          <w:lang w:val="en-GB"/>
        </w:rPr>
        <w:t xml:space="preserve">. First, they </w:t>
      </w:r>
      <w:r w:rsidR="0085105F" w:rsidRPr="007E3687">
        <w:rPr>
          <w:rFonts w:eastAsia="SimSun"/>
          <w:color w:val="000000"/>
          <w:lang w:val="en-GB"/>
        </w:rPr>
        <w:t>resist</w:t>
      </w:r>
      <w:r w:rsidR="00647386" w:rsidRPr="007E3687">
        <w:rPr>
          <w:rFonts w:eastAsia="SimSun"/>
          <w:color w:val="000000"/>
          <w:lang w:val="en-GB"/>
        </w:rPr>
        <w:t>,</w:t>
      </w:r>
      <w:r w:rsidR="0085105F" w:rsidRPr="007E3687">
        <w:rPr>
          <w:rFonts w:eastAsia="SimSun"/>
          <w:color w:val="000000"/>
          <w:lang w:val="en-GB"/>
        </w:rPr>
        <w:t xml:space="preserve"> </w:t>
      </w:r>
      <w:r w:rsidR="00147F45" w:rsidRPr="007E3687">
        <w:rPr>
          <w:rFonts w:eastAsia="SimSun"/>
          <w:color w:val="000000"/>
          <w:lang w:val="en-GB"/>
        </w:rPr>
        <w:t xml:space="preserve">as I mentioned </w:t>
      </w:r>
      <w:r w:rsidR="003F5ABB">
        <w:rPr>
          <w:rFonts w:eastAsia="SimSun"/>
          <w:color w:val="000000"/>
          <w:lang w:val="en-GB"/>
        </w:rPr>
        <w:t>ea</w:t>
      </w:r>
      <w:r w:rsidR="00F7022D">
        <w:rPr>
          <w:rFonts w:eastAsia="SimSun"/>
          <w:color w:val="000000"/>
          <w:lang w:val="en-GB"/>
        </w:rPr>
        <w:t>rlier</w:t>
      </w:r>
      <w:r w:rsidR="00647386" w:rsidRPr="007E3687">
        <w:rPr>
          <w:rFonts w:eastAsia="SimSun"/>
          <w:color w:val="000000"/>
          <w:lang w:val="en-GB"/>
        </w:rPr>
        <w:t>,</w:t>
      </w:r>
      <w:r w:rsidR="00147F45" w:rsidRPr="007E3687">
        <w:rPr>
          <w:rFonts w:eastAsia="SimSun"/>
          <w:color w:val="000000"/>
          <w:lang w:val="en-GB"/>
        </w:rPr>
        <w:t xml:space="preserve"> their political and </w:t>
      </w:r>
      <w:r w:rsidR="00913AA9" w:rsidRPr="007E3687">
        <w:rPr>
          <w:rFonts w:eastAsia="SimSun"/>
          <w:color w:val="000000"/>
          <w:lang w:val="en-GB"/>
        </w:rPr>
        <w:t xml:space="preserve">cultural </w:t>
      </w:r>
      <w:r w:rsidR="009B34A9" w:rsidRPr="007E3687">
        <w:rPr>
          <w:rFonts w:eastAsia="SimSun"/>
          <w:color w:val="000000"/>
          <w:lang w:val="en-GB"/>
        </w:rPr>
        <w:t>structure</w:t>
      </w:r>
      <w:r w:rsidR="00DF6B1B" w:rsidRPr="007E3687">
        <w:rPr>
          <w:rFonts w:eastAsia="SimSun"/>
          <w:color w:val="000000"/>
          <w:lang w:val="en-GB"/>
        </w:rPr>
        <w:t>.</w:t>
      </w:r>
      <w:r w:rsidR="00913AA9" w:rsidRPr="007E3687">
        <w:rPr>
          <w:rFonts w:eastAsia="SimSun"/>
          <w:color w:val="000000"/>
          <w:lang w:val="en-GB"/>
        </w:rPr>
        <w:t xml:space="preserve"> </w:t>
      </w:r>
      <w:r w:rsidR="00841854">
        <w:rPr>
          <w:rFonts w:eastAsia="SimSun"/>
          <w:color w:val="000000"/>
          <w:lang w:val="en-GB"/>
        </w:rPr>
        <w:t xml:space="preserve">Lois </w:t>
      </w:r>
      <w:r w:rsidR="00913AA9" w:rsidRPr="007E3687">
        <w:rPr>
          <w:rFonts w:eastAsia="SimSun"/>
          <w:color w:val="000000"/>
          <w:lang w:val="en-GB"/>
        </w:rPr>
        <w:t>Z</w:t>
      </w:r>
      <w:r w:rsidR="006770AA" w:rsidRPr="007E3687">
        <w:rPr>
          <w:rFonts w:eastAsia="SimSun"/>
          <w:color w:val="000000"/>
          <w:lang w:val="en-GB"/>
        </w:rPr>
        <w:t>amora and</w:t>
      </w:r>
      <w:r w:rsidR="00841854">
        <w:rPr>
          <w:rFonts w:eastAsia="SimSun"/>
          <w:color w:val="000000"/>
          <w:lang w:val="en-GB"/>
        </w:rPr>
        <w:t xml:space="preserve"> Wendy</w:t>
      </w:r>
      <w:r w:rsidR="006770AA" w:rsidRPr="007E3687">
        <w:rPr>
          <w:rFonts w:eastAsia="SimSun"/>
          <w:color w:val="000000"/>
          <w:lang w:val="en-GB"/>
        </w:rPr>
        <w:t xml:space="preserve"> </w:t>
      </w:r>
      <w:r w:rsidR="00FA01ED">
        <w:rPr>
          <w:rFonts w:eastAsia="SimSun"/>
          <w:color w:val="000000"/>
          <w:lang w:val="en-GB"/>
        </w:rPr>
        <w:t>F</w:t>
      </w:r>
      <w:r w:rsidR="006770AA" w:rsidRPr="007E3687">
        <w:rPr>
          <w:rFonts w:eastAsia="SimSun"/>
          <w:color w:val="000000"/>
          <w:lang w:val="en-GB"/>
        </w:rPr>
        <w:t xml:space="preserve">aris explain that </w:t>
      </w:r>
      <w:r w:rsidR="007D65EA" w:rsidRPr="007E3687">
        <w:rPr>
          <w:color w:val="000000"/>
          <w:lang w:val="en-GB" w:eastAsia="en-GB"/>
        </w:rPr>
        <w:t>‘</w:t>
      </w:r>
      <w:r w:rsidR="00AD5E9B">
        <w:rPr>
          <w:rFonts w:eastAsia="SimSun"/>
          <w:color w:val="000000"/>
          <w:lang w:val="en-GB"/>
        </w:rPr>
        <w:t>M</w:t>
      </w:r>
      <w:r w:rsidR="00976471" w:rsidRPr="007E3687">
        <w:rPr>
          <w:rFonts w:eastAsia="SimSun"/>
          <w:color w:val="000000"/>
          <w:lang w:val="en-GB"/>
        </w:rPr>
        <w:t>agical realist texts are subversive: their in-betweenness, their all-at-onceness encourages resistance to monologic political and cultural structures, a feature that has made the mode particularly useful to writers in postcolonial cultures and, increasingly, to women</w:t>
      </w:r>
      <w:r w:rsidR="00222161" w:rsidRPr="007E3687">
        <w:rPr>
          <w:color w:val="000000"/>
          <w:lang w:val="en-GB" w:eastAsia="en-GB"/>
        </w:rPr>
        <w:t>’</w:t>
      </w:r>
      <w:r w:rsidR="006770AA" w:rsidRPr="007E3687">
        <w:rPr>
          <w:rFonts w:eastAsia="SimSun"/>
          <w:color w:val="000000"/>
          <w:lang w:val="en-GB"/>
        </w:rPr>
        <w:t xml:space="preserve"> (1995, p.</w:t>
      </w:r>
      <w:r w:rsidR="00222161" w:rsidRPr="007E3687">
        <w:rPr>
          <w:color w:val="000000"/>
          <w:lang w:val="en-GB" w:eastAsia="en-GB"/>
        </w:rPr>
        <w:t xml:space="preserve"> </w:t>
      </w:r>
      <w:r w:rsidR="006770AA" w:rsidRPr="007E3687">
        <w:rPr>
          <w:rFonts w:eastAsia="SimSun"/>
          <w:color w:val="000000"/>
          <w:lang w:val="en-GB"/>
        </w:rPr>
        <w:t xml:space="preserve">6). </w:t>
      </w:r>
      <w:r w:rsidR="00740BED" w:rsidRPr="007E3687">
        <w:rPr>
          <w:rFonts w:eastAsia="SimSun"/>
          <w:color w:val="000000"/>
          <w:lang w:val="en-GB"/>
        </w:rPr>
        <w:t xml:space="preserve">Hence they </w:t>
      </w:r>
      <w:r w:rsidR="00CB158E" w:rsidRPr="007E3687">
        <w:rPr>
          <w:rFonts w:eastAsia="SimSun"/>
          <w:color w:val="000000"/>
          <w:lang w:val="en-GB"/>
        </w:rPr>
        <w:t xml:space="preserve">argue that magical realism </w:t>
      </w:r>
      <w:r w:rsidR="003225E7" w:rsidRPr="007E3687">
        <w:rPr>
          <w:rFonts w:eastAsia="SimSun"/>
          <w:color w:val="000000"/>
          <w:lang w:val="en-GB"/>
        </w:rPr>
        <w:t xml:space="preserve">is </w:t>
      </w:r>
      <w:r w:rsidR="009475C7" w:rsidRPr="007E3687">
        <w:rPr>
          <w:rFonts w:eastAsia="SimSun"/>
          <w:color w:val="000000"/>
          <w:lang w:val="en-GB"/>
        </w:rPr>
        <w:t>an appropriate mode</w:t>
      </w:r>
      <w:r w:rsidR="00E705C5" w:rsidRPr="007E3687">
        <w:rPr>
          <w:rFonts w:eastAsia="SimSun"/>
          <w:color w:val="000000"/>
          <w:lang w:val="en-GB"/>
        </w:rPr>
        <w:t xml:space="preserve"> to question cultural, social or political norms</w:t>
      </w:r>
      <w:r w:rsidR="00E705C5" w:rsidRPr="007E3687">
        <w:rPr>
          <w:rFonts w:ascii="Calibri" w:eastAsia="SimSun" w:hAnsi="Calibri"/>
          <w:sz w:val="22"/>
          <w:szCs w:val="22"/>
          <w:lang w:val="en-GB"/>
        </w:rPr>
        <w:t xml:space="preserve"> </w:t>
      </w:r>
      <w:r w:rsidR="006770AA" w:rsidRPr="007E3687">
        <w:rPr>
          <w:rFonts w:eastAsia="SimSun"/>
          <w:color w:val="000000"/>
          <w:lang w:val="en-GB"/>
        </w:rPr>
        <w:t>(1995, p.</w:t>
      </w:r>
      <w:r w:rsidR="00222161" w:rsidRPr="007E3687">
        <w:rPr>
          <w:color w:val="000000"/>
          <w:lang w:val="en-GB" w:eastAsia="en-GB"/>
        </w:rPr>
        <w:t xml:space="preserve"> </w:t>
      </w:r>
      <w:r w:rsidR="006770AA" w:rsidRPr="007E3687">
        <w:rPr>
          <w:rFonts w:eastAsia="SimSun"/>
          <w:color w:val="000000"/>
          <w:lang w:val="en-GB"/>
        </w:rPr>
        <w:t>5).</w:t>
      </w:r>
      <w:r w:rsidR="00C87BDF" w:rsidRPr="007E3687">
        <w:rPr>
          <w:rFonts w:eastAsia="SimSun"/>
          <w:color w:val="000000"/>
          <w:lang w:val="en-GB"/>
        </w:rPr>
        <w:t xml:space="preserve"> In this thesis I acknowledge the importance of non-realist elements </w:t>
      </w:r>
      <w:r w:rsidR="003411BD" w:rsidRPr="007E3687">
        <w:rPr>
          <w:rFonts w:eastAsia="SimSun"/>
          <w:color w:val="000000"/>
          <w:lang w:val="en-GB"/>
        </w:rPr>
        <w:t>in</w:t>
      </w:r>
      <w:r w:rsidR="004E4E4A" w:rsidRPr="007E3687">
        <w:rPr>
          <w:rFonts w:eastAsia="SimSun"/>
          <w:color w:val="000000"/>
          <w:lang w:val="en-GB"/>
        </w:rPr>
        <w:t xml:space="preserve"> </w:t>
      </w:r>
      <w:r w:rsidR="00316787" w:rsidRPr="007E3687">
        <w:rPr>
          <w:rFonts w:eastAsia="SimSun"/>
          <w:color w:val="000000"/>
          <w:lang w:val="en-GB"/>
        </w:rPr>
        <w:t>challenging</w:t>
      </w:r>
      <w:r w:rsidR="004E4E4A" w:rsidRPr="007E3687">
        <w:rPr>
          <w:rFonts w:eastAsia="SimSun"/>
          <w:color w:val="000000"/>
          <w:lang w:val="en-GB"/>
        </w:rPr>
        <w:t xml:space="preserve"> th</w:t>
      </w:r>
      <w:r w:rsidR="003411BD" w:rsidRPr="007E3687">
        <w:rPr>
          <w:rFonts w:eastAsia="SimSun"/>
          <w:color w:val="000000"/>
          <w:lang w:val="en-GB"/>
        </w:rPr>
        <w:t>ese</w:t>
      </w:r>
      <w:r w:rsidR="004E4E4A" w:rsidRPr="007E3687">
        <w:rPr>
          <w:rFonts w:eastAsia="SimSun"/>
          <w:color w:val="000000"/>
          <w:lang w:val="en-GB"/>
        </w:rPr>
        <w:t xml:space="preserve"> </w:t>
      </w:r>
      <w:r w:rsidR="003A465B" w:rsidRPr="007E3687">
        <w:rPr>
          <w:rFonts w:eastAsia="SimSun"/>
          <w:color w:val="000000"/>
          <w:lang w:val="en-GB"/>
        </w:rPr>
        <w:t>norms</w:t>
      </w:r>
      <w:r w:rsidR="00C266DE">
        <w:rPr>
          <w:rFonts w:eastAsia="SimSun"/>
          <w:color w:val="000000"/>
          <w:lang w:val="en-GB"/>
        </w:rPr>
        <w:t>,</w:t>
      </w:r>
      <w:r w:rsidR="003A465B" w:rsidRPr="007E3687">
        <w:rPr>
          <w:rFonts w:eastAsia="SimSun"/>
          <w:color w:val="000000"/>
          <w:lang w:val="en-GB"/>
        </w:rPr>
        <w:t xml:space="preserve"> </w:t>
      </w:r>
      <w:r w:rsidR="0093478B" w:rsidRPr="007E3687">
        <w:rPr>
          <w:rFonts w:eastAsia="SimSun"/>
          <w:color w:val="000000"/>
          <w:lang w:val="en-GB"/>
        </w:rPr>
        <w:t xml:space="preserve">but </w:t>
      </w:r>
      <w:r w:rsidR="004672E8" w:rsidRPr="007E3687">
        <w:rPr>
          <w:rFonts w:eastAsia="SimSun"/>
          <w:color w:val="000000"/>
          <w:lang w:val="en-GB"/>
        </w:rPr>
        <w:t xml:space="preserve">I argue that magical realism is not the only mode for </w:t>
      </w:r>
      <w:r w:rsidR="00D96EF8" w:rsidRPr="007E3687">
        <w:rPr>
          <w:rFonts w:eastAsia="SimSun"/>
          <w:color w:val="000000"/>
          <w:lang w:val="en-GB"/>
        </w:rPr>
        <w:t xml:space="preserve">achieving </w:t>
      </w:r>
      <w:r w:rsidR="00D96EF8" w:rsidRPr="007E3687">
        <w:rPr>
          <w:rFonts w:eastAsia="SimSun"/>
          <w:color w:val="000000"/>
          <w:lang w:val="en-GB"/>
        </w:rPr>
        <w:lastRenderedPageBreak/>
        <w:t xml:space="preserve">that. </w:t>
      </w:r>
      <w:r w:rsidR="000126AC" w:rsidRPr="007E3687">
        <w:rPr>
          <w:rFonts w:eastAsia="SimSun"/>
          <w:color w:val="000000"/>
          <w:lang w:val="en-GB"/>
        </w:rPr>
        <w:t>Second,</w:t>
      </w:r>
      <w:r w:rsidR="00C150D0" w:rsidRPr="007E3687">
        <w:rPr>
          <w:rFonts w:eastAsia="SimSun"/>
          <w:color w:val="000000"/>
          <w:lang w:val="en-GB"/>
        </w:rPr>
        <w:t xml:space="preserve"> like</w:t>
      </w:r>
      <w:r w:rsidR="00C71D88" w:rsidRPr="007E3687">
        <w:rPr>
          <w:rFonts w:eastAsia="SimSun"/>
          <w:color w:val="000000"/>
          <w:lang w:val="en-GB"/>
        </w:rPr>
        <w:t xml:space="preserve"> postcolonial</w:t>
      </w:r>
      <w:r w:rsidR="00C150D0" w:rsidRPr="007E3687">
        <w:rPr>
          <w:rFonts w:eastAsia="SimSun"/>
          <w:color w:val="000000"/>
          <w:lang w:val="en-GB"/>
        </w:rPr>
        <w:t xml:space="preserve"> magical realism</w:t>
      </w:r>
      <w:r w:rsidR="00C266DE">
        <w:rPr>
          <w:rFonts w:eastAsia="SimSun"/>
          <w:color w:val="000000"/>
          <w:lang w:val="en-GB"/>
        </w:rPr>
        <w:t>,</w:t>
      </w:r>
      <w:r w:rsidR="00C150D0" w:rsidRPr="007E3687">
        <w:rPr>
          <w:rFonts w:eastAsia="SimSun"/>
          <w:color w:val="000000"/>
          <w:lang w:val="en-GB"/>
        </w:rPr>
        <w:t xml:space="preserve"> some of the narratives I include here deal with the </w:t>
      </w:r>
      <w:r w:rsidR="00703D32" w:rsidRPr="007E3687">
        <w:rPr>
          <w:rFonts w:eastAsia="SimSun"/>
          <w:color w:val="000000"/>
          <w:lang w:val="en-GB"/>
        </w:rPr>
        <w:t>aftermath of colonialism</w:t>
      </w:r>
      <w:r w:rsidR="007D5B2D" w:rsidRPr="007E3687">
        <w:rPr>
          <w:rFonts w:eastAsia="SimSun"/>
          <w:color w:val="000000"/>
          <w:lang w:val="en-GB"/>
        </w:rPr>
        <w:t>.</w:t>
      </w:r>
      <w:r w:rsidR="00C87BDF" w:rsidRPr="007E3687">
        <w:rPr>
          <w:rFonts w:eastAsia="SimSun"/>
          <w:color w:val="000000"/>
          <w:lang w:val="en-GB"/>
        </w:rPr>
        <w:t xml:space="preserve"> </w:t>
      </w:r>
      <w:proofErr w:type="spellStart"/>
      <w:r w:rsidR="00751670" w:rsidRPr="007E3687">
        <w:rPr>
          <w:rFonts w:asciiTheme="minorHAnsi" w:eastAsia="SimSun" w:hAnsiTheme="minorHAnsi" w:cstheme="minorHAnsi"/>
          <w:color w:val="000000"/>
          <w:lang w:val="en-GB"/>
        </w:rPr>
        <w:t>Elleke</w:t>
      </w:r>
      <w:proofErr w:type="spellEnd"/>
      <w:r w:rsidR="00751670" w:rsidRPr="007E3687">
        <w:rPr>
          <w:rFonts w:asciiTheme="minorHAnsi" w:eastAsia="SimSun" w:hAnsiTheme="minorHAnsi" w:cstheme="minorHAnsi"/>
          <w:color w:val="000000"/>
          <w:lang w:val="en-GB"/>
        </w:rPr>
        <w:t xml:space="preserve"> Boehmer</w:t>
      </w:r>
      <w:r w:rsidR="00182CF8">
        <w:rPr>
          <w:rFonts w:asciiTheme="minorHAnsi" w:eastAsia="SimSun" w:hAnsiTheme="minorHAnsi" w:cstheme="minorHAnsi"/>
          <w:color w:val="000000"/>
          <w:lang w:val="en-GB"/>
        </w:rPr>
        <w:t xml:space="preserve"> </w:t>
      </w:r>
      <w:r w:rsidR="00751670" w:rsidRPr="007E3687">
        <w:rPr>
          <w:rFonts w:asciiTheme="minorHAnsi" w:eastAsia="SimSun" w:hAnsiTheme="minorHAnsi" w:cstheme="minorHAnsi"/>
          <w:color w:val="000000"/>
          <w:lang w:val="en-GB"/>
        </w:rPr>
        <w:t>emphasises that postcolonial writers in English</w:t>
      </w:r>
      <w:r>
        <w:rPr>
          <w:rFonts w:asciiTheme="minorHAnsi" w:eastAsia="SimSun" w:hAnsiTheme="minorHAnsi" w:cstheme="minorHAnsi"/>
          <w:color w:val="000000"/>
          <w:lang w:val="en-GB"/>
        </w:rPr>
        <w:t>:</w:t>
      </w:r>
      <w:r w:rsidR="00751670" w:rsidRPr="007E3687">
        <w:rPr>
          <w:rFonts w:asciiTheme="minorHAnsi" w:eastAsia="SimSun" w:hAnsiTheme="minorHAnsi" w:cstheme="minorHAnsi"/>
          <w:color w:val="000000"/>
          <w:lang w:val="en-GB"/>
        </w:rPr>
        <w:t xml:space="preserve"> </w:t>
      </w:r>
    </w:p>
    <w:p w14:paraId="41C759F2" w14:textId="77777777" w:rsidR="00564B8D" w:rsidRDefault="00E03034" w:rsidP="00DF6709">
      <w:pPr>
        <w:spacing w:before="240" w:after="240" w:line="480" w:lineRule="auto"/>
        <w:ind w:left="720"/>
        <w:rPr>
          <w:rFonts w:eastAsia="SimSun"/>
          <w:color w:val="000000"/>
          <w:lang w:val="en-GB"/>
        </w:rPr>
      </w:pPr>
      <w:r w:rsidRPr="007E3687">
        <w:rPr>
          <w:rFonts w:asciiTheme="minorHAnsi" w:eastAsia="SimSun" w:hAnsiTheme="minorHAnsi" w:cstheme="minorHAnsi"/>
          <w:color w:val="000000"/>
          <w:lang w:val="en-GB"/>
        </w:rPr>
        <w:t>combine the supernatural with legend and imagery derived from colonialist cultures to represent societies which have been repeatedly unsettled by invasion, occupation, and political corruption. Magic effects, therefore, are used</w:t>
      </w:r>
      <w:r w:rsidR="00C13087">
        <w:rPr>
          <w:rFonts w:asciiTheme="minorHAnsi" w:eastAsia="SimSun" w:hAnsiTheme="minorHAnsi" w:cstheme="minorHAnsi"/>
          <w:color w:val="000000"/>
          <w:lang w:val="en-GB"/>
        </w:rPr>
        <w:t xml:space="preserve"> </w:t>
      </w:r>
      <w:r w:rsidR="00BE4A22">
        <w:rPr>
          <w:rFonts w:asciiTheme="minorHAnsi" w:eastAsia="SimSun" w:hAnsiTheme="minorHAnsi" w:cstheme="minorHAnsi"/>
          <w:color w:val="000000"/>
          <w:lang w:val="en-GB"/>
        </w:rPr>
        <w:t>at once</w:t>
      </w:r>
      <w:r w:rsidRPr="007E3687">
        <w:rPr>
          <w:rFonts w:asciiTheme="minorHAnsi" w:eastAsia="SimSun" w:hAnsiTheme="minorHAnsi" w:cstheme="minorHAnsi"/>
          <w:color w:val="000000"/>
          <w:lang w:val="en-GB"/>
        </w:rPr>
        <w:t xml:space="preserve"> to </w:t>
      </w:r>
      <w:r w:rsidR="00C748CF">
        <w:rPr>
          <w:rFonts w:asciiTheme="minorHAnsi" w:eastAsia="SimSun" w:hAnsiTheme="minorHAnsi" w:cstheme="minorHAnsi"/>
          <w:color w:val="000000"/>
          <w:lang w:val="en-GB"/>
        </w:rPr>
        <w:t xml:space="preserve">convey and </w:t>
      </w:r>
      <w:r w:rsidRPr="007E3687">
        <w:rPr>
          <w:rFonts w:asciiTheme="minorHAnsi" w:eastAsia="SimSun" w:hAnsiTheme="minorHAnsi" w:cstheme="minorHAnsi"/>
          <w:color w:val="000000"/>
          <w:lang w:val="en-GB"/>
        </w:rPr>
        <w:t>indict the follies of both empire and its aftermath</w:t>
      </w:r>
      <w:r>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222F6B">
        <w:rPr>
          <w:rFonts w:asciiTheme="minorHAnsi" w:eastAsia="SimSun" w:hAnsiTheme="minorHAnsi" w:cstheme="minorHAnsi"/>
          <w:color w:val="000000"/>
          <w:lang w:val="en-GB"/>
        </w:rPr>
        <w:t>2005</w:t>
      </w:r>
      <w:r w:rsidRPr="007E3687">
        <w:rPr>
          <w:rFonts w:asciiTheme="minorHAnsi" w:eastAsia="SimSun" w:hAnsiTheme="minorHAnsi" w:cstheme="minorHAnsi"/>
          <w:color w:val="000000"/>
          <w:lang w:val="en-GB"/>
        </w:rPr>
        <w:t>, p.</w:t>
      </w:r>
      <w:r w:rsidR="00207289">
        <w:rPr>
          <w:rFonts w:asciiTheme="minorHAnsi" w:eastAsia="SimSun" w:hAnsiTheme="minorHAnsi" w:cstheme="minorHAnsi"/>
          <w:color w:val="000000"/>
          <w:lang w:val="en-GB"/>
        </w:rPr>
        <w:t xml:space="preserve"> </w:t>
      </w:r>
      <w:r w:rsidR="001347DE">
        <w:rPr>
          <w:rFonts w:asciiTheme="minorHAnsi" w:eastAsia="SimSun" w:hAnsiTheme="minorHAnsi" w:cstheme="minorHAnsi"/>
          <w:color w:val="000000"/>
          <w:lang w:val="en-GB"/>
        </w:rPr>
        <w:t>229</w:t>
      </w:r>
      <w:r w:rsidRPr="007E3687">
        <w:rPr>
          <w:rFonts w:asciiTheme="minorHAnsi" w:eastAsia="SimSun" w:hAnsiTheme="minorHAnsi" w:cstheme="minorHAnsi"/>
          <w:color w:val="000000"/>
          <w:lang w:val="en-GB"/>
        </w:rPr>
        <w:t>)</w:t>
      </w:r>
    </w:p>
    <w:p w14:paraId="17D26EA3" w14:textId="626F1CBC" w:rsidR="00481907" w:rsidRDefault="00E03034" w:rsidP="00481907">
      <w:pPr>
        <w:spacing w:line="480" w:lineRule="auto"/>
        <w:rPr>
          <w:rFonts w:eastAsia="SimSun"/>
          <w:color w:val="000000"/>
          <w:lang w:val="en-GB"/>
        </w:rPr>
      </w:pPr>
      <w:r w:rsidRPr="007E3687">
        <w:rPr>
          <w:rFonts w:asciiTheme="minorHAnsi" w:eastAsia="SimSun" w:hAnsiTheme="minorHAnsi" w:cstheme="minorHAnsi"/>
          <w:color w:val="000000"/>
          <w:lang w:val="en-GB"/>
        </w:rPr>
        <w:t xml:space="preserve"> </w:t>
      </w:r>
      <w:r w:rsidR="002579F4" w:rsidRPr="007E3687">
        <w:rPr>
          <w:rFonts w:eastAsia="SimSun"/>
          <w:i/>
          <w:iCs/>
          <w:color w:val="000000"/>
          <w:lang w:val="en-GB"/>
        </w:rPr>
        <w:t>The Icarus Girl</w:t>
      </w:r>
      <w:r w:rsidR="002579F4" w:rsidRPr="007E3687">
        <w:rPr>
          <w:rFonts w:eastAsia="SimSun"/>
          <w:color w:val="000000"/>
          <w:lang w:val="en-GB"/>
        </w:rPr>
        <w:t xml:space="preserve">, </w:t>
      </w:r>
      <w:r w:rsidR="002579F4" w:rsidRPr="007E3687">
        <w:rPr>
          <w:rFonts w:eastAsia="SimSun"/>
          <w:i/>
          <w:iCs/>
          <w:color w:val="000000"/>
          <w:lang w:val="en-GB"/>
        </w:rPr>
        <w:t>26a</w:t>
      </w:r>
      <w:r w:rsidR="002579F4" w:rsidRPr="007E3687">
        <w:rPr>
          <w:rFonts w:eastAsia="SimSun"/>
          <w:color w:val="000000"/>
          <w:lang w:val="en-GB"/>
        </w:rPr>
        <w:t xml:space="preserve"> and </w:t>
      </w:r>
      <w:r w:rsidR="002579F4" w:rsidRPr="007E3687">
        <w:rPr>
          <w:rFonts w:eastAsia="SimSun"/>
          <w:i/>
          <w:iCs/>
          <w:color w:val="000000"/>
          <w:lang w:val="en-GB"/>
        </w:rPr>
        <w:t>Forever and Ever Amen</w:t>
      </w:r>
      <w:r w:rsidR="002579F4" w:rsidRPr="007E3687">
        <w:rPr>
          <w:rFonts w:eastAsia="SimSun"/>
          <w:color w:val="000000"/>
          <w:lang w:val="en-GB"/>
        </w:rPr>
        <w:t xml:space="preserve"> allude to the impact of colonial legac</w:t>
      </w:r>
      <w:r w:rsidR="00207289">
        <w:rPr>
          <w:rFonts w:eastAsia="SimSun"/>
          <w:color w:val="000000"/>
          <w:lang w:val="en-GB"/>
        </w:rPr>
        <w:t>ies</w:t>
      </w:r>
      <w:r w:rsidR="002579F4" w:rsidRPr="007E3687">
        <w:rPr>
          <w:rFonts w:eastAsia="SimSun"/>
          <w:color w:val="000000"/>
          <w:lang w:val="en-GB"/>
        </w:rPr>
        <w:t xml:space="preserve"> on the black British children</w:t>
      </w:r>
      <w:r w:rsidR="00AB4285" w:rsidRPr="00AB4285">
        <w:rPr>
          <w:rFonts w:eastAsia="SimSun"/>
          <w:color w:val="000000"/>
          <w:lang w:val="en-GB"/>
        </w:rPr>
        <w:t xml:space="preserve"> that they present; I will discuss this</w:t>
      </w:r>
      <w:r w:rsidR="009D4C8C">
        <w:rPr>
          <w:rFonts w:eastAsia="SimSun"/>
          <w:color w:val="000000"/>
          <w:lang w:val="en-GB"/>
        </w:rPr>
        <w:t xml:space="preserve"> </w:t>
      </w:r>
      <w:r w:rsidR="002579F4" w:rsidRPr="007E3687">
        <w:rPr>
          <w:rFonts w:eastAsia="SimSun"/>
          <w:color w:val="000000"/>
          <w:lang w:val="en-GB"/>
        </w:rPr>
        <w:t>in detail in the upcoming chapter</w:t>
      </w:r>
      <w:r w:rsidR="00511CA2" w:rsidRPr="007E3687">
        <w:rPr>
          <w:rFonts w:eastAsia="SimSun"/>
          <w:color w:val="000000"/>
          <w:lang w:val="en-GB"/>
        </w:rPr>
        <w:t>s</w:t>
      </w:r>
      <w:r w:rsidR="002579F4" w:rsidRPr="007E3687">
        <w:rPr>
          <w:rFonts w:eastAsia="SimSun"/>
          <w:color w:val="000000"/>
          <w:lang w:val="en-GB"/>
        </w:rPr>
        <w:t xml:space="preserve">. </w:t>
      </w:r>
      <w:r w:rsidR="005C4665" w:rsidRPr="007E3687">
        <w:rPr>
          <w:rFonts w:eastAsia="SimSun"/>
          <w:color w:val="000000"/>
          <w:lang w:val="en-GB"/>
        </w:rPr>
        <w:t>Finally,</w:t>
      </w:r>
      <w:r w:rsidR="005C4665" w:rsidRPr="007E3687">
        <w:rPr>
          <w:rFonts w:asciiTheme="minorHAnsi" w:eastAsia="SimSun" w:hAnsiTheme="minorHAnsi" w:cstheme="minorHAnsi"/>
          <w:lang w:val="en-GB"/>
        </w:rPr>
        <w:t xml:space="preserve"> </w:t>
      </w:r>
      <w:r w:rsidR="00842885" w:rsidRPr="007E3687">
        <w:rPr>
          <w:rFonts w:asciiTheme="minorHAnsi" w:eastAsia="SimSun" w:hAnsiTheme="minorHAnsi" w:cstheme="minorHAnsi"/>
          <w:lang w:val="en-GB"/>
        </w:rPr>
        <w:t xml:space="preserve">all the texts </w:t>
      </w:r>
      <w:r w:rsidR="00C9670F">
        <w:rPr>
          <w:rFonts w:asciiTheme="minorHAnsi" w:eastAsia="SimSun" w:hAnsiTheme="minorHAnsi" w:cstheme="minorHAnsi"/>
          <w:lang w:val="en-GB"/>
        </w:rPr>
        <w:t xml:space="preserve">studied </w:t>
      </w:r>
      <w:r w:rsidR="00842885" w:rsidRPr="007E3687">
        <w:rPr>
          <w:rFonts w:asciiTheme="minorHAnsi" w:eastAsia="SimSun" w:hAnsiTheme="minorHAnsi" w:cstheme="minorHAnsi"/>
          <w:lang w:val="en-GB"/>
        </w:rPr>
        <w:t>in this thesis</w:t>
      </w:r>
      <w:r w:rsidR="00BD7EF9" w:rsidRPr="007E3687">
        <w:rPr>
          <w:rFonts w:asciiTheme="minorHAnsi" w:eastAsia="SimSun" w:hAnsiTheme="minorHAnsi" w:cstheme="minorHAnsi"/>
          <w:lang w:val="en-GB"/>
        </w:rPr>
        <w:t xml:space="preserve"> </w:t>
      </w:r>
      <w:r w:rsidR="00A1065F" w:rsidRPr="007E3687">
        <w:rPr>
          <w:rFonts w:asciiTheme="minorHAnsi" w:eastAsia="SimSun" w:hAnsiTheme="minorHAnsi" w:cstheme="minorHAnsi"/>
          <w:lang w:val="en-GB"/>
        </w:rPr>
        <w:t xml:space="preserve">resemble </w:t>
      </w:r>
      <w:r w:rsidR="00DF0EFF" w:rsidRPr="007E3687">
        <w:rPr>
          <w:rFonts w:asciiTheme="minorHAnsi" w:eastAsia="SimSun" w:hAnsiTheme="minorHAnsi" w:cstheme="minorHAnsi"/>
          <w:lang w:val="en-GB"/>
        </w:rPr>
        <w:t xml:space="preserve">British </w:t>
      </w:r>
      <w:r w:rsidR="005C4665" w:rsidRPr="007E3687">
        <w:rPr>
          <w:rFonts w:asciiTheme="minorHAnsi" w:eastAsia="SimSun" w:hAnsiTheme="minorHAnsi" w:cstheme="minorHAnsi"/>
          <w:lang w:val="en-GB"/>
        </w:rPr>
        <w:t xml:space="preserve">magical realism in their expansion of reality. </w:t>
      </w:r>
      <w:r w:rsidR="005C4665" w:rsidRPr="007E3687">
        <w:rPr>
          <w:color w:val="000000"/>
          <w:lang w:val="en-GB" w:eastAsia="en-GB"/>
        </w:rPr>
        <w:t>Writing</w:t>
      </w:r>
      <w:r w:rsidR="005C4665" w:rsidRPr="007E3687">
        <w:rPr>
          <w:rFonts w:eastAsia="SimSun"/>
          <w:color w:val="000000"/>
          <w:lang w:val="en-GB"/>
        </w:rPr>
        <w:t xml:space="preserve"> about Asian and black British magical realism</w:t>
      </w:r>
      <w:r w:rsidR="005C4665" w:rsidRPr="007E3687">
        <w:rPr>
          <w:color w:val="000000"/>
          <w:lang w:val="en-GB" w:eastAsia="en-GB"/>
        </w:rPr>
        <w:t>,</w:t>
      </w:r>
      <w:r w:rsidR="005C4665" w:rsidRPr="007E3687">
        <w:rPr>
          <w:rFonts w:eastAsia="SimSun"/>
          <w:color w:val="000000"/>
          <w:lang w:val="en-GB"/>
        </w:rPr>
        <w:t xml:space="preserve"> </w:t>
      </w:r>
      <w:proofErr w:type="spellStart"/>
      <w:r w:rsidR="005C4665" w:rsidRPr="007E3687">
        <w:rPr>
          <w:rFonts w:eastAsia="SimSun"/>
          <w:color w:val="000000"/>
          <w:lang w:val="en-GB"/>
        </w:rPr>
        <w:t>Tabish</w:t>
      </w:r>
      <w:proofErr w:type="spellEnd"/>
      <w:r w:rsidR="005C4665" w:rsidRPr="007E3687">
        <w:rPr>
          <w:rFonts w:eastAsia="SimSun"/>
          <w:color w:val="000000"/>
          <w:lang w:val="en-GB"/>
        </w:rPr>
        <w:t xml:space="preserve"> Khair (20</w:t>
      </w:r>
      <w:r w:rsidR="002C325E">
        <w:rPr>
          <w:rFonts w:eastAsia="SimSun"/>
          <w:color w:val="000000"/>
          <w:lang w:val="en-GB"/>
        </w:rPr>
        <w:t>20</w:t>
      </w:r>
      <w:r w:rsidR="000C15DF">
        <w:rPr>
          <w:rFonts w:eastAsia="SimSun"/>
          <w:color w:val="000000"/>
          <w:lang w:val="en-GB"/>
        </w:rPr>
        <w:t>, p. 496</w:t>
      </w:r>
      <w:r w:rsidR="005C4665" w:rsidRPr="007E3687">
        <w:rPr>
          <w:rFonts w:eastAsia="SimSun"/>
          <w:color w:val="000000"/>
          <w:lang w:val="en-GB"/>
        </w:rPr>
        <w:t xml:space="preserve">) </w:t>
      </w:r>
      <w:r w:rsidR="00577770">
        <w:rPr>
          <w:rFonts w:eastAsia="SimSun"/>
          <w:color w:val="000000"/>
          <w:lang w:val="en-GB"/>
        </w:rPr>
        <w:t>explains</w:t>
      </w:r>
      <w:r w:rsidR="005C4665" w:rsidRPr="007E3687">
        <w:rPr>
          <w:rFonts w:eastAsia="SimSun"/>
          <w:color w:val="000000"/>
          <w:lang w:val="en-GB"/>
        </w:rPr>
        <w:t xml:space="preserve"> that it is never </w:t>
      </w:r>
      <w:r w:rsidR="005C4665" w:rsidRPr="007E3687">
        <w:rPr>
          <w:color w:val="000000"/>
          <w:lang w:val="en-GB" w:eastAsia="en-GB"/>
        </w:rPr>
        <w:t>‘</w:t>
      </w:r>
      <w:r w:rsidR="005C4665" w:rsidRPr="007E3687">
        <w:rPr>
          <w:rFonts w:eastAsia="SimSun"/>
          <w:color w:val="000000"/>
          <w:lang w:val="en-GB"/>
        </w:rPr>
        <w:t xml:space="preserve">about contesting Cartesian reality/realism; it is about expanding </w:t>
      </w:r>
      <w:r w:rsidR="005C4665" w:rsidRPr="007E3687">
        <w:rPr>
          <w:color w:val="000000"/>
          <w:lang w:val="en-GB" w:eastAsia="en-GB"/>
        </w:rPr>
        <w:t>reality’</w:t>
      </w:r>
      <w:r w:rsidR="005C4665" w:rsidRPr="007E3687">
        <w:rPr>
          <w:rFonts w:eastAsia="SimSun"/>
          <w:color w:val="000000"/>
          <w:lang w:val="en-GB"/>
        </w:rPr>
        <w:t>.</w:t>
      </w:r>
      <w:r>
        <w:rPr>
          <w:rFonts w:eastAsia="SimSun"/>
          <w:color w:val="000000"/>
          <w:vertAlign w:val="superscript"/>
          <w:lang w:val="en-GB"/>
        </w:rPr>
        <w:footnoteReference w:id="8"/>
      </w:r>
      <w:r w:rsidR="005C4665" w:rsidRPr="007E3687">
        <w:rPr>
          <w:rFonts w:eastAsia="SimSun"/>
          <w:color w:val="000000"/>
          <w:lang w:val="en-GB"/>
        </w:rPr>
        <w:t xml:space="preserve"> </w:t>
      </w:r>
    </w:p>
    <w:p w14:paraId="7EEB0EE5" w14:textId="7132F0E6" w:rsidR="006D2329" w:rsidRPr="007E3687" w:rsidRDefault="00E03034" w:rsidP="00D11D7B">
      <w:pPr>
        <w:spacing w:line="480" w:lineRule="auto"/>
        <w:ind w:firstLine="720"/>
        <w:rPr>
          <w:rFonts w:eastAsia="SimSun"/>
          <w:color w:val="000000"/>
          <w:lang w:val="en-GB"/>
        </w:rPr>
      </w:pPr>
      <w:r w:rsidRPr="007E3687">
        <w:rPr>
          <w:rFonts w:eastAsia="SimSun"/>
          <w:color w:val="000000"/>
          <w:lang w:val="en-GB"/>
        </w:rPr>
        <w:t>The books I include here expand the reality of Britain to reflect cultural diversity.</w:t>
      </w:r>
      <w:r w:rsidR="00481907">
        <w:rPr>
          <w:rFonts w:eastAsia="SimSun"/>
          <w:color w:val="000000"/>
          <w:lang w:val="en-GB"/>
        </w:rPr>
        <w:t xml:space="preserve"> </w:t>
      </w:r>
      <w:r w:rsidR="00D9040C" w:rsidRPr="007E3687">
        <w:rPr>
          <w:rFonts w:eastAsia="SimSun"/>
          <w:color w:val="000000"/>
          <w:lang w:val="en-GB"/>
        </w:rPr>
        <w:t xml:space="preserve">Nevertheless, </w:t>
      </w:r>
      <w:r w:rsidR="002F7342" w:rsidRPr="007E3687">
        <w:rPr>
          <w:rFonts w:eastAsia="SimSun"/>
          <w:color w:val="000000"/>
          <w:lang w:val="en-GB"/>
        </w:rPr>
        <w:t>t</w:t>
      </w:r>
      <w:r w:rsidR="00B5712E" w:rsidRPr="007E3687">
        <w:rPr>
          <w:rFonts w:eastAsia="SimSun"/>
          <w:color w:val="000000"/>
          <w:lang w:val="en-GB"/>
        </w:rPr>
        <w:t>hey depart from the</w:t>
      </w:r>
      <w:r w:rsidR="00C842A7" w:rsidRPr="007E3687">
        <w:rPr>
          <w:rFonts w:eastAsia="SimSun"/>
          <w:color w:val="000000"/>
          <w:lang w:val="en-GB"/>
        </w:rPr>
        <w:t xml:space="preserve"> </w:t>
      </w:r>
      <w:r w:rsidR="00D9040C" w:rsidRPr="007E3687">
        <w:rPr>
          <w:rFonts w:eastAsia="SimSun"/>
          <w:color w:val="000000"/>
          <w:lang w:val="en-GB"/>
        </w:rPr>
        <w:t>magica</w:t>
      </w:r>
      <w:r w:rsidR="00916C0E" w:rsidRPr="007E3687">
        <w:rPr>
          <w:rFonts w:eastAsia="SimSun"/>
          <w:color w:val="000000"/>
          <w:lang w:val="en-GB"/>
        </w:rPr>
        <w:t>l</w:t>
      </w:r>
      <w:r w:rsidR="00D9040C" w:rsidRPr="007E3687">
        <w:rPr>
          <w:rFonts w:eastAsia="SimSun"/>
          <w:color w:val="000000"/>
          <w:lang w:val="en-GB"/>
        </w:rPr>
        <w:t xml:space="preserve"> realist </w:t>
      </w:r>
      <w:r w:rsidR="0015522E">
        <w:rPr>
          <w:rFonts w:eastAsia="SimSun"/>
          <w:color w:val="000000"/>
          <w:lang w:val="en-GB"/>
        </w:rPr>
        <w:t>genre</w:t>
      </w:r>
      <w:r w:rsidR="00D9040C" w:rsidRPr="007E3687">
        <w:rPr>
          <w:rFonts w:eastAsia="SimSun"/>
          <w:color w:val="000000"/>
          <w:lang w:val="en-GB"/>
        </w:rPr>
        <w:t xml:space="preserve">, </w:t>
      </w:r>
      <w:r w:rsidR="002611F7" w:rsidRPr="007E3687">
        <w:rPr>
          <w:rFonts w:eastAsia="SimSun"/>
          <w:color w:val="000000"/>
          <w:lang w:val="en-GB"/>
        </w:rPr>
        <w:t>in many respects. In magical realism</w:t>
      </w:r>
      <w:r w:rsidR="006D7C71">
        <w:rPr>
          <w:rFonts w:eastAsia="SimSun"/>
          <w:color w:val="000000"/>
          <w:lang w:val="en-GB"/>
        </w:rPr>
        <w:t>,</w:t>
      </w:r>
      <w:r w:rsidR="002611F7" w:rsidRPr="007E3687">
        <w:rPr>
          <w:rFonts w:eastAsia="SimSun"/>
          <w:color w:val="000000"/>
          <w:lang w:val="en-GB"/>
        </w:rPr>
        <w:t xml:space="preserve"> </w:t>
      </w:r>
      <w:r w:rsidR="00D9040C" w:rsidRPr="007E3687">
        <w:rPr>
          <w:rFonts w:eastAsia="SimSun"/>
          <w:color w:val="000000"/>
          <w:lang w:val="en-GB"/>
        </w:rPr>
        <w:t>supernatural elements should be accepted and integrated into the</w:t>
      </w:r>
      <w:r w:rsidR="00E96DA2" w:rsidRPr="007E3687">
        <w:rPr>
          <w:rFonts w:eastAsia="SimSun"/>
          <w:color w:val="000000"/>
          <w:lang w:val="en-GB"/>
        </w:rPr>
        <w:t xml:space="preserve"> </w:t>
      </w:r>
      <w:r w:rsidR="00820304" w:rsidRPr="007E3687">
        <w:rPr>
          <w:rFonts w:eastAsia="SimSun"/>
          <w:color w:val="000000"/>
          <w:lang w:val="en-GB"/>
        </w:rPr>
        <w:t xml:space="preserve">narrative </w:t>
      </w:r>
      <w:r w:rsidR="00D9040C" w:rsidRPr="007E3687">
        <w:rPr>
          <w:rFonts w:eastAsia="SimSun"/>
          <w:color w:val="000000"/>
          <w:lang w:val="en-GB"/>
        </w:rPr>
        <w:t>reality</w:t>
      </w:r>
      <w:r w:rsidR="00D9040C" w:rsidRPr="007E3687">
        <w:rPr>
          <w:color w:val="000000"/>
          <w:lang w:val="en-GB" w:eastAsia="en-GB"/>
        </w:rPr>
        <w:t xml:space="preserve">. </w:t>
      </w:r>
      <w:r w:rsidR="00751670" w:rsidRPr="007E3687">
        <w:rPr>
          <w:rFonts w:asciiTheme="minorHAnsi" w:eastAsia="SimSun" w:hAnsiTheme="minorHAnsi" w:cstheme="minorHAnsi"/>
          <w:color w:val="000000"/>
          <w:lang w:val="en-GB"/>
        </w:rPr>
        <w:t xml:space="preserve">According to Zamora and </w:t>
      </w:r>
      <w:r w:rsidR="002D2BD1">
        <w:rPr>
          <w:rFonts w:asciiTheme="minorHAnsi" w:eastAsia="SimSun" w:hAnsiTheme="minorHAnsi" w:cstheme="minorHAnsi"/>
          <w:color w:val="000000"/>
          <w:lang w:val="en-GB"/>
        </w:rPr>
        <w:t>F</w:t>
      </w:r>
      <w:r w:rsidR="00751670" w:rsidRPr="007E3687">
        <w:rPr>
          <w:rFonts w:asciiTheme="minorHAnsi" w:eastAsia="SimSun" w:hAnsiTheme="minorHAnsi" w:cstheme="minorHAnsi"/>
          <w:color w:val="000000"/>
          <w:lang w:val="en-GB"/>
        </w:rPr>
        <w:t xml:space="preserve">aris, in magical realism, ‘the supernatural is not a simple or obvious matter, but it is an ordinary matter, an everyday occurrence </w:t>
      </w:r>
      <w:r w:rsidR="00751670" w:rsidRPr="007E3687">
        <w:rPr>
          <w:rFonts w:eastAsia="SimSun"/>
          <w:color w:val="000000"/>
          <w:lang w:val="en-GB"/>
        </w:rPr>
        <w:t>–</w:t>
      </w:r>
      <w:r w:rsidR="00751670" w:rsidRPr="007E3687">
        <w:rPr>
          <w:rFonts w:asciiTheme="minorHAnsi" w:eastAsia="SimSun" w:hAnsiTheme="minorHAnsi" w:cstheme="minorHAnsi"/>
          <w:color w:val="000000"/>
          <w:lang w:val="en-GB"/>
        </w:rPr>
        <w:t xml:space="preserve"> admitted, accepted, and integrated into the rationality and materiality of literary realism’ (1995, p.</w:t>
      </w:r>
      <w:r w:rsidR="006D7C71">
        <w:rPr>
          <w:rFonts w:asciiTheme="minorHAnsi" w:eastAsia="SimSun" w:hAnsiTheme="minorHAnsi" w:cstheme="minorHAnsi"/>
          <w:color w:val="000000"/>
          <w:lang w:val="en-GB"/>
        </w:rPr>
        <w:t xml:space="preserve"> </w:t>
      </w:r>
      <w:r w:rsidR="00751670" w:rsidRPr="007E3687">
        <w:rPr>
          <w:rFonts w:asciiTheme="minorHAnsi" w:eastAsia="SimSun" w:hAnsiTheme="minorHAnsi" w:cstheme="minorHAnsi"/>
          <w:color w:val="000000"/>
          <w:lang w:val="en-GB"/>
        </w:rPr>
        <w:t>3). Similarly, Maggie Ann Bowers argues that: ‘unless the magical aspects are accepted as part of everyday reality throughout the text, the text cannot be called magical realist’ (</w:t>
      </w:r>
      <w:r w:rsidR="006D7C71">
        <w:rPr>
          <w:rFonts w:asciiTheme="minorHAnsi" w:eastAsia="SimSun" w:hAnsiTheme="minorHAnsi" w:cstheme="minorHAnsi"/>
          <w:color w:val="000000"/>
          <w:lang w:val="en-GB"/>
        </w:rPr>
        <w:t xml:space="preserve">2004, </w:t>
      </w:r>
      <w:r w:rsidR="00751670" w:rsidRPr="007E3687">
        <w:rPr>
          <w:rFonts w:asciiTheme="minorHAnsi" w:eastAsia="SimSun" w:hAnsiTheme="minorHAnsi" w:cstheme="minorHAnsi"/>
          <w:color w:val="000000"/>
          <w:lang w:val="en-GB"/>
        </w:rPr>
        <w:t>p.</w:t>
      </w:r>
      <w:r w:rsidR="006D7C71">
        <w:rPr>
          <w:rFonts w:asciiTheme="minorHAnsi" w:eastAsia="SimSun" w:hAnsiTheme="minorHAnsi" w:cstheme="minorHAnsi"/>
          <w:color w:val="000000"/>
          <w:lang w:val="en-GB"/>
        </w:rPr>
        <w:t xml:space="preserve"> </w:t>
      </w:r>
      <w:r w:rsidR="00751670" w:rsidRPr="007E3687">
        <w:rPr>
          <w:rFonts w:asciiTheme="minorHAnsi" w:eastAsia="SimSun" w:hAnsiTheme="minorHAnsi" w:cstheme="minorHAnsi"/>
          <w:color w:val="000000"/>
          <w:lang w:val="en-GB"/>
        </w:rPr>
        <w:t xml:space="preserve">25). </w:t>
      </w:r>
      <w:r w:rsidR="00DE180D" w:rsidRPr="007E3687">
        <w:rPr>
          <w:rFonts w:asciiTheme="minorHAnsi" w:eastAsia="SimSun" w:hAnsiTheme="minorHAnsi" w:cstheme="minorHAnsi"/>
          <w:color w:val="000000"/>
          <w:lang w:val="en-GB"/>
        </w:rPr>
        <w:t>Works of magical realism often feature fantastical elements that are presented as if they are part of the ordinary, everyday world.</w:t>
      </w:r>
      <w:r w:rsidR="00DE180D" w:rsidRPr="007E3687">
        <w:rPr>
          <w:color w:val="000000"/>
          <w:lang w:val="en-GB" w:eastAsia="en-GB"/>
        </w:rPr>
        <w:t xml:space="preserve"> </w:t>
      </w:r>
      <w:r w:rsidR="008D5A71" w:rsidRPr="007E3687">
        <w:rPr>
          <w:color w:val="000000"/>
          <w:lang w:val="en-GB" w:eastAsia="en-GB"/>
        </w:rPr>
        <w:t>In the</w:t>
      </w:r>
      <w:r w:rsidR="008D5A71" w:rsidRPr="007E3687">
        <w:rPr>
          <w:rFonts w:eastAsia="SimSun"/>
          <w:color w:val="000000"/>
          <w:lang w:val="en-GB"/>
        </w:rPr>
        <w:t xml:space="preserve"> </w:t>
      </w:r>
      <w:r w:rsidR="008D5A71" w:rsidRPr="007E3687">
        <w:rPr>
          <w:rFonts w:eastAsia="SimSun"/>
          <w:color w:val="000000"/>
          <w:lang w:val="en-GB"/>
        </w:rPr>
        <w:lastRenderedPageBreak/>
        <w:t>books discussed in this thesis</w:t>
      </w:r>
      <w:r w:rsidR="008D5A71" w:rsidRPr="007E3687">
        <w:rPr>
          <w:color w:val="000000"/>
          <w:lang w:val="en-GB" w:eastAsia="en-GB"/>
        </w:rPr>
        <w:t>,</w:t>
      </w:r>
      <w:r w:rsidR="008D5A71" w:rsidRPr="007E3687">
        <w:rPr>
          <w:rFonts w:eastAsia="SimSun"/>
          <w:color w:val="000000"/>
          <w:lang w:val="en-GB"/>
        </w:rPr>
        <w:t xml:space="preserve"> reality is not disturbed by the </w:t>
      </w:r>
      <w:r w:rsidR="006D7C71">
        <w:rPr>
          <w:rFonts w:eastAsia="SimSun"/>
          <w:color w:val="000000"/>
          <w:lang w:val="en-GB"/>
        </w:rPr>
        <w:t>W</w:t>
      </w:r>
      <w:r w:rsidR="006D7C71" w:rsidRPr="007E3687">
        <w:rPr>
          <w:rFonts w:eastAsia="SimSun"/>
          <w:color w:val="000000"/>
          <w:lang w:val="en-GB"/>
        </w:rPr>
        <w:t xml:space="preserve">est </w:t>
      </w:r>
      <w:r w:rsidR="008D5A71" w:rsidRPr="007E3687">
        <w:rPr>
          <w:rFonts w:eastAsia="SimSun"/>
          <w:color w:val="000000"/>
          <w:lang w:val="en-GB"/>
        </w:rPr>
        <w:t>African mythical creatures, the spirit worlds or the transnational histories that are described.</w:t>
      </w:r>
      <w:r w:rsidR="008D5A71" w:rsidRPr="007E3687">
        <w:rPr>
          <w:rFonts w:asciiTheme="minorHAnsi" w:eastAsia="SimSun" w:hAnsiTheme="minorHAnsi"/>
          <w:color w:val="000000"/>
          <w:lang w:val="en-GB"/>
        </w:rPr>
        <w:t xml:space="preserve"> </w:t>
      </w:r>
      <w:r w:rsidR="008D5A71" w:rsidRPr="007E3687">
        <w:rPr>
          <w:color w:val="000000"/>
          <w:lang w:val="en-GB" w:eastAsia="en-GB"/>
        </w:rPr>
        <w:t>These elements</w:t>
      </w:r>
      <w:r w:rsidR="008D5A71" w:rsidRPr="007E3687">
        <w:rPr>
          <w:rFonts w:eastAsia="SimSun"/>
          <w:color w:val="000000"/>
          <w:lang w:val="en-GB"/>
        </w:rPr>
        <w:t xml:space="preserve"> influence those </w:t>
      </w:r>
      <w:r w:rsidR="008D5A71" w:rsidRPr="007E3687">
        <w:rPr>
          <w:color w:val="000000"/>
          <w:lang w:val="en-GB" w:eastAsia="en-GB"/>
        </w:rPr>
        <w:t xml:space="preserve">who are </w:t>
      </w:r>
      <w:r w:rsidR="008D5A71" w:rsidRPr="007E3687">
        <w:rPr>
          <w:rFonts w:eastAsia="SimSun"/>
          <w:color w:val="000000"/>
          <w:lang w:val="en-GB"/>
        </w:rPr>
        <w:t>still in the process of accepting or comprehending their reality as black British</w:t>
      </w:r>
      <w:r w:rsidR="008D5A71" w:rsidRPr="007E3687">
        <w:rPr>
          <w:color w:val="000000"/>
          <w:lang w:val="en-GB" w:eastAsia="en-GB"/>
        </w:rPr>
        <w:t>:</w:t>
      </w:r>
      <w:r w:rsidR="008D5A71" w:rsidRPr="007E3687">
        <w:rPr>
          <w:rFonts w:eastAsia="SimSun"/>
          <w:color w:val="000000"/>
          <w:lang w:val="en-GB"/>
        </w:rPr>
        <w:t xml:space="preserve"> Jess, Ida, Georgia and James</w:t>
      </w:r>
      <w:r w:rsidR="008D5A71" w:rsidRPr="007E3687">
        <w:rPr>
          <w:color w:val="000000"/>
          <w:lang w:val="en-GB" w:eastAsia="en-GB"/>
        </w:rPr>
        <w:t>. However, they are</w:t>
      </w:r>
      <w:r w:rsidR="008D5A71" w:rsidRPr="007E3687">
        <w:rPr>
          <w:rFonts w:eastAsia="SimSun"/>
          <w:color w:val="000000"/>
          <w:lang w:val="en-GB"/>
        </w:rPr>
        <w:t xml:space="preserve"> reduced to mere artefacts </w:t>
      </w:r>
      <w:r w:rsidR="00104D47" w:rsidRPr="007E3687">
        <w:rPr>
          <w:rFonts w:eastAsia="SimSun"/>
          <w:color w:val="000000"/>
          <w:lang w:val="en-GB"/>
        </w:rPr>
        <w:t>–</w:t>
      </w:r>
      <w:r w:rsidR="008D5A71" w:rsidRPr="007E3687">
        <w:rPr>
          <w:rFonts w:eastAsia="SimSun"/>
          <w:color w:val="000000"/>
          <w:lang w:val="en-GB"/>
        </w:rPr>
        <w:t>statues, masks, letters and photographs</w:t>
      </w:r>
      <w:r w:rsidR="00104D47">
        <w:rPr>
          <w:rFonts w:eastAsia="SimSun"/>
          <w:color w:val="000000"/>
          <w:lang w:val="en-GB"/>
        </w:rPr>
        <w:t xml:space="preserve"> </w:t>
      </w:r>
      <w:r w:rsidR="00104D47" w:rsidRPr="007E3687">
        <w:rPr>
          <w:rFonts w:eastAsia="SimSun"/>
          <w:color w:val="000000"/>
          <w:lang w:val="en-GB"/>
        </w:rPr>
        <w:t>–</w:t>
      </w:r>
      <w:r w:rsidR="008D5A71" w:rsidRPr="007E3687">
        <w:rPr>
          <w:rFonts w:eastAsia="SimSun"/>
          <w:color w:val="000000"/>
          <w:lang w:val="en-GB"/>
        </w:rPr>
        <w:t xml:space="preserve"> in the everyday lives of others. </w:t>
      </w:r>
      <w:r w:rsidR="00AB1828" w:rsidRPr="00AB1828">
        <w:rPr>
          <w:rFonts w:eastAsia="SimSun"/>
          <w:color w:val="000000"/>
          <w:lang w:val="en-GB"/>
        </w:rPr>
        <w:t>Therefore, the magical is not part of the novels' realities, as in magical realism, but is part of individual consciousnesses.</w:t>
      </w:r>
    </w:p>
    <w:p w14:paraId="1AA7636D" w14:textId="77777777" w:rsidR="00413C1A" w:rsidRPr="007E3687" w:rsidRDefault="00E03034" w:rsidP="006D6621">
      <w:pPr>
        <w:spacing w:line="480" w:lineRule="auto"/>
        <w:ind w:firstLine="720"/>
        <w:rPr>
          <w:rFonts w:eastAsia="SimSun"/>
          <w:color w:val="000000"/>
          <w:lang w:val="en-GB"/>
        </w:rPr>
      </w:pPr>
      <w:r w:rsidRPr="007E3687">
        <w:rPr>
          <w:rFonts w:eastAsia="SimSun"/>
          <w:color w:val="000000"/>
          <w:lang w:val="en-GB"/>
        </w:rPr>
        <w:t>Furthermore,</w:t>
      </w:r>
      <w:r w:rsidR="008D5A71" w:rsidRPr="007E3687">
        <w:rPr>
          <w:rFonts w:ascii="Calibri" w:eastAsia="SimSun" w:hAnsi="Calibri"/>
          <w:sz w:val="22"/>
          <w:szCs w:val="22"/>
          <w:lang w:val="en-GB"/>
        </w:rPr>
        <w:t xml:space="preserve"> </w:t>
      </w:r>
      <w:r w:rsidR="00270FFE" w:rsidRPr="007E3687">
        <w:rPr>
          <w:rFonts w:asciiTheme="minorHAnsi" w:eastAsia="SimSun" w:hAnsiTheme="minorHAnsi" w:cstheme="minorHAnsi"/>
          <w:lang w:val="en-GB"/>
        </w:rPr>
        <w:t>the</w:t>
      </w:r>
      <w:r w:rsidRPr="007E3687">
        <w:rPr>
          <w:rFonts w:asciiTheme="minorHAnsi" w:eastAsia="SimSun" w:hAnsiTheme="minorHAnsi" w:cstheme="minorHAnsi"/>
          <w:lang w:val="en-GB"/>
        </w:rPr>
        <w:t xml:space="preserve"> magical </w:t>
      </w:r>
      <w:r w:rsidR="00270FFE" w:rsidRPr="007E3687">
        <w:rPr>
          <w:rFonts w:asciiTheme="minorHAnsi" w:eastAsia="SimSun" w:hAnsiTheme="minorHAnsi" w:cstheme="minorHAnsi"/>
          <w:lang w:val="en-GB"/>
        </w:rPr>
        <w:t xml:space="preserve">in magical realism </w:t>
      </w:r>
      <w:r w:rsidRPr="007E3687">
        <w:rPr>
          <w:rFonts w:asciiTheme="minorHAnsi" w:eastAsia="SimSun" w:hAnsiTheme="minorHAnsi" w:cstheme="minorHAnsi"/>
          <w:lang w:val="en-GB"/>
        </w:rPr>
        <w:t>is</w:t>
      </w:r>
      <w:r w:rsidR="00093517" w:rsidRPr="007E3687">
        <w:rPr>
          <w:rFonts w:asciiTheme="minorHAnsi" w:eastAsia="SimSun" w:hAnsiTheme="minorHAnsi" w:cstheme="minorHAnsi"/>
          <w:lang w:val="en-GB"/>
        </w:rPr>
        <w:t xml:space="preserve"> u</w:t>
      </w:r>
      <w:r w:rsidR="00CB4B72" w:rsidRPr="007E3687">
        <w:rPr>
          <w:rFonts w:asciiTheme="minorHAnsi" w:eastAsia="SimSun" w:hAnsiTheme="minorHAnsi" w:cstheme="minorHAnsi"/>
          <w:lang w:val="en-GB"/>
        </w:rPr>
        <w:t>sually</w:t>
      </w:r>
      <w:r w:rsidRPr="007E3687">
        <w:rPr>
          <w:rFonts w:asciiTheme="minorHAnsi" w:eastAsia="SimSun" w:hAnsiTheme="minorHAnsi" w:cstheme="minorHAnsi"/>
          <w:lang w:val="en-GB"/>
        </w:rPr>
        <w:t xml:space="preserve"> used to resurface a marginalised collective identity that was silenced by colonialism, migration or political corruption. </w:t>
      </w:r>
      <w:r w:rsidR="00B1314C" w:rsidRPr="007E3687">
        <w:rPr>
          <w:rFonts w:asciiTheme="minorHAnsi" w:eastAsia="SimSun" w:hAnsiTheme="minorHAnsi" w:cstheme="minorHAnsi"/>
          <w:lang w:val="en-GB"/>
        </w:rPr>
        <w:t>By incorporating elements of magic or the supernatural into their narratives, writers can subvert dominant cultural narratives and give voice to communities that have been marginalised or oppressed.</w:t>
      </w:r>
      <w:r w:rsidR="00057CAD" w:rsidRPr="007E3687">
        <w:rPr>
          <w:rFonts w:asciiTheme="minorHAnsi" w:eastAsia="SimSun" w:hAnsiTheme="minorHAnsi" w:cstheme="minorHAnsi"/>
          <w:lang w:val="en-GB"/>
        </w:rPr>
        <w:t xml:space="preserve"> </w:t>
      </w:r>
      <w:r w:rsidRPr="007E3687">
        <w:rPr>
          <w:rFonts w:eastAsia="SimSun"/>
          <w:color w:val="000000"/>
          <w:lang w:val="en-GB"/>
        </w:rPr>
        <w:t xml:space="preserve">One of the </w:t>
      </w:r>
      <w:r w:rsidR="00F42FE5">
        <w:rPr>
          <w:rFonts w:eastAsia="SimSun"/>
          <w:color w:val="000000"/>
          <w:lang w:val="en-GB"/>
        </w:rPr>
        <w:t xml:space="preserve">most </w:t>
      </w:r>
      <w:r w:rsidR="00B04AA0" w:rsidRPr="007E3687">
        <w:rPr>
          <w:rFonts w:eastAsia="SimSun"/>
          <w:color w:val="000000"/>
          <w:lang w:val="en-GB"/>
        </w:rPr>
        <w:t>pro</w:t>
      </w:r>
      <w:r w:rsidR="00842885" w:rsidRPr="007E3687">
        <w:rPr>
          <w:rFonts w:eastAsia="SimSun"/>
          <w:color w:val="000000"/>
          <w:lang w:val="en-GB"/>
        </w:rPr>
        <w:t>minent</w:t>
      </w:r>
      <w:r w:rsidRPr="007E3687">
        <w:rPr>
          <w:rFonts w:eastAsia="SimSun"/>
          <w:color w:val="000000"/>
          <w:lang w:val="en-GB"/>
        </w:rPr>
        <w:t xml:space="preserve"> authors to use the child as a vehicle </w:t>
      </w:r>
      <w:r w:rsidR="00005B00" w:rsidRPr="007E3687">
        <w:rPr>
          <w:rFonts w:eastAsia="SimSun"/>
          <w:color w:val="000000"/>
          <w:lang w:val="en-GB"/>
        </w:rPr>
        <w:t>in his</w:t>
      </w:r>
      <w:r w:rsidRPr="007E3687">
        <w:rPr>
          <w:rFonts w:eastAsia="SimSun"/>
          <w:color w:val="000000"/>
          <w:lang w:val="en-GB"/>
        </w:rPr>
        <w:t xml:space="preserve"> magical realist text </w:t>
      </w:r>
      <w:r w:rsidRPr="007E3687">
        <w:rPr>
          <w:color w:val="000000"/>
          <w:lang w:val="en-GB" w:eastAsia="en-GB"/>
        </w:rPr>
        <w:t>was</w:t>
      </w:r>
      <w:r w:rsidRPr="007E3687">
        <w:rPr>
          <w:rFonts w:eastAsia="SimSun"/>
          <w:color w:val="000000"/>
          <w:lang w:val="en-GB"/>
        </w:rPr>
        <w:t xml:space="preserve"> Ben </w:t>
      </w:r>
      <w:proofErr w:type="spellStart"/>
      <w:r w:rsidRPr="007E3687">
        <w:rPr>
          <w:rFonts w:eastAsia="SimSun"/>
          <w:color w:val="000000"/>
          <w:lang w:val="en-GB"/>
        </w:rPr>
        <w:t>Okri</w:t>
      </w:r>
      <w:proofErr w:type="spellEnd"/>
      <w:r w:rsidRPr="007E3687">
        <w:rPr>
          <w:rFonts w:eastAsia="SimSun"/>
          <w:color w:val="000000"/>
          <w:lang w:val="en-GB"/>
        </w:rPr>
        <w:t xml:space="preserve"> </w:t>
      </w:r>
      <w:r w:rsidR="00550AFB">
        <w:rPr>
          <w:rFonts w:eastAsia="SimSun"/>
          <w:color w:val="000000"/>
          <w:lang w:val="en-GB"/>
        </w:rPr>
        <w:t>with</w:t>
      </w:r>
      <w:r w:rsidRPr="007E3687">
        <w:rPr>
          <w:rFonts w:eastAsia="SimSun"/>
          <w:color w:val="000000"/>
          <w:lang w:val="en-GB"/>
        </w:rPr>
        <w:t xml:space="preserve"> </w:t>
      </w:r>
      <w:r w:rsidRPr="007E3687">
        <w:rPr>
          <w:rFonts w:eastAsia="SimSun"/>
          <w:i/>
          <w:color w:val="000000"/>
          <w:lang w:val="en-GB"/>
        </w:rPr>
        <w:t>The Famished Road</w:t>
      </w:r>
      <w:r w:rsidRPr="007E3687">
        <w:rPr>
          <w:rFonts w:eastAsia="SimSun"/>
          <w:color w:val="000000"/>
          <w:lang w:val="en-GB"/>
        </w:rPr>
        <w:t xml:space="preserve"> (1991). However, his utilisation of the child and the Yoruba mythology of the </w:t>
      </w:r>
      <w:r w:rsidRPr="007E3687">
        <w:rPr>
          <w:rFonts w:eastAsia="SimSun"/>
          <w:i/>
          <w:color w:val="000000"/>
          <w:lang w:val="en-GB"/>
        </w:rPr>
        <w:t>abiku</w:t>
      </w:r>
      <w:r w:rsidRPr="007E3687">
        <w:rPr>
          <w:rFonts w:eastAsia="SimSun"/>
          <w:color w:val="000000"/>
          <w:lang w:val="en-GB"/>
        </w:rPr>
        <w:t xml:space="preserve">, the child spirit, is more allegorical than the </w:t>
      </w:r>
      <w:r w:rsidR="00E80D47" w:rsidRPr="007E3687">
        <w:rPr>
          <w:rFonts w:eastAsia="SimSun"/>
          <w:color w:val="000000"/>
          <w:lang w:val="en-GB"/>
        </w:rPr>
        <w:t xml:space="preserve">writing of the </w:t>
      </w:r>
      <w:r w:rsidRPr="007E3687">
        <w:rPr>
          <w:rFonts w:eastAsia="SimSun"/>
          <w:color w:val="000000"/>
          <w:lang w:val="en-GB"/>
        </w:rPr>
        <w:t>authors included in this thesis</w:t>
      </w:r>
      <w:r w:rsidR="00550AFB">
        <w:rPr>
          <w:rFonts w:eastAsia="SimSun"/>
          <w:color w:val="000000"/>
          <w:lang w:val="en-GB"/>
        </w:rPr>
        <w:t>,</w:t>
      </w:r>
      <w:r w:rsidRPr="007E3687">
        <w:rPr>
          <w:rFonts w:eastAsia="SimSun"/>
          <w:color w:val="000000"/>
          <w:lang w:val="en-GB"/>
        </w:rPr>
        <w:t xml:space="preserve"> because his main character is symbolic of Nigeria.</w:t>
      </w:r>
      <w:r>
        <w:rPr>
          <w:rFonts w:eastAsia="SimSun"/>
          <w:color w:val="000000"/>
          <w:vertAlign w:val="superscript"/>
          <w:lang w:val="en-GB"/>
        </w:rPr>
        <w:footnoteReference w:id="9"/>
      </w:r>
      <w:r w:rsidRPr="007E3687">
        <w:rPr>
          <w:rFonts w:eastAsia="SimSun"/>
          <w:color w:val="000000"/>
          <w:lang w:val="en-GB"/>
        </w:rPr>
        <w:t xml:space="preserve"> </w:t>
      </w:r>
      <w:r w:rsidR="005C5C94" w:rsidRPr="007E3687">
        <w:rPr>
          <w:rFonts w:eastAsia="SimSun"/>
          <w:color w:val="000000"/>
          <w:lang w:val="en-GB"/>
        </w:rPr>
        <w:t>He writes</w:t>
      </w:r>
      <w:r w:rsidR="00816649" w:rsidRPr="007E3687">
        <w:rPr>
          <w:rFonts w:eastAsia="SimSun"/>
          <w:color w:val="000000"/>
          <w:lang w:val="en-GB"/>
        </w:rPr>
        <w:t xml:space="preserve">: ‘Our country is an </w:t>
      </w:r>
      <w:r w:rsidR="00816649" w:rsidRPr="007E3687">
        <w:rPr>
          <w:rFonts w:eastAsia="SimSun"/>
          <w:i/>
          <w:iCs/>
          <w:color w:val="000000"/>
          <w:lang w:val="en-GB"/>
        </w:rPr>
        <w:t>abiku</w:t>
      </w:r>
      <w:r w:rsidR="00816649" w:rsidRPr="007E3687">
        <w:rPr>
          <w:rFonts w:eastAsia="SimSun"/>
          <w:color w:val="000000"/>
          <w:lang w:val="en-GB"/>
        </w:rPr>
        <w:t xml:space="preserve"> country. Like the spirit-child, it keeps coming and going. One day it will decide to remain. It will become strong</w:t>
      </w:r>
      <w:r w:rsidR="007E3687" w:rsidRPr="007E3687">
        <w:rPr>
          <w:rFonts w:eastAsia="SimSun"/>
          <w:color w:val="000000"/>
          <w:lang w:val="en-GB"/>
        </w:rPr>
        <w:t>’ (</w:t>
      </w:r>
      <w:r w:rsidR="00400112" w:rsidRPr="007E3687">
        <w:rPr>
          <w:rFonts w:eastAsia="SimSun"/>
          <w:color w:val="000000"/>
          <w:lang w:val="en-GB"/>
        </w:rPr>
        <w:t>1991, p.</w:t>
      </w:r>
      <w:r w:rsidR="00936A70" w:rsidRPr="007E3687">
        <w:rPr>
          <w:rFonts w:eastAsia="SimSun"/>
          <w:color w:val="000000"/>
          <w:lang w:val="en-GB"/>
        </w:rPr>
        <w:t xml:space="preserve"> 47</w:t>
      </w:r>
      <w:r w:rsidR="004E0F89" w:rsidRPr="007E3687">
        <w:rPr>
          <w:rFonts w:eastAsia="SimSun"/>
          <w:color w:val="000000"/>
          <w:lang w:val="en-GB"/>
        </w:rPr>
        <w:t>8</w:t>
      </w:r>
      <w:r w:rsidR="00936A70" w:rsidRPr="007E3687">
        <w:rPr>
          <w:rFonts w:eastAsia="SimSun"/>
          <w:color w:val="000000"/>
          <w:lang w:val="en-GB"/>
        </w:rPr>
        <w:t xml:space="preserve">). </w:t>
      </w:r>
      <w:r w:rsidR="00D86717" w:rsidRPr="007E3687">
        <w:rPr>
          <w:rFonts w:eastAsia="SimSun"/>
          <w:color w:val="000000"/>
          <w:lang w:val="en-GB"/>
        </w:rPr>
        <w:t>O</w:t>
      </w:r>
      <w:r w:rsidR="00237BE7" w:rsidRPr="007E3687">
        <w:rPr>
          <w:rFonts w:eastAsia="SimSun"/>
          <w:color w:val="000000"/>
          <w:lang w:val="en-GB"/>
        </w:rPr>
        <w:t xml:space="preserve">ne of the aims </w:t>
      </w:r>
      <w:r w:rsidR="00005B00" w:rsidRPr="007E3687">
        <w:rPr>
          <w:rFonts w:eastAsia="SimSun"/>
          <w:color w:val="000000"/>
          <w:lang w:val="en-GB"/>
        </w:rPr>
        <w:t>of using</w:t>
      </w:r>
      <w:r w:rsidR="003D3485" w:rsidRPr="007E3687">
        <w:rPr>
          <w:rFonts w:eastAsia="SimSun"/>
          <w:color w:val="000000"/>
          <w:lang w:val="en-GB"/>
        </w:rPr>
        <w:t xml:space="preserve"> the magical in </w:t>
      </w:r>
      <w:proofErr w:type="spellStart"/>
      <w:r w:rsidR="003D3485" w:rsidRPr="007E3687">
        <w:rPr>
          <w:rFonts w:eastAsia="SimSun"/>
          <w:color w:val="000000"/>
          <w:lang w:val="en-GB"/>
        </w:rPr>
        <w:t>Okri’s</w:t>
      </w:r>
      <w:proofErr w:type="spellEnd"/>
      <w:r w:rsidR="003D3485" w:rsidRPr="007E3687">
        <w:rPr>
          <w:rFonts w:eastAsia="SimSun"/>
          <w:color w:val="000000"/>
          <w:lang w:val="en-GB"/>
        </w:rPr>
        <w:t xml:space="preserve"> novel </w:t>
      </w:r>
      <w:r w:rsidR="006A07E1" w:rsidRPr="007E3687">
        <w:rPr>
          <w:rFonts w:eastAsia="SimSun"/>
          <w:color w:val="000000"/>
          <w:lang w:val="en-GB"/>
        </w:rPr>
        <w:t>is to call for a</w:t>
      </w:r>
      <w:r w:rsidR="00E851B3">
        <w:rPr>
          <w:rFonts w:eastAsia="SimSun"/>
          <w:color w:val="000000"/>
          <w:lang w:val="en-GB"/>
        </w:rPr>
        <w:t xml:space="preserve">n emerging </w:t>
      </w:r>
      <w:r w:rsidR="006A07E1" w:rsidRPr="007E3687">
        <w:rPr>
          <w:rFonts w:eastAsia="SimSun"/>
          <w:color w:val="000000"/>
          <w:lang w:val="en-GB"/>
        </w:rPr>
        <w:t>collective national identity.</w:t>
      </w:r>
      <w:r w:rsidR="00F7349A" w:rsidRPr="007E3687">
        <w:rPr>
          <w:rFonts w:eastAsia="SimSun"/>
          <w:i/>
          <w:iCs/>
          <w:color w:val="000000"/>
          <w:lang w:val="en-GB"/>
        </w:rPr>
        <w:t xml:space="preserve"> </w:t>
      </w:r>
      <w:r w:rsidR="00916647" w:rsidRPr="007E3687">
        <w:rPr>
          <w:rFonts w:eastAsia="SimSun"/>
          <w:color w:val="000000"/>
          <w:lang w:val="en-GB"/>
        </w:rPr>
        <w:t>Jameson (2012) argues</w:t>
      </w:r>
      <w:r w:rsidR="000818A9">
        <w:rPr>
          <w:rFonts w:eastAsia="SimSun"/>
          <w:color w:val="000000"/>
          <w:lang w:val="en-GB"/>
        </w:rPr>
        <w:t xml:space="preserve"> that</w:t>
      </w:r>
      <w:r w:rsidR="00675581">
        <w:rPr>
          <w:rFonts w:eastAsia="SimSun"/>
          <w:color w:val="000000"/>
          <w:lang w:val="en-GB"/>
        </w:rPr>
        <w:t xml:space="preserve"> </w:t>
      </w:r>
      <w:r w:rsidR="00E37814">
        <w:rPr>
          <w:rFonts w:ascii="Segoe UI" w:hAnsi="Segoe UI" w:cs="Segoe UI"/>
          <w:color w:val="374151"/>
          <w:shd w:val="clear" w:color="auto" w:fill="F7F7F8"/>
          <w:lang w:val="en-GB"/>
        </w:rPr>
        <w:t xml:space="preserve"> </w:t>
      </w:r>
      <w:r w:rsidR="00930060">
        <w:rPr>
          <w:rFonts w:asciiTheme="minorHAnsi" w:eastAsia="SimSun" w:hAnsiTheme="minorHAnsi"/>
          <w:lang w:val="en-GB"/>
        </w:rPr>
        <w:t>‘</w:t>
      </w:r>
      <w:r w:rsidR="00E37814" w:rsidRPr="003D73D9">
        <w:rPr>
          <w:rFonts w:asciiTheme="minorHAnsi" w:eastAsia="SimSun" w:hAnsiTheme="minorHAnsi"/>
          <w:lang w:val="en-GB"/>
        </w:rPr>
        <w:t>collectivity</w:t>
      </w:r>
      <w:r w:rsidR="00930060">
        <w:rPr>
          <w:rFonts w:asciiTheme="minorHAnsi" w:eastAsia="SimSun" w:hAnsiTheme="minorHAnsi"/>
          <w:lang w:val="en-GB"/>
        </w:rPr>
        <w:t xml:space="preserve">’ </w:t>
      </w:r>
      <w:r w:rsidR="00675581" w:rsidRPr="003D73D9">
        <w:rPr>
          <w:rFonts w:asciiTheme="minorHAnsi" w:eastAsia="SimSun" w:hAnsiTheme="minorHAnsi"/>
          <w:lang w:val="en-GB"/>
        </w:rPr>
        <w:t>as</w:t>
      </w:r>
      <w:r w:rsidR="00E37814" w:rsidRPr="003D73D9">
        <w:rPr>
          <w:rFonts w:asciiTheme="minorHAnsi" w:eastAsia="SimSun" w:hAnsiTheme="minorHAnsi"/>
          <w:lang w:val="en-GB"/>
        </w:rPr>
        <w:t xml:space="preserve"> </w:t>
      </w:r>
      <w:r w:rsidR="00675581" w:rsidRPr="003D73D9">
        <w:rPr>
          <w:rFonts w:asciiTheme="minorHAnsi" w:eastAsia="SimSun" w:hAnsiTheme="minorHAnsi"/>
          <w:lang w:val="en-GB"/>
        </w:rPr>
        <w:t xml:space="preserve">a </w:t>
      </w:r>
      <w:r w:rsidR="00E37814" w:rsidRPr="003D73D9">
        <w:rPr>
          <w:rFonts w:asciiTheme="minorHAnsi" w:eastAsia="SimSun" w:hAnsiTheme="minorHAnsi"/>
          <w:lang w:val="en-GB"/>
        </w:rPr>
        <w:t>concept</w:t>
      </w:r>
      <w:r w:rsidR="00675581" w:rsidRPr="003D73D9">
        <w:rPr>
          <w:rFonts w:asciiTheme="minorHAnsi" w:eastAsia="SimSun" w:hAnsiTheme="minorHAnsi"/>
          <w:lang w:val="en-GB"/>
        </w:rPr>
        <w:t xml:space="preserve"> is more </w:t>
      </w:r>
      <w:r w:rsidR="006F17E5" w:rsidRPr="003D73D9">
        <w:rPr>
          <w:rFonts w:asciiTheme="minorHAnsi" w:eastAsia="SimSun" w:hAnsiTheme="minorHAnsi"/>
          <w:lang w:val="en-GB"/>
        </w:rPr>
        <w:t>suitable</w:t>
      </w:r>
      <w:r w:rsidR="00675581" w:rsidRPr="003D73D9">
        <w:rPr>
          <w:rFonts w:asciiTheme="minorHAnsi" w:eastAsia="SimSun" w:hAnsiTheme="minorHAnsi"/>
          <w:lang w:val="en-GB"/>
        </w:rPr>
        <w:t xml:space="preserve"> </w:t>
      </w:r>
      <w:r w:rsidR="00E37814" w:rsidRPr="003D73D9">
        <w:rPr>
          <w:rFonts w:asciiTheme="minorHAnsi" w:eastAsia="SimSun" w:hAnsiTheme="minorHAnsi"/>
          <w:lang w:val="en-GB"/>
        </w:rPr>
        <w:t>to describe</w:t>
      </w:r>
      <w:r w:rsidR="004D4BD1" w:rsidRPr="003D73D9">
        <w:rPr>
          <w:rFonts w:asciiTheme="minorHAnsi" w:eastAsia="SimSun" w:hAnsiTheme="minorHAnsi"/>
          <w:lang w:val="en-GB"/>
        </w:rPr>
        <w:t xml:space="preserve"> collective identities</w:t>
      </w:r>
      <w:r w:rsidR="00E37814" w:rsidRPr="003D73D9">
        <w:rPr>
          <w:rFonts w:asciiTheme="minorHAnsi" w:eastAsia="SimSun" w:hAnsiTheme="minorHAnsi"/>
          <w:lang w:val="en-GB"/>
        </w:rPr>
        <w:t xml:space="preserve"> of cultural and racial group</w:t>
      </w:r>
      <w:r w:rsidR="00D41A6D" w:rsidRPr="003D73D9">
        <w:rPr>
          <w:rFonts w:asciiTheme="minorHAnsi" w:eastAsia="SimSun" w:hAnsiTheme="minorHAnsi"/>
          <w:lang w:val="en-GB"/>
        </w:rPr>
        <w:t>s</w:t>
      </w:r>
      <w:r w:rsidR="00E37814" w:rsidRPr="003D73D9">
        <w:rPr>
          <w:rFonts w:asciiTheme="minorHAnsi" w:eastAsia="SimSun" w:hAnsiTheme="minorHAnsi"/>
          <w:lang w:val="en-GB"/>
        </w:rPr>
        <w:t xml:space="preserve">, rather than </w:t>
      </w:r>
      <w:r w:rsidR="004834F1" w:rsidRPr="003D73D9">
        <w:rPr>
          <w:rFonts w:asciiTheme="minorHAnsi" w:eastAsia="SimSun" w:hAnsiTheme="minorHAnsi"/>
          <w:lang w:val="en-GB"/>
        </w:rPr>
        <w:t>official natio</w:t>
      </w:r>
      <w:r w:rsidR="005107F9" w:rsidRPr="003D73D9">
        <w:rPr>
          <w:rFonts w:asciiTheme="minorHAnsi" w:eastAsia="SimSun" w:hAnsiTheme="minorHAnsi"/>
          <w:lang w:val="en-GB"/>
        </w:rPr>
        <w:t>nalism</w:t>
      </w:r>
      <w:r w:rsidR="00CB6B41">
        <w:rPr>
          <w:rFonts w:asciiTheme="minorHAnsi" w:eastAsia="SimSun" w:hAnsiTheme="minorHAnsi"/>
          <w:lang w:val="en-GB"/>
        </w:rPr>
        <w:t xml:space="preserve"> </w:t>
      </w:r>
      <w:r w:rsidR="00EB7043">
        <w:rPr>
          <w:rFonts w:asciiTheme="minorHAnsi" w:eastAsia="SimSun" w:hAnsiTheme="minorHAnsi"/>
          <w:lang w:val="en-GB"/>
        </w:rPr>
        <w:t xml:space="preserve">(p.481). </w:t>
      </w:r>
      <w:r w:rsidR="003F1DFF">
        <w:rPr>
          <w:rFonts w:asciiTheme="minorHAnsi" w:eastAsia="SimSun" w:hAnsiTheme="minorHAnsi"/>
          <w:lang w:val="en-GB"/>
        </w:rPr>
        <w:t xml:space="preserve">He </w:t>
      </w:r>
      <w:r w:rsidR="00160277">
        <w:rPr>
          <w:rFonts w:asciiTheme="minorHAnsi" w:eastAsia="SimSun" w:hAnsiTheme="minorHAnsi"/>
          <w:lang w:val="en-GB"/>
        </w:rPr>
        <w:t>adds that thes</w:t>
      </w:r>
      <w:r w:rsidR="002942C6">
        <w:rPr>
          <w:rFonts w:asciiTheme="minorHAnsi" w:eastAsia="SimSun" w:hAnsiTheme="minorHAnsi"/>
          <w:lang w:val="en-GB"/>
        </w:rPr>
        <w:t>e</w:t>
      </w:r>
      <w:r w:rsidR="00E37814" w:rsidRPr="003D73D9">
        <w:rPr>
          <w:rFonts w:asciiTheme="minorHAnsi" w:eastAsia="SimSun" w:hAnsiTheme="minorHAnsi"/>
          <w:lang w:val="en-GB"/>
        </w:rPr>
        <w:t xml:space="preserve"> </w:t>
      </w:r>
      <w:r w:rsidR="0041377A" w:rsidRPr="003D73D9">
        <w:rPr>
          <w:rFonts w:asciiTheme="minorHAnsi" w:eastAsia="SimSun" w:hAnsiTheme="minorHAnsi"/>
          <w:lang w:val="en-GB"/>
        </w:rPr>
        <w:t>ethnic and cultural</w:t>
      </w:r>
      <w:r w:rsidR="00E37814" w:rsidRPr="003D73D9">
        <w:rPr>
          <w:rFonts w:asciiTheme="minorHAnsi" w:eastAsia="SimSun" w:hAnsiTheme="minorHAnsi"/>
          <w:lang w:val="en-GB"/>
        </w:rPr>
        <w:t xml:space="preserve"> forms of collectivity, which created allegorical representations of a shared identity, are now being replaced by a new form of grouping called </w:t>
      </w:r>
      <w:r w:rsidR="009978A4">
        <w:rPr>
          <w:rFonts w:asciiTheme="minorHAnsi" w:eastAsia="SimSun" w:hAnsiTheme="minorHAnsi"/>
          <w:lang w:val="en-GB"/>
        </w:rPr>
        <w:t>‘</w:t>
      </w:r>
      <w:r w:rsidR="00E37814" w:rsidRPr="003D73D9">
        <w:rPr>
          <w:rFonts w:asciiTheme="minorHAnsi" w:eastAsia="SimSun" w:hAnsiTheme="minorHAnsi"/>
          <w:lang w:val="en-GB"/>
        </w:rPr>
        <w:t>multitude</w:t>
      </w:r>
      <w:r w:rsidR="009978A4">
        <w:rPr>
          <w:rFonts w:asciiTheme="minorHAnsi" w:eastAsia="SimSun" w:hAnsiTheme="minorHAnsi"/>
          <w:lang w:val="en-GB"/>
        </w:rPr>
        <w:t xml:space="preserve">’ </w:t>
      </w:r>
      <w:r w:rsidR="00E37814" w:rsidRPr="003D73D9">
        <w:rPr>
          <w:rFonts w:asciiTheme="minorHAnsi" w:eastAsia="SimSun" w:hAnsiTheme="minorHAnsi"/>
          <w:lang w:val="en-GB"/>
        </w:rPr>
        <w:t xml:space="preserve">in the era of </w:t>
      </w:r>
      <w:r w:rsidR="0044054A" w:rsidRPr="003D73D9">
        <w:rPr>
          <w:rFonts w:asciiTheme="minorHAnsi" w:eastAsia="SimSun" w:hAnsiTheme="minorHAnsi"/>
          <w:lang w:val="en-GB"/>
        </w:rPr>
        <w:t>globalisation</w:t>
      </w:r>
      <w:r w:rsidR="00E37814" w:rsidRPr="003D73D9">
        <w:rPr>
          <w:rFonts w:asciiTheme="minorHAnsi" w:eastAsia="SimSun" w:hAnsiTheme="minorHAnsi"/>
          <w:lang w:val="en-GB"/>
        </w:rPr>
        <w:t xml:space="preserve">. However, this </w:t>
      </w:r>
      <w:r w:rsidR="00E37814" w:rsidRPr="003D73D9">
        <w:rPr>
          <w:rFonts w:asciiTheme="minorHAnsi" w:eastAsia="SimSun" w:hAnsiTheme="minorHAnsi"/>
          <w:lang w:val="en-GB"/>
        </w:rPr>
        <w:lastRenderedPageBreak/>
        <w:t>new phenomenon still poses challenges in terms of formal and representational issues</w:t>
      </w:r>
      <w:r w:rsidR="0040209E" w:rsidRPr="003D73D9">
        <w:rPr>
          <w:rFonts w:asciiTheme="minorHAnsi" w:eastAsia="SimSun" w:hAnsiTheme="minorHAnsi"/>
          <w:lang w:val="en-GB"/>
        </w:rPr>
        <w:t xml:space="preserve"> like</w:t>
      </w:r>
      <w:r w:rsidR="00E37814" w:rsidRPr="003D73D9">
        <w:rPr>
          <w:rFonts w:asciiTheme="minorHAnsi" w:eastAsia="SimSun" w:hAnsiTheme="minorHAnsi"/>
          <w:lang w:val="en-GB"/>
        </w:rPr>
        <w:t xml:space="preserve"> the previous types of collectivities</w:t>
      </w:r>
      <w:r w:rsidR="002540D2" w:rsidRPr="003D73D9">
        <w:rPr>
          <w:rFonts w:asciiTheme="minorHAnsi" w:eastAsia="SimSun" w:hAnsiTheme="minorHAnsi"/>
          <w:lang w:val="en-GB"/>
        </w:rPr>
        <w:t xml:space="preserve"> (</w:t>
      </w:r>
      <w:r w:rsidR="007339C7" w:rsidRPr="003D73D9">
        <w:rPr>
          <w:rFonts w:asciiTheme="minorHAnsi" w:eastAsia="SimSun" w:hAnsiTheme="minorHAnsi"/>
          <w:lang w:val="en-GB"/>
        </w:rPr>
        <w:t>2012,</w:t>
      </w:r>
      <w:r w:rsidR="003D73D9" w:rsidRPr="003D73D9">
        <w:rPr>
          <w:rFonts w:asciiTheme="minorHAnsi" w:eastAsia="SimSun" w:hAnsiTheme="minorHAnsi"/>
          <w:lang w:val="en-GB"/>
        </w:rPr>
        <w:t xml:space="preserve"> p</w:t>
      </w:r>
      <w:r w:rsidR="002445CE" w:rsidRPr="003D73D9">
        <w:rPr>
          <w:rFonts w:asciiTheme="minorHAnsi" w:eastAsia="SimSun" w:hAnsiTheme="minorHAnsi"/>
          <w:lang w:val="en-GB"/>
        </w:rPr>
        <w:t>. 481)</w:t>
      </w:r>
      <w:r w:rsidR="00916647" w:rsidRPr="003D73D9">
        <w:rPr>
          <w:rFonts w:asciiTheme="minorHAnsi" w:eastAsia="SimSun" w:hAnsiTheme="minorHAnsi"/>
          <w:lang w:val="en-GB"/>
        </w:rPr>
        <w:t xml:space="preserve">. </w:t>
      </w:r>
      <w:r w:rsidR="008D5A71" w:rsidRPr="007E3687">
        <w:rPr>
          <w:rFonts w:asciiTheme="minorHAnsi" w:eastAsia="SimSun" w:hAnsiTheme="minorHAnsi" w:cstheme="minorHAnsi"/>
          <w:lang w:val="en-GB"/>
        </w:rPr>
        <w:t>The narratives</w:t>
      </w:r>
      <w:r w:rsidR="00A50F1D" w:rsidRPr="007E3687">
        <w:rPr>
          <w:rFonts w:asciiTheme="minorHAnsi" w:eastAsia="SimSun" w:hAnsiTheme="minorHAnsi" w:cstheme="minorHAnsi"/>
          <w:lang w:val="en-GB"/>
        </w:rPr>
        <w:t xml:space="preserve"> in my thesis</w:t>
      </w:r>
      <w:r w:rsidR="008D5A71" w:rsidRPr="007E3687">
        <w:rPr>
          <w:rFonts w:asciiTheme="minorHAnsi" w:eastAsia="SimSun" w:hAnsiTheme="minorHAnsi" w:cstheme="minorHAnsi"/>
          <w:lang w:val="en-GB"/>
        </w:rPr>
        <w:t xml:space="preserve"> challenge realism </w:t>
      </w:r>
      <w:r w:rsidR="00005B00" w:rsidRPr="007E3687">
        <w:rPr>
          <w:rFonts w:asciiTheme="minorHAnsi" w:eastAsia="SimSun" w:hAnsiTheme="minorHAnsi" w:cstheme="minorHAnsi"/>
          <w:lang w:val="en-GB"/>
        </w:rPr>
        <w:t>by bringing</w:t>
      </w:r>
      <w:r w:rsidR="008D5A71" w:rsidRPr="007E3687">
        <w:rPr>
          <w:rFonts w:asciiTheme="minorHAnsi" w:eastAsia="SimSun" w:hAnsiTheme="minorHAnsi" w:cstheme="minorHAnsi"/>
          <w:lang w:val="en-GB"/>
        </w:rPr>
        <w:t xml:space="preserve">  </w:t>
      </w:r>
      <w:r w:rsidR="00F834A3" w:rsidRPr="007E3687">
        <w:rPr>
          <w:rFonts w:asciiTheme="minorHAnsi" w:eastAsia="SimSun" w:hAnsiTheme="minorHAnsi" w:cstheme="minorHAnsi"/>
          <w:lang w:val="en-GB"/>
        </w:rPr>
        <w:t>black</w:t>
      </w:r>
      <w:r w:rsidR="008D5A71" w:rsidRPr="007E3687">
        <w:rPr>
          <w:rFonts w:asciiTheme="minorHAnsi" w:eastAsia="SimSun" w:hAnsiTheme="minorHAnsi" w:cstheme="minorHAnsi"/>
          <w:lang w:val="en-GB"/>
        </w:rPr>
        <w:t xml:space="preserve"> </w:t>
      </w:r>
      <w:r w:rsidR="00D84D1E" w:rsidRPr="007E3687">
        <w:rPr>
          <w:rFonts w:asciiTheme="minorHAnsi" w:eastAsia="SimSun" w:hAnsiTheme="minorHAnsi" w:cstheme="minorHAnsi"/>
          <w:lang w:val="en-GB"/>
        </w:rPr>
        <w:t>consciousness</w:t>
      </w:r>
      <w:r w:rsidR="008D5A71" w:rsidRPr="007E3687">
        <w:rPr>
          <w:rFonts w:asciiTheme="minorHAnsi" w:eastAsia="SimSun" w:hAnsiTheme="minorHAnsi" w:cstheme="minorHAnsi"/>
          <w:lang w:val="en-GB"/>
        </w:rPr>
        <w:t xml:space="preserve"> into the centre as they </w:t>
      </w:r>
      <w:r w:rsidR="006B1D37" w:rsidRPr="007E3687">
        <w:rPr>
          <w:rFonts w:asciiTheme="minorHAnsi" w:eastAsia="SimSun" w:hAnsiTheme="minorHAnsi" w:cstheme="minorHAnsi"/>
          <w:lang w:val="en-GB"/>
        </w:rPr>
        <w:t xml:space="preserve">negotiate </w:t>
      </w:r>
      <w:r w:rsidR="008D5A71" w:rsidRPr="007E3687">
        <w:rPr>
          <w:rFonts w:asciiTheme="minorHAnsi" w:eastAsia="SimSun" w:hAnsiTheme="minorHAnsi" w:cstheme="minorHAnsi"/>
          <w:lang w:val="en-GB"/>
        </w:rPr>
        <w:t>identit</w:t>
      </w:r>
      <w:r w:rsidR="00CD5671" w:rsidRPr="007E3687">
        <w:rPr>
          <w:rFonts w:asciiTheme="minorHAnsi" w:eastAsia="SimSun" w:hAnsiTheme="minorHAnsi" w:cstheme="minorHAnsi"/>
          <w:lang w:val="en-GB"/>
        </w:rPr>
        <w:t>ies</w:t>
      </w:r>
      <w:r w:rsidR="008D5A71" w:rsidRPr="007E3687">
        <w:rPr>
          <w:rFonts w:asciiTheme="minorHAnsi" w:eastAsia="SimSun" w:hAnsiTheme="minorHAnsi" w:cstheme="minorHAnsi"/>
          <w:lang w:val="en-GB"/>
        </w:rPr>
        <w:t xml:space="preserve"> in </w:t>
      </w:r>
      <w:r w:rsidR="00BA1A35" w:rsidRPr="007E3687">
        <w:rPr>
          <w:rFonts w:asciiTheme="minorHAnsi" w:eastAsia="SimSun" w:hAnsiTheme="minorHAnsi" w:cstheme="minorHAnsi"/>
          <w:lang w:val="en-GB"/>
        </w:rPr>
        <w:t>diverse</w:t>
      </w:r>
      <w:r w:rsidR="008D5A71" w:rsidRPr="007E3687">
        <w:rPr>
          <w:rFonts w:asciiTheme="minorHAnsi" w:eastAsia="SimSun" w:hAnsiTheme="minorHAnsi" w:cstheme="minorHAnsi"/>
          <w:lang w:val="en-GB"/>
        </w:rPr>
        <w:t xml:space="preserve"> realist cultural context</w:t>
      </w:r>
      <w:r w:rsidR="00BA1A35" w:rsidRPr="007E3687">
        <w:rPr>
          <w:rFonts w:asciiTheme="minorHAnsi" w:eastAsia="SimSun" w:hAnsiTheme="minorHAnsi" w:cstheme="minorHAnsi"/>
          <w:lang w:val="en-GB"/>
        </w:rPr>
        <w:t>s</w:t>
      </w:r>
      <w:r w:rsidR="008D5A71" w:rsidRPr="007E3687">
        <w:rPr>
          <w:rFonts w:asciiTheme="minorHAnsi" w:eastAsia="SimSun" w:hAnsiTheme="minorHAnsi" w:cstheme="minorHAnsi"/>
          <w:lang w:val="en-GB"/>
        </w:rPr>
        <w:t xml:space="preserve">. Hence, they </w:t>
      </w:r>
      <w:r w:rsidR="00AE70F1" w:rsidRPr="007E3687">
        <w:rPr>
          <w:rFonts w:asciiTheme="minorHAnsi" w:eastAsia="SimSun" w:hAnsiTheme="minorHAnsi" w:cstheme="minorHAnsi"/>
          <w:lang w:val="en-GB"/>
        </w:rPr>
        <w:t>underscore</w:t>
      </w:r>
      <w:r w:rsidR="008D5A71" w:rsidRPr="007E3687">
        <w:rPr>
          <w:rFonts w:asciiTheme="minorHAnsi" w:eastAsia="SimSun" w:hAnsiTheme="minorHAnsi" w:cstheme="minorHAnsi"/>
          <w:lang w:val="en-GB"/>
        </w:rPr>
        <w:t xml:space="preserve"> the </w:t>
      </w:r>
      <w:r w:rsidR="003C3AE1">
        <w:rPr>
          <w:rFonts w:asciiTheme="minorHAnsi" w:eastAsia="SimSun" w:hAnsiTheme="minorHAnsi" w:cstheme="minorHAnsi"/>
          <w:lang w:val="en-GB"/>
        </w:rPr>
        <w:t>heterogene</w:t>
      </w:r>
      <w:r w:rsidR="00D6626E">
        <w:rPr>
          <w:rFonts w:asciiTheme="minorHAnsi" w:eastAsia="SimSun" w:hAnsiTheme="minorHAnsi" w:cstheme="minorHAnsi"/>
          <w:lang w:val="en-GB"/>
        </w:rPr>
        <w:t>ity</w:t>
      </w:r>
      <w:r w:rsidR="008D5A71" w:rsidRPr="007E3687">
        <w:rPr>
          <w:rFonts w:asciiTheme="minorHAnsi" w:eastAsia="SimSun" w:hAnsiTheme="minorHAnsi" w:cstheme="minorHAnsi"/>
          <w:lang w:val="en-GB"/>
        </w:rPr>
        <w:t xml:space="preserve"> of black British experiences rather than calling for </w:t>
      </w:r>
      <w:r w:rsidR="001C20AA" w:rsidRPr="007E3687">
        <w:rPr>
          <w:rFonts w:asciiTheme="minorHAnsi" w:eastAsia="SimSun" w:hAnsiTheme="minorHAnsi" w:cstheme="minorHAnsi"/>
          <w:lang w:val="en-GB"/>
        </w:rPr>
        <w:t xml:space="preserve">a </w:t>
      </w:r>
      <w:r w:rsidR="00DB6594" w:rsidRPr="007E3687">
        <w:rPr>
          <w:rFonts w:asciiTheme="minorHAnsi" w:eastAsia="SimSun" w:hAnsiTheme="minorHAnsi" w:cstheme="minorHAnsi"/>
          <w:lang w:val="en-GB"/>
        </w:rPr>
        <w:t xml:space="preserve">common </w:t>
      </w:r>
      <w:r w:rsidR="00402F63" w:rsidRPr="007E3687">
        <w:rPr>
          <w:rFonts w:asciiTheme="minorHAnsi" w:eastAsia="SimSun" w:hAnsiTheme="minorHAnsi" w:cstheme="minorHAnsi"/>
          <w:lang w:val="en-GB"/>
        </w:rPr>
        <w:t>black British</w:t>
      </w:r>
      <w:r w:rsidR="008D5A71" w:rsidRPr="007E3687">
        <w:rPr>
          <w:rFonts w:asciiTheme="minorHAnsi" w:eastAsia="SimSun" w:hAnsiTheme="minorHAnsi" w:cstheme="minorHAnsi"/>
          <w:lang w:val="en-GB"/>
        </w:rPr>
        <w:t xml:space="preserve"> identity</w:t>
      </w:r>
      <w:r w:rsidR="001C20AA" w:rsidRPr="007E3687">
        <w:rPr>
          <w:rFonts w:asciiTheme="minorHAnsi" w:eastAsia="SimSun" w:hAnsiTheme="minorHAnsi" w:cstheme="minorHAnsi"/>
          <w:lang w:val="en-GB"/>
        </w:rPr>
        <w:t xml:space="preserve"> that can be represented allegorically</w:t>
      </w:r>
      <w:r w:rsidR="008D5A71" w:rsidRPr="007E3687">
        <w:rPr>
          <w:rFonts w:asciiTheme="minorHAnsi" w:eastAsia="SimSun" w:hAnsiTheme="minorHAnsi" w:cstheme="minorHAnsi"/>
          <w:lang w:val="en-GB"/>
        </w:rPr>
        <w:t>.</w:t>
      </w:r>
      <w:r w:rsidR="005D7AF3" w:rsidRPr="007E3687">
        <w:rPr>
          <w:rFonts w:asciiTheme="minorHAnsi" w:eastAsia="SimSun" w:hAnsiTheme="minorHAnsi" w:cstheme="minorHAnsi"/>
          <w:lang w:val="en-GB"/>
        </w:rPr>
        <w:t xml:space="preserve"> </w:t>
      </w:r>
      <w:r w:rsidR="001C20AA" w:rsidRPr="007E3687">
        <w:rPr>
          <w:rFonts w:asciiTheme="minorHAnsi" w:eastAsia="SimSun" w:hAnsiTheme="minorHAnsi" w:cstheme="minorHAnsi"/>
          <w:lang w:val="en-GB"/>
        </w:rPr>
        <w:t xml:space="preserve">However, </w:t>
      </w:r>
      <w:r w:rsidR="00005B00" w:rsidRPr="007E3687">
        <w:rPr>
          <w:rFonts w:asciiTheme="minorHAnsi" w:eastAsia="SimSun" w:hAnsiTheme="minorHAnsi" w:cstheme="minorHAnsi"/>
          <w:lang w:val="en-GB"/>
        </w:rPr>
        <w:t>they</w:t>
      </w:r>
      <w:r w:rsidR="00E01BF3" w:rsidRPr="007E3687">
        <w:rPr>
          <w:rFonts w:asciiTheme="minorHAnsi" w:eastAsia="SimSun" w:hAnsiTheme="minorHAnsi" w:cstheme="minorHAnsi"/>
          <w:lang w:val="en-GB"/>
        </w:rPr>
        <w:t xml:space="preserve"> are still</w:t>
      </w:r>
      <w:r w:rsidR="00466C96" w:rsidRPr="007E3687">
        <w:rPr>
          <w:rFonts w:asciiTheme="minorHAnsi" w:eastAsia="SimSun" w:hAnsiTheme="minorHAnsi" w:cstheme="minorHAnsi"/>
          <w:lang w:val="en-GB"/>
        </w:rPr>
        <w:t xml:space="preserve"> collectiv</w:t>
      </w:r>
      <w:r w:rsidR="00964165" w:rsidRPr="007E3687">
        <w:rPr>
          <w:rFonts w:asciiTheme="minorHAnsi" w:eastAsia="SimSun" w:hAnsiTheme="minorHAnsi" w:cstheme="minorHAnsi"/>
          <w:lang w:val="en-GB"/>
        </w:rPr>
        <w:t>e because they</w:t>
      </w:r>
      <w:r w:rsidR="00677F75" w:rsidRPr="007E3687">
        <w:rPr>
          <w:rFonts w:asciiTheme="minorHAnsi" w:eastAsia="SimSun" w:hAnsiTheme="minorHAnsi" w:cstheme="minorHAnsi"/>
          <w:lang w:val="en-GB"/>
        </w:rPr>
        <w:t xml:space="preserve"> </w:t>
      </w:r>
      <w:r w:rsidR="00133A5E" w:rsidRPr="007E3687">
        <w:rPr>
          <w:rFonts w:asciiTheme="minorHAnsi" w:eastAsia="SimSun" w:hAnsiTheme="minorHAnsi" w:cstheme="minorHAnsi"/>
          <w:lang w:val="en-GB"/>
        </w:rPr>
        <w:t xml:space="preserve">show </w:t>
      </w:r>
      <w:r w:rsidR="001C20AA" w:rsidRPr="007E3687">
        <w:rPr>
          <w:rFonts w:asciiTheme="minorHAnsi" w:eastAsia="SimSun" w:hAnsiTheme="minorHAnsi" w:cstheme="minorHAnsi"/>
          <w:lang w:val="en-GB"/>
        </w:rPr>
        <w:t>the similar situations of</w:t>
      </w:r>
      <w:r w:rsidR="00BC34E9">
        <w:rPr>
          <w:rFonts w:asciiTheme="minorHAnsi" w:eastAsia="SimSun" w:hAnsiTheme="minorHAnsi" w:cstheme="minorHAnsi"/>
          <w:lang w:val="en-GB"/>
        </w:rPr>
        <w:t xml:space="preserve"> </w:t>
      </w:r>
      <w:r w:rsidR="00B17179" w:rsidRPr="00B17179">
        <w:rPr>
          <w:rFonts w:asciiTheme="minorHAnsi" w:eastAsia="SimSun" w:hAnsiTheme="minorHAnsi" w:cstheme="minorHAnsi"/>
          <w:lang w:val="en-GB"/>
        </w:rPr>
        <w:t>various different black minority individuals</w:t>
      </w:r>
      <w:r w:rsidR="008E70F0" w:rsidRPr="007E3687">
        <w:rPr>
          <w:rFonts w:asciiTheme="minorHAnsi" w:eastAsia="SimSun" w:hAnsiTheme="minorHAnsi" w:cstheme="minorHAnsi"/>
          <w:lang w:val="en-GB"/>
        </w:rPr>
        <w:t xml:space="preserve"> in </w:t>
      </w:r>
      <w:r w:rsidR="00FA0106" w:rsidRPr="007E3687">
        <w:rPr>
          <w:rFonts w:asciiTheme="minorHAnsi" w:eastAsia="SimSun" w:hAnsiTheme="minorHAnsi" w:cstheme="minorHAnsi"/>
          <w:lang w:val="en-GB"/>
        </w:rPr>
        <w:t xml:space="preserve">Britain. I will </w:t>
      </w:r>
      <w:r w:rsidR="00C71A44" w:rsidRPr="007E3687">
        <w:rPr>
          <w:rFonts w:asciiTheme="minorHAnsi" w:eastAsia="SimSun" w:hAnsiTheme="minorHAnsi" w:cstheme="minorHAnsi"/>
          <w:lang w:val="en-GB"/>
        </w:rPr>
        <w:t xml:space="preserve">explore </w:t>
      </w:r>
      <w:r w:rsidR="00F01376" w:rsidRPr="00F01376">
        <w:rPr>
          <w:rFonts w:asciiTheme="minorHAnsi" w:eastAsia="SimSun" w:hAnsiTheme="minorHAnsi" w:cstheme="minorHAnsi"/>
          <w:lang w:val="en-GB"/>
        </w:rPr>
        <w:t>these racialised positions</w:t>
      </w:r>
      <w:r w:rsidR="00E97789">
        <w:rPr>
          <w:rFonts w:asciiTheme="minorHAnsi" w:eastAsia="SimSun" w:hAnsiTheme="minorHAnsi" w:cstheme="minorHAnsi"/>
          <w:lang w:val="en-GB"/>
        </w:rPr>
        <w:t xml:space="preserve"> </w:t>
      </w:r>
      <w:r w:rsidR="00A373C1" w:rsidRPr="007E3687">
        <w:rPr>
          <w:rFonts w:asciiTheme="minorHAnsi" w:eastAsia="SimSun" w:hAnsiTheme="minorHAnsi" w:cstheme="minorHAnsi"/>
          <w:lang w:val="en-GB"/>
        </w:rPr>
        <w:t>later</w:t>
      </w:r>
      <w:r w:rsidR="00FA4380">
        <w:rPr>
          <w:rFonts w:asciiTheme="minorHAnsi" w:eastAsia="SimSun" w:hAnsiTheme="minorHAnsi" w:cstheme="minorHAnsi"/>
          <w:lang w:val="en-GB"/>
        </w:rPr>
        <w:t>,</w:t>
      </w:r>
      <w:r w:rsidR="00A373C1" w:rsidRPr="007E3687">
        <w:rPr>
          <w:rFonts w:asciiTheme="minorHAnsi" w:eastAsia="SimSun" w:hAnsiTheme="minorHAnsi" w:cstheme="minorHAnsi"/>
          <w:lang w:val="en-GB"/>
        </w:rPr>
        <w:t xml:space="preserve"> in the section </w:t>
      </w:r>
      <w:r w:rsidR="009E5BA1" w:rsidRPr="007E3687">
        <w:rPr>
          <w:rFonts w:asciiTheme="minorHAnsi" w:eastAsia="SimSun" w:hAnsiTheme="minorHAnsi" w:cstheme="minorHAnsi"/>
          <w:lang w:val="en-GB"/>
        </w:rPr>
        <w:t xml:space="preserve">titled ‘Abjection and </w:t>
      </w:r>
      <w:r w:rsidR="00974AEC" w:rsidRPr="007E3687">
        <w:rPr>
          <w:rFonts w:asciiTheme="minorHAnsi" w:eastAsia="SimSun" w:hAnsiTheme="minorHAnsi" w:cstheme="minorHAnsi"/>
          <w:lang w:val="en-GB"/>
        </w:rPr>
        <w:t>Race’.</w:t>
      </w:r>
    </w:p>
    <w:p w14:paraId="229E065F" w14:textId="20DABE0D" w:rsidR="004B60FB" w:rsidRPr="007E3687" w:rsidRDefault="00E03034" w:rsidP="00617B95">
      <w:pPr>
        <w:spacing w:line="480" w:lineRule="auto"/>
        <w:ind w:firstLine="720"/>
        <w:rPr>
          <w:rFonts w:eastAsia="SimSun"/>
          <w:i/>
          <w:iCs/>
          <w:lang w:val="en-GB"/>
        </w:rPr>
      </w:pPr>
      <w:r w:rsidRPr="007E3687">
        <w:rPr>
          <w:rFonts w:asciiTheme="minorHAnsi" w:eastAsia="SimSun" w:hAnsiTheme="minorHAnsi"/>
          <w:color w:val="000000"/>
          <w:lang w:val="en-GB"/>
        </w:rPr>
        <w:t xml:space="preserve">I prefer the term </w:t>
      </w:r>
      <w:r w:rsidR="00B150FB" w:rsidRPr="007E3687">
        <w:rPr>
          <w:rFonts w:asciiTheme="minorHAnsi" w:hAnsiTheme="minorHAnsi"/>
          <w:color w:val="000000"/>
          <w:lang w:val="en-GB" w:eastAsia="en-GB"/>
        </w:rPr>
        <w:t>‘</w:t>
      </w:r>
      <w:r w:rsidRPr="007E3687">
        <w:rPr>
          <w:rFonts w:asciiTheme="minorHAnsi" w:eastAsia="SimSun" w:hAnsiTheme="minorHAnsi"/>
          <w:color w:val="000000"/>
          <w:lang w:val="en-GB"/>
        </w:rPr>
        <w:t xml:space="preserve">modernist </w:t>
      </w:r>
      <w:r w:rsidRPr="007E3687">
        <w:rPr>
          <w:rFonts w:asciiTheme="minorHAnsi" w:hAnsiTheme="minorHAnsi"/>
          <w:color w:val="000000"/>
          <w:lang w:val="en-GB" w:eastAsia="en-GB"/>
        </w:rPr>
        <w:t>realism</w:t>
      </w:r>
      <w:r w:rsidR="00B150FB" w:rsidRPr="007E3687">
        <w:rPr>
          <w:rFonts w:asciiTheme="minorHAnsi" w:hAnsiTheme="minorHAnsi"/>
          <w:color w:val="000000"/>
          <w:lang w:val="en-GB" w:eastAsia="en-GB"/>
        </w:rPr>
        <w:t>’</w:t>
      </w:r>
      <w:r w:rsidRPr="007E3687">
        <w:rPr>
          <w:rFonts w:asciiTheme="minorHAnsi" w:eastAsia="SimSun" w:hAnsiTheme="minorHAnsi"/>
          <w:color w:val="000000"/>
          <w:lang w:val="en-GB"/>
        </w:rPr>
        <w:t xml:space="preserve"> to describe the texts</w:t>
      </w:r>
      <w:r w:rsidR="0084056B">
        <w:rPr>
          <w:rFonts w:asciiTheme="minorHAnsi" w:eastAsia="SimSun" w:hAnsiTheme="minorHAnsi"/>
          <w:color w:val="000000"/>
          <w:lang w:val="en-GB"/>
        </w:rPr>
        <w:t xml:space="preserve"> analysed in this thesis</w:t>
      </w:r>
      <w:r w:rsidRPr="007E3687">
        <w:rPr>
          <w:rFonts w:asciiTheme="minorHAnsi" w:eastAsia="SimSun" w:hAnsiTheme="minorHAnsi"/>
          <w:color w:val="000000"/>
          <w:lang w:val="en-GB"/>
        </w:rPr>
        <w:t xml:space="preserve"> because it </w:t>
      </w:r>
      <w:r w:rsidR="00B150FB" w:rsidRPr="007E3687">
        <w:rPr>
          <w:rFonts w:asciiTheme="minorHAnsi" w:hAnsiTheme="minorHAnsi"/>
          <w:color w:val="000000"/>
          <w:lang w:val="en-GB" w:eastAsia="en-GB"/>
        </w:rPr>
        <w:t>has the</w:t>
      </w:r>
      <w:r w:rsidRPr="007E3687">
        <w:rPr>
          <w:rFonts w:asciiTheme="minorHAnsi" w:eastAsia="SimSun" w:hAnsiTheme="minorHAnsi"/>
          <w:color w:val="000000"/>
          <w:lang w:val="en-GB"/>
        </w:rPr>
        <w:t xml:space="preserve"> </w:t>
      </w:r>
      <w:r w:rsidR="006B1D37" w:rsidRPr="007E3687">
        <w:rPr>
          <w:rFonts w:asciiTheme="minorHAnsi" w:eastAsia="SimSun" w:hAnsiTheme="minorHAnsi"/>
          <w:color w:val="000000"/>
          <w:lang w:val="en-GB"/>
        </w:rPr>
        <w:t>connotation of</w:t>
      </w:r>
      <w:r w:rsidRPr="007E3687">
        <w:rPr>
          <w:rFonts w:asciiTheme="minorHAnsi" w:eastAsia="SimSun" w:hAnsiTheme="minorHAnsi"/>
          <w:color w:val="000000"/>
          <w:lang w:val="en-GB"/>
        </w:rPr>
        <w:t xml:space="preserve"> blurring binaries and </w:t>
      </w:r>
      <w:r w:rsidR="00B150FB" w:rsidRPr="007E3687">
        <w:rPr>
          <w:rFonts w:asciiTheme="minorHAnsi" w:hAnsiTheme="minorHAnsi"/>
          <w:color w:val="000000"/>
          <w:lang w:val="en-GB" w:eastAsia="en-GB"/>
        </w:rPr>
        <w:t>destabilising</w:t>
      </w:r>
      <w:r w:rsidRPr="007E3687">
        <w:rPr>
          <w:rFonts w:asciiTheme="minorHAnsi" w:eastAsia="SimSun" w:hAnsiTheme="minorHAnsi"/>
          <w:color w:val="000000"/>
          <w:lang w:val="en-GB"/>
        </w:rPr>
        <w:t xml:space="preserve"> formal categorisation. These texts do that by employing mythic and symbolic devices to challenge the reality outside them. They also use their subjective vantage points and transnational genealogical histories within a British setting to </w:t>
      </w:r>
      <w:r w:rsidR="00F24A3E" w:rsidRPr="007E3687">
        <w:rPr>
          <w:rFonts w:asciiTheme="minorHAnsi" w:eastAsia="SimSun" w:hAnsiTheme="minorHAnsi"/>
          <w:color w:val="000000"/>
          <w:lang w:val="en-GB"/>
        </w:rPr>
        <w:t>broaden</w:t>
      </w:r>
      <w:r w:rsidRPr="007E3687">
        <w:rPr>
          <w:rFonts w:asciiTheme="minorHAnsi" w:eastAsia="SimSun" w:hAnsiTheme="minorHAnsi"/>
          <w:color w:val="000000"/>
          <w:lang w:val="en-GB"/>
        </w:rPr>
        <w:t xml:space="preserve"> its literary imagination. While four of the </w:t>
      </w:r>
      <w:sdt>
        <w:sdtPr>
          <w:rPr>
            <w:color w:val="000000" w:themeColor="text1"/>
          </w:rPr>
          <w:tag w:val="goog_rdk_9"/>
          <w:id w:val="-1324433285"/>
        </w:sdtPr>
        <w:sdtContent/>
      </w:sdt>
      <w:r w:rsidRPr="007E3687">
        <w:rPr>
          <w:rFonts w:asciiTheme="minorHAnsi" w:eastAsia="SimSun" w:hAnsiTheme="minorHAnsi"/>
          <w:color w:val="000000"/>
          <w:lang w:val="en-GB"/>
        </w:rPr>
        <w:t>text</w:t>
      </w:r>
      <w:r w:rsidR="00BA1506" w:rsidRPr="007E3687">
        <w:rPr>
          <w:rFonts w:asciiTheme="minorHAnsi" w:eastAsia="SimSun" w:hAnsiTheme="minorHAnsi"/>
          <w:color w:val="000000"/>
          <w:lang w:val="en-GB"/>
        </w:rPr>
        <w:t>s</w:t>
      </w:r>
      <w:r w:rsidRPr="007E3687">
        <w:rPr>
          <w:rFonts w:asciiTheme="minorHAnsi" w:eastAsia="SimSun" w:hAnsiTheme="minorHAnsi"/>
          <w:color w:val="000000"/>
          <w:lang w:val="en-GB"/>
        </w:rPr>
        <w:t xml:space="preserve"> included here use third</w:t>
      </w:r>
      <w:r w:rsidR="00291ACC">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person narrative, none of them </w:t>
      </w:r>
      <w:r w:rsidR="008749EC" w:rsidRPr="007E3687">
        <w:rPr>
          <w:rFonts w:asciiTheme="minorHAnsi" w:eastAsia="SimSun" w:hAnsiTheme="minorHAnsi"/>
          <w:color w:val="000000"/>
          <w:lang w:val="en-GB"/>
        </w:rPr>
        <w:t>give</w:t>
      </w:r>
      <w:r w:rsidR="00CA0684" w:rsidRPr="007E3687">
        <w:rPr>
          <w:rFonts w:asciiTheme="minorHAnsi" w:eastAsia="SimSun" w:hAnsiTheme="minorHAnsi"/>
          <w:color w:val="000000"/>
          <w:lang w:val="en-GB"/>
        </w:rPr>
        <w:t>s</w:t>
      </w:r>
      <w:r w:rsidR="008749EC" w:rsidRPr="007E3687">
        <w:rPr>
          <w:rFonts w:asciiTheme="minorHAnsi" w:eastAsia="SimSun" w:hAnsiTheme="minorHAnsi"/>
          <w:color w:val="000000"/>
          <w:lang w:val="en-GB"/>
        </w:rPr>
        <w:t xml:space="preserve"> the impression of </w:t>
      </w:r>
      <w:r w:rsidR="000C542D" w:rsidRPr="007E3687">
        <w:rPr>
          <w:rFonts w:asciiTheme="minorHAnsi" w:eastAsia="SimSun" w:hAnsiTheme="minorHAnsi"/>
          <w:color w:val="000000"/>
          <w:lang w:val="en-GB"/>
        </w:rPr>
        <w:t xml:space="preserve">being </w:t>
      </w:r>
      <w:r w:rsidR="00B150FB" w:rsidRPr="007E3687">
        <w:rPr>
          <w:rFonts w:asciiTheme="minorHAnsi" w:hAnsiTheme="minorHAnsi"/>
          <w:color w:val="000000"/>
          <w:lang w:val="en-GB" w:eastAsia="en-GB"/>
        </w:rPr>
        <w:t xml:space="preserve">an </w:t>
      </w:r>
      <w:r w:rsidRPr="007E3687">
        <w:rPr>
          <w:rFonts w:asciiTheme="minorHAnsi" w:eastAsia="SimSun" w:hAnsiTheme="minorHAnsi"/>
          <w:color w:val="000000"/>
          <w:lang w:val="en-GB"/>
        </w:rPr>
        <w:t xml:space="preserve">objective </w:t>
      </w:r>
      <w:sdt>
        <w:sdtPr>
          <w:rPr>
            <w:color w:val="000000" w:themeColor="text1"/>
          </w:rPr>
          <w:tag w:val="goog_rdk_10"/>
          <w:id w:val="1684005509"/>
        </w:sdtPr>
        <w:sdtContent/>
      </w:sdt>
      <w:r w:rsidRPr="007E3687">
        <w:rPr>
          <w:rFonts w:asciiTheme="minorHAnsi" w:eastAsia="SimSun" w:hAnsiTheme="minorHAnsi"/>
          <w:color w:val="000000"/>
          <w:lang w:val="en-GB"/>
        </w:rPr>
        <w:t xml:space="preserve">account of reality. The first chapter </w:t>
      </w:r>
      <w:r w:rsidR="006130A2" w:rsidRPr="007E3687">
        <w:rPr>
          <w:rFonts w:asciiTheme="minorHAnsi" w:hAnsiTheme="minorHAnsi"/>
          <w:color w:val="000000"/>
          <w:lang w:val="en-GB" w:eastAsia="en-GB"/>
        </w:rPr>
        <w:t xml:space="preserve">of this thesis </w:t>
      </w:r>
      <w:r w:rsidRPr="007E3687">
        <w:rPr>
          <w:rFonts w:asciiTheme="minorHAnsi" w:eastAsia="SimSun" w:hAnsiTheme="minorHAnsi"/>
          <w:color w:val="000000"/>
          <w:lang w:val="en-GB"/>
        </w:rPr>
        <w:t xml:space="preserve">reads </w:t>
      </w:r>
      <w:r w:rsidR="00315591">
        <w:rPr>
          <w:rFonts w:asciiTheme="minorHAnsi" w:eastAsia="SimSun" w:hAnsiTheme="minorHAnsi"/>
          <w:color w:val="000000"/>
          <w:lang w:val="en-GB"/>
        </w:rPr>
        <w:t>Helen Oyeyemi</w:t>
      </w:r>
      <w:r w:rsidR="00920382">
        <w:rPr>
          <w:rFonts w:asciiTheme="minorHAnsi" w:eastAsia="SimSun" w:hAnsiTheme="minorHAnsi"/>
          <w:color w:val="000000"/>
          <w:lang w:val="en-GB"/>
        </w:rPr>
        <w:t xml:space="preserve">’s </w:t>
      </w:r>
      <w:r w:rsidRPr="007E3687">
        <w:rPr>
          <w:rFonts w:asciiTheme="minorHAnsi" w:eastAsia="SimSun" w:hAnsiTheme="minorHAnsi"/>
          <w:i/>
          <w:color w:val="000000"/>
          <w:lang w:val="en-GB"/>
        </w:rPr>
        <w:t>The Icarus Girl</w:t>
      </w:r>
      <w:r w:rsidRPr="007E3687">
        <w:rPr>
          <w:rFonts w:asciiTheme="minorHAnsi" w:eastAsia="SimSun" w:hAnsiTheme="minorHAnsi"/>
          <w:color w:val="000000"/>
          <w:lang w:val="en-GB"/>
        </w:rPr>
        <w:t xml:space="preserve"> </w:t>
      </w:r>
      <w:r w:rsidR="00AF502C" w:rsidRPr="007E3687">
        <w:rPr>
          <w:rFonts w:asciiTheme="minorHAnsi" w:eastAsia="SimSun" w:hAnsiTheme="minorHAnsi"/>
          <w:color w:val="000000"/>
          <w:lang w:val="en-GB"/>
        </w:rPr>
        <w:t>(200</w:t>
      </w:r>
      <w:r w:rsidR="009F556B" w:rsidRPr="007E3687">
        <w:rPr>
          <w:rFonts w:asciiTheme="minorHAnsi" w:eastAsia="SimSun" w:hAnsiTheme="minorHAnsi"/>
          <w:color w:val="000000"/>
          <w:lang w:val="en-GB"/>
        </w:rPr>
        <w:t xml:space="preserve">5) </w:t>
      </w:r>
      <w:r w:rsidR="00B52067" w:rsidRPr="007E3687">
        <w:rPr>
          <w:rFonts w:asciiTheme="minorHAnsi" w:hAnsiTheme="minorHAnsi"/>
          <w:color w:val="000000"/>
          <w:lang w:val="en-GB" w:eastAsia="en-GB"/>
        </w:rPr>
        <w:t>by</w:t>
      </w:r>
      <w:r w:rsidR="0056031F" w:rsidRPr="007E3687">
        <w:rPr>
          <w:rFonts w:asciiTheme="minorHAnsi" w:hAnsiTheme="minorHAnsi"/>
          <w:color w:val="000000"/>
          <w:lang w:val="en-GB" w:eastAsia="en-GB"/>
        </w:rPr>
        <w:t xml:space="preserve"> exploring how </w:t>
      </w:r>
      <w:r w:rsidR="006130A2" w:rsidRPr="007E3687">
        <w:rPr>
          <w:rFonts w:asciiTheme="minorHAnsi" w:hAnsiTheme="minorHAnsi"/>
          <w:color w:val="000000"/>
          <w:lang w:val="en-GB" w:eastAsia="en-GB"/>
        </w:rPr>
        <w:t>the novel</w:t>
      </w:r>
      <w:r w:rsidRPr="007E3687">
        <w:rPr>
          <w:rFonts w:asciiTheme="minorHAnsi" w:eastAsia="SimSun" w:hAnsiTheme="minorHAnsi"/>
          <w:color w:val="000000"/>
          <w:lang w:val="en-GB"/>
        </w:rPr>
        <w:t xml:space="preserve"> </w:t>
      </w:r>
      <w:r w:rsidR="006B1D37" w:rsidRPr="007E3687">
        <w:rPr>
          <w:rFonts w:asciiTheme="minorHAnsi" w:eastAsia="SimSun" w:hAnsiTheme="minorHAnsi"/>
          <w:color w:val="000000"/>
          <w:lang w:val="en-GB"/>
        </w:rPr>
        <w:t>moves in</w:t>
      </w:r>
      <w:r w:rsidRPr="007E3687">
        <w:rPr>
          <w:rFonts w:asciiTheme="minorHAnsi" w:eastAsia="SimSun" w:hAnsiTheme="minorHAnsi"/>
          <w:color w:val="000000"/>
          <w:lang w:val="en-GB"/>
        </w:rPr>
        <w:t xml:space="preserve"> and out of Jess’s consciousness. The second chapter examines</w:t>
      </w:r>
      <w:r w:rsidR="00E916A1">
        <w:rPr>
          <w:rFonts w:asciiTheme="minorHAnsi" w:eastAsia="SimSun" w:hAnsiTheme="minorHAnsi"/>
          <w:color w:val="000000"/>
          <w:lang w:val="en-GB"/>
        </w:rPr>
        <w:t xml:space="preserve"> </w:t>
      </w:r>
      <w:r w:rsidR="00920382">
        <w:rPr>
          <w:rFonts w:asciiTheme="minorHAnsi" w:hAnsiTheme="minorHAnsi"/>
          <w:color w:val="000000"/>
          <w:lang w:val="en-GB" w:eastAsia="en-GB"/>
        </w:rPr>
        <w:t>Diana Evans</w:t>
      </w:r>
      <w:r w:rsidR="00284ADC">
        <w:rPr>
          <w:rFonts w:asciiTheme="minorHAnsi" w:hAnsiTheme="minorHAnsi"/>
          <w:color w:val="000000"/>
          <w:lang w:val="en-GB" w:eastAsia="en-GB"/>
        </w:rPr>
        <w:t>’s</w:t>
      </w:r>
      <w:r w:rsidRPr="007E3687">
        <w:rPr>
          <w:rFonts w:asciiTheme="minorHAnsi" w:eastAsia="SimSun" w:hAnsiTheme="minorHAnsi"/>
          <w:color w:val="000000"/>
          <w:lang w:val="en-GB"/>
        </w:rPr>
        <w:t xml:space="preserve"> use of the third</w:t>
      </w:r>
      <w:r w:rsidR="00A004E3">
        <w:rPr>
          <w:rFonts w:asciiTheme="minorHAnsi" w:hAnsiTheme="minorHAnsi"/>
          <w:color w:val="000000"/>
          <w:lang w:val="en-GB" w:eastAsia="en-GB"/>
        </w:rPr>
        <w:t xml:space="preserve"> </w:t>
      </w:r>
      <w:r w:rsidRPr="007E3687">
        <w:rPr>
          <w:rFonts w:asciiTheme="minorHAnsi" w:eastAsia="SimSun" w:hAnsiTheme="minorHAnsi"/>
          <w:color w:val="000000"/>
          <w:lang w:val="en-GB"/>
        </w:rPr>
        <w:t xml:space="preserve">person narrative </w:t>
      </w:r>
      <w:r w:rsidR="00B150FB" w:rsidRPr="007E3687">
        <w:rPr>
          <w:rFonts w:asciiTheme="minorHAnsi" w:hAnsiTheme="minorHAnsi"/>
          <w:color w:val="000000"/>
          <w:lang w:val="en-GB" w:eastAsia="en-GB"/>
        </w:rPr>
        <w:t>in</w:t>
      </w:r>
      <w:r w:rsidRPr="007E3687">
        <w:rPr>
          <w:rFonts w:asciiTheme="minorHAnsi" w:hAnsiTheme="minorHAnsi"/>
          <w:color w:val="000000"/>
          <w:lang w:val="en-GB" w:eastAsia="en-GB"/>
        </w:rPr>
        <w:t xml:space="preserve"> </w:t>
      </w:r>
      <w:r w:rsidRPr="007E3687">
        <w:rPr>
          <w:rFonts w:asciiTheme="minorHAnsi" w:hAnsiTheme="minorHAnsi"/>
          <w:i/>
          <w:color w:val="000000"/>
          <w:lang w:val="en-GB" w:eastAsia="en-GB"/>
        </w:rPr>
        <w:t>26a</w:t>
      </w:r>
      <w:r w:rsidR="009F556B" w:rsidRPr="007E3687">
        <w:rPr>
          <w:rFonts w:asciiTheme="minorHAnsi" w:hAnsiTheme="minorHAnsi"/>
          <w:i/>
          <w:color w:val="000000"/>
          <w:lang w:val="en-GB" w:eastAsia="en-GB"/>
        </w:rPr>
        <w:t xml:space="preserve"> </w:t>
      </w:r>
      <w:r w:rsidR="009F556B" w:rsidRPr="007E3687">
        <w:rPr>
          <w:rFonts w:asciiTheme="minorHAnsi" w:hAnsiTheme="minorHAnsi"/>
          <w:iCs/>
          <w:color w:val="000000"/>
          <w:lang w:val="en-GB" w:eastAsia="en-GB"/>
        </w:rPr>
        <w:t>(2005)</w:t>
      </w:r>
      <w:r w:rsidRPr="007E3687">
        <w:rPr>
          <w:rFonts w:asciiTheme="minorHAnsi" w:hAnsiTheme="minorHAnsi"/>
          <w:color w:val="000000"/>
          <w:lang w:val="en-GB" w:eastAsia="en-GB"/>
        </w:rPr>
        <w:t xml:space="preserve"> </w:t>
      </w:r>
      <w:r w:rsidRPr="007E3687">
        <w:rPr>
          <w:rFonts w:asciiTheme="minorHAnsi" w:eastAsia="SimSun" w:hAnsiTheme="minorHAnsi"/>
          <w:color w:val="000000"/>
          <w:lang w:val="en-GB"/>
        </w:rPr>
        <w:t xml:space="preserve">to </w:t>
      </w:r>
      <w:r w:rsidR="006B1D37" w:rsidRPr="007E3687">
        <w:rPr>
          <w:rFonts w:asciiTheme="minorHAnsi" w:hAnsiTheme="minorHAnsi"/>
          <w:color w:val="000000"/>
          <w:lang w:val="en-GB" w:eastAsia="en-GB"/>
        </w:rPr>
        <w:t xml:space="preserve">create </w:t>
      </w:r>
      <w:r w:rsidR="006B1D37" w:rsidRPr="007E3687">
        <w:rPr>
          <w:rFonts w:asciiTheme="minorHAnsi" w:eastAsia="SimSun" w:hAnsiTheme="minorHAnsi"/>
          <w:color w:val="000000"/>
          <w:lang w:val="en-GB"/>
        </w:rPr>
        <w:t>a</w:t>
      </w:r>
      <w:r w:rsidRPr="007E3687">
        <w:rPr>
          <w:rFonts w:asciiTheme="minorHAnsi" w:eastAsia="SimSun" w:hAnsiTheme="minorHAnsi"/>
          <w:color w:val="000000"/>
          <w:lang w:val="en-GB"/>
        </w:rPr>
        <w:t xml:space="preserve"> canvas of the colourful Hunter </w:t>
      </w:r>
      <w:r w:rsidRPr="007E3687">
        <w:rPr>
          <w:rFonts w:asciiTheme="minorHAnsi" w:hAnsiTheme="minorHAnsi"/>
          <w:color w:val="000000"/>
          <w:lang w:val="en-GB" w:eastAsia="en-GB"/>
        </w:rPr>
        <w:t>family</w:t>
      </w:r>
      <w:r w:rsidR="007D65EA" w:rsidRPr="007E3687">
        <w:rPr>
          <w:rFonts w:asciiTheme="minorHAnsi" w:hAnsiTheme="minorHAnsi"/>
          <w:color w:val="000000"/>
          <w:lang w:val="en-GB" w:eastAsia="en-GB"/>
        </w:rPr>
        <w:t>’</w:t>
      </w:r>
      <w:r w:rsidRPr="007E3687">
        <w:rPr>
          <w:rFonts w:asciiTheme="minorHAnsi" w:hAnsiTheme="minorHAnsi"/>
          <w:color w:val="000000"/>
          <w:lang w:val="en-GB" w:eastAsia="en-GB"/>
        </w:rPr>
        <w:t>s</w:t>
      </w:r>
      <w:r w:rsidRPr="007E3687">
        <w:rPr>
          <w:rFonts w:asciiTheme="minorHAnsi" w:eastAsia="SimSun" w:hAnsiTheme="minorHAnsi"/>
          <w:color w:val="000000"/>
          <w:lang w:val="en-GB"/>
        </w:rPr>
        <w:t xml:space="preserve"> inner worlds. The third chapter explores</w:t>
      </w:r>
      <w:r w:rsidR="00AC4322" w:rsidRPr="007E3687">
        <w:rPr>
          <w:rFonts w:asciiTheme="minorHAnsi" w:eastAsia="SimSun" w:hAnsiTheme="minorHAnsi"/>
          <w:color w:val="000000"/>
          <w:lang w:val="en-GB"/>
        </w:rPr>
        <w:t xml:space="preserve"> how</w:t>
      </w:r>
      <w:r w:rsidRPr="007E3687">
        <w:rPr>
          <w:rFonts w:asciiTheme="minorHAnsi" w:eastAsia="SimSun" w:hAnsiTheme="minorHAnsi"/>
          <w:color w:val="000000"/>
          <w:lang w:val="en-GB"/>
        </w:rPr>
        <w:t xml:space="preserve"> the concrete reality of London’s council estates in Stephen </w:t>
      </w:r>
      <w:r w:rsidRPr="007E3687">
        <w:rPr>
          <w:rFonts w:asciiTheme="minorHAnsi" w:hAnsiTheme="minorHAnsi"/>
          <w:color w:val="000000"/>
          <w:lang w:val="en-GB" w:eastAsia="en-GB"/>
        </w:rPr>
        <w:t>Kelman</w:t>
      </w:r>
      <w:r w:rsidR="007D65EA" w:rsidRPr="007E3687">
        <w:rPr>
          <w:rFonts w:asciiTheme="minorHAnsi" w:hAnsiTheme="minorHAnsi"/>
          <w:color w:val="000000"/>
          <w:lang w:val="en-GB" w:eastAsia="en-GB"/>
        </w:rPr>
        <w:t>’</w:t>
      </w:r>
      <w:r w:rsidRPr="007E3687">
        <w:rPr>
          <w:rFonts w:asciiTheme="minorHAnsi" w:hAnsiTheme="minorHAnsi"/>
          <w:color w:val="000000"/>
          <w:lang w:val="en-GB" w:eastAsia="en-GB"/>
        </w:rPr>
        <w:t>s</w:t>
      </w:r>
      <w:r w:rsidRPr="007E3687">
        <w:rPr>
          <w:rFonts w:asciiTheme="minorHAnsi" w:eastAsia="SimSun" w:hAnsiTheme="minorHAnsi"/>
          <w:color w:val="000000"/>
          <w:lang w:val="en-GB"/>
        </w:rPr>
        <w:t xml:space="preserve"> </w:t>
      </w:r>
      <w:r w:rsidRPr="007E3687">
        <w:rPr>
          <w:rFonts w:asciiTheme="minorHAnsi" w:eastAsia="SimSun" w:hAnsiTheme="minorHAnsi"/>
          <w:i/>
          <w:color w:val="000000"/>
          <w:lang w:val="en-GB"/>
        </w:rPr>
        <w:t>Pigeon English</w:t>
      </w:r>
      <w:r w:rsidR="00D67DE7" w:rsidRPr="007E3687">
        <w:rPr>
          <w:rFonts w:asciiTheme="minorHAnsi" w:eastAsia="SimSun" w:hAnsiTheme="minorHAnsi"/>
          <w:i/>
          <w:color w:val="000000"/>
          <w:lang w:val="en-GB"/>
        </w:rPr>
        <w:t xml:space="preserve"> </w:t>
      </w:r>
      <w:r w:rsidR="00D67DE7" w:rsidRPr="007E3687">
        <w:rPr>
          <w:rFonts w:asciiTheme="minorHAnsi" w:eastAsia="SimSun" w:hAnsiTheme="minorHAnsi"/>
          <w:color w:val="000000"/>
          <w:lang w:val="en-GB"/>
        </w:rPr>
        <w:t>(2011)</w:t>
      </w:r>
      <w:r w:rsidRPr="007E3687">
        <w:rPr>
          <w:rFonts w:asciiTheme="minorHAnsi" w:eastAsia="SimSun" w:hAnsiTheme="minorHAnsi"/>
          <w:color w:val="000000"/>
          <w:lang w:val="en-GB"/>
        </w:rPr>
        <w:t xml:space="preserve"> and Berna</w:t>
      </w:r>
      <w:r w:rsidR="008545A3">
        <w:rPr>
          <w:rFonts w:asciiTheme="minorHAnsi" w:eastAsia="SimSun" w:hAnsiTheme="minorHAnsi"/>
          <w:color w:val="000000"/>
          <w:lang w:val="en-GB"/>
        </w:rPr>
        <w:t>r</w:t>
      </w:r>
      <w:r w:rsidRPr="007E3687">
        <w:rPr>
          <w:rFonts w:asciiTheme="minorHAnsi" w:eastAsia="SimSun" w:hAnsiTheme="minorHAnsi"/>
          <w:color w:val="000000"/>
          <w:lang w:val="en-GB"/>
        </w:rPr>
        <w:t xml:space="preserve">dine Evaristo’s </w:t>
      </w:r>
      <w:r w:rsidRPr="007E3687">
        <w:rPr>
          <w:rFonts w:asciiTheme="minorHAnsi" w:eastAsia="SimSun" w:hAnsiTheme="minorHAnsi"/>
          <w:i/>
          <w:color w:val="000000"/>
          <w:lang w:val="en-GB"/>
        </w:rPr>
        <w:t>Hello Mum</w:t>
      </w:r>
      <w:r w:rsidR="00D67DE7" w:rsidRPr="007E3687">
        <w:rPr>
          <w:rFonts w:asciiTheme="minorHAnsi" w:eastAsia="SimSun" w:hAnsiTheme="minorHAnsi"/>
          <w:color w:val="000000"/>
          <w:lang w:val="en-GB"/>
        </w:rPr>
        <w:t xml:space="preserve"> (2010)</w:t>
      </w:r>
      <w:r w:rsidRPr="007E3687">
        <w:rPr>
          <w:rFonts w:asciiTheme="minorHAnsi" w:eastAsia="SimSun" w:hAnsiTheme="minorHAnsi"/>
          <w:i/>
          <w:color w:val="000000"/>
          <w:lang w:val="en-GB"/>
        </w:rPr>
        <w:t xml:space="preserve"> </w:t>
      </w:r>
      <w:r w:rsidR="008B4A94" w:rsidRPr="007E3687">
        <w:rPr>
          <w:rFonts w:asciiTheme="minorHAnsi" w:eastAsia="SimSun" w:hAnsiTheme="minorHAnsi"/>
          <w:color w:val="000000"/>
          <w:lang w:val="en-GB"/>
        </w:rPr>
        <w:t xml:space="preserve">is </w:t>
      </w:r>
      <w:r w:rsidR="009F20AA">
        <w:rPr>
          <w:rFonts w:asciiTheme="minorHAnsi" w:eastAsia="SimSun" w:hAnsiTheme="minorHAnsi"/>
          <w:color w:val="000000"/>
          <w:lang w:val="en-GB"/>
        </w:rPr>
        <w:t xml:space="preserve">portrayed </w:t>
      </w:r>
      <w:r w:rsidR="008B4A94" w:rsidRPr="007E3687">
        <w:rPr>
          <w:rFonts w:asciiTheme="minorHAnsi" w:eastAsia="SimSun" w:hAnsiTheme="minorHAnsi"/>
          <w:color w:val="000000"/>
          <w:lang w:val="en-GB"/>
        </w:rPr>
        <w:t xml:space="preserve">by </w:t>
      </w:r>
      <w:r w:rsidRPr="007E3687">
        <w:rPr>
          <w:rFonts w:asciiTheme="minorHAnsi" w:eastAsia="SimSun" w:hAnsiTheme="minorHAnsi"/>
          <w:color w:val="000000"/>
          <w:lang w:val="en-GB"/>
        </w:rPr>
        <w:t xml:space="preserve">the main </w:t>
      </w:r>
      <w:r w:rsidRPr="007E3687">
        <w:rPr>
          <w:rFonts w:asciiTheme="minorHAnsi" w:hAnsiTheme="minorHAnsi"/>
          <w:color w:val="000000"/>
          <w:lang w:val="en-GB" w:eastAsia="en-GB"/>
        </w:rPr>
        <w:t>characters</w:t>
      </w:r>
      <w:r w:rsidR="007D65EA" w:rsidRPr="007E3687">
        <w:rPr>
          <w:rFonts w:asciiTheme="minorHAnsi" w:hAnsiTheme="minorHAnsi"/>
          <w:color w:val="000000"/>
          <w:lang w:val="en-GB" w:eastAsia="en-GB"/>
        </w:rPr>
        <w:t>’</w:t>
      </w:r>
      <w:r w:rsidRPr="007E3687">
        <w:rPr>
          <w:rFonts w:asciiTheme="minorHAnsi" w:eastAsia="SimSun" w:hAnsiTheme="minorHAnsi"/>
          <w:color w:val="000000"/>
          <w:lang w:val="en-GB"/>
        </w:rPr>
        <w:t xml:space="preserve"> points of view</w:t>
      </w:r>
      <w:r w:rsidR="00E21904" w:rsidRPr="007E3687">
        <w:rPr>
          <w:rFonts w:asciiTheme="minorHAnsi" w:eastAsia="SimSun" w:hAnsiTheme="minorHAnsi"/>
          <w:color w:val="000000"/>
          <w:lang w:val="en-GB"/>
        </w:rPr>
        <w:t xml:space="preserve"> even when they no longer </w:t>
      </w:r>
      <w:r w:rsidR="00CC31A8" w:rsidRPr="007E3687">
        <w:rPr>
          <w:rFonts w:asciiTheme="minorHAnsi" w:eastAsia="SimSun" w:hAnsiTheme="minorHAnsi"/>
          <w:color w:val="000000"/>
          <w:lang w:val="en-GB"/>
        </w:rPr>
        <w:t>exist in t</w:t>
      </w:r>
      <w:r w:rsidR="00666179" w:rsidRPr="007E3687">
        <w:rPr>
          <w:rFonts w:asciiTheme="minorHAnsi" w:eastAsia="SimSun" w:hAnsiTheme="minorHAnsi"/>
          <w:color w:val="000000"/>
          <w:lang w:val="en-GB"/>
        </w:rPr>
        <w:t>hese material spaces</w:t>
      </w:r>
      <w:r w:rsidRPr="007E3687">
        <w:rPr>
          <w:rFonts w:asciiTheme="minorHAnsi" w:eastAsia="SimSun" w:hAnsiTheme="minorHAnsi"/>
          <w:color w:val="000000"/>
          <w:lang w:val="en-GB"/>
        </w:rPr>
        <w:t xml:space="preserve">. </w:t>
      </w:r>
      <w:r w:rsidR="00A93D20" w:rsidRPr="007E3687">
        <w:rPr>
          <w:rFonts w:asciiTheme="minorHAnsi" w:eastAsia="SimSun" w:hAnsiTheme="minorHAnsi"/>
          <w:color w:val="000000"/>
          <w:lang w:val="en-GB"/>
        </w:rPr>
        <w:t>T</w:t>
      </w:r>
      <w:r w:rsidRPr="007E3687">
        <w:rPr>
          <w:rFonts w:asciiTheme="minorHAnsi" w:eastAsia="SimSun" w:hAnsiTheme="minorHAnsi"/>
          <w:color w:val="000000"/>
          <w:lang w:val="en-GB"/>
        </w:rPr>
        <w:t xml:space="preserve">he fourth chapter analyses </w:t>
      </w:r>
      <w:r w:rsidR="00D9587B">
        <w:rPr>
          <w:rFonts w:asciiTheme="minorHAnsi" w:eastAsia="SimSun" w:hAnsiTheme="minorHAnsi"/>
          <w:color w:val="000000"/>
          <w:lang w:val="en-GB"/>
        </w:rPr>
        <w:t xml:space="preserve">the </w:t>
      </w:r>
      <w:r w:rsidR="00C334F0" w:rsidRPr="00C334F0">
        <w:rPr>
          <w:rFonts w:asciiTheme="minorHAnsi" w:eastAsia="SimSun" w:hAnsiTheme="minorHAnsi"/>
          <w:color w:val="000000"/>
          <w:lang w:val="en-GB"/>
        </w:rPr>
        <w:t>stream of consciousness</w:t>
      </w:r>
      <w:r w:rsidRPr="007E3687">
        <w:rPr>
          <w:rFonts w:asciiTheme="minorHAnsi" w:eastAsia="SimSun" w:hAnsiTheme="minorHAnsi"/>
          <w:color w:val="000000"/>
          <w:lang w:val="en-GB"/>
        </w:rPr>
        <w:t xml:space="preserve"> of Joe Pemberton’s </w:t>
      </w:r>
      <w:r w:rsidR="00AC0146">
        <w:rPr>
          <w:rFonts w:asciiTheme="minorHAnsi" w:eastAsia="SimSun" w:hAnsiTheme="minorHAnsi"/>
          <w:color w:val="000000"/>
          <w:lang w:val="en-GB"/>
        </w:rPr>
        <w:t>child protagonist</w:t>
      </w:r>
      <w:r w:rsidR="009E62FD" w:rsidRPr="007E3687">
        <w:rPr>
          <w:rFonts w:asciiTheme="minorHAnsi" w:hAnsiTheme="minorHAnsi"/>
          <w:color w:val="000000"/>
          <w:lang w:val="en-GB" w:eastAsia="en-GB"/>
        </w:rPr>
        <w:t>, James,</w:t>
      </w:r>
      <w:r w:rsidRPr="007E3687">
        <w:rPr>
          <w:rFonts w:asciiTheme="minorHAnsi" w:eastAsia="SimSun" w:hAnsiTheme="minorHAnsi"/>
          <w:color w:val="000000"/>
          <w:lang w:val="en-GB"/>
        </w:rPr>
        <w:t xml:space="preserve"> in </w:t>
      </w:r>
      <w:r w:rsidRPr="007E3687">
        <w:rPr>
          <w:rFonts w:asciiTheme="minorHAnsi" w:eastAsia="SimSun" w:hAnsiTheme="minorHAnsi"/>
          <w:i/>
          <w:color w:val="000000"/>
          <w:lang w:val="en-GB"/>
        </w:rPr>
        <w:t>Forever and Ever Amen</w:t>
      </w:r>
      <w:r w:rsidR="00B8209F">
        <w:rPr>
          <w:rFonts w:asciiTheme="minorHAnsi" w:eastAsia="SimSun" w:hAnsiTheme="minorHAnsi"/>
          <w:i/>
          <w:color w:val="000000"/>
          <w:lang w:val="en-GB"/>
        </w:rPr>
        <w:t xml:space="preserve"> </w:t>
      </w:r>
      <w:r w:rsidR="00B8209F" w:rsidRPr="00B8209F">
        <w:rPr>
          <w:rFonts w:asciiTheme="minorHAnsi" w:eastAsia="SimSun" w:hAnsiTheme="minorHAnsi"/>
          <w:iCs/>
          <w:color w:val="000000"/>
          <w:lang w:val="en-GB"/>
        </w:rPr>
        <w:t>(2000)</w:t>
      </w:r>
      <w:r w:rsidRPr="00B8209F">
        <w:rPr>
          <w:rFonts w:asciiTheme="minorHAnsi" w:eastAsia="SimSun" w:hAnsiTheme="minorHAnsi"/>
          <w:iCs/>
          <w:color w:val="000000"/>
          <w:lang w:val="en-GB"/>
        </w:rPr>
        <w:t>,</w:t>
      </w:r>
      <w:r w:rsidRPr="007E3687">
        <w:rPr>
          <w:rFonts w:asciiTheme="minorHAnsi" w:eastAsia="SimSun" w:hAnsiTheme="minorHAnsi"/>
          <w:i/>
          <w:color w:val="000000"/>
          <w:lang w:val="en-GB"/>
        </w:rPr>
        <w:t xml:space="preserve"> </w:t>
      </w:r>
      <w:r w:rsidRPr="007E3687">
        <w:rPr>
          <w:rFonts w:asciiTheme="minorHAnsi" w:eastAsia="SimSun" w:hAnsiTheme="minorHAnsi"/>
          <w:color w:val="000000"/>
          <w:lang w:val="en-GB"/>
        </w:rPr>
        <w:t>who</w:t>
      </w:r>
      <w:r w:rsidR="0000126D" w:rsidRPr="007E3687">
        <w:rPr>
          <w:rFonts w:asciiTheme="minorHAnsi" w:eastAsia="SimSun" w:hAnsiTheme="minorHAnsi"/>
          <w:color w:val="000000"/>
          <w:lang w:val="en-GB"/>
        </w:rPr>
        <w:t xml:space="preserve"> mixes</w:t>
      </w:r>
      <w:r w:rsidR="00F00E05"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reality</w:t>
      </w:r>
      <w:r w:rsidR="00F00E05"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with</w:t>
      </w:r>
      <w:r w:rsidR="0000126D" w:rsidRPr="007E3687">
        <w:rPr>
          <w:rFonts w:asciiTheme="minorHAnsi" w:hAnsiTheme="minorHAnsi"/>
          <w:color w:val="000000"/>
          <w:lang w:val="en-GB" w:eastAsia="en-GB"/>
        </w:rPr>
        <w:t xml:space="preserve"> his</w:t>
      </w:r>
      <w:r w:rsidRPr="007E3687">
        <w:rPr>
          <w:rFonts w:asciiTheme="minorHAnsi" w:eastAsia="SimSun" w:hAnsiTheme="minorHAnsi"/>
          <w:color w:val="000000"/>
          <w:lang w:val="en-GB"/>
        </w:rPr>
        <w:t xml:space="preserve"> imaginative worlds</w:t>
      </w:r>
      <w:r w:rsidRPr="007E3687">
        <w:rPr>
          <w:rFonts w:asciiTheme="minorHAnsi" w:hAnsiTheme="minorHAnsi"/>
          <w:color w:val="000000"/>
          <w:lang w:val="en-GB" w:eastAsia="en-GB"/>
        </w:rPr>
        <w:t xml:space="preserve">. </w:t>
      </w:r>
      <w:r w:rsidR="009E62FD" w:rsidRPr="007E3687">
        <w:rPr>
          <w:rFonts w:asciiTheme="minorHAnsi" w:hAnsiTheme="minorHAnsi"/>
          <w:color w:val="000000"/>
          <w:lang w:val="en-GB" w:eastAsia="en-GB"/>
        </w:rPr>
        <w:t>The chapter also</w:t>
      </w:r>
      <w:r w:rsidRPr="007E3687">
        <w:rPr>
          <w:rFonts w:asciiTheme="minorHAnsi" w:eastAsia="SimSun" w:hAnsiTheme="minorHAnsi"/>
          <w:color w:val="000000"/>
          <w:lang w:val="en-GB"/>
        </w:rPr>
        <w:t xml:space="preserve"> looks at Lemn Sissay’s</w:t>
      </w:r>
      <w:r w:rsidR="00727615" w:rsidRPr="007E3687">
        <w:rPr>
          <w:rFonts w:asciiTheme="minorHAnsi" w:eastAsia="SimSun" w:hAnsiTheme="minorHAnsi"/>
          <w:color w:val="000000"/>
          <w:lang w:val="en-GB"/>
        </w:rPr>
        <w:t xml:space="preserve"> memoir</w:t>
      </w:r>
      <w:r w:rsidRPr="007E3687">
        <w:rPr>
          <w:rFonts w:asciiTheme="minorHAnsi" w:eastAsia="SimSun" w:hAnsiTheme="minorHAnsi"/>
          <w:color w:val="000000"/>
          <w:lang w:val="en-GB"/>
        </w:rPr>
        <w:t xml:space="preserve"> </w:t>
      </w:r>
      <w:r w:rsidRPr="007E3687">
        <w:rPr>
          <w:rFonts w:asciiTheme="minorHAnsi" w:eastAsia="SimSun" w:hAnsiTheme="minorHAnsi"/>
          <w:i/>
          <w:color w:val="000000"/>
          <w:lang w:val="en-GB"/>
        </w:rPr>
        <w:t xml:space="preserve">My Name </w:t>
      </w:r>
      <w:r w:rsidR="004333AB">
        <w:rPr>
          <w:rFonts w:asciiTheme="minorHAnsi" w:eastAsia="SimSun" w:hAnsiTheme="minorHAnsi"/>
          <w:i/>
          <w:color w:val="000000"/>
          <w:lang w:val="en-GB"/>
        </w:rPr>
        <w:t>Is</w:t>
      </w:r>
      <w:r w:rsidRPr="007E3687">
        <w:rPr>
          <w:rFonts w:asciiTheme="minorHAnsi" w:eastAsia="SimSun" w:hAnsiTheme="minorHAnsi"/>
          <w:i/>
          <w:color w:val="000000"/>
          <w:lang w:val="en-GB"/>
        </w:rPr>
        <w:t xml:space="preserve"> Why</w:t>
      </w:r>
      <w:r w:rsidR="005841D3">
        <w:rPr>
          <w:rFonts w:asciiTheme="minorHAnsi" w:eastAsia="SimSun" w:hAnsiTheme="minorHAnsi"/>
          <w:i/>
          <w:color w:val="000000"/>
          <w:lang w:val="en-GB"/>
        </w:rPr>
        <w:t xml:space="preserve"> </w:t>
      </w:r>
      <w:r w:rsidR="005841D3" w:rsidRPr="005841D3">
        <w:rPr>
          <w:rFonts w:asciiTheme="minorHAnsi" w:eastAsia="SimSun" w:hAnsiTheme="minorHAnsi"/>
          <w:iCs/>
          <w:color w:val="000000"/>
          <w:lang w:val="en-GB"/>
        </w:rPr>
        <w:t>(2019)</w:t>
      </w:r>
      <w:r w:rsidR="009E62FD" w:rsidRPr="007E3687">
        <w:rPr>
          <w:rFonts w:asciiTheme="minorHAnsi" w:hAnsiTheme="minorHAnsi"/>
          <w:iCs/>
          <w:color w:val="000000"/>
          <w:lang w:val="en-GB" w:eastAsia="en-GB"/>
        </w:rPr>
        <w:t>,</w:t>
      </w:r>
      <w:r w:rsidRPr="007E3687">
        <w:rPr>
          <w:rFonts w:asciiTheme="minorHAnsi" w:hAnsiTheme="minorHAnsi"/>
          <w:i/>
          <w:color w:val="000000"/>
          <w:lang w:val="en-GB" w:eastAsia="en-GB"/>
        </w:rPr>
        <w:t xml:space="preserve"> </w:t>
      </w:r>
      <w:r w:rsidR="009E62FD" w:rsidRPr="007E3687">
        <w:rPr>
          <w:rFonts w:asciiTheme="minorHAnsi" w:hAnsiTheme="minorHAnsi"/>
          <w:color w:val="000000"/>
          <w:lang w:val="en-GB" w:eastAsia="en-GB"/>
        </w:rPr>
        <w:t>in which</w:t>
      </w:r>
      <w:r w:rsidRPr="007E3687">
        <w:rPr>
          <w:rFonts w:asciiTheme="minorHAnsi" w:eastAsia="SimSun" w:hAnsiTheme="minorHAnsi"/>
          <w:color w:val="000000"/>
          <w:lang w:val="en-GB"/>
        </w:rPr>
        <w:t xml:space="preserve"> he </w:t>
      </w:r>
      <w:r w:rsidRPr="007E3687">
        <w:rPr>
          <w:rFonts w:asciiTheme="minorHAnsi" w:eastAsia="SimSun" w:hAnsiTheme="minorHAnsi"/>
          <w:color w:val="000000"/>
          <w:lang w:val="en-GB"/>
        </w:rPr>
        <w:lastRenderedPageBreak/>
        <w:t xml:space="preserve">reframes </w:t>
      </w:r>
      <w:r w:rsidR="009418C7" w:rsidRPr="007E3687">
        <w:rPr>
          <w:rFonts w:asciiTheme="minorHAnsi" w:eastAsia="SimSun" w:hAnsiTheme="minorHAnsi"/>
          <w:color w:val="000000"/>
          <w:lang w:val="en-GB"/>
        </w:rPr>
        <w:t>the</w:t>
      </w:r>
      <w:r w:rsidRPr="007E3687">
        <w:rPr>
          <w:rFonts w:asciiTheme="minorHAnsi" w:eastAsia="SimSun" w:hAnsiTheme="minorHAnsi"/>
          <w:color w:val="000000"/>
          <w:lang w:val="en-GB"/>
        </w:rPr>
        <w:t xml:space="preserve"> fragmented records of the Wigan care </w:t>
      </w:r>
      <w:r w:rsidR="002923BD" w:rsidRPr="007E3687">
        <w:rPr>
          <w:rFonts w:asciiTheme="minorHAnsi" w:eastAsia="SimSun" w:hAnsiTheme="minorHAnsi"/>
          <w:color w:val="000000"/>
          <w:lang w:val="en-GB"/>
        </w:rPr>
        <w:t>system</w:t>
      </w:r>
      <w:r w:rsidR="00F870E3" w:rsidRPr="007E3687">
        <w:rPr>
          <w:rFonts w:asciiTheme="minorHAnsi" w:eastAsia="SimSun" w:hAnsiTheme="minorHAnsi"/>
          <w:color w:val="000000"/>
          <w:lang w:val="en-GB"/>
        </w:rPr>
        <w:t xml:space="preserve"> </w:t>
      </w:r>
      <w:r w:rsidR="00374A68">
        <w:rPr>
          <w:rFonts w:asciiTheme="minorHAnsi" w:eastAsia="SimSun" w:hAnsiTheme="minorHAnsi"/>
          <w:color w:val="000000"/>
          <w:lang w:val="en-GB"/>
        </w:rPr>
        <w:t>concerning</w:t>
      </w:r>
      <w:r w:rsidR="00F870E3" w:rsidRPr="007E3687">
        <w:rPr>
          <w:rFonts w:asciiTheme="minorHAnsi" w:eastAsia="SimSun" w:hAnsiTheme="minorHAnsi"/>
          <w:color w:val="000000"/>
          <w:lang w:val="en-GB"/>
        </w:rPr>
        <w:t xml:space="preserve"> his childhood into his own </w:t>
      </w:r>
      <w:r w:rsidR="00B545C2" w:rsidRPr="007E3687">
        <w:rPr>
          <w:rFonts w:asciiTheme="minorHAnsi" w:eastAsia="SimSun" w:hAnsiTheme="minorHAnsi"/>
          <w:color w:val="000000"/>
          <w:lang w:val="en-GB"/>
        </w:rPr>
        <w:t>autobiography.</w:t>
      </w:r>
      <w:r w:rsidRPr="007E3687">
        <w:rPr>
          <w:rFonts w:asciiTheme="minorHAnsi" w:eastAsia="SimSun" w:hAnsiTheme="minorHAnsi"/>
          <w:color w:val="000000"/>
          <w:lang w:val="en-GB"/>
        </w:rPr>
        <w:t xml:space="preserve"> </w:t>
      </w:r>
      <w:r w:rsidR="00DC1E60" w:rsidRPr="007E3687">
        <w:rPr>
          <w:rFonts w:asciiTheme="minorHAnsi" w:eastAsia="SimSun" w:hAnsiTheme="minorHAnsi"/>
          <w:color w:val="000000"/>
          <w:lang w:val="en-GB"/>
        </w:rPr>
        <w:t>T</w:t>
      </w:r>
      <w:r w:rsidRPr="007E3687">
        <w:rPr>
          <w:rFonts w:asciiTheme="minorHAnsi" w:eastAsia="SimSun" w:hAnsiTheme="minorHAnsi"/>
          <w:color w:val="000000"/>
          <w:lang w:val="en-GB"/>
        </w:rPr>
        <w:t>hese children are part of British society</w:t>
      </w:r>
      <w:r w:rsidR="00762AEB">
        <w:rPr>
          <w:rFonts w:asciiTheme="minorHAnsi" w:eastAsia="SimSun" w:hAnsiTheme="minorHAnsi"/>
          <w:color w:val="000000"/>
          <w:lang w:val="en-GB"/>
        </w:rPr>
        <w:t>,</w:t>
      </w:r>
      <w:r w:rsidRPr="007E3687">
        <w:rPr>
          <w:rFonts w:asciiTheme="minorHAnsi" w:eastAsia="SimSun" w:hAnsiTheme="minorHAnsi"/>
          <w:color w:val="000000"/>
          <w:lang w:val="en-GB"/>
        </w:rPr>
        <w:t xml:space="preserve"> but they occupy a marginal, liminal space </w:t>
      </w:r>
      <w:r w:rsidR="000E4B9D" w:rsidRPr="007E3687">
        <w:rPr>
          <w:rFonts w:asciiTheme="minorHAnsi" w:hAnsiTheme="minorHAnsi"/>
          <w:color w:val="000000"/>
          <w:lang w:val="en-GB" w:eastAsia="en-GB"/>
        </w:rPr>
        <w:t>which</w:t>
      </w:r>
      <w:r w:rsidRPr="007E3687">
        <w:rPr>
          <w:rFonts w:asciiTheme="minorHAnsi" w:eastAsia="SimSun" w:hAnsiTheme="minorHAnsi"/>
          <w:color w:val="000000"/>
          <w:lang w:val="en-GB"/>
        </w:rPr>
        <w:t xml:space="preserve"> opens other realities</w:t>
      </w:r>
      <w:r w:rsidR="000E4B9D" w:rsidRPr="007E3687">
        <w:rPr>
          <w:rFonts w:asciiTheme="minorHAnsi" w:hAnsiTheme="minorHAnsi"/>
          <w:color w:val="000000"/>
          <w:lang w:val="en-GB" w:eastAsia="en-GB"/>
        </w:rPr>
        <w:t xml:space="preserve"> for them</w:t>
      </w:r>
      <w:r w:rsidRPr="007E3687">
        <w:rPr>
          <w:rFonts w:asciiTheme="minorHAnsi" w:hAnsiTheme="minorHAnsi"/>
          <w:color w:val="000000"/>
          <w:lang w:val="en-GB" w:eastAsia="en-GB"/>
        </w:rPr>
        <w:t>.</w:t>
      </w:r>
      <w:r w:rsidR="007947F8" w:rsidRPr="007E3687">
        <w:rPr>
          <w:rFonts w:asciiTheme="minorHAnsi" w:hAnsiTheme="minorHAnsi"/>
          <w:color w:val="000000"/>
          <w:lang w:val="en-GB" w:eastAsia="en-GB"/>
        </w:rPr>
        <w:t xml:space="preserve"> </w:t>
      </w:r>
      <w:r w:rsidR="003779AE" w:rsidRPr="007E3687">
        <w:rPr>
          <w:rFonts w:asciiTheme="minorHAnsi" w:eastAsia="SimSun" w:hAnsiTheme="minorHAnsi" w:cstheme="minorHAnsi"/>
          <w:lang w:val="en-GB" w:eastAsia="en-GB"/>
        </w:rPr>
        <w:t>In the following chapters I will show how each text</w:t>
      </w:r>
      <w:r w:rsidR="0047702A" w:rsidRPr="007E3687">
        <w:rPr>
          <w:rFonts w:asciiTheme="minorHAnsi" w:eastAsia="SimSun" w:hAnsiTheme="minorHAnsi" w:cstheme="minorHAnsi"/>
          <w:lang w:val="en-GB" w:eastAsia="en-GB"/>
        </w:rPr>
        <w:t>,</w:t>
      </w:r>
      <w:r w:rsidR="003779AE" w:rsidRPr="007E3687">
        <w:rPr>
          <w:rFonts w:asciiTheme="minorHAnsi" w:eastAsia="SimSun" w:hAnsiTheme="minorHAnsi" w:cstheme="minorHAnsi"/>
          <w:lang w:val="en-GB" w:eastAsia="en-GB"/>
        </w:rPr>
        <w:t xml:space="preserve"> although not all </w:t>
      </w:r>
      <w:r w:rsidR="00741CA4" w:rsidRPr="007E3687">
        <w:rPr>
          <w:rFonts w:asciiTheme="minorHAnsi" w:eastAsia="SimSun" w:hAnsiTheme="minorHAnsi" w:cstheme="minorHAnsi"/>
          <w:lang w:val="en-GB" w:eastAsia="en-GB"/>
        </w:rPr>
        <w:t xml:space="preserve">are </w:t>
      </w:r>
      <w:r w:rsidR="003779AE" w:rsidRPr="007E3687">
        <w:rPr>
          <w:rFonts w:asciiTheme="minorHAnsi" w:eastAsia="SimSun" w:hAnsiTheme="minorHAnsi" w:cstheme="minorHAnsi"/>
          <w:lang w:val="en-GB" w:eastAsia="en-GB"/>
        </w:rPr>
        <w:t>novels</w:t>
      </w:r>
      <w:r w:rsidR="00B16FE6" w:rsidRPr="007E3687">
        <w:rPr>
          <w:rFonts w:asciiTheme="minorHAnsi" w:eastAsia="SimSun" w:hAnsiTheme="minorHAnsi" w:cstheme="minorHAnsi"/>
          <w:lang w:val="en-GB" w:eastAsia="en-GB"/>
        </w:rPr>
        <w:t xml:space="preserve">, </w:t>
      </w:r>
      <w:r w:rsidR="00C65271" w:rsidRPr="007E3687">
        <w:rPr>
          <w:rFonts w:asciiTheme="minorHAnsi" w:eastAsia="SimSun" w:hAnsiTheme="minorHAnsi" w:cstheme="minorHAnsi"/>
          <w:lang w:val="en-GB" w:eastAsia="en-GB"/>
        </w:rPr>
        <w:t>challeng</w:t>
      </w:r>
      <w:r w:rsidR="009E0300" w:rsidRPr="007E3687">
        <w:rPr>
          <w:rFonts w:asciiTheme="minorHAnsi" w:eastAsia="SimSun" w:hAnsiTheme="minorHAnsi" w:cstheme="minorHAnsi"/>
          <w:lang w:val="en-GB" w:eastAsia="en-GB"/>
        </w:rPr>
        <w:t>e</w:t>
      </w:r>
      <w:r w:rsidR="00762AEB">
        <w:rPr>
          <w:rFonts w:asciiTheme="minorHAnsi" w:eastAsia="SimSun" w:hAnsiTheme="minorHAnsi" w:cstheme="minorHAnsi"/>
          <w:lang w:val="en-GB" w:eastAsia="en-GB"/>
        </w:rPr>
        <w:t>s</w:t>
      </w:r>
      <w:r w:rsidR="009E0300" w:rsidRPr="007E3687">
        <w:rPr>
          <w:rFonts w:asciiTheme="minorHAnsi" w:eastAsia="SimSun" w:hAnsiTheme="minorHAnsi" w:cstheme="minorHAnsi"/>
          <w:lang w:val="en-GB" w:eastAsia="en-GB"/>
        </w:rPr>
        <w:t xml:space="preserve"> </w:t>
      </w:r>
      <w:r w:rsidR="003779AE" w:rsidRPr="007E3687">
        <w:rPr>
          <w:rFonts w:asciiTheme="minorHAnsi" w:eastAsia="SimSun" w:hAnsiTheme="minorHAnsi" w:cstheme="minorHAnsi"/>
          <w:lang w:val="en-GB" w:eastAsia="en-GB"/>
        </w:rPr>
        <w:t>its realist narrative.</w:t>
      </w:r>
      <w:r w:rsidR="00005B00" w:rsidRPr="007E3687">
        <w:rPr>
          <w:rFonts w:asciiTheme="minorHAnsi" w:eastAsia="SimSun" w:hAnsiTheme="minorHAnsi" w:cstheme="minorHAnsi"/>
          <w:lang w:val="en-GB" w:eastAsia="en-GB"/>
        </w:rPr>
        <w:t xml:space="preserve"> </w:t>
      </w:r>
      <w:r w:rsidR="00DE1F70" w:rsidRPr="007E3687">
        <w:rPr>
          <w:rFonts w:asciiTheme="minorHAnsi" w:eastAsia="SimSun" w:hAnsiTheme="minorHAnsi"/>
          <w:lang w:val="en-GB"/>
        </w:rPr>
        <w:t>The narratives in this thesis complicate traditional realist depictions through several</w:t>
      </w:r>
      <w:r w:rsidR="00497C54">
        <w:rPr>
          <w:rFonts w:asciiTheme="minorHAnsi" w:eastAsia="SimSun" w:hAnsiTheme="minorHAnsi"/>
          <w:sz w:val="22"/>
          <w:szCs w:val="16"/>
          <w:lang w:val="en-GB"/>
        </w:rPr>
        <w:t xml:space="preserve"> modernist m</w:t>
      </w:r>
      <w:r w:rsidR="00DE1F70" w:rsidRPr="007E3687">
        <w:rPr>
          <w:rFonts w:asciiTheme="minorHAnsi" w:eastAsia="SimSun" w:hAnsiTheme="minorHAnsi"/>
          <w:lang w:val="en-GB"/>
        </w:rPr>
        <w:t>eans</w:t>
      </w:r>
      <w:r w:rsidR="001C20AA" w:rsidRPr="007E3687">
        <w:rPr>
          <w:rFonts w:asciiTheme="minorHAnsi" w:eastAsia="SimSun" w:hAnsiTheme="minorHAnsi"/>
          <w:lang w:val="en-GB"/>
        </w:rPr>
        <w:t>:</w:t>
      </w:r>
      <w:r w:rsidR="002D24C8" w:rsidRPr="007E3687">
        <w:rPr>
          <w:rFonts w:asciiTheme="minorHAnsi" w:eastAsia="SimSun" w:hAnsiTheme="minorHAnsi"/>
          <w:lang w:val="en-GB"/>
        </w:rPr>
        <w:t xml:space="preserve"> </w:t>
      </w:r>
      <w:r w:rsidR="001C20AA" w:rsidRPr="007E3687">
        <w:rPr>
          <w:rFonts w:asciiTheme="minorHAnsi" w:eastAsia="SimSun" w:hAnsiTheme="minorHAnsi"/>
          <w:lang w:val="en-GB"/>
        </w:rPr>
        <w:t>t</w:t>
      </w:r>
      <w:r w:rsidR="002D24C8" w:rsidRPr="007E3687">
        <w:rPr>
          <w:rFonts w:asciiTheme="minorHAnsi" w:eastAsia="SimSun" w:hAnsiTheme="minorHAnsi"/>
          <w:lang w:val="en-GB"/>
        </w:rPr>
        <w:t xml:space="preserve">he </w:t>
      </w:r>
      <w:r w:rsidR="00DE1F70" w:rsidRPr="007E3687">
        <w:rPr>
          <w:rFonts w:asciiTheme="minorHAnsi" w:eastAsia="SimSun" w:hAnsiTheme="minorHAnsi"/>
          <w:lang w:val="en-GB"/>
        </w:rPr>
        <w:t>use o</w:t>
      </w:r>
      <w:r w:rsidR="00AD43CC" w:rsidRPr="007E3687">
        <w:rPr>
          <w:rFonts w:asciiTheme="minorHAnsi" w:eastAsia="SimSun" w:hAnsiTheme="minorHAnsi"/>
          <w:lang w:val="en-GB"/>
        </w:rPr>
        <w:t xml:space="preserve">f stream of consciousness </w:t>
      </w:r>
      <w:r w:rsidR="00755991" w:rsidRPr="007E3687">
        <w:rPr>
          <w:rFonts w:asciiTheme="minorHAnsi" w:eastAsia="SimSun" w:hAnsiTheme="minorHAnsi"/>
          <w:lang w:val="en-GB"/>
        </w:rPr>
        <w:t xml:space="preserve">to </w:t>
      </w:r>
      <w:r w:rsidR="003705DD" w:rsidRPr="007E3687">
        <w:rPr>
          <w:rFonts w:asciiTheme="minorHAnsi" w:eastAsia="SimSun" w:hAnsiTheme="minorHAnsi"/>
          <w:lang w:val="en-GB"/>
        </w:rPr>
        <w:t>delv</w:t>
      </w:r>
      <w:r w:rsidR="0048618D" w:rsidRPr="007E3687">
        <w:rPr>
          <w:rFonts w:asciiTheme="minorHAnsi" w:eastAsia="SimSun" w:hAnsiTheme="minorHAnsi"/>
          <w:lang w:val="en-GB"/>
        </w:rPr>
        <w:t>e</w:t>
      </w:r>
      <w:r w:rsidR="003705DD" w:rsidRPr="007E3687">
        <w:rPr>
          <w:rFonts w:asciiTheme="minorHAnsi" w:eastAsia="SimSun" w:hAnsiTheme="minorHAnsi"/>
          <w:lang w:val="en-GB"/>
        </w:rPr>
        <w:t xml:space="preserve"> into the</w:t>
      </w:r>
      <w:r w:rsidR="00B774BB" w:rsidRPr="007E3687">
        <w:rPr>
          <w:rFonts w:asciiTheme="minorHAnsi" w:eastAsia="SimSun" w:hAnsiTheme="minorHAnsi"/>
          <w:lang w:val="en-GB"/>
        </w:rPr>
        <w:t xml:space="preserve"> complex</w:t>
      </w:r>
      <w:r w:rsidR="003705DD" w:rsidRPr="007E3687">
        <w:rPr>
          <w:rFonts w:asciiTheme="minorHAnsi" w:eastAsia="SimSun" w:hAnsiTheme="minorHAnsi"/>
          <w:lang w:val="en-GB"/>
        </w:rPr>
        <w:t xml:space="preserve"> psychological</w:t>
      </w:r>
      <w:r w:rsidR="0048618D" w:rsidRPr="007E3687">
        <w:rPr>
          <w:rFonts w:asciiTheme="minorHAnsi" w:eastAsia="SimSun" w:hAnsiTheme="minorHAnsi"/>
          <w:lang w:val="en-GB"/>
        </w:rPr>
        <w:t xml:space="preserve"> </w:t>
      </w:r>
      <w:r w:rsidR="003705DD" w:rsidRPr="007E3687">
        <w:rPr>
          <w:rFonts w:asciiTheme="minorHAnsi" w:eastAsia="SimSun" w:hAnsiTheme="minorHAnsi"/>
          <w:lang w:val="en-GB"/>
        </w:rPr>
        <w:t>landscape</w:t>
      </w:r>
      <w:r w:rsidR="00B477CE" w:rsidRPr="007E3687">
        <w:rPr>
          <w:rFonts w:asciiTheme="minorHAnsi" w:eastAsia="SimSun" w:hAnsiTheme="minorHAnsi"/>
          <w:lang w:val="en-GB"/>
        </w:rPr>
        <w:t xml:space="preserve"> of the ch</w:t>
      </w:r>
      <w:r w:rsidR="006025BB" w:rsidRPr="007E3687">
        <w:rPr>
          <w:rFonts w:asciiTheme="minorHAnsi" w:eastAsia="SimSun" w:hAnsiTheme="minorHAnsi"/>
          <w:lang w:val="en-GB"/>
        </w:rPr>
        <w:t>ild</w:t>
      </w:r>
      <w:r w:rsidR="0033633C" w:rsidRPr="007E3687">
        <w:rPr>
          <w:rFonts w:asciiTheme="minorHAnsi" w:eastAsia="SimSun" w:hAnsiTheme="minorHAnsi"/>
          <w:lang w:val="en-GB"/>
        </w:rPr>
        <w:t xml:space="preserve"> </w:t>
      </w:r>
      <w:r w:rsidR="00762AEB">
        <w:rPr>
          <w:rFonts w:asciiTheme="minorHAnsi" w:eastAsia="SimSun" w:hAnsiTheme="minorHAnsi"/>
          <w:lang w:val="en-GB"/>
        </w:rPr>
        <w:t>(</w:t>
      </w:r>
      <w:r w:rsidR="0033633C" w:rsidRPr="007E3687">
        <w:rPr>
          <w:rFonts w:asciiTheme="minorHAnsi" w:eastAsia="SimSun" w:hAnsiTheme="minorHAnsi"/>
          <w:i/>
          <w:iCs/>
          <w:lang w:val="en-GB"/>
        </w:rPr>
        <w:t>The Icarus Girl</w:t>
      </w:r>
      <w:r w:rsidR="00762AEB">
        <w:rPr>
          <w:rFonts w:asciiTheme="minorHAnsi" w:eastAsia="SimSun" w:hAnsiTheme="minorHAnsi"/>
          <w:lang w:val="en-GB"/>
        </w:rPr>
        <w:t>)</w:t>
      </w:r>
      <w:r w:rsidR="00762AEB" w:rsidRPr="007E3687">
        <w:rPr>
          <w:rFonts w:asciiTheme="minorHAnsi" w:eastAsia="SimSun" w:hAnsiTheme="minorHAnsi"/>
          <w:lang w:val="en-GB"/>
        </w:rPr>
        <w:t xml:space="preserve">; </w:t>
      </w:r>
      <w:r w:rsidR="001C20AA" w:rsidRPr="007E3687">
        <w:rPr>
          <w:rFonts w:asciiTheme="minorHAnsi" w:eastAsia="SimSun" w:hAnsiTheme="minorHAnsi"/>
          <w:lang w:val="en-GB"/>
        </w:rPr>
        <w:t>t</w:t>
      </w:r>
      <w:r w:rsidR="00B477CE" w:rsidRPr="007E3687">
        <w:rPr>
          <w:rFonts w:asciiTheme="minorHAnsi" w:eastAsia="SimSun" w:hAnsiTheme="minorHAnsi"/>
          <w:lang w:val="en-GB"/>
        </w:rPr>
        <w:t>he</w:t>
      </w:r>
      <w:r w:rsidR="00DE1F70" w:rsidRPr="007E3687">
        <w:rPr>
          <w:rFonts w:asciiTheme="minorHAnsi" w:eastAsia="SimSun" w:hAnsiTheme="minorHAnsi"/>
          <w:lang w:val="en-GB"/>
        </w:rPr>
        <w:t xml:space="preserve"> depiction </w:t>
      </w:r>
      <w:r w:rsidR="00A23532" w:rsidRPr="007E3687">
        <w:rPr>
          <w:rFonts w:asciiTheme="minorHAnsi" w:eastAsia="SimSun" w:hAnsiTheme="minorHAnsi"/>
          <w:lang w:val="en-GB"/>
        </w:rPr>
        <w:t xml:space="preserve">of </w:t>
      </w:r>
      <w:r w:rsidR="007D2B4C">
        <w:rPr>
          <w:rFonts w:asciiTheme="minorHAnsi" w:eastAsia="SimSun" w:hAnsiTheme="minorHAnsi"/>
          <w:lang w:val="en-GB"/>
        </w:rPr>
        <w:t>multiple</w:t>
      </w:r>
      <w:r w:rsidR="00A23532" w:rsidRPr="007E3687">
        <w:rPr>
          <w:rFonts w:asciiTheme="minorHAnsi" w:eastAsia="SimSun" w:hAnsiTheme="minorHAnsi"/>
          <w:lang w:val="en-GB"/>
        </w:rPr>
        <w:t xml:space="preserve"> </w:t>
      </w:r>
      <w:r w:rsidR="00526977" w:rsidRPr="007E3687">
        <w:rPr>
          <w:rFonts w:asciiTheme="minorHAnsi" w:eastAsia="SimSun" w:hAnsiTheme="minorHAnsi"/>
          <w:lang w:val="en-GB"/>
        </w:rPr>
        <w:t>perspectives</w:t>
      </w:r>
      <w:r w:rsidR="00EE39B6" w:rsidRPr="007E3687">
        <w:rPr>
          <w:rFonts w:asciiTheme="minorHAnsi" w:eastAsia="SimSun" w:hAnsiTheme="minorHAnsi"/>
          <w:lang w:val="en-GB"/>
        </w:rPr>
        <w:t xml:space="preserve"> </w:t>
      </w:r>
      <w:r w:rsidR="00762AEB">
        <w:rPr>
          <w:rFonts w:asciiTheme="minorHAnsi" w:eastAsia="SimSun" w:hAnsiTheme="minorHAnsi"/>
          <w:lang w:val="en-GB"/>
        </w:rPr>
        <w:t>(</w:t>
      </w:r>
      <w:r w:rsidR="00483A20" w:rsidRPr="007E3687">
        <w:rPr>
          <w:rFonts w:asciiTheme="minorHAnsi" w:eastAsia="SimSun" w:hAnsiTheme="minorHAnsi"/>
          <w:i/>
          <w:iCs/>
          <w:lang w:val="en-GB"/>
        </w:rPr>
        <w:t>26a</w:t>
      </w:r>
      <w:r w:rsidR="00762AEB">
        <w:rPr>
          <w:rFonts w:asciiTheme="minorHAnsi" w:eastAsia="SimSun" w:hAnsiTheme="minorHAnsi"/>
          <w:lang w:val="en-GB"/>
        </w:rPr>
        <w:t>)</w:t>
      </w:r>
      <w:r w:rsidR="00082B23">
        <w:rPr>
          <w:rFonts w:asciiTheme="minorHAnsi" w:eastAsia="SimSun" w:hAnsiTheme="minorHAnsi"/>
          <w:lang w:val="en-GB"/>
        </w:rPr>
        <w:t xml:space="preserve"> </w:t>
      </w:r>
      <w:r w:rsidR="00E32940" w:rsidRPr="007E3687">
        <w:rPr>
          <w:rFonts w:asciiTheme="minorHAnsi" w:eastAsia="SimSun" w:hAnsiTheme="minorHAnsi"/>
          <w:lang w:val="en-GB"/>
        </w:rPr>
        <w:t xml:space="preserve">and </w:t>
      </w:r>
      <w:r w:rsidR="00810DC3" w:rsidRPr="007E3687">
        <w:rPr>
          <w:rFonts w:asciiTheme="minorHAnsi" w:eastAsia="SimSun" w:hAnsiTheme="minorHAnsi"/>
          <w:lang w:val="en-GB"/>
        </w:rPr>
        <w:t>non-line</w:t>
      </w:r>
      <w:r w:rsidR="00D85BCE">
        <w:rPr>
          <w:rFonts w:asciiTheme="minorHAnsi" w:eastAsia="SimSun" w:hAnsiTheme="minorHAnsi"/>
          <w:lang w:val="en-GB"/>
        </w:rPr>
        <w:t>ar n</w:t>
      </w:r>
      <w:r w:rsidR="00810DC3" w:rsidRPr="007E3687">
        <w:rPr>
          <w:rFonts w:asciiTheme="minorHAnsi" w:eastAsia="SimSun" w:hAnsiTheme="minorHAnsi"/>
          <w:lang w:val="en-GB"/>
        </w:rPr>
        <w:t>arrative</w:t>
      </w:r>
      <w:r w:rsidR="00816670" w:rsidRPr="007E3687">
        <w:rPr>
          <w:rFonts w:asciiTheme="minorHAnsi" w:eastAsia="SimSun" w:hAnsiTheme="minorHAnsi"/>
          <w:lang w:val="en-GB"/>
        </w:rPr>
        <w:t xml:space="preserve"> </w:t>
      </w:r>
      <w:r w:rsidR="00762AEB">
        <w:rPr>
          <w:rFonts w:asciiTheme="minorHAnsi" w:eastAsia="SimSun" w:hAnsiTheme="minorHAnsi"/>
          <w:lang w:val="en-GB"/>
        </w:rPr>
        <w:t>(</w:t>
      </w:r>
      <w:r w:rsidR="00816670" w:rsidRPr="007E3687">
        <w:rPr>
          <w:rFonts w:asciiTheme="minorHAnsi" w:eastAsia="SimSun" w:hAnsiTheme="minorHAnsi"/>
          <w:i/>
          <w:iCs/>
          <w:lang w:val="en-GB"/>
        </w:rPr>
        <w:t>Hello Mum</w:t>
      </w:r>
      <w:r w:rsidR="00762AEB">
        <w:rPr>
          <w:rFonts w:asciiTheme="minorHAnsi" w:eastAsia="SimSun" w:hAnsiTheme="minorHAnsi"/>
          <w:lang w:val="en-GB"/>
        </w:rPr>
        <w:t>)</w:t>
      </w:r>
      <w:r w:rsidR="001C20AA" w:rsidRPr="007E3687">
        <w:rPr>
          <w:rFonts w:asciiTheme="minorHAnsi" w:eastAsia="SimSun" w:hAnsiTheme="minorHAnsi"/>
          <w:lang w:val="en-GB"/>
        </w:rPr>
        <w:t>;</w:t>
      </w:r>
      <w:r w:rsidR="002E0D22" w:rsidRPr="007E3687">
        <w:rPr>
          <w:rFonts w:asciiTheme="minorHAnsi" w:eastAsia="SimSun" w:hAnsiTheme="minorHAnsi"/>
          <w:lang w:val="en-GB"/>
        </w:rPr>
        <w:t xml:space="preserve"> </w:t>
      </w:r>
      <w:r w:rsidR="001C20AA" w:rsidRPr="007E3687">
        <w:rPr>
          <w:rFonts w:asciiTheme="minorHAnsi" w:eastAsia="SimSun" w:hAnsiTheme="minorHAnsi"/>
          <w:lang w:val="en-GB"/>
        </w:rPr>
        <w:t>t</w:t>
      </w:r>
      <w:r w:rsidR="00DE6F19" w:rsidRPr="007E3687">
        <w:rPr>
          <w:rFonts w:asciiTheme="minorHAnsi" w:eastAsia="SimSun" w:hAnsiTheme="minorHAnsi"/>
          <w:lang w:val="en-GB"/>
        </w:rPr>
        <w:t>he</w:t>
      </w:r>
      <w:r w:rsidR="00DE1F70" w:rsidRPr="007E3687">
        <w:rPr>
          <w:rFonts w:asciiTheme="minorHAnsi" w:eastAsia="SimSun" w:hAnsiTheme="minorHAnsi"/>
          <w:lang w:val="en-GB"/>
        </w:rPr>
        <w:t xml:space="preserve"> </w:t>
      </w:r>
      <w:r w:rsidR="001A6BCD">
        <w:rPr>
          <w:rFonts w:asciiTheme="minorHAnsi" w:eastAsia="SimSun" w:hAnsiTheme="minorHAnsi"/>
          <w:lang w:val="en-GB"/>
        </w:rPr>
        <w:t xml:space="preserve">juxtaposition of </w:t>
      </w:r>
      <w:r w:rsidR="00094ACB">
        <w:rPr>
          <w:rFonts w:asciiTheme="minorHAnsi" w:eastAsia="SimSun" w:hAnsiTheme="minorHAnsi"/>
          <w:lang w:val="en-GB"/>
        </w:rPr>
        <w:t>the child’s hopefulness and the grim realit</w:t>
      </w:r>
      <w:r w:rsidR="00CA1E49">
        <w:rPr>
          <w:rFonts w:asciiTheme="minorHAnsi" w:eastAsia="SimSun" w:hAnsiTheme="minorHAnsi"/>
          <w:lang w:val="en-GB"/>
        </w:rPr>
        <w:t>ies of</w:t>
      </w:r>
      <w:r w:rsidR="00223699">
        <w:rPr>
          <w:rFonts w:asciiTheme="minorHAnsi" w:eastAsia="SimSun" w:hAnsiTheme="minorHAnsi"/>
          <w:lang w:val="en-GB"/>
        </w:rPr>
        <w:t xml:space="preserve"> urban</w:t>
      </w:r>
      <w:r w:rsidR="00CA1E49">
        <w:rPr>
          <w:rFonts w:asciiTheme="minorHAnsi" w:eastAsia="SimSun" w:hAnsiTheme="minorHAnsi"/>
          <w:lang w:val="en-GB"/>
        </w:rPr>
        <w:t xml:space="preserve"> poverty and violenc</w:t>
      </w:r>
      <w:r w:rsidR="002B7BA2">
        <w:rPr>
          <w:rFonts w:asciiTheme="minorHAnsi" w:eastAsia="SimSun" w:hAnsiTheme="minorHAnsi"/>
          <w:lang w:val="en-GB"/>
        </w:rPr>
        <w:t>e</w:t>
      </w:r>
      <w:r w:rsidR="00177958" w:rsidRPr="007E3687">
        <w:rPr>
          <w:rFonts w:asciiTheme="minorHAnsi" w:eastAsia="SimSun" w:hAnsiTheme="minorHAnsi"/>
          <w:lang w:val="en-GB"/>
        </w:rPr>
        <w:t xml:space="preserve"> </w:t>
      </w:r>
      <w:r w:rsidR="00762AEB">
        <w:rPr>
          <w:rFonts w:asciiTheme="minorHAnsi" w:eastAsia="SimSun" w:hAnsiTheme="minorHAnsi"/>
          <w:lang w:val="en-GB"/>
        </w:rPr>
        <w:t>(</w:t>
      </w:r>
      <w:r w:rsidR="00177958" w:rsidRPr="007E3687">
        <w:rPr>
          <w:rFonts w:asciiTheme="minorHAnsi" w:eastAsia="SimSun" w:hAnsiTheme="minorHAnsi"/>
          <w:i/>
          <w:iCs/>
          <w:lang w:val="en-GB"/>
        </w:rPr>
        <w:t>Pigeon English</w:t>
      </w:r>
      <w:r w:rsidR="00762AEB">
        <w:rPr>
          <w:rFonts w:asciiTheme="minorHAnsi" w:eastAsia="SimSun" w:hAnsiTheme="minorHAnsi"/>
          <w:lang w:val="en-GB"/>
        </w:rPr>
        <w:t>)</w:t>
      </w:r>
      <w:r w:rsidR="001C20AA" w:rsidRPr="007E3687">
        <w:rPr>
          <w:rFonts w:asciiTheme="minorHAnsi" w:eastAsia="SimSun" w:hAnsiTheme="minorHAnsi"/>
          <w:lang w:val="en-GB"/>
        </w:rPr>
        <w:t>;</w:t>
      </w:r>
      <w:r w:rsidR="00456F8D">
        <w:rPr>
          <w:rFonts w:asciiTheme="minorHAnsi" w:eastAsia="SimSun" w:hAnsiTheme="minorHAnsi"/>
          <w:lang w:val="en-GB"/>
        </w:rPr>
        <w:t xml:space="preserve"> </w:t>
      </w:r>
      <w:r w:rsidR="00DF6709" w:rsidRPr="00DF6709">
        <w:rPr>
          <w:rFonts w:asciiTheme="minorHAnsi" w:eastAsia="SimSun" w:hAnsiTheme="minorHAnsi"/>
          <w:lang w:val="en-GB"/>
        </w:rPr>
        <w:t>and the presentation of the child</w:t>
      </w:r>
      <w:r w:rsidR="00436B9C">
        <w:rPr>
          <w:rFonts w:asciiTheme="minorHAnsi" w:eastAsia="SimSun" w:hAnsiTheme="minorHAnsi"/>
          <w:lang w:val="en-GB"/>
        </w:rPr>
        <w:t>’s</w:t>
      </w:r>
      <w:r w:rsidR="00DF6709" w:rsidRPr="00DF6709">
        <w:rPr>
          <w:rFonts w:asciiTheme="minorHAnsi" w:eastAsia="SimSun" w:hAnsiTheme="minorHAnsi"/>
          <w:lang w:val="en-GB"/>
        </w:rPr>
        <w:t xml:space="preserve"> consciousness (</w:t>
      </w:r>
      <w:r w:rsidR="00DF6709" w:rsidRPr="00155F8D">
        <w:rPr>
          <w:rFonts w:asciiTheme="minorHAnsi" w:eastAsia="SimSun" w:hAnsiTheme="minorHAnsi"/>
          <w:i/>
          <w:iCs/>
          <w:lang w:val="en-GB"/>
        </w:rPr>
        <w:t>Forever and Ever Amen</w:t>
      </w:r>
      <w:r w:rsidR="00DF6709" w:rsidRPr="00DF6709">
        <w:rPr>
          <w:rFonts w:asciiTheme="minorHAnsi" w:eastAsia="SimSun" w:hAnsiTheme="minorHAnsi"/>
          <w:lang w:val="en-GB"/>
        </w:rPr>
        <w:t>) and childhood memories (</w:t>
      </w:r>
      <w:r w:rsidR="00DF6709" w:rsidRPr="00155F8D">
        <w:rPr>
          <w:rFonts w:asciiTheme="minorHAnsi" w:eastAsia="SimSun" w:hAnsiTheme="minorHAnsi"/>
          <w:i/>
          <w:iCs/>
          <w:lang w:val="en-GB"/>
        </w:rPr>
        <w:t xml:space="preserve">My Name </w:t>
      </w:r>
      <w:r w:rsidR="00155F8D" w:rsidRPr="00155F8D">
        <w:rPr>
          <w:rFonts w:asciiTheme="minorHAnsi" w:eastAsia="SimSun" w:hAnsiTheme="minorHAnsi"/>
          <w:i/>
          <w:iCs/>
          <w:lang w:val="en-GB"/>
        </w:rPr>
        <w:t>I</w:t>
      </w:r>
      <w:r w:rsidR="00DF6709" w:rsidRPr="00155F8D">
        <w:rPr>
          <w:rFonts w:asciiTheme="minorHAnsi" w:eastAsia="SimSun" w:hAnsiTheme="minorHAnsi"/>
          <w:i/>
          <w:iCs/>
          <w:lang w:val="en-GB"/>
        </w:rPr>
        <w:t>s Why</w:t>
      </w:r>
      <w:r w:rsidR="00DF6709" w:rsidRPr="00DF6709">
        <w:rPr>
          <w:rFonts w:asciiTheme="minorHAnsi" w:eastAsia="SimSun" w:hAnsiTheme="minorHAnsi"/>
          <w:lang w:val="en-GB"/>
        </w:rPr>
        <w:t xml:space="preserve">) as </w:t>
      </w:r>
      <w:r w:rsidR="00FE16D9">
        <w:rPr>
          <w:rFonts w:asciiTheme="minorHAnsi" w:eastAsia="SimSun" w:hAnsiTheme="minorHAnsi"/>
          <w:lang w:val="en-GB"/>
        </w:rPr>
        <w:t>fragmented</w:t>
      </w:r>
      <w:r w:rsidR="00DF6709" w:rsidRPr="00DF6709">
        <w:rPr>
          <w:rFonts w:asciiTheme="minorHAnsi" w:eastAsia="SimSun" w:hAnsiTheme="minorHAnsi"/>
          <w:lang w:val="en-GB"/>
        </w:rPr>
        <w:t xml:space="preserve"> and </w:t>
      </w:r>
      <w:r w:rsidR="00FE16D9">
        <w:rPr>
          <w:rFonts w:asciiTheme="minorHAnsi" w:eastAsia="SimSun" w:hAnsiTheme="minorHAnsi"/>
          <w:lang w:val="en-GB"/>
        </w:rPr>
        <w:t>uncertain</w:t>
      </w:r>
      <w:r w:rsidR="00D62830" w:rsidRPr="007E3687">
        <w:rPr>
          <w:rFonts w:asciiTheme="minorHAnsi" w:eastAsia="SimSun" w:hAnsiTheme="minorHAnsi"/>
          <w:lang w:val="en-GB"/>
        </w:rPr>
        <w:t>.</w:t>
      </w:r>
      <w:r w:rsidR="00772FC6" w:rsidRPr="007E3687">
        <w:rPr>
          <w:rFonts w:asciiTheme="minorHAnsi" w:eastAsia="SimSun" w:hAnsiTheme="minorHAnsi"/>
          <w:lang w:val="en-GB"/>
        </w:rPr>
        <w:t xml:space="preserve"> </w:t>
      </w:r>
    </w:p>
    <w:p w14:paraId="23671FB6" w14:textId="77777777" w:rsidR="002817CF" w:rsidRPr="007E3687" w:rsidRDefault="002817CF" w:rsidP="00DF6709">
      <w:pPr>
        <w:spacing w:line="480" w:lineRule="auto"/>
        <w:rPr>
          <w:rFonts w:eastAsia="SimSun"/>
          <w:lang w:val="en-GB"/>
        </w:rPr>
      </w:pPr>
    </w:p>
    <w:p w14:paraId="4638619C" w14:textId="77777777" w:rsidR="006D7718" w:rsidRPr="007E3687" w:rsidRDefault="00E03034" w:rsidP="001243D9">
      <w:pPr>
        <w:spacing w:after="60" w:line="480" w:lineRule="auto"/>
        <w:outlineLvl w:val="1"/>
        <w:rPr>
          <w:rFonts w:eastAsia="SimHei"/>
          <w:b/>
          <w:bCs/>
          <w:color w:val="000000"/>
          <w:lang w:val="en-GB"/>
        </w:rPr>
      </w:pPr>
      <w:bookmarkStart w:id="16" w:name="_Toc128475975"/>
      <w:bookmarkStart w:id="17" w:name="_Toc131686458"/>
      <w:r w:rsidRPr="007E3687">
        <w:rPr>
          <w:rFonts w:eastAsia="SimHei"/>
          <w:b/>
          <w:bCs/>
          <w:color w:val="000000"/>
          <w:lang w:val="en-GB"/>
        </w:rPr>
        <w:t>Black British Writing as an Elusive Category</w:t>
      </w:r>
      <w:bookmarkEnd w:id="16"/>
      <w:bookmarkEnd w:id="17"/>
    </w:p>
    <w:p w14:paraId="7C056500" w14:textId="77777777" w:rsidR="00222405" w:rsidRPr="007E3687" w:rsidRDefault="00E03034" w:rsidP="00814FF7">
      <w:pPr>
        <w:pBdr>
          <w:top w:val="nil"/>
          <w:left w:val="nil"/>
          <w:bottom w:val="nil"/>
          <w:right w:val="nil"/>
          <w:between w:val="nil"/>
          <w:bar w:val="nil"/>
        </w:pBdr>
        <w:suppressAutoHyphens/>
        <w:spacing w:line="480" w:lineRule="auto"/>
        <w:rPr>
          <w:rFonts w:eastAsia="SimSun"/>
          <w:u w:color="000000"/>
          <w:lang w:val="en-GB" w:eastAsia="en-GB"/>
        </w:rPr>
      </w:pPr>
      <w:r w:rsidRPr="00DF6709">
        <w:rPr>
          <w:rFonts w:eastAsia="Arial Unicode MS" w:cs="Arial Unicode MS"/>
          <w:color w:val="000000"/>
          <w:u w:color="000000"/>
          <w:lang w:val="en-GB"/>
        </w:rPr>
        <w:t>In this section</w:t>
      </w:r>
      <w:r w:rsidR="00F57CB8" w:rsidRPr="00DF6709">
        <w:rPr>
          <w:rFonts w:eastAsia="Arial Unicode MS" w:cs="Arial Unicode MS"/>
          <w:color w:val="000000"/>
          <w:u w:color="000000"/>
          <w:lang w:val="en-GB"/>
        </w:rPr>
        <w:t xml:space="preserve"> </w:t>
      </w:r>
      <w:r w:rsidRPr="00DF6709">
        <w:rPr>
          <w:rFonts w:eastAsia="Arial Unicode MS" w:cs="Arial Unicode MS"/>
          <w:color w:val="000000"/>
          <w:u w:color="000000"/>
          <w:lang w:val="en-GB"/>
        </w:rPr>
        <w:t xml:space="preserve">I take a closer look at the literary production of black </w:t>
      </w:r>
      <w:sdt>
        <w:sdtPr>
          <w:rPr>
            <w:color w:val="000000" w:themeColor="text1"/>
            <w:lang w:val="en-GB"/>
          </w:rPr>
          <w:tag w:val="goog_rdk_2"/>
          <w:id w:val="-331373690"/>
        </w:sdtPr>
        <w:sdtContent/>
      </w:sdt>
      <w:r w:rsidRPr="00DF6709">
        <w:rPr>
          <w:rFonts w:eastAsia="Arial Unicode MS" w:cs="Arial Unicode MS"/>
          <w:color w:val="000000"/>
          <w:u w:color="000000"/>
          <w:lang w:val="en-GB"/>
        </w:rPr>
        <w:t>British writers</w:t>
      </w:r>
      <w:r w:rsidR="00F57CB8" w:rsidRPr="00DF6709">
        <w:rPr>
          <w:rFonts w:eastAsia="Arial Unicode MS" w:cs="Arial Unicode MS"/>
          <w:color w:val="000000"/>
          <w:u w:color="000000"/>
          <w:lang w:val="en-GB"/>
        </w:rPr>
        <w:t xml:space="preserve"> </w:t>
      </w:r>
      <w:r w:rsidR="0055567A" w:rsidRPr="00DF6709">
        <w:rPr>
          <w:rFonts w:eastAsia="Arial Unicode MS" w:cs="Arial Unicode MS"/>
          <w:color w:val="000000"/>
          <w:u w:color="000000"/>
          <w:lang w:val="en-GB"/>
        </w:rPr>
        <w:t xml:space="preserve">to gain a better understanding of the </w:t>
      </w:r>
      <w:r w:rsidR="00236BE5" w:rsidRPr="00DF6709">
        <w:rPr>
          <w:rFonts w:eastAsia="Arial Unicode MS" w:cs="Arial Unicode MS"/>
          <w:color w:val="000000"/>
          <w:u w:color="000000"/>
          <w:lang w:val="en-GB"/>
        </w:rPr>
        <w:t>dominant</w:t>
      </w:r>
      <w:r w:rsidR="0055567A" w:rsidRPr="00DF6709">
        <w:rPr>
          <w:rFonts w:eastAsia="Arial Unicode MS" w:cs="Arial Unicode MS"/>
          <w:color w:val="000000"/>
          <w:u w:color="000000"/>
          <w:lang w:val="en-GB"/>
        </w:rPr>
        <w:t xml:space="preserve"> approaches in </w:t>
      </w:r>
      <w:r w:rsidR="0055567A" w:rsidRPr="007E3687">
        <w:rPr>
          <w:rFonts w:eastAsia="Arial Unicode MS" w:cs="Arial Unicode MS"/>
          <w:color w:val="000000"/>
          <w:u w:color="000000"/>
          <w:lang w:val="en-GB"/>
        </w:rPr>
        <w:t>interpreting</w:t>
      </w:r>
      <w:r w:rsidR="0055567A" w:rsidRPr="00DF6709">
        <w:rPr>
          <w:rFonts w:eastAsia="Arial Unicode MS" w:cs="Arial Unicode MS"/>
          <w:color w:val="000000"/>
          <w:u w:color="000000"/>
          <w:lang w:val="en-GB"/>
        </w:rPr>
        <w:t xml:space="preserve"> this literature.</w:t>
      </w:r>
      <w:r w:rsidR="003E200A" w:rsidRPr="00DF6709">
        <w:rPr>
          <w:rFonts w:eastAsia="Arial Unicode MS" w:cs="Arial Unicode MS"/>
          <w:color w:val="000000"/>
          <w:u w:color="000000"/>
          <w:lang w:val="en-GB"/>
        </w:rPr>
        <w:t xml:space="preserve"> A large number of</w:t>
      </w:r>
      <w:r w:rsidR="006D7718" w:rsidRPr="00DF6709">
        <w:rPr>
          <w:rFonts w:eastAsia="Arial Unicode MS" w:cs="Arial Unicode MS"/>
          <w:color w:val="000000"/>
          <w:u w:color="000000"/>
          <w:lang w:val="en-GB"/>
        </w:rPr>
        <w:t xml:space="preserve"> previous studies engage with black British writing as </w:t>
      </w:r>
      <w:r w:rsidR="000E4B9D" w:rsidRPr="00DF6709">
        <w:rPr>
          <w:rFonts w:cs="Arial Unicode MS"/>
          <w:color w:val="000000"/>
          <w:u w:color="000000"/>
          <w:lang w:val="en-GB" w:eastAsia="en-GB"/>
        </w:rPr>
        <w:t xml:space="preserve">a </w:t>
      </w:r>
      <w:r w:rsidR="006D7718" w:rsidRPr="00DF6709">
        <w:rPr>
          <w:rFonts w:cs="Arial Unicode MS"/>
          <w:color w:val="000000"/>
          <w:u w:color="000000"/>
          <w:lang w:val="en-GB" w:eastAsia="en-GB"/>
        </w:rPr>
        <w:t xml:space="preserve">category </w:t>
      </w:r>
      <w:r w:rsidR="000E4B9D" w:rsidRPr="00DF6709">
        <w:rPr>
          <w:rFonts w:cs="Arial Unicode MS"/>
          <w:color w:val="000000"/>
          <w:u w:color="000000"/>
          <w:lang w:val="en-GB" w:eastAsia="en-GB"/>
        </w:rPr>
        <w:t>which is</w:t>
      </w:r>
      <w:r w:rsidR="006D7718" w:rsidRPr="00DF6709">
        <w:rPr>
          <w:rFonts w:eastAsia="Arial Unicode MS" w:cs="Arial Unicode MS"/>
          <w:color w:val="000000"/>
          <w:u w:color="000000"/>
          <w:lang w:val="en-GB"/>
        </w:rPr>
        <w:t xml:space="preserve"> isolated from mainstream British literature</w:t>
      </w:r>
      <w:r w:rsidR="00402A73" w:rsidRPr="00DF6709">
        <w:rPr>
          <w:rFonts w:eastAsia="Arial Unicode MS" w:cs="Arial Unicode MS"/>
          <w:color w:val="000000"/>
          <w:u w:color="000000"/>
          <w:lang w:val="en-GB"/>
        </w:rPr>
        <w:t>.</w:t>
      </w:r>
      <w:r>
        <w:rPr>
          <w:rFonts w:eastAsia="Arial Unicode MS" w:cs="Arial Unicode MS"/>
          <w:color w:val="000000"/>
          <w:u w:color="000000"/>
          <w:bdr w:val="nil"/>
          <w:vertAlign w:val="superscript"/>
          <w:lang w:val="en-GB"/>
        </w:rPr>
        <w:footnoteReference w:id="10"/>
      </w:r>
      <w:r w:rsidR="006D7718" w:rsidRPr="00DF6709">
        <w:rPr>
          <w:rFonts w:eastAsia="Arial Unicode MS" w:cs="Arial Unicode MS"/>
          <w:color w:val="000000"/>
          <w:u w:color="000000"/>
          <w:lang w:val="en-GB"/>
        </w:rPr>
        <w:t xml:space="preserve"> I reconsider </w:t>
      </w:r>
      <w:r w:rsidR="000E4B9D" w:rsidRPr="00DF6709">
        <w:rPr>
          <w:rFonts w:cs="Arial Unicode MS"/>
          <w:color w:val="000000"/>
          <w:u w:color="000000"/>
          <w:lang w:val="en-GB" w:eastAsia="en-GB"/>
        </w:rPr>
        <w:t>this</w:t>
      </w:r>
      <w:r w:rsidR="006D7718" w:rsidRPr="00DF6709">
        <w:rPr>
          <w:rFonts w:cs="Arial Unicode MS"/>
          <w:color w:val="000000"/>
          <w:u w:color="000000"/>
          <w:lang w:val="en-GB" w:eastAsia="en-GB"/>
        </w:rPr>
        <w:t xml:space="preserve"> </w:t>
      </w:r>
      <w:r w:rsidR="000E4B9D" w:rsidRPr="00DF6709">
        <w:rPr>
          <w:rFonts w:cs="Arial Unicode MS"/>
          <w:color w:val="000000"/>
          <w:u w:color="000000"/>
          <w:lang w:val="en-GB" w:eastAsia="en-GB"/>
        </w:rPr>
        <w:t>categorisation, as</w:t>
      </w:r>
      <w:r w:rsidR="006D7718" w:rsidRPr="00DF6709">
        <w:rPr>
          <w:rFonts w:eastAsia="Arial Unicode MS" w:cs="Arial Unicode MS"/>
          <w:color w:val="000000"/>
          <w:u w:color="000000"/>
          <w:lang w:val="en-GB"/>
        </w:rPr>
        <w:t xml:space="preserve"> it treats authors who come from various backgrounds and have diverse writing </w:t>
      </w:r>
      <w:r w:rsidR="000E4B9D" w:rsidRPr="00DF6709">
        <w:rPr>
          <w:rFonts w:cs="Arial Unicode MS"/>
          <w:color w:val="000000"/>
          <w:u w:color="000000"/>
          <w:lang w:val="en-GB" w:eastAsia="en-GB"/>
        </w:rPr>
        <w:t xml:space="preserve">styles </w:t>
      </w:r>
      <w:r w:rsidR="006D7718" w:rsidRPr="00DF6709">
        <w:rPr>
          <w:rFonts w:eastAsia="Arial Unicode MS" w:cs="Arial Unicode MS"/>
          <w:color w:val="000000"/>
          <w:u w:color="000000"/>
          <w:lang w:val="en-GB"/>
        </w:rPr>
        <w:t xml:space="preserve">as a homogenous </w:t>
      </w:r>
      <w:r w:rsidR="000E4B9D" w:rsidRPr="00DF6709">
        <w:rPr>
          <w:rFonts w:cs="Arial Unicode MS"/>
          <w:color w:val="000000"/>
          <w:u w:color="000000"/>
          <w:lang w:val="en-GB" w:eastAsia="en-GB"/>
        </w:rPr>
        <w:t>group</w:t>
      </w:r>
      <w:r w:rsidR="006D7718" w:rsidRPr="00DF6709">
        <w:rPr>
          <w:rFonts w:eastAsia="Arial Unicode MS" w:cs="Arial Unicode MS"/>
          <w:color w:val="000000"/>
          <w:u w:color="000000"/>
          <w:lang w:val="en-GB"/>
        </w:rPr>
        <w:t xml:space="preserve">. As Suzanne </w:t>
      </w:r>
      <w:proofErr w:type="spellStart"/>
      <w:r w:rsidR="006D7718" w:rsidRPr="00DF6709">
        <w:rPr>
          <w:rFonts w:eastAsia="Arial Unicode MS" w:cs="Arial Unicode MS"/>
          <w:color w:val="000000"/>
          <w:u w:color="000000"/>
          <w:lang w:val="en-GB"/>
        </w:rPr>
        <w:t>Scafe</w:t>
      </w:r>
      <w:proofErr w:type="spellEnd"/>
      <w:r w:rsidR="006D7718" w:rsidRPr="00DF6709">
        <w:rPr>
          <w:rFonts w:eastAsia="Arial Unicode MS" w:cs="Arial Unicode MS"/>
          <w:color w:val="000000"/>
          <w:u w:color="000000"/>
          <w:lang w:val="en-GB"/>
        </w:rPr>
        <w:t xml:space="preserve"> (</w:t>
      </w:r>
      <w:r w:rsidR="006D7718" w:rsidRPr="00DF6709">
        <w:rPr>
          <w:rFonts w:cs="Arial Unicode MS"/>
          <w:color w:val="000000"/>
          <w:u w:color="000000"/>
          <w:lang w:val="en-GB" w:eastAsia="en-GB"/>
        </w:rPr>
        <w:t>2015</w:t>
      </w:r>
      <w:r w:rsidR="006D7718" w:rsidRPr="00DF6709">
        <w:rPr>
          <w:rFonts w:eastAsia="Arial Unicode MS" w:cs="Arial Unicode MS"/>
          <w:color w:val="000000"/>
          <w:u w:color="000000"/>
          <w:lang w:val="en-GB"/>
        </w:rPr>
        <w:t>) suggests</w:t>
      </w:r>
      <w:r w:rsidR="000E4B9D" w:rsidRPr="00DF6709">
        <w:rPr>
          <w:rFonts w:cs="Arial Unicode MS"/>
          <w:color w:val="000000"/>
          <w:u w:color="000000"/>
          <w:lang w:val="en-GB" w:eastAsia="en-GB"/>
        </w:rPr>
        <w:t>,</w:t>
      </w:r>
      <w:r w:rsidR="006D7718" w:rsidRPr="00DF6709">
        <w:rPr>
          <w:rFonts w:cs="Arial Unicode MS"/>
          <w:color w:val="000000"/>
          <w:u w:color="000000"/>
          <w:lang w:val="en-GB" w:eastAsia="en-GB"/>
        </w:rPr>
        <w:t xml:space="preserve"> </w:t>
      </w:r>
      <w:r w:rsidR="000E4B9D" w:rsidRPr="00DF6709">
        <w:rPr>
          <w:rFonts w:cs="Arial Unicode MS"/>
          <w:color w:val="000000"/>
          <w:u w:color="000000"/>
          <w:lang w:val="en-GB" w:eastAsia="en-GB"/>
        </w:rPr>
        <w:t>‘“</w:t>
      </w:r>
      <w:r w:rsidR="006D7718" w:rsidRPr="00DF6709">
        <w:rPr>
          <w:rFonts w:eastAsia="Arial Unicode MS" w:cs="Arial Unicode MS"/>
          <w:color w:val="000000"/>
          <w:u w:color="000000"/>
          <w:lang w:val="en-GB"/>
        </w:rPr>
        <w:t xml:space="preserve">Black </w:t>
      </w:r>
      <w:r w:rsidR="006D7718" w:rsidRPr="00DF6709">
        <w:rPr>
          <w:rFonts w:cs="Arial Unicode MS"/>
          <w:color w:val="000000"/>
          <w:u w:color="000000"/>
          <w:lang w:val="en-GB" w:eastAsia="en-GB"/>
        </w:rPr>
        <w:t>British</w:t>
      </w:r>
      <w:r w:rsidR="000E4B9D" w:rsidRPr="00DF6709">
        <w:rPr>
          <w:rFonts w:cs="Arial Unicode MS"/>
          <w:color w:val="000000"/>
          <w:u w:color="000000"/>
          <w:lang w:val="en-GB" w:eastAsia="en-GB"/>
        </w:rPr>
        <w:t>”</w:t>
      </w:r>
      <w:r w:rsidR="006D7718" w:rsidRPr="00DF6709">
        <w:rPr>
          <w:rFonts w:cs="Arial Unicode MS"/>
          <w:color w:val="000000"/>
          <w:u w:color="000000"/>
          <w:lang w:val="en-GB" w:eastAsia="en-GB"/>
        </w:rPr>
        <w:t>,</w:t>
      </w:r>
      <w:r w:rsidR="006D7718" w:rsidRPr="00DF6709">
        <w:rPr>
          <w:rFonts w:eastAsia="Arial Unicode MS" w:cs="Arial Unicode MS"/>
          <w:color w:val="000000"/>
          <w:u w:color="000000"/>
          <w:lang w:val="en-GB"/>
        </w:rPr>
        <w:t xml:space="preserve"> as a category of ethnic, racial, or political identity, is leaky and imprecise, serving most usefully to describe how individuals and their work are positioned both in contemporary British society and in relation to their </w:t>
      </w:r>
      <w:r w:rsidR="006D7718" w:rsidRPr="00DF6709">
        <w:rPr>
          <w:rFonts w:cs="Arial Unicode MS"/>
          <w:color w:val="000000"/>
          <w:u w:color="000000"/>
          <w:lang w:val="en-GB" w:eastAsia="en-GB"/>
        </w:rPr>
        <w:t>pasts</w:t>
      </w:r>
      <w:r w:rsidR="000E4B9D" w:rsidRPr="00DF6709">
        <w:rPr>
          <w:rFonts w:cs="Arial Unicode MS"/>
          <w:color w:val="000000"/>
          <w:u w:color="000000"/>
          <w:lang w:val="en-GB" w:eastAsia="en-GB"/>
        </w:rPr>
        <w:t>’</w:t>
      </w:r>
      <w:r w:rsidR="006D7718" w:rsidRPr="00DF6709">
        <w:rPr>
          <w:rFonts w:eastAsia="Arial Unicode MS" w:cs="Arial Unicode MS"/>
          <w:color w:val="000000"/>
          <w:u w:color="000000"/>
          <w:lang w:val="en-GB"/>
        </w:rPr>
        <w:t xml:space="preserve"> (p.</w:t>
      </w:r>
      <w:r w:rsidR="000E4B9D" w:rsidRPr="00DF6709">
        <w:rPr>
          <w:rFonts w:cs="Arial Unicode MS"/>
          <w:color w:val="000000"/>
          <w:u w:color="000000"/>
          <w:lang w:val="en-GB" w:eastAsia="en-GB"/>
        </w:rPr>
        <w:t xml:space="preserve"> </w:t>
      </w:r>
      <w:r w:rsidR="006D7718" w:rsidRPr="00DF6709">
        <w:rPr>
          <w:rFonts w:eastAsia="Arial Unicode MS" w:cs="Arial Unicode MS"/>
          <w:color w:val="000000"/>
          <w:u w:color="000000"/>
          <w:lang w:val="en-GB"/>
        </w:rPr>
        <w:t xml:space="preserve">214). These pasts are usually </w:t>
      </w:r>
      <w:r w:rsidR="006D7718" w:rsidRPr="00DF6709">
        <w:rPr>
          <w:rFonts w:eastAsia="Arial Unicode MS" w:cs="Arial Unicode MS"/>
          <w:color w:val="000000"/>
          <w:u w:color="000000"/>
          <w:lang w:val="en-GB"/>
        </w:rPr>
        <w:lastRenderedPageBreak/>
        <w:t xml:space="preserve">associated with transnational </w:t>
      </w:r>
      <w:r w:rsidR="006D7718" w:rsidRPr="00DF6709">
        <w:rPr>
          <w:rFonts w:cs="Arial Unicode MS"/>
          <w:color w:val="000000"/>
          <w:u w:color="000000"/>
          <w:lang w:val="en-GB" w:eastAsia="en-GB"/>
        </w:rPr>
        <w:t>belongin</w:t>
      </w:r>
      <w:r w:rsidR="00B05FEE" w:rsidRPr="00DF6709">
        <w:rPr>
          <w:rFonts w:cs="Arial Unicode MS"/>
          <w:color w:val="000000"/>
          <w:u w:color="000000"/>
          <w:lang w:val="en-GB" w:eastAsia="en-GB"/>
        </w:rPr>
        <w:t>g and</w:t>
      </w:r>
      <w:r w:rsidR="00B94FEC" w:rsidRPr="00DF6709">
        <w:rPr>
          <w:rFonts w:cs="Arial Unicode MS"/>
          <w:color w:val="000000"/>
          <w:u w:color="000000"/>
          <w:lang w:val="en-GB" w:eastAsia="en-GB"/>
        </w:rPr>
        <w:t xml:space="preserve"> inspirations</w:t>
      </w:r>
      <w:r w:rsidR="006D7718" w:rsidRPr="00DF6709">
        <w:rPr>
          <w:rFonts w:cs="Arial Unicode MS"/>
          <w:color w:val="000000"/>
          <w:u w:color="000000"/>
          <w:lang w:val="en-GB" w:eastAsia="en-GB"/>
        </w:rPr>
        <w:t>, prompt</w:t>
      </w:r>
      <w:r w:rsidR="00E55591" w:rsidRPr="00DF6709">
        <w:rPr>
          <w:rFonts w:cs="Arial Unicode MS"/>
          <w:color w:val="000000"/>
          <w:u w:color="000000"/>
          <w:lang w:val="en-GB" w:eastAsia="en-GB"/>
        </w:rPr>
        <w:t>ing</w:t>
      </w:r>
      <w:r w:rsidR="006D7718" w:rsidRPr="00DF6709">
        <w:rPr>
          <w:rFonts w:eastAsia="Arial Unicode MS" w:cs="Arial Unicode MS"/>
          <w:color w:val="000000"/>
          <w:u w:color="000000"/>
          <w:lang w:val="en-GB"/>
        </w:rPr>
        <w:t xml:space="preserve"> </w:t>
      </w:r>
      <w:bookmarkStart w:id="18" w:name="_Hlk109378603"/>
      <w:r w:rsidR="006D7718" w:rsidRPr="00DF6709">
        <w:rPr>
          <w:rFonts w:eastAsia="Arial Unicode MS" w:cs="Arial Unicode MS"/>
          <w:color w:val="000000"/>
          <w:u w:color="000000"/>
          <w:lang w:val="en-GB"/>
        </w:rPr>
        <w:t xml:space="preserve">John McLeod </w:t>
      </w:r>
      <w:bookmarkEnd w:id="18"/>
      <w:r w:rsidR="000A4735" w:rsidRPr="00DF6709">
        <w:rPr>
          <w:rFonts w:cs="Arial Unicode MS"/>
          <w:color w:val="000000"/>
          <w:u w:color="000000"/>
          <w:lang w:val="en-GB" w:eastAsia="en-GB"/>
        </w:rPr>
        <w:t>(20</w:t>
      </w:r>
      <w:r w:rsidR="00934CB5" w:rsidRPr="00DF6709">
        <w:rPr>
          <w:rFonts w:cs="Arial Unicode MS"/>
          <w:color w:val="000000"/>
          <w:u w:color="000000"/>
          <w:lang w:val="en-GB" w:eastAsia="en-GB"/>
        </w:rPr>
        <w:t>02)</w:t>
      </w:r>
      <w:r w:rsidR="003806D4" w:rsidRPr="00DF6709">
        <w:rPr>
          <w:rFonts w:cs="Arial Unicode MS"/>
          <w:color w:val="000000"/>
          <w:u w:color="000000"/>
          <w:lang w:val="en-GB" w:eastAsia="en-GB"/>
        </w:rPr>
        <w:t>, for example,</w:t>
      </w:r>
      <w:r w:rsidR="006D7718" w:rsidRPr="00DF6709">
        <w:rPr>
          <w:rFonts w:cs="Arial Unicode MS"/>
          <w:color w:val="000000"/>
          <w:u w:color="000000"/>
          <w:lang w:val="en-GB" w:eastAsia="en-GB"/>
        </w:rPr>
        <w:t xml:space="preserve"> </w:t>
      </w:r>
      <w:r w:rsidR="006D7718" w:rsidRPr="00DF6709">
        <w:rPr>
          <w:rFonts w:eastAsia="Arial Unicode MS" w:cs="Arial Unicode MS"/>
          <w:color w:val="000000"/>
          <w:u w:color="000000"/>
          <w:lang w:val="en-GB"/>
        </w:rPr>
        <w:t xml:space="preserve">to problematise </w:t>
      </w:r>
      <w:r w:rsidR="00E55591" w:rsidRPr="00DF6709">
        <w:rPr>
          <w:rFonts w:cs="Arial Unicode MS"/>
          <w:color w:val="000000"/>
          <w:u w:color="000000"/>
          <w:lang w:val="en-GB" w:eastAsia="en-GB"/>
        </w:rPr>
        <w:t>the addition of ‘</w:t>
      </w:r>
      <w:r w:rsidR="006D7718" w:rsidRPr="00DF6709">
        <w:rPr>
          <w:rFonts w:cs="Arial Unicode MS"/>
          <w:color w:val="000000"/>
          <w:u w:color="000000"/>
          <w:lang w:val="en-GB" w:eastAsia="en-GB"/>
        </w:rPr>
        <w:t>British</w:t>
      </w:r>
      <w:r w:rsidR="00E55591" w:rsidRPr="00DF6709">
        <w:rPr>
          <w:rFonts w:cs="Arial Unicode MS"/>
          <w:color w:val="000000"/>
          <w:u w:color="000000"/>
          <w:lang w:val="en-GB" w:eastAsia="en-GB"/>
        </w:rPr>
        <w:t>’</w:t>
      </w:r>
      <w:r w:rsidR="006D7718" w:rsidRPr="00DF6709">
        <w:rPr>
          <w:rFonts w:cs="Arial Unicode MS"/>
          <w:color w:val="000000"/>
          <w:u w:color="000000"/>
          <w:lang w:val="en-GB" w:eastAsia="en-GB"/>
        </w:rPr>
        <w:t xml:space="preserve"> to the phrase </w:t>
      </w:r>
      <w:r w:rsidR="00E55591" w:rsidRPr="00DF6709">
        <w:rPr>
          <w:rFonts w:cs="Arial Unicode MS"/>
          <w:color w:val="000000"/>
          <w:u w:color="000000"/>
          <w:lang w:val="en-GB" w:eastAsia="en-GB"/>
        </w:rPr>
        <w:t>‘</w:t>
      </w:r>
      <w:r w:rsidR="006D7718" w:rsidRPr="00DF6709">
        <w:rPr>
          <w:rFonts w:eastAsia="Arial Unicode MS" w:cs="Arial Unicode MS"/>
          <w:color w:val="000000"/>
          <w:u w:color="000000"/>
          <w:lang w:val="en-GB"/>
        </w:rPr>
        <w:t xml:space="preserve">black British </w:t>
      </w:r>
      <w:r w:rsidR="001B126B" w:rsidRPr="00DF6709">
        <w:rPr>
          <w:rFonts w:cs="Arial Unicode MS"/>
          <w:color w:val="000000"/>
          <w:u w:color="000000"/>
          <w:lang w:val="en-GB" w:eastAsia="en-GB"/>
        </w:rPr>
        <w:t>writing</w:t>
      </w:r>
      <w:r w:rsidR="00E55591" w:rsidRPr="00DF6709">
        <w:rPr>
          <w:rFonts w:cs="Arial Unicode MS"/>
          <w:color w:val="000000"/>
          <w:u w:color="000000"/>
          <w:lang w:val="en-GB" w:eastAsia="en-GB"/>
        </w:rPr>
        <w:t>’,</w:t>
      </w:r>
      <w:r w:rsidR="006D7718" w:rsidRPr="00DF6709">
        <w:rPr>
          <w:rFonts w:eastAsia="Arial Unicode MS" w:cs="Arial Unicode MS"/>
          <w:color w:val="000000"/>
          <w:u w:color="000000"/>
          <w:lang w:val="en-GB"/>
        </w:rPr>
        <w:t xml:space="preserve"> as it might favour national over transnational</w:t>
      </w:r>
      <w:r w:rsidR="003806D4" w:rsidRPr="00DF6709">
        <w:rPr>
          <w:rFonts w:eastAsia="Arial Unicode MS" w:cs="Arial Unicode MS"/>
          <w:color w:val="000000"/>
          <w:u w:color="000000"/>
          <w:lang w:val="en-GB"/>
        </w:rPr>
        <w:t xml:space="preserve"> </w:t>
      </w:r>
      <w:r w:rsidR="003806D4" w:rsidRPr="00DF6709">
        <w:rPr>
          <w:rFonts w:cs="Arial Unicode MS"/>
          <w:color w:val="000000"/>
          <w:u w:color="000000"/>
          <w:lang w:val="en-GB" w:eastAsia="en-GB"/>
        </w:rPr>
        <w:t>influence</w:t>
      </w:r>
      <w:r w:rsidR="00520B0C" w:rsidRPr="00DF6709">
        <w:rPr>
          <w:rFonts w:cs="Arial Unicode MS"/>
          <w:color w:val="000000"/>
          <w:u w:color="000000"/>
          <w:lang w:val="en-GB" w:eastAsia="en-GB"/>
        </w:rPr>
        <w:t>s</w:t>
      </w:r>
      <w:r w:rsidR="000520C8" w:rsidRPr="00DF6709">
        <w:rPr>
          <w:rFonts w:cs="Arial Unicode MS"/>
          <w:color w:val="000000"/>
          <w:u w:color="000000"/>
          <w:lang w:val="en-GB" w:eastAsia="en-GB"/>
        </w:rPr>
        <w:t xml:space="preserve"> (p</w:t>
      </w:r>
      <w:r w:rsidR="00A662DA" w:rsidRPr="00DF6709">
        <w:rPr>
          <w:rFonts w:cs="Arial Unicode MS"/>
          <w:color w:val="000000"/>
          <w:u w:color="000000"/>
          <w:lang w:val="en-GB" w:eastAsia="en-GB"/>
        </w:rPr>
        <w:t>p. 57, 59)</w:t>
      </w:r>
      <w:r w:rsidR="00520B0C" w:rsidRPr="00DF6709">
        <w:rPr>
          <w:rFonts w:cs="Arial Unicode MS"/>
          <w:color w:val="000000"/>
          <w:u w:color="000000"/>
          <w:lang w:val="en-GB" w:eastAsia="en-GB"/>
        </w:rPr>
        <w:t>.</w:t>
      </w:r>
    </w:p>
    <w:p w14:paraId="0EC63E36" w14:textId="77777777" w:rsidR="00855C3C" w:rsidRDefault="00E03034" w:rsidP="00053387">
      <w:pPr>
        <w:spacing w:line="480" w:lineRule="auto"/>
        <w:ind w:firstLine="720"/>
        <w:rPr>
          <w:rFonts w:eastAsia="SimSun"/>
          <w:color w:val="000000"/>
          <w:lang w:val="en-GB"/>
        </w:rPr>
      </w:pPr>
      <w:r w:rsidRPr="007E3687">
        <w:rPr>
          <w:color w:val="000000"/>
          <w:lang w:val="en-GB" w:eastAsia="en-GB"/>
        </w:rPr>
        <w:t>Wh</w:t>
      </w:r>
      <w:r>
        <w:rPr>
          <w:color w:val="000000"/>
          <w:lang w:val="en-GB" w:eastAsia="en-GB"/>
        </w:rPr>
        <w:t>ile</w:t>
      </w:r>
      <w:r w:rsidRPr="007E3687">
        <w:rPr>
          <w:rFonts w:eastAsia="SimSun"/>
          <w:color w:val="000000"/>
          <w:lang w:val="en-GB"/>
        </w:rPr>
        <w:t xml:space="preserve"> </w:t>
      </w:r>
      <w:r w:rsidR="006D7718" w:rsidRPr="007E3687">
        <w:rPr>
          <w:rFonts w:eastAsia="SimSun"/>
          <w:color w:val="000000"/>
          <w:lang w:val="en-GB"/>
        </w:rPr>
        <w:t xml:space="preserve">the addition of </w:t>
      </w:r>
      <w:r w:rsidR="00E55591" w:rsidRPr="007E3687">
        <w:rPr>
          <w:color w:val="000000"/>
          <w:lang w:val="en-GB" w:eastAsia="en-GB"/>
        </w:rPr>
        <w:t>‘</w:t>
      </w:r>
      <w:r w:rsidR="006D7718" w:rsidRPr="007E3687">
        <w:rPr>
          <w:color w:val="000000"/>
          <w:lang w:val="en-GB" w:eastAsia="en-GB"/>
        </w:rPr>
        <w:t>black</w:t>
      </w:r>
      <w:r w:rsidR="00E55591" w:rsidRPr="007E3687">
        <w:rPr>
          <w:color w:val="000000"/>
          <w:lang w:val="en-GB" w:eastAsia="en-GB"/>
        </w:rPr>
        <w:t>’</w:t>
      </w:r>
      <w:r w:rsidR="006D7718" w:rsidRPr="007E3687">
        <w:rPr>
          <w:rFonts w:eastAsia="SimSun"/>
          <w:color w:val="000000"/>
          <w:lang w:val="en-GB"/>
        </w:rPr>
        <w:t xml:space="preserve"> to </w:t>
      </w:r>
      <w:r w:rsidR="00E55591" w:rsidRPr="007E3687">
        <w:rPr>
          <w:color w:val="000000"/>
          <w:lang w:val="en-GB" w:eastAsia="en-GB"/>
        </w:rPr>
        <w:t>‘</w:t>
      </w:r>
      <w:r w:rsidR="006D7718" w:rsidRPr="007E3687">
        <w:rPr>
          <w:color w:val="000000"/>
          <w:lang w:val="en-GB" w:eastAsia="en-GB"/>
        </w:rPr>
        <w:t>British</w:t>
      </w:r>
      <w:r w:rsidR="00E55591" w:rsidRPr="007E3687">
        <w:rPr>
          <w:color w:val="000000"/>
          <w:lang w:val="en-GB" w:eastAsia="en-GB"/>
        </w:rPr>
        <w:t>’</w:t>
      </w:r>
      <w:r w:rsidR="006D7718" w:rsidRPr="007E3687">
        <w:rPr>
          <w:color w:val="000000"/>
          <w:lang w:val="en-GB" w:eastAsia="en-GB"/>
        </w:rPr>
        <w:t xml:space="preserve"> </w:t>
      </w:r>
      <w:r w:rsidR="00397606" w:rsidRPr="007E3687">
        <w:rPr>
          <w:color w:val="000000"/>
          <w:lang w:val="en-GB" w:eastAsia="en-GB"/>
        </w:rPr>
        <w:t>sometimes</w:t>
      </w:r>
      <w:r w:rsidR="006D7718" w:rsidRPr="007E3687">
        <w:rPr>
          <w:rFonts w:eastAsia="SimSun"/>
          <w:color w:val="000000"/>
          <w:lang w:val="en-GB"/>
        </w:rPr>
        <w:t xml:space="preserve"> indicates transnational influences</w:t>
      </w:r>
      <w:r w:rsidR="006C23DA" w:rsidRPr="007E3687">
        <w:rPr>
          <w:color w:val="000000"/>
          <w:lang w:val="en-GB" w:eastAsia="en-GB"/>
        </w:rPr>
        <w:t xml:space="preserve">, </w:t>
      </w:r>
      <w:r w:rsidR="006D7718" w:rsidRPr="007E3687">
        <w:rPr>
          <w:rFonts w:eastAsia="SimSun"/>
          <w:color w:val="000000"/>
          <w:lang w:val="en-GB"/>
        </w:rPr>
        <w:t xml:space="preserve">the term </w:t>
      </w:r>
      <w:r w:rsidR="00E16F0C" w:rsidRPr="007E3687">
        <w:rPr>
          <w:color w:val="000000"/>
          <w:lang w:val="en-GB" w:eastAsia="en-GB"/>
        </w:rPr>
        <w:t>‘</w:t>
      </w:r>
      <w:r w:rsidR="006D7718" w:rsidRPr="007E3687">
        <w:rPr>
          <w:color w:val="000000"/>
          <w:lang w:val="en-GB" w:eastAsia="en-GB"/>
        </w:rPr>
        <w:t>black</w:t>
      </w:r>
      <w:r w:rsidR="00E16F0C" w:rsidRPr="007E3687">
        <w:rPr>
          <w:color w:val="000000"/>
          <w:lang w:val="en-GB" w:eastAsia="en-GB"/>
        </w:rPr>
        <w:t>’</w:t>
      </w:r>
      <w:r w:rsidR="006C2F37" w:rsidRPr="007E3687">
        <w:rPr>
          <w:color w:val="000000"/>
          <w:lang w:val="en-GB" w:eastAsia="en-GB"/>
        </w:rPr>
        <w:t xml:space="preserve"> </w:t>
      </w:r>
      <w:r w:rsidR="000C542D" w:rsidRPr="007E3687">
        <w:rPr>
          <w:color w:val="000000"/>
          <w:lang w:val="en-GB" w:eastAsia="en-GB"/>
        </w:rPr>
        <w:t xml:space="preserve">can </w:t>
      </w:r>
      <w:r w:rsidR="006C2F37" w:rsidRPr="007E3687">
        <w:rPr>
          <w:color w:val="000000"/>
          <w:lang w:val="en-GB" w:eastAsia="en-GB"/>
        </w:rPr>
        <w:t xml:space="preserve">sometimes </w:t>
      </w:r>
      <w:r w:rsidR="000C542D" w:rsidRPr="007E3687">
        <w:rPr>
          <w:color w:val="000000"/>
          <w:lang w:val="en-GB" w:eastAsia="en-GB"/>
        </w:rPr>
        <w:t xml:space="preserve">be </w:t>
      </w:r>
      <w:r w:rsidR="006C2F37" w:rsidRPr="007E3687">
        <w:rPr>
          <w:color w:val="000000"/>
          <w:lang w:val="en-GB" w:eastAsia="en-GB"/>
        </w:rPr>
        <w:t>seen</w:t>
      </w:r>
      <w:r w:rsidR="006D7718" w:rsidRPr="007E3687">
        <w:rPr>
          <w:rFonts w:eastAsia="SimSun"/>
          <w:color w:val="000000"/>
          <w:lang w:val="en-GB"/>
        </w:rPr>
        <w:t xml:space="preserve"> as limiting; for instance, the novelist Mike Phillips argues that </w:t>
      </w:r>
      <w:r w:rsidR="007D65EA" w:rsidRPr="007E3687">
        <w:rPr>
          <w:color w:val="000000"/>
          <w:lang w:val="en-GB" w:eastAsia="en-GB"/>
        </w:rPr>
        <w:t>‘</w:t>
      </w:r>
      <w:r w:rsidR="006D7718" w:rsidRPr="007E3687">
        <w:rPr>
          <w:rFonts w:eastAsia="SimSun"/>
          <w:color w:val="000000"/>
          <w:lang w:val="en-GB"/>
        </w:rPr>
        <w:t xml:space="preserve">black writers in Britain live in an environment where it’s taken for granted that their identity is defined and limited by the colour of their </w:t>
      </w:r>
      <w:r w:rsidR="006D7718" w:rsidRPr="007E3687">
        <w:rPr>
          <w:color w:val="000000"/>
          <w:lang w:val="en-GB" w:eastAsia="en-GB"/>
        </w:rPr>
        <w:t>skins</w:t>
      </w:r>
      <w:r w:rsidR="00E16F0C" w:rsidRPr="007E3687">
        <w:rPr>
          <w:color w:val="000000"/>
          <w:lang w:val="en-GB" w:eastAsia="en-GB"/>
        </w:rPr>
        <w:t>’</w:t>
      </w:r>
      <w:r w:rsidR="006D7718" w:rsidRPr="007E3687">
        <w:rPr>
          <w:rFonts w:eastAsia="SimSun"/>
          <w:color w:val="000000"/>
          <w:lang w:val="en-GB"/>
        </w:rPr>
        <w:t xml:space="preserve"> (2001, p. 147). Diana Evans also criticises putting black writers in one category: </w:t>
      </w:r>
      <w:r w:rsidR="007D65EA" w:rsidRPr="007E3687">
        <w:rPr>
          <w:color w:val="000000"/>
          <w:lang w:val="en-GB" w:eastAsia="en-GB"/>
        </w:rPr>
        <w:t>‘</w:t>
      </w:r>
      <w:r w:rsidR="006D7718" w:rsidRPr="007E3687">
        <w:rPr>
          <w:rFonts w:eastAsia="SimSun"/>
          <w:color w:val="000000"/>
          <w:lang w:val="en-GB"/>
        </w:rPr>
        <w:t xml:space="preserve">the idea there is any such thing as “black writing” is as absurd, reductive and impossible as the idea there is such a thing as white </w:t>
      </w:r>
      <w:r w:rsidR="006D7718" w:rsidRPr="007E3687">
        <w:rPr>
          <w:color w:val="000000"/>
          <w:lang w:val="en-GB" w:eastAsia="en-GB"/>
        </w:rPr>
        <w:t>writing</w:t>
      </w:r>
      <w:r w:rsidR="00E56F9F" w:rsidRPr="007E3687">
        <w:rPr>
          <w:color w:val="000000"/>
          <w:lang w:val="en-GB" w:eastAsia="en-GB"/>
        </w:rPr>
        <w:t>’</w:t>
      </w:r>
      <w:r w:rsidR="006D7718" w:rsidRPr="007E3687">
        <w:rPr>
          <w:rFonts w:eastAsia="SimSun"/>
          <w:color w:val="000000"/>
          <w:lang w:val="en-GB"/>
        </w:rPr>
        <w:t xml:space="preserve"> (Evans,</w:t>
      </w:r>
      <w:r w:rsidR="00BB1EE9" w:rsidRPr="007E3687">
        <w:rPr>
          <w:rFonts w:eastAsia="SimSun"/>
          <w:color w:val="000000"/>
          <w:lang w:val="en-GB"/>
        </w:rPr>
        <w:t xml:space="preserve"> 2019</w:t>
      </w:r>
      <w:r w:rsidR="005835A9">
        <w:rPr>
          <w:rFonts w:eastAsia="SimSun"/>
          <w:color w:val="000000"/>
          <w:lang w:val="en-GB"/>
        </w:rPr>
        <w:t xml:space="preserve">, </w:t>
      </w:r>
      <w:r w:rsidR="000151D1" w:rsidRPr="000151D1">
        <w:rPr>
          <w:rFonts w:eastAsia="SimSun"/>
          <w:color w:val="000000"/>
          <w:lang w:val="en-GB"/>
        </w:rPr>
        <w:t>no pagination</w:t>
      </w:r>
      <w:r w:rsidR="006D7718" w:rsidRPr="007E3687">
        <w:rPr>
          <w:rFonts w:eastAsia="SimSun"/>
          <w:color w:val="000000"/>
          <w:lang w:val="en-GB"/>
        </w:rPr>
        <w:t xml:space="preserve">). </w:t>
      </w:r>
      <w:r w:rsidR="00237E46" w:rsidRPr="00237E46">
        <w:rPr>
          <w:rFonts w:eastAsia="SimSun"/>
          <w:color w:val="000000"/>
          <w:lang w:val="en-GB"/>
        </w:rPr>
        <w:t xml:space="preserve">For these authors, insofar as </w:t>
      </w:r>
      <w:r w:rsidR="00DE5E46">
        <w:rPr>
          <w:rFonts w:eastAsia="SimSun"/>
          <w:color w:val="000000"/>
          <w:lang w:val="en-GB"/>
        </w:rPr>
        <w:t>‘</w:t>
      </w:r>
      <w:r w:rsidR="00237E46" w:rsidRPr="00237E46">
        <w:rPr>
          <w:rFonts w:eastAsia="SimSun"/>
          <w:color w:val="000000"/>
          <w:lang w:val="en-GB"/>
        </w:rPr>
        <w:t>black</w:t>
      </w:r>
      <w:r w:rsidR="0068431E">
        <w:rPr>
          <w:rFonts w:eastAsia="SimSun"/>
          <w:color w:val="000000"/>
          <w:lang w:val="en-GB"/>
        </w:rPr>
        <w:t>’</w:t>
      </w:r>
      <w:r w:rsidR="00237E46" w:rsidRPr="00237E46">
        <w:rPr>
          <w:rFonts w:eastAsia="SimSun"/>
          <w:color w:val="000000"/>
          <w:lang w:val="en-GB"/>
        </w:rPr>
        <w:t xml:space="preserve"> is a useful term at all, it does not indicate an intrinsic quality but a set of power relationships, connected with themes</w:t>
      </w:r>
      <w:r w:rsidR="006D7718" w:rsidRPr="007E3687">
        <w:rPr>
          <w:rFonts w:eastAsia="SimSun"/>
          <w:color w:val="000000"/>
          <w:lang w:val="en-GB"/>
        </w:rPr>
        <w:t xml:space="preserve"> of </w:t>
      </w:r>
      <w:r w:rsidR="007F6A72">
        <w:rPr>
          <w:rFonts w:eastAsia="SimSun"/>
          <w:color w:val="000000"/>
          <w:lang w:val="en-GB"/>
        </w:rPr>
        <w:t>‘</w:t>
      </w:r>
      <w:r w:rsidR="006D7718" w:rsidRPr="007E3687">
        <w:rPr>
          <w:rFonts w:eastAsia="SimSun"/>
          <w:color w:val="000000"/>
          <w:lang w:val="en-GB"/>
        </w:rPr>
        <w:t>race</w:t>
      </w:r>
      <w:r w:rsidR="007F6A72">
        <w:rPr>
          <w:rFonts w:eastAsia="SimSun"/>
          <w:color w:val="000000"/>
          <w:lang w:val="en-GB"/>
        </w:rPr>
        <w:t>’</w:t>
      </w:r>
      <w:r w:rsidR="006D7718" w:rsidRPr="007E3687">
        <w:rPr>
          <w:rFonts w:eastAsia="SimSun"/>
          <w:color w:val="000000"/>
          <w:lang w:val="en-GB"/>
        </w:rPr>
        <w:t xml:space="preserve"> and racism, and of black stories as minority perspectives</w:t>
      </w:r>
      <w:r w:rsidR="000C542D" w:rsidRPr="007E3687">
        <w:rPr>
          <w:color w:val="000000"/>
          <w:lang w:val="en-GB" w:eastAsia="en-GB"/>
        </w:rPr>
        <w:t xml:space="preserve"> </w:t>
      </w:r>
      <w:r w:rsidR="00CC6F2B" w:rsidRPr="007E3687">
        <w:rPr>
          <w:color w:val="000000"/>
          <w:lang w:val="en-GB" w:eastAsia="en-GB"/>
        </w:rPr>
        <w:t xml:space="preserve">in </w:t>
      </w:r>
      <w:r w:rsidR="00CC6F2B" w:rsidRPr="007E3687">
        <w:rPr>
          <w:rFonts w:eastAsia="SimSun"/>
          <w:color w:val="000000"/>
          <w:lang w:val="en-GB"/>
        </w:rPr>
        <w:t>contrast</w:t>
      </w:r>
      <w:r w:rsidR="000C542D" w:rsidRPr="007E3687">
        <w:rPr>
          <w:color w:val="000000"/>
          <w:lang w:val="en-GB" w:eastAsia="en-GB"/>
        </w:rPr>
        <w:t xml:space="preserve"> to</w:t>
      </w:r>
      <w:r w:rsidR="006D7718" w:rsidRPr="007E3687">
        <w:rPr>
          <w:rFonts w:eastAsia="SimSun"/>
          <w:color w:val="000000"/>
          <w:lang w:val="en-GB"/>
        </w:rPr>
        <w:t xml:space="preserve"> the default </w:t>
      </w:r>
      <w:r w:rsidR="000C542D" w:rsidRPr="007E3687">
        <w:rPr>
          <w:rFonts w:eastAsia="SimSun"/>
          <w:color w:val="000000"/>
          <w:lang w:val="en-GB"/>
        </w:rPr>
        <w:t xml:space="preserve">of </w:t>
      </w:r>
      <w:r w:rsidR="006D7718" w:rsidRPr="007E3687">
        <w:rPr>
          <w:rFonts w:eastAsia="SimSun"/>
          <w:color w:val="000000"/>
          <w:lang w:val="en-GB"/>
        </w:rPr>
        <w:t xml:space="preserve">white </w:t>
      </w:r>
      <w:r w:rsidR="000C542D" w:rsidRPr="007E3687">
        <w:rPr>
          <w:rFonts w:eastAsia="SimSun"/>
          <w:color w:val="000000"/>
          <w:lang w:val="en-GB"/>
        </w:rPr>
        <w:t>literature</w:t>
      </w:r>
      <w:r w:rsidR="006D7718" w:rsidRPr="007E3687">
        <w:rPr>
          <w:rFonts w:eastAsia="SimSun"/>
          <w:color w:val="000000"/>
          <w:lang w:val="en-GB"/>
        </w:rPr>
        <w:t xml:space="preserve">. </w:t>
      </w:r>
      <w:r w:rsidR="00DF701C">
        <w:rPr>
          <w:rFonts w:eastAsia="SimSun"/>
          <w:color w:val="000000"/>
          <w:lang w:val="en-GB"/>
        </w:rPr>
        <w:t>Thus</w:t>
      </w:r>
      <w:r w:rsidR="006D7718" w:rsidRPr="007E3687">
        <w:rPr>
          <w:rFonts w:eastAsia="SimSun"/>
          <w:color w:val="000000"/>
          <w:lang w:val="en-GB"/>
        </w:rPr>
        <w:t xml:space="preserve"> </w:t>
      </w:r>
      <w:r w:rsidR="00E0331A" w:rsidRPr="007E3687">
        <w:rPr>
          <w:color w:val="000000"/>
          <w:lang w:val="en-GB" w:eastAsia="en-GB"/>
        </w:rPr>
        <w:t>‘</w:t>
      </w:r>
      <w:r w:rsidR="006D7718" w:rsidRPr="007E3687">
        <w:rPr>
          <w:color w:val="000000"/>
          <w:lang w:val="en-GB" w:eastAsia="en-GB"/>
        </w:rPr>
        <w:t>black</w:t>
      </w:r>
      <w:r w:rsidR="00E0331A" w:rsidRPr="007E3687">
        <w:rPr>
          <w:color w:val="000000"/>
          <w:lang w:val="en-GB" w:eastAsia="en-GB"/>
        </w:rPr>
        <w:t>’</w:t>
      </w:r>
      <w:r w:rsidR="006D7718" w:rsidRPr="007E3687">
        <w:rPr>
          <w:rFonts w:eastAsia="SimSun"/>
          <w:color w:val="000000"/>
          <w:lang w:val="en-GB"/>
        </w:rPr>
        <w:t xml:space="preserve"> can be either a </w:t>
      </w:r>
      <w:sdt>
        <w:sdtPr>
          <w:rPr>
            <w:color w:val="000000" w:themeColor="text1"/>
          </w:rPr>
          <w:tag w:val="goog_rdk_13"/>
          <w:id w:val="-805391498"/>
        </w:sdtPr>
        <w:sdtContent/>
      </w:sdt>
      <w:r w:rsidR="006D7718" w:rsidRPr="007E3687">
        <w:rPr>
          <w:rFonts w:eastAsia="SimSun"/>
          <w:color w:val="000000"/>
          <w:lang w:val="en-GB"/>
        </w:rPr>
        <w:t xml:space="preserve">transcending </w:t>
      </w:r>
      <w:r w:rsidR="00FB628A" w:rsidRPr="007E3687">
        <w:rPr>
          <w:rFonts w:eastAsia="SimSun"/>
          <w:color w:val="000000"/>
          <w:lang w:val="en-GB"/>
        </w:rPr>
        <w:t xml:space="preserve">term </w:t>
      </w:r>
      <w:r w:rsidR="006D7718" w:rsidRPr="007E3687">
        <w:rPr>
          <w:rFonts w:eastAsia="SimSun"/>
          <w:color w:val="000000"/>
          <w:lang w:val="en-GB"/>
        </w:rPr>
        <w:t xml:space="preserve">because it suggests transnational belonging to the African diaspora or a limiting term </w:t>
      </w:r>
      <w:r w:rsidR="00E0331A" w:rsidRPr="007E3687">
        <w:rPr>
          <w:color w:val="000000"/>
          <w:lang w:val="en-GB" w:eastAsia="en-GB"/>
        </w:rPr>
        <w:t>because</w:t>
      </w:r>
      <w:r w:rsidR="006D7718" w:rsidRPr="007E3687">
        <w:rPr>
          <w:rFonts w:eastAsia="SimSun"/>
          <w:color w:val="000000"/>
          <w:lang w:val="en-GB"/>
        </w:rPr>
        <w:t xml:space="preserve"> it is sometimes expected to be concerned with a narrow thematic scope. This is reflected in the works under investigation in this study. </w:t>
      </w:r>
    </w:p>
    <w:p w14:paraId="4A11051A" w14:textId="0E993246" w:rsidR="00E26513" w:rsidRDefault="006D7718" w:rsidP="00855C3C">
      <w:pPr>
        <w:spacing w:line="480" w:lineRule="auto"/>
        <w:ind w:firstLine="720"/>
        <w:rPr>
          <w:rFonts w:eastAsia="SimSun"/>
          <w:color w:val="000000"/>
          <w:lang w:val="en-GB"/>
        </w:rPr>
      </w:pPr>
      <w:r w:rsidRPr="007E3687">
        <w:rPr>
          <w:rFonts w:eastAsia="SimSun"/>
          <w:color w:val="000000"/>
          <w:lang w:val="en-GB"/>
        </w:rPr>
        <w:t xml:space="preserve">Each author included here uses blackness differently. For Oyeyemi, blackness is entrapped in a British setting at the beginning of her novel but transformed </w:t>
      </w:r>
      <w:r w:rsidRPr="007E3687">
        <w:rPr>
          <w:color w:val="000000"/>
          <w:lang w:val="en-GB" w:eastAsia="en-GB"/>
        </w:rPr>
        <w:t xml:space="preserve">in </w:t>
      </w:r>
      <w:r w:rsidR="00E0331A" w:rsidRPr="007E3687">
        <w:rPr>
          <w:color w:val="000000"/>
          <w:lang w:val="en-GB" w:eastAsia="en-GB"/>
        </w:rPr>
        <w:t>the</w:t>
      </w:r>
      <w:r w:rsidRPr="007E3687">
        <w:rPr>
          <w:rFonts w:eastAsia="SimSun"/>
          <w:color w:val="000000"/>
          <w:lang w:val="en-GB"/>
        </w:rPr>
        <w:t xml:space="preserve"> Yoruba context</w:t>
      </w:r>
      <w:r w:rsidR="00A85ED1" w:rsidRPr="007E3687">
        <w:rPr>
          <w:rFonts w:eastAsia="SimSun"/>
          <w:color w:val="000000"/>
          <w:lang w:val="en-GB"/>
        </w:rPr>
        <w:t>;</w:t>
      </w:r>
      <w:r w:rsidRPr="007E3687">
        <w:rPr>
          <w:rFonts w:eastAsia="SimSun"/>
          <w:color w:val="000000"/>
          <w:lang w:val="en-GB"/>
        </w:rPr>
        <w:t xml:space="preserve"> </w:t>
      </w:r>
      <w:r w:rsidR="00C34089" w:rsidRPr="00C34089">
        <w:rPr>
          <w:rFonts w:eastAsia="SimSun"/>
          <w:color w:val="000000"/>
          <w:lang w:val="en-GB"/>
        </w:rPr>
        <w:t xml:space="preserve">Evans also represents a mixed-race childhood, but </w:t>
      </w:r>
      <w:r w:rsidR="00C17F1D">
        <w:rPr>
          <w:rFonts w:eastAsia="SimSun"/>
          <w:color w:val="000000"/>
          <w:lang w:val="en-GB"/>
        </w:rPr>
        <w:t>‘</w:t>
      </w:r>
      <w:r w:rsidR="00C34089" w:rsidRPr="00C34089">
        <w:rPr>
          <w:rFonts w:eastAsia="SimSun"/>
          <w:color w:val="000000"/>
          <w:lang w:val="en-GB"/>
        </w:rPr>
        <w:t>race</w:t>
      </w:r>
      <w:r w:rsidR="00C17F1D">
        <w:rPr>
          <w:rFonts w:eastAsia="SimSun"/>
          <w:color w:val="000000"/>
          <w:lang w:val="en-GB"/>
        </w:rPr>
        <w:t>’</w:t>
      </w:r>
      <w:r w:rsidR="00C34089" w:rsidRPr="00C34089">
        <w:rPr>
          <w:rFonts w:eastAsia="SimSun"/>
          <w:color w:val="000000"/>
          <w:lang w:val="en-GB"/>
        </w:rPr>
        <w:t xml:space="preserve"> is not central in her book.</w:t>
      </w:r>
      <w:r w:rsidR="00855C3C">
        <w:rPr>
          <w:color w:val="000000"/>
          <w:lang w:val="en-GB" w:eastAsia="en-GB"/>
        </w:rPr>
        <w:t xml:space="preserve"> </w:t>
      </w:r>
      <w:r w:rsidR="00E03034">
        <w:rPr>
          <w:rFonts w:eastAsia="SimSun"/>
          <w:color w:val="000000"/>
          <w:lang w:val="en-GB"/>
        </w:rPr>
        <w:t xml:space="preserve">Both </w:t>
      </w:r>
      <w:r w:rsidRPr="007E3687">
        <w:rPr>
          <w:rFonts w:eastAsia="SimSun"/>
          <w:color w:val="000000"/>
          <w:lang w:val="en-GB"/>
        </w:rPr>
        <w:t>Kelman and Evaristo deal with the marginality of black children in the council estates of London. Likewise, Sissay depicts an alternative kind of black marginality within the British care system</w:t>
      </w:r>
      <w:r w:rsidR="00AE77F7">
        <w:rPr>
          <w:rFonts w:eastAsia="SimSun"/>
          <w:color w:val="000000"/>
          <w:lang w:val="en-GB"/>
        </w:rPr>
        <w:t>,</w:t>
      </w:r>
      <w:r w:rsidRPr="007E3687">
        <w:rPr>
          <w:rFonts w:eastAsia="SimSun"/>
          <w:color w:val="000000"/>
          <w:lang w:val="en-GB"/>
        </w:rPr>
        <w:t xml:space="preserve"> in his memoir.</w:t>
      </w:r>
      <w:r w:rsidR="00D72D81">
        <w:rPr>
          <w:rFonts w:eastAsia="SimSun"/>
          <w:color w:val="000000"/>
          <w:lang w:val="en-GB"/>
        </w:rPr>
        <w:t xml:space="preserve"> Pemberton </w:t>
      </w:r>
      <w:r w:rsidR="00AA7D06">
        <w:rPr>
          <w:rFonts w:eastAsia="SimSun"/>
          <w:color w:val="000000"/>
          <w:lang w:val="en-GB"/>
        </w:rPr>
        <w:t xml:space="preserve">shows blackness as </w:t>
      </w:r>
      <w:r w:rsidR="00BE2A66">
        <w:rPr>
          <w:rFonts w:eastAsia="SimSun"/>
          <w:color w:val="000000"/>
          <w:lang w:val="en-GB"/>
        </w:rPr>
        <w:t>one aspect of hi</w:t>
      </w:r>
      <w:r w:rsidR="00E27BE0">
        <w:rPr>
          <w:rFonts w:eastAsia="SimSun"/>
          <w:color w:val="000000"/>
          <w:lang w:val="en-GB"/>
        </w:rPr>
        <w:t xml:space="preserve">s </w:t>
      </w:r>
      <w:r w:rsidR="00306BF0">
        <w:rPr>
          <w:rFonts w:eastAsia="SimSun"/>
          <w:color w:val="000000"/>
          <w:lang w:val="en-GB"/>
        </w:rPr>
        <w:t xml:space="preserve">main </w:t>
      </w:r>
      <w:r w:rsidR="00E27BE0">
        <w:rPr>
          <w:rFonts w:eastAsia="SimSun"/>
          <w:color w:val="000000"/>
          <w:lang w:val="en-GB"/>
        </w:rPr>
        <w:t>character</w:t>
      </w:r>
      <w:r w:rsidR="00306BF0">
        <w:rPr>
          <w:rFonts w:eastAsia="SimSun"/>
          <w:color w:val="000000"/>
          <w:lang w:val="en-GB"/>
        </w:rPr>
        <w:t>’s</w:t>
      </w:r>
      <w:r w:rsidR="000D5CD9">
        <w:rPr>
          <w:rFonts w:eastAsia="SimSun"/>
          <w:color w:val="000000"/>
          <w:lang w:val="en-GB"/>
        </w:rPr>
        <w:t xml:space="preserve"> stor</w:t>
      </w:r>
      <w:r w:rsidR="00306BF0">
        <w:rPr>
          <w:rFonts w:eastAsia="SimSun"/>
          <w:color w:val="000000"/>
          <w:lang w:val="en-GB"/>
        </w:rPr>
        <w:t>y</w:t>
      </w:r>
      <w:r w:rsidR="00F06B14">
        <w:rPr>
          <w:rFonts w:eastAsia="SimSun"/>
          <w:color w:val="000000"/>
          <w:lang w:val="en-GB"/>
        </w:rPr>
        <w:t>.</w:t>
      </w:r>
      <w:r w:rsidR="00AF3D63">
        <w:rPr>
          <w:rFonts w:eastAsia="SimSun"/>
          <w:color w:val="000000"/>
          <w:lang w:val="en-GB"/>
        </w:rPr>
        <w:t xml:space="preserve"> </w:t>
      </w:r>
      <w:r w:rsidR="005936B3">
        <w:rPr>
          <w:rFonts w:eastAsia="SimSun"/>
          <w:color w:val="000000"/>
          <w:lang w:val="en-GB"/>
        </w:rPr>
        <w:t>Corinne Fo</w:t>
      </w:r>
      <w:r w:rsidR="008B1581">
        <w:rPr>
          <w:rFonts w:eastAsia="SimSun"/>
          <w:color w:val="000000"/>
          <w:lang w:val="en-GB"/>
        </w:rPr>
        <w:t>wler (2008)</w:t>
      </w:r>
      <w:r w:rsidR="00E80F60">
        <w:rPr>
          <w:rFonts w:eastAsia="SimSun"/>
          <w:color w:val="000000"/>
          <w:lang w:val="en-GB"/>
        </w:rPr>
        <w:t xml:space="preserve"> critiques</w:t>
      </w:r>
      <w:r w:rsidR="008B1581">
        <w:rPr>
          <w:rFonts w:eastAsia="SimSun"/>
          <w:color w:val="000000"/>
          <w:lang w:val="en-GB"/>
        </w:rPr>
        <w:t xml:space="preserve"> how </w:t>
      </w:r>
      <w:r w:rsidRPr="007E3687">
        <w:rPr>
          <w:rFonts w:eastAsia="SimSun"/>
          <w:color w:val="000000"/>
          <w:lang w:val="en-GB"/>
        </w:rPr>
        <w:t xml:space="preserve">Pemberton is </w:t>
      </w:r>
      <w:r w:rsidR="00250136">
        <w:rPr>
          <w:rFonts w:eastAsia="SimSun"/>
          <w:color w:val="000000"/>
          <w:lang w:val="en-GB"/>
        </w:rPr>
        <w:t>considered</w:t>
      </w:r>
      <w:r w:rsidRPr="007E3687">
        <w:rPr>
          <w:rFonts w:eastAsia="SimSun"/>
          <w:color w:val="000000"/>
          <w:lang w:val="en-GB"/>
        </w:rPr>
        <w:t xml:space="preserve"> </w:t>
      </w:r>
      <w:r w:rsidR="007D65EA" w:rsidRPr="007E3687">
        <w:rPr>
          <w:color w:val="000000"/>
          <w:lang w:val="en-GB" w:eastAsia="en-GB"/>
        </w:rPr>
        <w:t>‘</w:t>
      </w:r>
      <w:r w:rsidRPr="007E3687">
        <w:rPr>
          <w:rFonts w:eastAsia="SimSun"/>
          <w:color w:val="000000"/>
          <w:lang w:val="en-GB"/>
        </w:rPr>
        <w:t xml:space="preserve">a black writer (who does not </w:t>
      </w:r>
      <w:r w:rsidRPr="007E3687">
        <w:rPr>
          <w:rFonts w:eastAsia="SimSun"/>
          <w:color w:val="000000"/>
          <w:lang w:val="en-GB"/>
        </w:rPr>
        <w:lastRenderedPageBreak/>
        <w:t xml:space="preserve">confine himself to </w:t>
      </w:r>
      <w:r w:rsidR="00AE77F7">
        <w:rPr>
          <w:color w:val="000000"/>
          <w:lang w:val="en-GB" w:eastAsia="en-GB"/>
        </w:rPr>
        <w:t>“</w:t>
      </w:r>
      <w:r w:rsidRPr="007E3687">
        <w:rPr>
          <w:color w:val="000000"/>
          <w:lang w:val="en-GB" w:eastAsia="en-GB"/>
        </w:rPr>
        <w:t>black</w:t>
      </w:r>
      <w:r w:rsidR="00AE77F7">
        <w:rPr>
          <w:color w:val="000000"/>
          <w:lang w:val="en-GB" w:eastAsia="en-GB"/>
        </w:rPr>
        <w:t>”</w:t>
      </w:r>
      <w:r w:rsidRPr="007E3687">
        <w:rPr>
          <w:rFonts w:eastAsia="SimSun"/>
          <w:color w:val="000000"/>
          <w:lang w:val="en-GB"/>
        </w:rPr>
        <w:t xml:space="preserve"> issues</w:t>
      </w:r>
      <w:r w:rsidRPr="007E3687">
        <w:rPr>
          <w:color w:val="000000"/>
          <w:lang w:val="en-GB" w:eastAsia="en-GB"/>
        </w:rPr>
        <w:t>)</w:t>
      </w:r>
      <w:r w:rsidR="00E0331A" w:rsidRPr="007E3687">
        <w:rPr>
          <w:color w:val="000000"/>
          <w:lang w:val="en-GB" w:eastAsia="en-GB"/>
        </w:rPr>
        <w:t>’</w:t>
      </w:r>
      <w:r w:rsidRPr="007E3687">
        <w:rPr>
          <w:rFonts w:eastAsia="SimSun"/>
          <w:color w:val="000000"/>
          <w:lang w:val="en-GB"/>
        </w:rPr>
        <w:t xml:space="preserve"> because he is not just focusing on race, migration and belonging</w:t>
      </w:r>
      <w:r w:rsidR="00D26648" w:rsidRPr="007E3687">
        <w:rPr>
          <w:color w:val="000000"/>
          <w:lang w:val="en-GB" w:eastAsia="en-GB"/>
        </w:rPr>
        <w:t>,</w:t>
      </w:r>
      <w:r w:rsidRPr="007E3687">
        <w:rPr>
          <w:rFonts w:eastAsia="SimSun"/>
          <w:color w:val="000000"/>
          <w:lang w:val="en-GB"/>
        </w:rPr>
        <w:t xml:space="preserve"> but also on working</w:t>
      </w:r>
      <w:r w:rsidR="00E0331A" w:rsidRPr="007E3687">
        <w:rPr>
          <w:color w:val="000000"/>
          <w:lang w:val="en-GB" w:eastAsia="en-GB"/>
        </w:rPr>
        <w:t xml:space="preserve"> </w:t>
      </w:r>
      <w:r w:rsidRPr="007E3687">
        <w:rPr>
          <w:rFonts w:eastAsia="SimSun"/>
          <w:color w:val="000000"/>
          <w:lang w:val="en-GB"/>
        </w:rPr>
        <w:t>class struggles in the north of England (Fowler</w:t>
      </w:r>
      <w:r w:rsidR="00190922">
        <w:rPr>
          <w:rFonts w:eastAsia="SimSun"/>
          <w:color w:val="000000"/>
          <w:lang w:val="en-GB"/>
        </w:rPr>
        <w:t>,</w:t>
      </w:r>
      <w:r w:rsidRPr="007E3687">
        <w:rPr>
          <w:rFonts w:eastAsia="SimSun"/>
          <w:color w:val="000000"/>
          <w:lang w:val="en-GB"/>
        </w:rPr>
        <w:t xml:space="preserve"> 2008, p. 87).</w:t>
      </w:r>
    </w:p>
    <w:p w14:paraId="1327EED0" w14:textId="737D78BB" w:rsidR="00C45176" w:rsidRPr="007E3687" w:rsidRDefault="006D7718" w:rsidP="00855C3C">
      <w:pPr>
        <w:spacing w:line="480" w:lineRule="auto"/>
        <w:ind w:firstLine="720"/>
        <w:rPr>
          <w:color w:val="000000"/>
          <w:lang w:val="en-GB" w:eastAsia="en-GB"/>
        </w:rPr>
      </w:pPr>
      <w:r w:rsidRPr="007E3687">
        <w:rPr>
          <w:rFonts w:eastAsia="SimSun"/>
          <w:color w:val="000000"/>
          <w:lang w:val="en-GB"/>
        </w:rPr>
        <w:t xml:space="preserve"> Furthermore, </w:t>
      </w:r>
      <w:proofErr w:type="spellStart"/>
      <w:r w:rsidRPr="007E3687">
        <w:rPr>
          <w:rFonts w:eastAsia="SimSun"/>
          <w:color w:val="000000"/>
          <w:lang w:val="en-GB"/>
        </w:rPr>
        <w:t>Kadija</w:t>
      </w:r>
      <w:proofErr w:type="spellEnd"/>
      <w:r w:rsidRPr="007E3687">
        <w:rPr>
          <w:rFonts w:eastAsia="SimSun"/>
          <w:color w:val="000000"/>
          <w:lang w:val="en-GB"/>
        </w:rPr>
        <w:t xml:space="preserve"> </w:t>
      </w:r>
      <w:proofErr w:type="spellStart"/>
      <w:r w:rsidRPr="007E3687">
        <w:rPr>
          <w:rFonts w:eastAsia="SimSun"/>
          <w:color w:val="000000"/>
          <w:lang w:val="en-GB"/>
        </w:rPr>
        <w:t>Sesay</w:t>
      </w:r>
      <w:proofErr w:type="spellEnd"/>
      <w:r w:rsidRPr="007E3687">
        <w:rPr>
          <w:rFonts w:eastAsia="SimSun"/>
          <w:color w:val="000000"/>
          <w:lang w:val="en-GB"/>
        </w:rPr>
        <w:t xml:space="preserve"> (2004) emphasises the difficulty of establishing a specific definition for black British writing because of the various styles among several generations of writers. She </w:t>
      </w:r>
      <w:r w:rsidR="00B601EE">
        <w:rPr>
          <w:rFonts w:eastAsia="SimSun"/>
          <w:color w:val="000000"/>
          <w:lang w:val="en-GB"/>
        </w:rPr>
        <w:t>argues</w:t>
      </w:r>
      <w:r w:rsidR="00D26648" w:rsidRPr="007E3687">
        <w:rPr>
          <w:color w:val="000000"/>
          <w:lang w:val="en-GB" w:eastAsia="en-GB"/>
        </w:rPr>
        <w:t>,</w:t>
      </w:r>
      <w:r w:rsidRPr="007E3687">
        <w:rPr>
          <w:color w:val="000000"/>
          <w:lang w:val="en-GB" w:eastAsia="en-GB"/>
        </w:rPr>
        <w:t xml:space="preserve"> </w:t>
      </w:r>
      <w:r w:rsidR="007D65EA" w:rsidRPr="007E3687">
        <w:rPr>
          <w:color w:val="000000"/>
          <w:lang w:val="en-GB" w:eastAsia="en-GB"/>
        </w:rPr>
        <w:t>‘</w:t>
      </w:r>
      <w:r w:rsidRPr="007E3687">
        <w:rPr>
          <w:rFonts w:eastAsia="SimSun"/>
          <w:color w:val="000000"/>
          <w:lang w:val="en-GB"/>
        </w:rPr>
        <w:t xml:space="preserve">For a growing number of </w:t>
      </w:r>
      <w:r w:rsidRPr="007E3687">
        <w:rPr>
          <w:rFonts w:eastAsia="SimSun"/>
          <w:i/>
          <w:color w:val="000000"/>
          <w:lang w:val="en-GB"/>
        </w:rPr>
        <w:t>new</w:t>
      </w:r>
      <w:r w:rsidRPr="007E3687">
        <w:rPr>
          <w:rFonts w:eastAsia="SimSun"/>
          <w:color w:val="000000"/>
          <w:lang w:val="en-GB"/>
        </w:rPr>
        <w:t xml:space="preserve"> black British writers, the definition of “the black British writer” cannot be clear-</w:t>
      </w:r>
      <w:r w:rsidRPr="007E3687">
        <w:rPr>
          <w:color w:val="000000"/>
          <w:lang w:val="en-GB" w:eastAsia="en-GB"/>
        </w:rPr>
        <w:t>cut</w:t>
      </w:r>
      <w:r w:rsidR="00D26648" w:rsidRPr="007E3687">
        <w:rPr>
          <w:color w:val="000000"/>
          <w:lang w:val="en-GB" w:eastAsia="en-GB"/>
        </w:rPr>
        <w:t>’</w:t>
      </w:r>
      <w:r w:rsidRPr="007E3687">
        <w:rPr>
          <w:rFonts w:eastAsia="SimSun"/>
          <w:color w:val="000000"/>
          <w:lang w:val="en-GB"/>
        </w:rPr>
        <w:t xml:space="preserve"> (p. 106</w:t>
      </w:r>
      <w:r w:rsidR="009C5E2E">
        <w:rPr>
          <w:rFonts w:eastAsia="SimSun"/>
          <w:color w:val="000000"/>
          <w:lang w:val="en-GB"/>
        </w:rPr>
        <w:t>,</w:t>
      </w:r>
      <w:r w:rsidR="009C5E2E" w:rsidRPr="0099467D">
        <w:rPr>
          <w:rFonts w:eastAsia="SimSun"/>
          <w:color w:val="000000"/>
          <w:lang w:val="en-GB"/>
        </w:rPr>
        <w:t xml:space="preserve"> </w:t>
      </w:r>
      <w:r w:rsidR="005F4275">
        <w:rPr>
          <w:rFonts w:eastAsia="SimSun"/>
          <w:color w:val="000000"/>
          <w:lang w:val="en-GB"/>
        </w:rPr>
        <w:t xml:space="preserve">emphasis </w:t>
      </w:r>
      <w:r w:rsidR="009C5E2E" w:rsidRPr="007E3687">
        <w:rPr>
          <w:rFonts w:eastAsia="SimSun"/>
          <w:color w:val="000000"/>
          <w:lang w:val="en-GB"/>
        </w:rPr>
        <w:t>in original</w:t>
      </w:r>
      <w:r w:rsidRPr="007E3687">
        <w:rPr>
          <w:rFonts w:eastAsia="SimSun"/>
          <w:color w:val="000000"/>
          <w:lang w:val="en-GB"/>
        </w:rPr>
        <w:t xml:space="preserve">). </w:t>
      </w:r>
      <w:r w:rsidR="00AE77F7">
        <w:rPr>
          <w:rFonts w:eastAsia="SimSun"/>
          <w:color w:val="000000"/>
          <w:lang w:val="en-GB"/>
        </w:rPr>
        <w:t>I</w:t>
      </w:r>
      <w:r w:rsidR="00AE77F7" w:rsidRPr="007E3687">
        <w:rPr>
          <w:rFonts w:eastAsia="SimSun"/>
          <w:color w:val="000000"/>
          <w:lang w:val="en-GB"/>
        </w:rPr>
        <w:t>n the new millennium</w:t>
      </w:r>
      <w:r w:rsidR="00AE77F7">
        <w:rPr>
          <w:rFonts w:eastAsia="SimSun"/>
          <w:color w:val="000000"/>
          <w:lang w:val="en-GB"/>
        </w:rPr>
        <w:t>,</w:t>
      </w:r>
      <w:r w:rsidR="00AE77F7" w:rsidRPr="007E3687">
        <w:rPr>
          <w:rFonts w:eastAsia="SimSun"/>
          <w:color w:val="000000"/>
          <w:lang w:val="en-GB"/>
        </w:rPr>
        <w:t xml:space="preserve"> </w:t>
      </w:r>
      <w:r w:rsidR="00AE77F7">
        <w:rPr>
          <w:rFonts w:eastAsia="SimSun"/>
          <w:color w:val="000000"/>
          <w:lang w:val="en-GB"/>
        </w:rPr>
        <w:t>i</w:t>
      </w:r>
      <w:r w:rsidRPr="007E3687">
        <w:rPr>
          <w:rFonts w:eastAsia="SimSun"/>
          <w:color w:val="000000"/>
          <w:lang w:val="en-GB"/>
        </w:rPr>
        <w:t>t is not sufficient to look at black British writing as a separate category</w:t>
      </w:r>
      <w:r w:rsidR="000C542D" w:rsidRPr="007E3687">
        <w:rPr>
          <w:color w:val="000000"/>
          <w:lang w:val="en-GB" w:eastAsia="en-GB"/>
        </w:rPr>
        <w:t>.</w:t>
      </w:r>
      <w:r w:rsidR="00D26648" w:rsidRPr="007E3687">
        <w:rPr>
          <w:color w:val="000000"/>
          <w:lang w:val="en-GB" w:eastAsia="en-GB"/>
        </w:rPr>
        <w:t xml:space="preserve"> </w:t>
      </w:r>
      <w:r w:rsidR="000C542D" w:rsidRPr="007E3687">
        <w:rPr>
          <w:color w:val="000000"/>
          <w:lang w:val="en-GB" w:eastAsia="en-GB"/>
        </w:rPr>
        <w:t>F</w:t>
      </w:r>
      <w:r w:rsidR="00D26648" w:rsidRPr="007E3687">
        <w:rPr>
          <w:color w:val="000000"/>
          <w:lang w:val="en-GB" w:eastAsia="en-GB"/>
        </w:rPr>
        <w:t>irst</w:t>
      </w:r>
      <w:r w:rsidR="000C542D" w:rsidRPr="007E3687">
        <w:rPr>
          <w:color w:val="000000"/>
          <w:lang w:val="en-GB" w:eastAsia="en-GB"/>
        </w:rPr>
        <w:t>ly</w:t>
      </w:r>
      <w:r w:rsidRPr="007E3687">
        <w:rPr>
          <w:rFonts w:eastAsia="SimSun"/>
          <w:color w:val="000000"/>
          <w:lang w:val="en-GB"/>
        </w:rPr>
        <w:t xml:space="preserve"> because, as noted in </w:t>
      </w:r>
      <w:r w:rsidRPr="007E3687">
        <w:rPr>
          <w:rFonts w:eastAsia="SimSun"/>
          <w:i/>
          <w:color w:val="000000"/>
          <w:lang w:val="en-GB"/>
        </w:rPr>
        <w:t>Multi-Ethnic Britain 2000+</w:t>
      </w:r>
      <w:r w:rsidR="00AE77F7">
        <w:rPr>
          <w:rFonts w:eastAsia="SimSun"/>
          <w:iCs/>
          <w:color w:val="000000"/>
          <w:lang w:val="en-GB"/>
        </w:rPr>
        <w:t xml:space="preserve"> </w:t>
      </w:r>
      <w:r w:rsidR="00AE77F7" w:rsidRPr="007E3687">
        <w:rPr>
          <w:rFonts w:eastAsia="SimSun"/>
          <w:color w:val="000000"/>
          <w:lang w:val="en-GB"/>
        </w:rPr>
        <w:t>(</w:t>
      </w:r>
      <w:proofErr w:type="spellStart"/>
      <w:r w:rsidR="00AE77F7" w:rsidRPr="007E3687">
        <w:rPr>
          <w:rFonts w:eastAsia="SimSun"/>
          <w:color w:val="000000"/>
          <w:lang w:val="en-GB"/>
        </w:rPr>
        <w:t>Eckstein</w:t>
      </w:r>
      <w:proofErr w:type="spellEnd"/>
      <w:r w:rsidR="00984704">
        <w:rPr>
          <w:rFonts w:eastAsia="SimSun"/>
          <w:color w:val="000000"/>
          <w:lang w:val="en-GB"/>
        </w:rPr>
        <w:t xml:space="preserve"> et al.</w:t>
      </w:r>
      <w:r w:rsidR="00190922">
        <w:rPr>
          <w:rFonts w:eastAsia="SimSun"/>
          <w:color w:val="000000"/>
          <w:lang w:val="en-GB"/>
        </w:rPr>
        <w:t>,</w:t>
      </w:r>
      <w:r w:rsidR="00AE77F7" w:rsidRPr="007E3687">
        <w:rPr>
          <w:rFonts w:eastAsia="SimSun"/>
          <w:color w:val="000000"/>
          <w:lang w:val="en-GB"/>
        </w:rPr>
        <w:t xml:space="preserve"> 2008, p.</w:t>
      </w:r>
      <w:r w:rsidR="00AE77F7" w:rsidRPr="007E3687">
        <w:rPr>
          <w:color w:val="000000"/>
          <w:lang w:val="en-GB" w:eastAsia="en-GB"/>
        </w:rPr>
        <w:t xml:space="preserve"> </w:t>
      </w:r>
      <w:r w:rsidR="00AE77F7" w:rsidRPr="007E3687">
        <w:rPr>
          <w:rFonts w:eastAsia="SimSun"/>
          <w:color w:val="000000"/>
          <w:lang w:val="en-GB"/>
        </w:rPr>
        <w:t>14)</w:t>
      </w:r>
      <w:r w:rsidRPr="00DF6709">
        <w:rPr>
          <w:rFonts w:eastAsia="SimSun"/>
          <w:iCs/>
          <w:color w:val="000000"/>
          <w:lang w:val="en-GB"/>
        </w:rPr>
        <w:t>,</w:t>
      </w:r>
      <w:r w:rsidRPr="007E3687">
        <w:rPr>
          <w:rFonts w:eastAsia="SimSun"/>
          <w:color w:val="000000"/>
          <w:lang w:val="en-GB"/>
        </w:rPr>
        <w:t xml:space="preserve"> </w:t>
      </w:r>
      <w:r w:rsidR="007D65EA" w:rsidRPr="007E3687">
        <w:rPr>
          <w:color w:val="000000"/>
          <w:lang w:val="en-GB" w:eastAsia="en-GB"/>
        </w:rPr>
        <w:t>‘</w:t>
      </w:r>
      <w:r w:rsidRPr="007E3687">
        <w:rPr>
          <w:rFonts w:eastAsia="SimSun"/>
          <w:color w:val="000000"/>
          <w:lang w:val="en-GB"/>
        </w:rPr>
        <w:t xml:space="preserve">the contested field of race, religion and representation has long entered not only black and Asian representational practice, but also the white </w:t>
      </w:r>
      <w:r w:rsidRPr="007E3687">
        <w:rPr>
          <w:color w:val="000000"/>
          <w:lang w:val="en-GB" w:eastAsia="en-GB"/>
        </w:rPr>
        <w:t>mainstream</w:t>
      </w:r>
      <w:r w:rsidR="00D26648" w:rsidRPr="007E3687">
        <w:rPr>
          <w:color w:val="000000"/>
          <w:lang w:val="en-GB" w:eastAsia="en-GB"/>
        </w:rPr>
        <w:t>’,</w:t>
      </w:r>
      <w:r w:rsidRPr="007E3687">
        <w:rPr>
          <w:rFonts w:eastAsia="SimSun"/>
          <w:color w:val="000000"/>
          <w:lang w:val="en-GB"/>
        </w:rPr>
        <w:t xml:space="preserve"> and </w:t>
      </w:r>
      <w:r w:rsidR="00D26648" w:rsidRPr="007E3687">
        <w:rPr>
          <w:color w:val="000000"/>
          <w:lang w:val="en-GB" w:eastAsia="en-GB"/>
        </w:rPr>
        <w:t>second</w:t>
      </w:r>
      <w:r w:rsidR="00AE77F7">
        <w:rPr>
          <w:color w:val="000000"/>
          <w:lang w:val="en-GB" w:eastAsia="en-GB"/>
        </w:rPr>
        <w:t>ly</w:t>
      </w:r>
      <w:r w:rsidR="00D26648" w:rsidRPr="007E3687">
        <w:rPr>
          <w:color w:val="000000"/>
          <w:lang w:val="en-GB" w:eastAsia="en-GB"/>
        </w:rPr>
        <w:t xml:space="preserve"> because </w:t>
      </w:r>
      <w:r w:rsidR="007D65EA" w:rsidRPr="007E3687">
        <w:rPr>
          <w:color w:val="000000"/>
          <w:lang w:val="en-GB" w:eastAsia="en-GB"/>
        </w:rPr>
        <w:t>‘</w:t>
      </w:r>
      <w:r w:rsidRPr="007E3687">
        <w:rPr>
          <w:rFonts w:eastAsia="SimSun"/>
          <w:color w:val="000000"/>
          <w:lang w:val="en-GB"/>
        </w:rPr>
        <w:t xml:space="preserve">black and Asian artists have long ceased to be exclusively occupied with </w:t>
      </w:r>
      <w:r w:rsidR="00D26648" w:rsidRPr="007E3687">
        <w:rPr>
          <w:color w:val="000000"/>
          <w:lang w:val="en-GB" w:eastAsia="en-GB"/>
        </w:rPr>
        <w:t>“</w:t>
      </w:r>
      <w:r w:rsidRPr="007E3687">
        <w:rPr>
          <w:color w:val="000000"/>
          <w:lang w:val="en-GB" w:eastAsia="en-GB"/>
        </w:rPr>
        <w:t>minority</w:t>
      </w:r>
      <w:r w:rsidR="00D26648" w:rsidRPr="007E3687">
        <w:rPr>
          <w:color w:val="000000"/>
          <w:lang w:val="en-GB" w:eastAsia="en-GB"/>
        </w:rPr>
        <w:t>”</w:t>
      </w:r>
      <w:r w:rsidRPr="007E3687">
        <w:rPr>
          <w:rFonts w:eastAsia="SimSun"/>
          <w:color w:val="000000"/>
          <w:lang w:val="en-GB"/>
        </w:rPr>
        <w:t xml:space="preserve"> </w:t>
      </w:r>
      <w:r w:rsidR="00E837C2" w:rsidRPr="007E3687">
        <w:rPr>
          <w:rFonts w:eastAsia="SimSun"/>
          <w:color w:val="000000"/>
          <w:lang w:val="en-GB"/>
        </w:rPr>
        <w:t>[</w:t>
      </w:r>
      <w:r w:rsidRPr="007E3687">
        <w:rPr>
          <w:rFonts w:eastAsia="SimSun"/>
          <w:color w:val="000000"/>
          <w:lang w:val="en-GB"/>
        </w:rPr>
        <w:t>subject</w:t>
      </w:r>
      <w:r w:rsidR="00E837C2" w:rsidRPr="007E3687">
        <w:rPr>
          <w:rFonts w:eastAsia="SimSun"/>
          <w:color w:val="000000"/>
          <w:lang w:val="en-GB"/>
        </w:rPr>
        <w:t>]</w:t>
      </w:r>
      <w:r w:rsidRPr="007E3687">
        <w:rPr>
          <w:rFonts w:eastAsia="SimSun"/>
          <w:color w:val="000000"/>
          <w:lang w:val="en-GB"/>
        </w:rPr>
        <w:t xml:space="preserve"> </w:t>
      </w:r>
      <w:r w:rsidRPr="007E3687">
        <w:rPr>
          <w:color w:val="000000"/>
          <w:lang w:val="en-GB" w:eastAsia="en-GB"/>
        </w:rPr>
        <w:t>matters</w:t>
      </w:r>
      <w:r w:rsidR="00D26648" w:rsidRPr="007E3687">
        <w:rPr>
          <w:color w:val="000000"/>
          <w:lang w:val="en-GB" w:eastAsia="en-GB"/>
        </w:rPr>
        <w:t>’</w:t>
      </w:r>
      <w:r w:rsidRPr="007E3687">
        <w:rPr>
          <w:rFonts w:eastAsia="SimSun"/>
          <w:color w:val="000000"/>
          <w:lang w:val="en-GB"/>
        </w:rPr>
        <w:t xml:space="preserve">. The first contention is demonstrated in </w:t>
      </w:r>
      <w:r w:rsidRPr="007E3687">
        <w:rPr>
          <w:rFonts w:eastAsia="SimSun"/>
          <w:i/>
          <w:color w:val="000000"/>
          <w:lang w:val="en-GB"/>
        </w:rPr>
        <w:t>Pigeon English</w:t>
      </w:r>
      <w:r w:rsidRPr="007E3687">
        <w:rPr>
          <w:rFonts w:eastAsia="SimSun"/>
          <w:color w:val="000000"/>
          <w:lang w:val="en-GB"/>
        </w:rPr>
        <w:t xml:space="preserve"> (2011), a novel about a black boy written by </w:t>
      </w:r>
      <w:r w:rsidR="00AE77F7">
        <w:rPr>
          <w:color w:val="000000"/>
          <w:lang w:val="en-GB" w:eastAsia="en-GB"/>
        </w:rPr>
        <w:t>a</w:t>
      </w:r>
      <w:r w:rsidR="00AE77F7" w:rsidRPr="007E3687">
        <w:rPr>
          <w:color w:val="000000"/>
          <w:lang w:val="en-GB" w:eastAsia="en-GB"/>
        </w:rPr>
        <w:t xml:space="preserve"> </w:t>
      </w:r>
      <w:r w:rsidR="00D26648" w:rsidRPr="007E3687">
        <w:rPr>
          <w:color w:val="000000"/>
          <w:lang w:val="en-GB" w:eastAsia="en-GB"/>
        </w:rPr>
        <w:t>white author,</w:t>
      </w:r>
      <w:r w:rsidR="001B655D">
        <w:rPr>
          <w:color w:val="000000"/>
          <w:lang w:val="en-GB" w:eastAsia="en-GB"/>
        </w:rPr>
        <w:t xml:space="preserve"> </w:t>
      </w:r>
      <w:r w:rsidRPr="007E3687">
        <w:rPr>
          <w:rFonts w:eastAsia="SimSun"/>
          <w:color w:val="000000"/>
          <w:lang w:val="en-GB"/>
        </w:rPr>
        <w:t>Kelman</w:t>
      </w:r>
      <w:r w:rsidRPr="007E3687">
        <w:rPr>
          <w:color w:val="000000"/>
          <w:lang w:val="en-GB" w:eastAsia="en-GB"/>
        </w:rPr>
        <w:t>.</w:t>
      </w:r>
      <w:r w:rsidRPr="007E3687">
        <w:rPr>
          <w:rFonts w:eastAsia="SimSun"/>
          <w:color w:val="000000"/>
          <w:lang w:val="en-GB"/>
        </w:rPr>
        <w:t xml:space="preserve"> The other part of this argument is represented </w:t>
      </w:r>
      <w:r w:rsidR="00D26648" w:rsidRPr="007E3687">
        <w:rPr>
          <w:color w:val="000000"/>
          <w:lang w:val="en-GB" w:eastAsia="en-GB"/>
        </w:rPr>
        <w:t>by</w:t>
      </w:r>
      <w:r w:rsidRPr="007E3687">
        <w:rPr>
          <w:rFonts w:eastAsia="SimSun"/>
          <w:color w:val="000000"/>
          <w:lang w:val="en-GB"/>
        </w:rPr>
        <w:t xml:space="preserve"> the writing of Oyeyemi, who chooses a white protagonist for her second novel</w:t>
      </w:r>
      <w:r w:rsidR="00AE77F7">
        <w:rPr>
          <w:rFonts w:eastAsia="SimSun"/>
          <w:color w:val="000000"/>
          <w:lang w:val="en-GB"/>
        </w:rPr>
        <w:t>,</w:t>
      </w:r>
      <w:r w:rsidRPr="007E3687">
        <w:rPr>
          <w:rFonts w:eastAsia="SimSun"/>
          <w:color w:val="000000"/>
          <w:lang w:val="en-GB"/>
        </w:rPr>
        <w:t xml:space="preserve"> </w:t>
      </w:r>
      <w:r w:rsidRPr="007E3687">
        <w:rPr>
          <w:rFonts w:eastAsia="SimSun"/>
          <w:i/>
          <w:color w:val="000000"/>
          <w:lang w:val="en-GB"/>
        </w:rPr>
        <w:t xml:space="preserve">White is for Witching </w:t>
      </w:r>
      <w:r w:rsidRPr="007E3687">
        <w:rPr>
          <w:rFonts w:eastAsia="SimSun"/>
          <w:color w:val="000000"/>
          <w:lang w:val="en-GB"/>
        </w:rPr>
        <w:t xml:space="preserve">(2009). </w:t>
      </w:r>
      <w:sdt>
        <w:sdtPr>
          <w:rPr>
            <w:color w:val="000000" w:themeColor="text1"/>
          </w:rPr>
          <w:tag w:val="goog_rdk_14"/>
          <w:id w:val="-1602564411"/>
        </w:sdtPr>
        <w:sdtContent/>
      </w:sdt>
      <w:r w:rsidRPr="007E3687">
        <w:rPr>
          <w:rFonts w:eastAsia="SimSun"/>
          <w:color w:val="000000"/>
          <w:lang w:val="en-GB"/>
        </w:rPr>
        <w:t>I</w:t>
      </w:r>
      <w:r w:rsidR="000C542D" w:rsidRPr="007E3687">
        <w:rPr>
          <w:rFonts w:eastAsia="SimSun"/>
          <w:color w:val="000000"/>
          <w:lang w:val="en-GB"/>
        </w:rPr>
        <w:t>n this thesis I therefore</w:t>
      </w:r>
      <w:r w:rsidRPr="007E3687">
        <w:rPr>
          <w:rFonts w:eastAsia="SimSun"/>
          <w:color w:val="000000"/>
          <w:lang w:val="en-GB"/>
        </w:rPr>
        <w:t xml:space="preserve"> focus on </w:t>
      </w:r>
      <w:r w:rsidR="00DE482F" w:rsidRPr="007E3687">
        <w:rPr>
          <w:rFonts w:eastAsia="SimSun"/>
          <w:color w:val="000000"/>
          <w:lang w:val="en-GB"/>
        </w:rPr>
        <w:t>writing about black British</w:t>
      </w:r>
      <w:r w:rsidR="009F7BAE" w:rsidRPr="007E3687">
        <w:rPr>
          <w:rFonts w:eastAsia="SimSun"/>
          <w:color w:val="000000"/>
          <w:lang w:val="en-GB"/>
        </w:rPr>
        <w:t xml:space="preserve"> characters</w:t>
      </w:r>
      <w:r w:rsidR="00D26648" w:rsidRPr="007E3687">
        <w:rPr>
          <w:color w:val="000000"/>
          <w:lang w:val="en-GB" w:eastAsia="en-GB"/>
        </w:rPr>
        <w:t>,</w:t>
      </w:r>
      <w:r w:rsidRPr="007E3687">
        <w:rPr>
          <w:rFonts w:eastAsia="SimSun"/>
          <w:color w:val="000000"/>
          <w:lang w:val="en-GB"/>
        </w:rPr>
        <w:t xml:space="preserve"> rather than black British writing, </w:t>
      </w:r>
      <w:r w:rsidR="00092A63" w:rsidRPr="007E3687">
        <w:rPr>
          <w:color w:val="000000"/>
          <w:lang w:val="en-GB" w:eastAsia="en-GB"/>
        </w:rPr>
        <w:t>which is why</w:t>
      </w:r>
      <w:r w:rsidRPr="007E3687">
        <w:rPr>
          <w:rFonts w:eastAsia="SimSun"/>
          <w:color w:val="000000"/>
          <w:lang w:val="en-GB"/>
        </w:rPr>
        <w:t xml:space="preserve"> I </w:t>
      </w:r>
      <w:r w:rsidRPr="007E3687">
        <w:rPr>
          <w:color w:val="000000"/>
          <w:lang w:val="en-GB" w:eastAsia="en-GB"/>
        </w:rPr>
        <w:t>include</w:t>
      </w:r>
      <w:r w:rsidRPr="007E3687">
        <w:rPr>
          <w:rFonts w:eastAsia="SimSun"/>
          <w:color w:val="000000"/>
          <w:lang w:val="en-GB"/>
        </w:rPr>
        <w:t xml:space="preserve"> Kelman</w:t>
      </w:r>
      <w:r w:rsidR="00AE77F7">
        <w:rPr>
          <w:rFonts w:eastAsia="SimSun"/>
          <w:color w:val="000000"/>
          <w:lang w:val="en-GB"/>
        </w:rPr>
        <w:t>,</w:t>
      </w:r>
      <w:r w:rsidR="00B57AA5" w:rsidRPr="007E3687">
        <w:rPr>
          <w:rFonts w:eastAsia="SimSun"/>
          <w:color w:val="000000"/>
          <w:lang w:val="en-GB"/>
        </w:rPr>
        <w:t xml:space="preserve"> </w:t>
      </w:r>
      <w:r w:rsidR="000678AF" w:rsidRPr="007E3687">
        <w:rPr>
          <w:rFonts w:eastAsia="SimSun"/>
          <w:color w:val="000000"/>
          <w:lang w:val="en-GB"/>
        </w:rPr>
        <w:t>as</w:t>
      </w:r>
      <w:r w:rsidR="00AE77F7">
        <w:rPr>
          <w:rFonts w:eastAsia="SimSun"/>
          <w:color w:val="000000"/>
          <w:lang w:val="en-GB"/>
        </w:rPr>
        <w:t>,</w:t>
      </w:r>
      <w:r w:rsidR="000678AF" w:rsidRPr="007E3687">
        <w:rPr>
          <w:rFonts w:eastAsia="SimSun"/>
          <w:color w:val="000000"/>
          <w:lang w:val="en-GB"/>
        </w:rPr>
        <w:t xml:space="preserve"> </w:t>
      </w:r>
      <w:r w:rsidR="00AE77F7">
        <w:rPr>
          <w:color w:val="000000"/>
          <w:lang w:val="en-GB" w:eastAsia="en-GB"/>
        </w:rPr>
        <w:t>like</w:t>
      </w:r>
      <w:r w:rsidR="00AE77F7" w:rsidRPr="007E3687">
        <w:rPr>
          <w:color w:val="000000"/>
          <w:lang w:val="en-GB" w:eastAsia="en-GB"/>
        </w:rPr>
        <w:t xml:space="preserve"> </w:t>
      </w:r>
      <w:r w:rsidR="00257A2A" w:rsidRPr="007E3687">
        <w:rPr>
          <w:rFonts w:eastAsia="SimSun"/>
          <w:color w:val="000000"/>
          <w:lang w:val="en-GB"/>
        </w:rPr>
        <w:t xml:space="preserve">the other </w:t>
      </w:r>
      <w:r w:rsidR="005C7B5E" w:rsidRPr="007E3687">
        <w:rPr>
          <w:rFonts w:eastAsia="SimSun"/>
          <w:color w:val="000000"/>
          <w:lang w:val="en-GB"/>
        </w:rPr>
        <w:t>writers</w:t>
      </w:r>
      <w:r w:rsidR="00257A2A" w:rsidRPr="007E3687">
        <w:rPr>
          <w:rFonts w:eastAsia="SimSun"/>
          <w:color w:val="000000"/>
          <w:lang w:val="en-GB"/>
        </w:rPr>
        <w:t xml:space="preserve"> I </w:t>
      </w:r>
      <w:r w:rsidR="000C542D" w:rsidRPr="007E3687">
        <w:rPr>
          <w:rFonts w:eastAsia="SimSun"/>
          <w:color w:val="000000"/>
          <w:lang w:val="en-GB"/>
        </w:rPr>
        <w:t xml:space="preserve">have </w:t>
      </w:r>
      <w:r w:rsidR="00A264D1" w:rsidRPr="007E3687">
        <w:rPr>
          <w:rFonts w:eastAsia="SimSun"/>
          <w:color w:val="000000"/>
          <w:lang w:val="en-GB"/>
        </w:rPr>
        <w:t>chose</w:t>
      </w:r>
      <w:r w:rsidR="000C542D" w:rsidRPr="007E3687">
        <w:rPr>
          <w:rFonts w:eastAsia="SimSun"/>
          <w:color w:val="000000"/>
          <w:lang w:val="en-GB"/>
        </w:rPr>
        <w:t>n</w:t>
      </w:r>
      <w:r w:rsidR="00092A63" w:rsidRPr="007E3687">
        <w:rPr>
          <w:color w:val="000000"/>
          <w:lang w:val="en-GB" w:eastAsia="en-GB"/>
        </w:rPr>
        <w:t>,</w:t>
      </w:r>
      <w:r w:rsidR="000678AF" w:rsidRPr="007E3687">
        <w:rPr>
          <w:rFonts w:eastAsia="SimSun"/>
          <w:color w:val="000000"/>
          <w:lang w:val="en-GB"/>
        </w:rPr>
        <w:t xml:space="preserve"> </w:t>
      </w:r>
      <w:r w:rsidR="00A63811" w:rsidRPr="007E3687">
        <w:rPr>
          <w:rFonts w:eastAsia="SimSun"/>
          <w:color w:val="000000"/>
          <w:lang w:val="en-GB"/>
        </w:rPr>
        <w:t>he</w:t>
      </w:r>
      <w:r w:rsidR="000678AF" w:rsidRPr="007E3687">
        <w:rPr>
          <w:rFonts w:eastAsia="SimSun"/>
          <w:color w:val="000000"/>
          <w:lang w:val="en-GB"/>
        </w:rPr>
        <w:t xml:space="preserve"> </w:t>
      </w:r>
      <w:r w:rsidR="004F73E1" w:rsidRPr="007E3687">
        <w:rPr>
          <w:rFonts w:eastAsia="SimSun"/>
          <w:color w:val="000000"/>
          <w:lang w:val="en-GB"/>
        </w:rPr>
        <w:t>extends the limit</w:t>
      </w:r>
      <w:r w:rsidR="00C01B06" w:rsidRPr="007E3687">
        <w:rPr>
          <w:rFonts w:eastAsia="SimSun"/>
          <w:color w:val="000000"/>
          <w:lang w:val="en-GB"/>
        </w:rPr>
        <w:t>s</w:t>
      </w:r>
      <w:r w:rsidR="004F73E1" w:rsidRPr="007E3687">
        <w:rPr>
          <w:rFonts w:eastAsia="SimSun"/>
          <w:color w:val="000000"/>
          <w:lang w:val="en-GB"/>
        </w:rPr>
        <w:t xml:space="preserve"> of realism</w:t>
      </w:r>
      <w:r w:rsidR="00C01B06" w:rsidRPr="007E3687">
        <w:rPr>
          <w:rFonts w:eastAsia="SimSun"/>
          <w:color w:val="000000"/>
          <w:lang w:val="en-GB"/>
        </w:rPr>
        <w:t xml:space="preserve"> by including </w:t>
      </w:r>
      <w:r w:rsidR="00AE1CE5">
        <w:rPr>
          <w:rFonts w:eastAsia="SimSun"/>
          <w:color w:val="000000"/>
          <w:lang w:val="en-GB"/>
        </w:rPr>
        <w:t>mode</w:t>
      </w:r>
      <w:r w:rsidR="004333B0">
        <w:rPr>
          <w:rFonts w:eastAsia="SimSun"/>
          <w:color w:val="000000"/>
          <w:lang w:val="en-GB"/>
        </w:rPr>
        <w:t>rnist</w:t>
      </w:r>
      <w:r w:rsidR="00C01B06" w:rsidRPr="007E3687">
        <w:rPr>
          <w:rFonts w:eastAsia="SimSun"/>
          <w:color w:val="000000"/>
          <w:lang w:val="en-GB"/>
        </w:rPr>
        <w:t xml:space="preserve"> elements</w:t>
      </w:r>
      <w:r w:rsidR="008F0C5D" w:rsidRPr="007E3687">
        <w:rPr>
          <w:rFonts w:eastAsia="SimSun"/>
          <w:color w:val="000000"/>
          <w:lang w:val="en-GB"/>
        </w:rPr>
        <w:t xml:space="preserve"> </w:t>
      </w:r>
      <w:r w:rsidR="00E04099" w:rsidRPr="007E3687">
        <w:rPr>
          <w:rFonts w:eastAsia="SimSun"/>
          <w:color w:val="000000"/>
          <w:lang w:val="en-GB"/>
        </w:rPr>
        <w:t>in depict</w:t>
      </w:r>
      <w:r w:rsidR="006E32B3" w:rsidRPr="007E3687">
        <w:rPr>
          <w:rFonts w:eastAsia="SimSun"/>
          <w:color w:val="000000"/>
          <w:lang w:val="en-GB"/>
        </w:rPr>
        <w:t xml:space="preserve">ing </w:t>
      </w:r>
      <w:r w:rsidR="00E30DDC" w:rsidRPr="007E3687">
        <w:rPr>
          <w:rFonts w:eastAsia="SimSun"/>
          <w:color w:val="000000"/>
          <w:lang w:val="en-GB"/>
        </w:rPr>
        <w:t>b</w:t>
      </w:r>
      <w:r w:rsidR="00A42352" w:rsidRPr="007E3687">
        <w:rPr>
          <w:rFonts w:eastAsia="SimSun"/>
          <w:color w:val="000000"/>
          <w:lang w:val="en-GB"/>
        </w:rPr>
        <w:t xml:space="preserve">lack </w:t>
      </w:r>
      <w:r w:rsidR="00F36F14" w:rsidRPr="007E3687">
        <w:rPr>
          <w:rFonts w:eastAsia="SimSun"/>
          <w:color w:val="000000"/>
          <w:lang w:val="en-GB"/>
        </w:rPr>
        <w:t>British</w:t>
      </w:r>
      <w:r w:rsidR="0061031F" w:rsidRPr="007E3687">
        <w:rPr>
          <w:rFonts w:eastAsia="SimSun"/>
          <w:color w:val="000000"/>
          <w:lang w:val="en-GB"/>
        </w:rPr>
        <w:t xml:space="preserve"> </w:t>
      </w:r>
      <w:r w:rsidR="00F83754" w:rsidRPr="007E3687">
        <w:rPr>
          <w:rFonts w:eastAsia="SimSun"/>
          <w:color w:val="000000"/>
          <w:lang w:val="en-GB"/>
        </w:rPr>
        <w:t>chi</w:t>
      </w:r>
      <w:r w:rsidR="001523CA" w:rsidRPr="007E3687">
        <w:rPr>
          <w:rFonts w:eastAsia="SimSun"/>
          <w:color w:val="000000"/>
          <w:lang w:val="en-GB"/>
        </w:rPr>
        <w:t>ldren</w:t>
      </w:r>
      <w:r w:rsidR="008157F6" w:rsidRPr="007E3687">
        <w:rPr>
          <w:rFonts w:eastAsia="SimSun"/>
          <w:color w:val="000000"/>
          <w:lang w:val="en-GB"/>
        </w:rPr>
        <w:t>.</w:t>
      </w:r>
    </w:p>
    <w:p w14:paraId="7E016704" w14:textId="77777777" w:rsidR="00C978D8" w:rsidRPr="007E3687" w:rsidRDefault="00E03034" w:rsidP="00053387">
      <w:pPr>
        <w:spacing w:line="480" w:lineRule="auto"/>
        <w:ind w:firstLine="720"/>
        <w:rPr>
          <w:color w:val="000000"/>
          <w:lang w:val="en-GB" w:eastAsia="en-GB"/>
        </w:rPr>
      </w:pPr>
      <w:r w:rsidRPr="007E3687">
        <w:rPr>
          <w:rFonts w:eastAsia="SimSun"/>
          <w:color w:val="000000"/>
          <w:lang w:val="en-GB"/>
        </w:rPr>
        <w:t xml:space="preserve">In the 1970s and early 1980s, the term </w:t>
      </w:r>
      <w:r w:rsidR="00092A63" w:rsidRPr="007E3687">
        <w:rPr>
          <w:color w:val="000000"/>
          <w:lang w:val="en-GB" w:eastAsia="en-GB"/>
        </w:rPr>
        <w:t>‘</w:t>
      </w:r>
      <w:r w:rsidRPr="007E3687">
        <w:rPr>
          <w:color w:val="000000"/>
          <w:lang w:val="en-GB" w:eastAsia="en-GB"/>
        </w:rPr>
        <w:t>Black</w:t>
      </w:r>
      <w:r w:rsidR="00092A63" w:rsidRPr="007E3687">
        <w:rPr>
          <w:color w:val="000000"/>
          <w:lang w:val="en-GB" w:eastAsia="en-GB"/>
        </w:rPr>
        <w:t>’</w:t>
      </w:r>
      <w:r w:rsidRPr="007E3687">
        <w:rPr>
          <w:rFonts w:eastAsia="SimSun"/>
          <w:color w:val="000000"/>
          <w:lang w:val="en-GB"/>
        </w:rPr>
        <w:t xml:space="preserve"> was used politically </w:t>
      </w:r>
      <w:r w:rsidR="00347FC1" w:rsidRPr="007E3687">
        <w:rPr>
          <w:color w:val="000000"/>
          <w:lang w:val="en-GB" w:eastAsia="en-GB"/>
        </w:rPr>
        <w:t>by non-white intellectual</w:t>
      </w:r>
      <w:r w:rsidR="00F92AEF" w:rsidRPr="007E3687">
        <w:rPr>
          <w:color w:val="000000"/>
          <w:lang w:val="en-GB" w:eastAsia="en-GB"/>
        </w:rPr>
        <w:t>s</w:t>
      </w:r>
      <w:r w:rsidRPr="007E3687">
        <w:rPr>
          <w:color w:val="000000"/>
          <w:lang w:val="en-GB" w:eastAsia="en-GB"/>
        </w:rPr>
        <w:t xml:space="preserve"> </w:t>
      </w:r>
      <w:r w:rsidR="00092A63" w:rsidRPr="007E3687">
        <w:rPr>
          <w:color w:val="000000"/>
          <w:lang w:val="en-GB" w:eastAsia="en-GB"/>
        </w:rPr>
        <w:t>in</w:t>
      </w:r>
      <w:r w:rsidR="00724DC1" w:rsidRPr="007E3687">
        <w:rPr>
          <w:color w:val="000000"/>
          <w:lang w:val="en-GB" w:eastAsia="en-GB"/>
        </w:rPr>
        <w:t xml:space="preserve"> Britain</w:t>
      </w:r>
      <w:r w:rsidR="00092A63" w:rsidRPr="007E3687">
        <w:rPr>
          <w:color w:val="000000"/>
          <w:lang w:val="en-GB" w:eastAsia="en-GB"/>
        </w:rPr>
        <w:t xml:space="preserve"> </w:t>
      </w:r>
      <w:r w:rsidR="00E31BD5" w:rsidRPr="00E31BD5">
        <w:rPr>
          <w:color w:val="000000"/>
          <w:lang w:val="en-GB" w:eastAsia="en-GB"/>
        </w:rPr>
        <w:t>as a means of resistance to</w:t>
      </w:r>
      <w:r w:rsidR="00E31BD5">
        <w:rPr>
          <w:color w:val="000000"/>
          <w:lang w:val="en-GB" w:eastAsia="en-GB"/>
        </w:rPr>
        <w:t xml:space="preserve"> </w:t>
      </w:r>
      <w:r w:rsidRPr="007E3687">
        <w:rPr>
          <w:rFonts w:eastAsia="SimSun"/>
          <w:color w:val="000000"/>
          <w:lang w:val="en-GB"/>
        </w:rPr>
        <w:t xml:space="preserve">racism. </w:t>
      </w:r>
      <w:r w:rsidR="004F487C" w:rsidRPr="007E3687">
        <w:rPr>
          <w:color w:val="000000"/>
          <w:lang w:val="en-GB" w:eastAsia="en-GB"/>
        </w:rPr>
        <w:t>They</w:t>
      </w:r>
      <w:r w:rsidRPr="007E3687">
        <w:rPr>
          <w:rFonts w:eastAsia="SimSun"/>
          <w:color w:val="000000"/>
          <w:lang w:val="en-GB"/>
        </w:rPr>
        <w:t xml:space="preserve"> used </w:t>
      </w:r>
      <w:r w:rsidR="004F487C" w:rsidRPr="007E3687">
        <w:rPr>
          <w:color w:val="000000"/>
          <w:lang w:val="en-GB" w:eastAsia="en-GB"/>
        </w:rPr>
        <w:t xml:space="preserve">it </w:t>
      </w:r>
      <w:r w:rsidRPr="007E3687">
        <w:rPr>
          <w:rFonts w:eastAsia="SimSun"/>
          <w:color w:val="000000"/>
          <w:lang w:val="en-GB"/>
        </w:rPr>
        <w:t xml:space="preserve">to refer to all non-white immigrants to Britain, including Caribbean, African and South </w:t>
      </w:r>
      <w:r w:rsidRPr="007E3687">
        <w:rPr>
          <w:color w:val="000000"/>
          <w:lang w:val="en-GB" w:eastAsia="en-GB"/>
        </w:rPr>
        <w:t>Asian</w:t>
      </w:r>
      <w:r w:rsidR="00092A63" w:rsidRPr="007E3687">
        <w:rPr>
          <w:color w:val="000000"/>
          <w:lang w:val="en-GB" w:eastAsia="en-GB"/>
        </w:rPr>
        <w:t xml:space="preserve"> people</w:t>
      </w:r>
      <w:r w:rsidRPr="007E3687">
        <w:rPr>
          <w:rFonts w:eastAsia="SimSun"/>
          <w:color w:val="000000"/>
          <w:lang w:val="en-GB"/>
        </w:rPr>
        <w:t>, who were seen as outsiders by the white majority (Procter 2003, p.</w:t>
      </w:r>
      <w:r w:rsidR="00092A63" w:rsidRPr="007E3687">
        <w:rPr>
          <w:color w:val="000000"/>
          <w:lang w:val="en-GB" w:eastAsia="en-GB"/>
        </w:rPr>
        <w:t xml:space="preserve"> </w:t>
      </w:r>
      <w:r w:rsidRPr="007E3687">
        <w:rPr>
          <w:rFonts w:eastAsia="SimSun"/>
          <w:color w:val="000000"/>
          <w:lang w:val="en-GB"/>
        </w:rPr>
        <w:t xml:space="preserve">8). It was a political term of unity </w:t>
      </w:r>
      <w:r w:rsidR="00D85B58" w:rsidRPr="007E3687">
        <w:rPr>
          <w:color w:val="000000"/>
          <w:lang w:val="en-GB" w:eastAsia="en-GB"/>
        </w:rPr>
        <w:t>against</w:t>
      </w:r>
      <w:r w:rsidR="00E61675" w:rsidRPr="007E3687">
        <w:rPr>
          <w:color w:val="000000"/>
          <w:lang w:val="en-GB" w:eastAsia="en-GB"/>
        </w:rPr>
        <w:t xml:space="preserve"> racism</w:t>
      </w:r>
      <w:r w:rsidRPr="007E3687">
        <w:rPr>
          <w:rFonts w:eastAsia="SimSun"/>
          <w:color w:val="000000"/>
          <w:lang w:val="en-GB"/>
        </w:rPr>
        <w:t xml:space="preserve"> and </w:t>
      </w:r>
      <w:r w:rsidR="00E61675" w:rsidRPr="007E3687">
        <w:rPr>
          <w:color w:val="000000"/>
          <w:lang w:val="en-GB" w:eastAsia="en-GB"/>
        </w:rPr>
        <w:t>discrimination</w:t>
      </w:r>
      <w:r w:rsidRPr="007E3687">
        <w:rPr>
          <w:color w:val="000000"/>
          <w:lang w:val="en-GB" w:eastAsia="en-GB"/>
        </w:rPr>
        <w:t>.</w:t>
      </w:r>
      <w:r w:rsidRPr="007E3687">
        <w:rPr>
          <w:rFonts w:eastAsia="SimSun"/>
          <w:color w:val="000000"/>
          <w:lang w:val="en-GB"/>
        </w:rPr>
        <w:t xml:space="preserve"> </w:t>
      </w:r>
      <w:r w:rsidR="0081413F" w:rsidRPr="0081413F">
        <w:rPr>
          <w:rFonts w:eastAsia="SimSun"/>
          <w:color w:val="000000"/>
          <w:lang w:val="en-GB"/>
        </w:rPr>
        <w:t>Colonialists had portrayed</w:t>
      </w:r>
      <w:r w:rsidR="0081413F" w:rsidRPr="007E3687">
        <w:rPr>
          <w:rFonts w:eastAsia="SimSun"/>
          <w:color w:val="000000"/>
          <w:lang w:val="en-GB"/>
        </w:rPr>
        <w:t xml:space="preserve"> </w:t>
      </w:r>
      <w:r w:rsidRPr="007E3687">
        <w:rPr>
          <w:rFonts w:eastAsia="SimSun"/>
          <w:color w:val="000000"/>
          <w:lang w:val="en-GB"/>
        </w:rPr>
        <w:t xml:space="preserve">non-white subjects as inferior to justify their economic exploitation. </w:t>
      </w:r>
      <w:r w:rsidR="00FA482A" w:rsidRPr="007E3687">
        <w:rPr>
          <w:color w:val="000000"/>
          <w:lang w:val="en-GB" w:eastAsia="en-GB"/>
        </w:rPr>
        <w:t>Thus,</w:t>
      </w:r>
      <w:r w:rsidRPr="007E3687">
        <w:rPr>
          <w:rFonts w:eastAsia="SimSun"/>
          <w:color w:val="000000"/>
          <w:lang w:val="en-GB"/>
        </w:rPr>
        <w:t xml:space="preserve"> when </w:t>
      </w:r>
      <w:r w:rsidR="00FA482A" w:rsidRPr="007E3687">
        <w:rPr>
          <w:color w:val="000000"/>
          <w:lang w:val="en-GB" w:eastAsia="en-GB"/>
        </w:rPr>
        <w:t>people began</w:t>
      </w:r>
      <w:r w:rsidRPr="007E3687">
        <w:rPr>
          <w:rFonts w:eastAsia="SimSun"/>
          <w:color w:val="000000"/>
          <w:lang w:val="en-GB"/>
        </w:rPr>
        <w:t xml:space="preserve"> to migrate to Britain, they were stepping </w:t>
      </w:r>
      <w:r w:rsidRPr="007E3687">
        <w:rPr>
          <w:rFonts w:eastAsia="SimSun"/>
          <w:color w:val="000000"/>
          <w:lang w:val="en-GB"/>
        </w:rPr>
        <w:lastRenderedPageBreak/>
        <w:t xml:space="preserve">into an already written context of colonialism. They were connected to social issues and urban decline and therefore stigmatised based on </w:t>
      </w:r>
      <w:r w:rsidR="00C17F1D">
        <w:rPr>
          <w:rFonts w:eastAsia="SimSun"/>
          <w:color w:val="000000"/>
          <w:lang w:val="en-GB"/>
        </w:rPr>
        <w:t>‘</w:t>
      </w:r>
      <w:r w:rsidRPr="007E3687">
        <w:rPr>
          <w:rFonts w:eastAsia="SimSun"/>
          <w:color w:val="000000"/>
          <w:lang w:val="en-GB"/>
        </w:rPr>
        <w:t>race</w:t>
      </w:r>
      <w:r w:rsidR="00C17F1D">
        <w:rPr>
          <w:rFonts w:eastAsia="SimSun"/>
          <w:color w:val="000000"/>
          <w:lang w:val="en-GB"/>
        </w:rPr>
        <w:t>’</w:t>
      </w:r>
      <w:r w:rsidRPr="007E3687">
        <w:rPr>
          <w:rFonts w:eastAsia="SimSun"/>
          <w:color w:val="000000"/>
          <w:lang w:val="en-GB"/>
        </w:rPr>
        <w:t xml:space="preserve"> (Riley</w:t>
      </w:r>
      <w:r w:rsidR="00EB2AE2">
        <w:rPr>
          <w:rFonts w:eastAsia="SimSun"/>
          <w:color w:val="000000"/>
          <w:lang w:val="en-GB"/>
        </w:rPr>
        <w:t>,</w:t>
      </w:r>
      <w:r w:rsidRPr="007E3687">
        <w:rPr>
          <w:rFonts w:eastAsia="SimSun"/>
          <w:color w:val="000000"/>
          <w:lang w:val="en-GB"/>
        </w:rPr>
        <w:t xml:space="preserve"> 1994, p. 547). In the 1970s</w:t>
      </w:r>
      <w:r w:rsidR="00FA482A" w:rsidRPr="007E3687">
        <w:rPr>
          <w:color w:val="000000"/>
          <w:lang w:val="en-GB" w:eastAsia="en-GB"/>
        </w:rPr>
        <w:t>,</w:t>
      </w:r>
      <w:r w:rsidRPr="007E3687">
        <w:rPr>
          <w:rFonts w:eastAsia="SimSun"/>
          <w:color w:val="000000"/>
          <w:lang w:val="en-GB"/>
        </w:rPr>
        <w:t xml:space="preserve"> black people were targeted by the police using the </w:t>
      </w:r>
      <w:r w:rsidR="007D65EA" w:rsidRPr="007E3687">
        <w:rPr>
          <w:color w:val="000000"/>
          <w:lang w:val="en-GB" w:eastAsia="en-GB"/>
        </w:rPr>
        <w:t>‘</w:t>
      </w:r>
      <w:r w:rsidRPr="007E3687">
        <w:rPr>
          <w:rFonts w:eastAsia="SimSun"/>
          <w:color w:val="000000"/>
          <w:lang w:val="en-GB"/>
        </w:rPr>
        <w:t xml:space="preserve">sus </w:t>
      </w:r>
      <w:r w:rsidRPr="007E3687">
        <w:rPr>
          <w:color w:val="000000"/>
          <w:lang w:val="en-GB" w:eastAsia="en-GB"/>
        </w:rPr>
        <w:t>law</w:t>
      </w:r>
      <w:r w:rsidR="00FA482A" w:rsidRPr="007E3687">
        <w:rPr>
          <w:color w:val="000000"/>
          <w:lang w:val="en-GB" w:eastAsia="en-GB"/>
        </w:rPr>
        <w:t>’,</w:t>
      </w:r>
      <w:r w:rsidRPr="007E3687">
        <w:rPr>
          <w:color w:val="000000"/>
          <w:lang w:val="en-GB" w:eastAsia="en-GB"/>
        </w:rPr>
        <w:t xml:space="preserve"> </w:t>
      </w:r>
      <w:r w:rsidR="00FA482A" w:rsidRPr="007E3687">
        <w:rPr>
          <w:color w:val="000000"/>
          <w:lang w:val="en-GB" w:eastAsia="en-GB"/>
        </w:rPr>
        <w:t>or</w:t>
      </w:r>
      <w:r w:rsidRPr="007E3687">
        <w:rPr>
          <w:color w:val="000000"/>
          <w:lang w:val="en-GB" w:eastAsia="en-GB"/>
        </w:rPr>
        <w:t xml:space="preserve"> </w:t>
      </w:r>
      <w:r w:rsidRPr="007E3687">
        <w:rPr>
          <w:rFonts w:eastAsia="SimSun"/>
          <w:color w:val="000000"/>
          <w:lang w:val="en-GB"/>
        </w:rPr>
        <w:t xml:space="preserve">1824 Vagrancy Act, which allowed </w:t>
      </w:r>
      <w:r w:rsidR="00FA482A" w:rsidRPr="007E3687">
        <w:rPr>
          <w:color w:val="000000"/>
          <w:lang w:val="en-GB" w:eastAsia="en-GB"/>
        </w:rPr>
        <w:t>them</w:t>
      </w:r>
      <w:r w:rsidRPr="007E3687">
        <w:rPr>
          <w:rFonts w:eastAsia="SimSun"/>
          <w:color w:val="000000"/>
          <w:lang w:val="en-GB"/>
        </w:rPr>
        <w:t xml:space="preserve"> to stop and search anyone </w:t>
      </w:r>
      <w:r w:rsidR="00FA482A" w:rsidRPr="007E3687">
        <w:rPr>
          <w:color w:val="000000"/>
          <w:lang w:val="en-GB" w:eastAsia="en-GB"/>
        </w:rPr>
        <w:t>on</w:t>
      </w:r>
      <w:r w:rsidRPr="007E3687">
        <w:rPr>
          <w:color w:val="000000"/>
          <w:lang w:val="en-GB" w:eastAsia="en-GB"/>
        </w:rPr>
        <w:t xml:space="preserve"> </w:t>
      </w:r>
      <w:r w:rsidR="00FA482A" w:rsidRPr="007E3687">
        <w:rPr>
          <w:color w:val="000000"/>
          <w:lang w:val="en-GB" w:eastAsia="en-GB"/>
        </w:rPr>
        <w:t>suspicion</w:t>
      </w:r>
      <w:r w:rsidRPr="007E3687">
        <w:rPr>
          <w:rFonts w:eastAsia="SimSun"/>
          <w:color w:val="000000"/>
          <w:lang w:val="en-GB"/>
        </w:rPr>
        <w:t xml:space="preserve"> of </w:t>
      </w:r>
      <w:r w:rsidR="00FA482A" w:rsidRPr="007E3687">
        <w:rPr>
          <w:color w:val="000000"/>
          <w:lang w:val="en-GB" w:eastAsia="en-GB"/>
        </w:rPr>
        <w:t>having</w:t>
      </w:r>
      <w:r w:rsidRPr="007E3687">
        <w:rPr>
          <w:color w:val="000000"/>
          <w:lang w:val="en-GB" w:eastAsia="en-GB"/>
        </w:rPr>
        <w:t xml:space="preserve"> </w:t>
      </w:r>
      <w:r w:rsidR="00FA482A" w:rsidRPr="007E3687">
        <w:rPr>
          <w:color w:val="000000"/>
          <w:lang w:val="en-GB" w:eastAsia="en-GB"/>
        </w:rPr>
        <w:t>committed</w:t>
      </w:r>
      <w:r w:rsidRPr="007E3687">
        <w:rPr>
          <w:rFonts w:eastAsia="SimSun"/>
          <w:color w:val="000000"/>
          <w:lang w:val="en-GB"/>
        </w:rPr>
        <w:t xml:space="preserve"> a crime (Eddo-Lodge</w:t>
      </w:r>
      <w:r w:rsidR="00190922">
        <w:rPr>
          <w:rFonts w:eastAsia="SimSun"/>
          <w:color w:val="000000"/>
          <w:lang w:val="en-GB"/>
        </w:rPr>
        <w:t>,</w:t>
      </w:r>
      <w:r w:rsidRPr="007E3687">
        <w:rPr>
          <w:rFonts w:eastAsia="SimSun"/>
          <w:color w:val="000000"/>
          <w:lang w:val="en-GB"/>
        </w:rPr>
        <w:t xml:space="preserve"> 201</w:t>
      </w:r>
      <w:r w:rsidR="00016CA8">
        <w:rPr>
          <w:rFonts w:eastAsia="SimSun"/>
          <w:color w:val="000000"/>
          <w:lang w:val="en-GB"/>
        </w:rPr>
        <w:t>7</w:t>
      </w:r>
      <w:r w:rsidRPr="007E3687">
        <w:rPr>
          <w:rFonts w:eastAsia="SimSun"/>
          <w:color w:val="000000"/>
          <w:lang w:val="en-GB"/>
        </w:rPr>
        <w:t xml:space="preserve">, p. 33). The American term </w:t>
      </w:r>
      <w:r w:rsidR="007D65EA" w:rsidRPr="007E3687">
        <w:rPr>
          <w:color w:val="000000"/>
          <w:lang w:val="en-GB" w:eastAsia="en-GB"/>
        </w:rPr>
        <w:t>‘</w:t>
      </w:r>
      <w:r w:rsidRPr="007E3687">
        <w:rPr>
          <w:color w:val="000000"/>
          <w:lang w:val="en-GB" w:eastAsia="en-GB"/>
        </w:rPr>
        <w:t>mugging</w:t>
      </w:r>
      <w:r w:rsidR="00FA482A" w:rsidRPr="007E3687">
        <w:rPr>
          <w:color w:val="000000"/>
          <w:lang w:val="en-GB" w:eastAsia="en-GB"/>
        </w:rPr>
        <w:t>’</w:t>
      </w:r>
      <w:r w:rsidRPr="007E3687">
        <w:rPr>
          <w:rFonts w:eastAsia="SimSun"/>
          <w:color w:val="000000"/>
          <w:lang w:val="en-GB"/>
        </w:rPr>
        <w:t xml:space="preserve"> was used by the press in their coverage of youth street robberies to paint the crime as </w:t>
      </w:r>
      <w:r w:rsidR="007D65EA" w:rsidRPr="007E3687">
        <w:rPr>
          <w:color w:val="000000"/>
          <w:lang w:val="en-GB" w:eastAsia="en-GB"/>
        </w:rPr>
        <w:t>‘</w:t>
      </w:r>
      <w:r w:rsidRPr="007E3687">
        <w:rPr>
          <w:color w:val="000000"/>
          <w:lang w:val="en-GB" w:eastAsia="en-GB"/>
        </w:rPr>
        <w:t>exclusively</w:t>
      </w:r>
      <w:r w:rsidR="00185700" w:rsidRPr="007E3687">
        <w:rPr>
          <w:color w:val="000000"/>
          <w:lang w:val="en-GB" w:eastAsia="en-GB"/>
        </w:rPr>
        <w:t>’</w:t>
      </w:r>
      <w:r w:rsidRPr="007E3687">
        <w:rPr>
          <w:rFonts w:eastAsia="SimSun"/>
          <w:color w:val="000000"/>
          <w:lang w:val="en-GB"/>
        </w:rPr>
        <w:t xml:space="preserve"> black (Eddo-Lodge</w:t>
      </w:r>
      <w:r w:rsidR="00614B44">
        <w:rPr>
          <w:rFonts w:eastAsia="SimSun"/>
          <w:color w:val="000000"/>
          <w:lang w:val="en-GB"/>
        </w:rPr>
        <w:t>,</w:t>
      </w:r>
      <w:r w:rsidRPr="007E3687">
        <w:rPr>
          <w:rFonts w:eastAsia="SimSun"/>
          <w:color w:val="000000"/>
          <w:lang w:val="en-GB"/>
        </w:rPr>
        <w:t xml:space="preserve"> 201</w:t>
      </w:r>
      <w:r w:rsidR="00016CA8">
        <w:rPr>
          <w:rFonts w:eastAsia="SimSun"/>
          <w:color w:val="000000"/>
          <w:lang w:val="en-GB"/>
        </w:rPr>
        <w:t>7</w:t>
      </w:r>
      <w:r w:rsidRPr="007E3687">
        <w:rPr>
          <w:rFonts w:eastAsia="SimSun"/>
          <w:color w:val="000000"/>
          <w:lang w:val="en-GB"/>
        </w:rPr>
        <w:t xml:space="preserve">, p. 34). The early 1980s </w:t>
      </w:r>
      <w:r w:rsidRPr="007E3687">
        <w:rPr>
          <w:color w:val="000000"/>
          <w:lang w:val="en-GB" w:eastAsia="en-GB"/>
        </w:rPr>
        <w:t>mark</w:t>
      </w:r>
      <w:r w:rsidR="00185700" w:rsidRPr="007E3687">
        <w:rPr>
          <w:color w:val="000000"/>
          <w:lang w:val="en-GB" w:eastAsia="en-GB"/>
        </w:rPr>
        <w:t>ed</w:t>
      </w:r>
      <w:r w:rsidRPr="007E3687">
        <w:rPr>
          <w:rFonts w:eastAsia="SimSun"/>
          <w:color w:val="000000"/>
          <w:lang w:val="en-GB"/>
        </w:rPr>
        <w:t xml:space="preserve"> the peak of the conflict between black communities and the government</w:t>
      </w:r>
      <w:r w:rsidR="00185700" w:rsidRPr="007E3687">
        <w:rPr>
          <w:color w:val="000000"/>
          <w:lang w:val="en-GB" w:eastAsia="en-GB"/>
        </w:rPr>
        <w:t>,</w:t>
      </w:r>
      <w:r w:rsidRPr="007E3687">
        <w:rPr>
          <w:color w:val="000000"/>
          <w:lang w:val="en-GB" w:eastAsia="en-GB"/>
        </w:rPr>
        <w:t xml:space="preserve"> </w:t>
      </w:r>
      <w:r w:rsidR="00185700" w:rsidRPr="007E3687">
        <w:rPr>
          <w:color w:val="000000"/>
          <w:lang w:val="en-GB" w:eastAsia="en-GB"/>
        </w:rPr>
        <w:t>leading to</w:t>
      </w:r>
      <w:r w:rsidRPr="007E3687">
        <w:rPr>
          <w:rFonts w:eastAsia="SimSun"/>
          <w:color w:val="000000"/>
          <w:lang w:val="en-GB"/>
        </w:rPr>
        <w:t xml:space="preserve"> riots in several cities</w:t>
      </w:r>
      <w:r w:rsidR="00185700" w:rsidRPr="007E3687">
        <w:rPr>
          <w:color w:val="000000"/>
          <w:lang w:val="en-GB" w:eastAsia="en-GB"/>
        </w:rPr>
        <w:t>,</w:t>
      </w:r>
      <w:r w:rsidRPr="007E3687">
        <w:rPr>
          <w:color w:val="000000"/>
          <w:lang w:val="en-GB" w:eastAsia="en-GB"/>
        </w:rPr>
        <w:t xml:space="preserve"> </w:t>
      </w:r>
      <w:r w:rsidR="00185700" w:rsidRPr="007E3687">
        <w:rPr>
          <w:color w:val="000000"/>
          <w:lang w:val="en-GB" w:eastAsia="en-GB"/>
        </w:rPr>
        <w:t>such as</w:t>
      </w:r>
      <w:r w:rsidRPr="007E3687">
        <w:rPr>
          <w:rFonts w:eastAsia="SimSun"/>
          <w:color w:val="000000"/>
          <w:lang w:val="en-GB"/>
        </w:rPr>
        <w:t xml:space="preserve"> Liverpool, Birmingham, Leeds, Manchester and London. In London, the rise </w:t>
      </w:r>
      <w:r w:rsidR="00185700" w:rsidRPr="007E3687">
        <w:rPr>
          <w:color w:val="000000"/>
          <w:lang w:val="en-GB" w:eastAsia="en-GB"/>
        </w:rPr>
        <w:t>in</w:t>
      </w:r>
      <w:r w:rsidRPr="007E3687">
        <w:rPr>
          <w:rFonts w:eastAsia="SimSun"/>
          <w:color w:val="000000"/>
          <w:lang w:val="en-GB"/>
        </w:rPr>
        <w:t xml:space="preserve"> unemployment among black youth and police brutality towards them led to the 1981 Brixton </w:t>
      </w:r>
      <w:r w:rsidR="00185700" w:rsidRPr="007E3687">
        <w:rPr>
          <w:color w:val="000000"/>
          <w:lang w:val="en-GB" w:eastAsia="en-GB"/>
        </w:rPr>
        <w:t>R</w:t>
      </w:r>
      <w:r w:rsidRPr="007E3687">
        <w:rPr>
          <w:color w:val="000000"/>
          <w:lang w:val="en-GB" w:eastAsia="en-GB"/>
        </w:rPr>
        <w:t>iots</w:t>
      </w:r>
      <w:r w:rsidR="00185700" w:rsidRPr="007E3687">
        <w:rPr>
          <w:color w:val="000000"/>
          <w:lang w:val="en-GB" w:eastAsia="en-GB"/>
        </w:rPr>
        <w:t xml:space="preserve">, a disturbance which lasted </w:t>
      </w:r>
      <w:r w:rsidRPr="007E3687">
        <w:rPr>
          <w:rFonts w:eastAsia="SimSun"/>
          <w:color w:val="000000"/>
          <w:lang w:val="en-GB"/>
        </w:rPr>
        <w:t xml:space="preserve">three </w:t>
      </w:r>
      <w:r w:rsidR="00185700" w:rsidRPr="007E3687">
        <w:rPr>
          <w:color w:val="000000"/>
          <w:lang w:val="en-GB" w:eastAsia="en-GB"/>
        </w:rPr>
        <w:t>days</w:t>
      </w:r>
      <w:r w:rsidRPr="007E3687">
        <w:rPr>
          <w:rFonts w:eastAsia="SimSun"/>
          <w:color w:val="000000"/>
          <w:lang w:val="en-GB"/>
        </w:rPr>
        <w:t xml:space="preserve">. The press used the Brixton </w:t>
      </w:r>
      <w:r w:rsidR="00185700" w:rsidRPr="007E3687">
        <w:rPr>
          <w:color w:val="000000"/>
          <w:lang w:val="en-GB" w:eastAsia="en-GB"/>
        </w:rPr>
        <w:t>Riots</w:t>
      </w:r>
      <w:r w:rsidRPr="007E3687">
        <w:rPr>
          <w:rFonts w:eastAsia="SimSun"/>
          <w:color w:val="000000"/>
          <w:lang w:val="en-GB"/>
        </w:rPr>
        <w:t xml:space="preserve"> and other </w:t>
      </w:r>
      <w:r w:rsidR="00185700" w:rsidRPr="007E3687">
        <w:rPr>
          <w:color w:val="000000"/>
          <w:lang w:val="en-GB" w:eastAsia="en-GB"/>
        </w:rPr>
        <w:t>subsequent</w:t>
      </w:r>
      <w:r w:rsidRPr="007E3687">
        <w:rPr>
          <w:rFonts w:eastAsia="SimSun"/>
          <w:color w:val="000000"/>
          <w:lang w:val="en-GB"/>
        </w:rPr>
        <w:t xml:space="preserve"> riots </w:t>
      </w:r>
      <w:r w:rsidR="00185700" w:rsidRPr="007E3687">
        <w:rPr>
          <w:color w:val="000000"/>
          <w:lang w:val="en-GB" w:eastAsia="en-GB"/>
        </w:rPr>
        <w:t>spurred</w:t>
      </w:r>
      <w:r w:rsidRPr="007E3687">
        <w:rPr>
          <w:rFonts w:eastAsia="SimSun"/>
          <w:color w:val="000000"/>
          <w:lang w:val="en-GB"/>
        </w:rPr>
        <w:t xml:space="preserve"> by racial inequality to reinforce the violence-prone image </w:t>
      </w:r>
      <w:r w:rsidR="000C542D" w:rsidRPr="007E3687">
        <w:rPr>
          <w:rFonts w:eastAsia="SimSun"/>
          <w:color w:val="000000"/>
          <w:lang w:val="en-GB"/>
        </w:rPr>
        <w:t>of black</w:t>
      </w:r>
      <w:r w:rsidRPr="007E3687">
        <w:rPr>
          <w:rFonts w:eastAsia="SimSun"/>
          <w:color w:val="000000"/>
          <w:lang w:val="en-GB"/>
        </w:rPr>
        <w:t xml:space="preserve"> communities. Reni Eddo-Lodge (201</w:t>
      </w:r>
      <w:r w:rsidR="00FE3B54" w:rsidRPr="007E3687">
        <w:rPr>
          <w:rFonts w:eastAsia="SimSun"/>
          <w:color w:val="000000"/>
          <w:lang w:val="en-GB"/>
        </w:rPr>
        <w:t>7</w:t>
      </w:r>
      <w:r w:rsidRPr="007E3687">
        <w:rPr>
          <w:rFonts w:eastAsia="SimSun"/>
          <w:color w:val="000000"/>
          <w:lang w:val="en-GB"/>
        </w:rPr>
        <w:t xml:space="preserve">) comments on the power of language to manipulate public </w:t>
      </w:r>
      <w:r w:rsidRPr="007E3687">
        <w:rPr>
          <w:color w:val="000000"/>
          <w:lang w:val="en-GB" w:eastAsia="en-GB"/>
        </w:rPr>
        <w:t xml:space="preserve">opinion: </w:t>
      </w:r>
      <w:r w:rsidR="007D65EA" w:rsidRPr="007E3687">
        <w:rPr>
          <w:color w:val="000000"/>
          <w:lang w:val="en-GB" w:eastAsia="en-GB"/>
        </w:rPr>
        <w:t>‘</w:t>
      </w:r>
      <w:r w:rsidRPr="007E3687">
        <w:rPr>
          <w:rFonts w:eastAsia="SimSun"/>
          <w:color w:val="000000"/>
          <w:lang w:val="en-GB"/>
        </w:rPr>
        <w:t>Language is important –</w:t>
      </w:r>
      <w:r w:rsidR="00185700" w:rsidRPr="007E3687">
        <w:rPr>
          <w:color w:val="000000"/>
          <w:lang w:val="en-GB" w:eastAsia="en-GB"/>
        </w:rPr>
        <w:t xml:space="preserve"> </w:t>
      </w:r>
      <w:r w:rsidRPr="007E3687">
        <w:rPr>
          <w:rFonts w:eastAsia="SimSun"/>
          <w:color w:val="000000"/>
          <w:lang w:val="en-GB"/>
        </w:rPr>
        <w:t xml:space="preserve">and the term </w:t>
      </w:r>
      <w:r w:rsidR="00185700" w:rsidRPr="007E3687">
        <w:rPr>
          <w:color w:val="000000"/>
          <w:lang w:val="en-GB" w:eastAsia="en-GB"/>
        </w:rPr>
        <w:t>“</w:t>
      </w:r>
      <w:r w:rsidRPr="007E3687">
        <w:rPr>
          <w:rFonts w:eastAsia="SimSun"/>
          <w:color w:val="000000"/>
          <w:lang w:val="en-GB"/>
        </w:rPr>
        <w:t xml:space="preserve">race </w:t>
      </w:r>
      <w:r w:rsidRPr="007E3687">
        <w:rPr>
          <w:color w:val="000000"/>
          <w:lang w:val="en-GB" w:eastAsia="en-GB"/>
        </w:rPr>
        <w:t>riot</w:t>
      </w:r>
      <w:r w:rsidR="00185700" w:rsidRPr="007E3687">
        <w:rPr>
          <w:color w:val="000000"/>
          <w:lang w:val="en-GB" w:eastAsia="en-GB"/>
        </w:rPr>
        <w:t>”</w:t>
      </w:r>
      <w:r w:rsidRPr="007E3687">
        <w:rPr>
          <w:rFonts w:eastAsia="SimSun"/>
          <w:color w:val="000000"/>
          <w:lang w:val="en-GB"/>
        </w:rPr>
        <w:t xml:space="preserve"> undoubtedly doubles down on ideas linking blackness and criminality, while overlooking what black people were reacting </w:t>
      </w:r>
      <w:r w:rsidRPr="007E3687">
        <w:rPr>
          <w:color w:val="000000"/>
          <w:lang w:val="en-GB" w:eastAsia="en-GB"/>
        </w:rPr>
        <w:t>against</w:t>
      </w:r>
      <w:r w:rsidR="00EB539E" w:rsidRPr="007E3687">
        <w:rPr>
          <w:color w:val="000000"/>
          <w:lang w:val="en-GB" w:eastAsia="en-GB"/>
        </w:rPr>
        <w:t>’</w:t>
      </w:r>
      <w:r w:rsidRPr="007E3687">
        <w:rPr>
          <w:color w:val="000000"/>
          <w:lang w:val="en-GB" w:eastAsia="en-GB"/>
        </w:rPr>
        <w:t xml:space="preserve"> (</w:t>
      </w:r>
      <w:r w:rsidR="00EB539E" w:rsidRPr="007E3687">
        <w:rPr>
          <w:color w:val="000000"/>
          <w:lang w:val="en-GB" w:eastAsia="en-GB"/>
        </w:rPr>
        <w:t>pp</w:t>
      </w:r>
      <w:r w:rsidRPr="007E3687">
        <w:rPr>
          <w:color w:val="000000"/>
          <w:lang w:val="en-GB" w:eastAsia="en-GB"/>
        </w:rPr>
        <w:t>.</w:t>
      </w:r>
      <w:r w:rsidR="00EB539E" w:rsidRPr="007E3687">
        <w:rPr>
          <w:color w:val="000000"/>
          <w:lang w:val="en-GB" w:eastAsia="en-GB"/>
        </w:rPr>
        <w:t xml:space="preserve"> </w:t>
      </w:r>
      <w:r w:rsidRPr="007E3687">
        <w:rPr>
          <w:rFonts w:eastAsia="SimSun"/>
          <w:color w:val="000000"/>
          <w:lang w:val="en-GB"/>
        </w:rPr>
        <w:t>53</w:t>
      </w:r>
      <w:r w:rsidR="00734A48" w:rsidRPr="007E3687">
        <w:rPr>
          <w:rFonts w:eastAsia="SimSun"/>
          <w:color w:val="000000"/>
          <w:lang w:val="en-GB"/>
        </w:rPr>
        <w:t>–</w:t>
      </w:r>
      <w:r w:rsidRPr="007E3687">
        <w:rPr>
          <w:rFonts w:eastAsia="SimSun"/>
          <w:color w:val="000000"/>
          <w:lang w:val="en-GB"/>
        </w:rPr>
        <w:t xml:space="preserve">54). </w:t>
      </w:r>
      <w:r w:rsidR="00EB539E" w:rsidRPr="007E3687">
        <w:rPr>
          <w:color w:val="000000"/>
          <w:lang w:val="en-GB" w:eastAsia="en-GB"/>
        </w:rPr>
        <w:t>Given</w:t>
      </w:r>
      <w:r w:rsidRPr="007E3687">
        <w:rPr>
          <w:rFonts w:eastAsia="SimSun"/>
          <w:color w:val="000000"/>
          <w:lang w:val="en-GB"/>
        </w:rPr>
        <w:t xml:space="preserve"> the negative attention from the press and police</w:t>
      </w:r>
      <w:r w:rsidR="00EB539E" w:rsidRPr="007E3687">
        <w:rPr>
          <w:color w:val="000000"/>
          <w:lang w:val="en-GB" w:eastAsia="en-GB"/>
        </w:rPr>
        <w:t xml:space="preserve"> received by black communities</w:t>
      </w:r>
      <w:r w:rsidRPr="007E3687">
        <w:rPr>
          <w:rFonts w:eastAsia="SimSun"/>
          <w:color w:val="000000"/>
          <w:lang w:val="en-GB"/>
        </w:rPr>
        <w:t xml:space="preserve">, the black British writing of that era was often seen as political and oppositional </w:t>
      </w:r>
      <w:r w:rsidR="00EB539E" w:rsidRPr="007E3687">
        <w:rPr>
          <w:color w:val="000000"/>
          <w:lang w:val="en-GB" w:eastAsia="en-GB"/>
        </w:rPr>
        <w:t>to</w:t>
      </w:r>
      <w:r w:rsidRPr="007E3687">
        <w:rPr>
          <w:rFonts w:eastAsia="SimSun"/>
          <w:color w:val="000000"/>
          <w:lang w:val="en-GB"/>
        </w:rPr>
        <w:t xml:space="preserve"> the country’s racism (Donnell</w:t>
      </w:r>
      <w:r w:rsidR="00614B44">
        <w:rPr>
          <w:rFonts w:eastAsia="SimSun"/>
          <w:color w:val="000000"/>
          <w:lang w:val="en-GB"/>
        </w:rPr>
        <w:t>,</w:t>
      </w:r>
      <w:r w:rsidRPr="007E3687">
        <w:rPr>
          <w:rFonts w:eastAsia="SimSun"/>
          <w:color w:val="000000"/>
          <w:lang w:val="en-GB"/>
        </w:rPr>
        <w:t xml:space="preserve"> 2002, p.</w:t>
      </w:r>
      <w:r w:rsidR="00EB539E" w:rsidRPr="007E3687">
        <w:rPr>
          <w:color w:val="000000"/>
          <w:lang w:val="en-GB" w:eastAsia="en-GB"/>
        </w:rPr>
        <w:t xml:space="preserve"> </w:t>
      </w:r>
      <w:r w:rsidRPr="007E3687">
        <w:rPr>
          <w:rFonts w:eastAsia="SimSun"/>
          <w:color w:val="000000"/>
          <w:lang w:val="en-GB"/>
        </w:rPr>
        <w:t xml:space="preserve">14). </w:t>
      </w:r>
    </w:p>
    <w:p w14:paraId="16DA1345" w14:textId="0C6F8FC0" w:rsidR="00D63EA4" w:rsidRPr="007E3687" w:rsidRDefault="00E03034" w:rsidP="00D63EA4">
      <w:pPr>
        <w:spacing w:line="480" w:lineRule="auto"/>
        <w:ind w:firstLine="720"/>
        <w:rPr>
          <w:rFonts w:eastAsia="SimSun"/>
          <w:color w:val="000000"/>
          <w:lang w:val="en-GB"/>
        </w:rPr>
      </w:pPr>
      <w:r w:rsidRPr="007E3687">
        <w:rPr>
          <w:rFonts w:eastAsia="SimSun"/>
          <w:color w:val="000000"/>
          <w:lang w:val="en-GB"/>
        </w:rPr>
        <w:t>Black writers of the 1970s, 1980s and early 1990s were occupied with making the invisible lives of minorities more visible within the British mainstream; hence</w:t>
      </w:r>
      <w:r w:rsidR="00B03D1E" w:rsidRPr="007E3687">
        <w:rPr>
          <w:color w:val="000000"/>
          <w:lang w:val="en-GB" w:eastAsia="en-GB"/>
        </w:rPr>
        <w:t>,</w:t>
      </w:r>
      <w:r w:rsidRPr="007E3687">
        <w:rPr>
          <w:rFonts w:eastAsia="SimSun"/>
          <w:color w:val="000000"/>
          <w:lang w:val="en-GB"/>
        </w:rPr>
        <w:t xml:space="preserve"> they </w:t>
      </w:r>
      <w:r w:rsidR="00907BC8">
        <w:rPr>
          <w:rFonts w:eastAsia="SimSun"/>
          <w:color w:val="000000"/>
          <w:lang w:val="en-GB"/>
        </w:rPr>
        <w:t xml:space="preserve">mainly </w:t>
      </w:r>
      <w:r w:rsidRPr="007E3687">
        <w:rPr>
          <w:rFonts w:eastAsia="SimSun"/>
          <w:color w:val="000000"/>
          <w:lang w:val="en-GB"/>
        </w:rPr>
        <w:t>used realism to document their stories (</w:t>
      </w:r>
      <w:proofErr w:type="spellStart"/>
      <w:r w:rsidRPr="007E3687">
        <w:rPr>
          <w:rFonts w:eastAsia="SimSun"/>
          <w:color w:val="000000"/>
          <w:lang w:val="en-GB"/>
        </w:rPr>
        <w:t>Scafe</w:t>
      </w:r>
      <w:proofErr w:type="spellEnd"/>
      <w:r w:rsidR="002A373C">
        <w:rPr>
          <w:rFonts w:eastAsia="SimSun"/>
          <w:color w:val="000000"/>
          <w:lang w:val="en-GB"/>
        </w:rPr>
        <w:t>,</w:t>
      </w:r>
      <w:r w:rsidRPr="007E3687">
        <w:rPr>
          <w:rFonts w:eastAsia="SimSun"/>
          <w:color w:val="000000"/>
          <w:lang w:val="en-GB"/>
        </w:rPr>
        <w:t xml:space="preserve"> 2015, p. 216). </w:t>
      </w:r>
      <w:r w:rsidR="00A74898" w:rsidRPr="007E3687">
        <w:rPr>
          <w:color w:val="000000"/>
          <w:lang w:val="en-GB" w:eastAsia="en-GB"/>
        </w:rPr>
        <w:t>This</w:t>
      </w:r>
      <w:r w:rsidRPr="007E3687">
        <w:rPr>
          <w:rFonts w:eastAsia="SimSun"/>
          <w:color w:val="000000"/>
          <w:lang w:val="en-GB"/>
        </w:rPr>
        <w:t xml:space="preserve"> generation of writers </w:t>
      </w:r>
      <w:r w:rsidR="0018082C" w:rsidRPr="007E3687">
        <w:rPr>
          <w:color w:val="000000"/>
          <w:lang w:val="en-GB" w:eastAsia="en-GB"/>
        </w:rPr>
        <w:t>include</w:t>
      </w:r>
      <w:r w:rsidR="002A373C">
        <w:rPr>
          <w:color w:val="000000"/>
          <w:lang w:val="en-GB" w:eastAsia="en-GB"/>
        </w:rPr>
        <w:t>s</w:t>
      </w:r>
      <w:r w:rsidRPr="007E3687">
        <w:rPr>
          <w:rFonts w:eastAsia="SimSun"/>
          <w:color w:val="000000"/>
          <w:lang w:val="en-GB"/>
        </w:rPr>
        <w:t xml:space="preserve"> Joan Riley, one of the </w:t>
      </w:r>
      <w:r w:rsidR="00A74898" w:rsidRPr="007E3687">
        <w:rPr>
          <w:color w:val="000000"/>
          <w:lang w:val="en-GB" w:eastAsia="en-GB"/>
        </w:rPr>
        <w:t>first</w:t>
      </w:r>
      <w:r w:rsidRPr="007E3687">
        <w:rPr>
          <w:rFonts w:eastAsia="SimSun"/>
          <w:color w:val="000000"/>
          <w:lang w:val="en-GB"/>
        </w:rPr>
        <w:t xml:space="preserve"> to write about the experience of a black female child immigrant from the Caribbean</w:t>
      </w:r>
      <w:r w:rsidR="002A373C">
        <w:rPr>
          <w:rFonts w:eastAsia="SimSun"/>
          <w:color w:val="000000"/>
          <w:lang w:val="en-GB"/>
        </w:rPr>
        <w:t>,</w:t>
      </w:r>
      <w:r w:rsidRPr="007E3687">
        <w:rPr>
          <w:rFonts w:eastAsia="SimSun"/>
          <w:color w:val="000000"/>
          <w:lang w:val="en-GB"/>
        </w:rPr>
        <w:t xml:space="preserve"> in </w:t>
      </w:r>
      <w:r w:rsidRPr="007E3687">
        <w:rPr>
          <w:rFonts w:eastAsia="SimSun"/>
          <w:i/>
          <w:color w:val="000000"/>
          <w:lang w:val="en-GB"/>
        </w:rPr>
        <w:t>The Unbelonging</w:t>
      </w:r>
      <w:r w:rsidRPr="007E3687">
        <w:rPr>
          <w:rFonts w:eastAsia="SimSun"/>
          <w:color w:val="000000"/>
          <w:lang w:val="en-GB"/>
        </w:rPr>
        <w:t xml:space="preserve"> (1985). Although </w:t>
      </w:r>
      <w:r w:rsidR="00A74898" w:rsidRPr="007E3687">
        <w:rPr>
          <w:color w:val="000000"/>
          <w:lang w:val="en-GB" w:eastAsia="en-GB"/>
        </w:rPr>
        <w:t>the story concerns</w:t>
      </w:r>
      <w:r w:rsidRPr="007E3687">
        <w:rPr>
          <w:rFonts w:eastAsia="SimSun"/>
          <w:color w:val="000000"/>
          <w:lang w:val="en-GB"/>
        </w:rPr>
        <w:t xml:space="preserve"> a fictional character, it uses a realist mode which </w:t>
      </w:r>
      <w:proofErr w:type="spellStart"/>
      <w:r w:rsidRPr="007E3687">
        <w:rPr>
          <w:rFonts w:eastAsia="SimSun"/>
          <w:color w:val="000000"/>
          <w:lang w:val="en-GB"/>
        </w:rPr>
        <w:t>Scafe</w:t>
      </w:r>
      <w:proofErr w:type="spellEnd"/>
      <w:r w:rsidRPr="007E3687">
        <w:rPr>
          <w:rFonts w:eastAsia="SimSun"/>
          <w:color w:val="000000"/>
          <w:lang w:val="en-GB"/>
        </w:rPr>
        <w:t xml:space="preserve"> criticises as</w:t>
      </w:r>
      <w:r w:rsidRPr="007E3687">
        <w:rPr>
          <w:color w:val="000000"/>
          <w:lang w:val="en-GB" w:eastAsia="en-GB"/>
        </w:rPr>
        <w:t xml:space="preserve"> </w:t>
      </w:r>
      <w:r w:rsidR="007D65EA" w:rsidRPr="007E3687">
        <w:rPr>
          <w:color w:val="000000"/>
          <w:lang w:val="en-GB" w:eastAsia="en-GB"/>
        </w:rPr>
        <w:t>‘</w:t>
      </w:r>
      <w:r w:rsidRPr="007E3687">
        <w:rPr>
          <w:rFonts w:eastAsia="SimSun"/>
          <w:color w:val="000000"/>
          <w:lang w:val="en-GB"/>
        </w:rPr>
        <w:t xml:space="preserve">the grim documentary style of Riley’s </w:t>
      </w:r>
      <w:r w:rsidRPr="007E3687">
        <w:rPr>
          <w:color w:val="000000"/>
          <w:lang w:val="en-GB" w:eastAsia="en-GB"/>
        </w:rPr>
        <w:t>prose</w:t>
      </w:r>
      <w:r w:rsidR="00A74898" w:rsidRPr="007E3687">
        <w:rPr>
          <w:color w:val="000000"/>
          <w:lang w:val="en-GB" w:eastAsia="en-GB"/>
        </w:rPr>
        <w:t>’</w:t>
      </w:r>
      <w:r w:rsidRPr="007E3687">
        <w:rPr>
          <w:rFonts w:eastAsia="SimSun"/>
          <w:color w:val="000000"/>
          <w:lang w:val="en-GB"/>
        </w:rPr>
        <w:t xml:space="preserve"> (2015, p. </w:t>
      </w:r>
      <w:r w:rsidRPr="007E3687">
        <w:rPr>
          <w:rFonts w:eastAsia="SimSun"/>
          <w:color w:val="000000"/>
          <w:lang w:val="en-GB"/>
        </w:rPr>
        <w:lastRenderedPageBreak/>
        <w:t xml:space="preserve">217). </w:t>
      </w:r>
      <w:r w:rsidR="00A74898" w:rsidRPr="007E3687">
        <w:rPr>
          <w:color w:val="000000"/>
          <w:lang w:val="en-GB" w:eastAsia="en-GB"/>
        </w:rPr>
        <w:t xml:space="preserve">In </w:t>
      </w:r>
      <w:r w:rsidR="00A74898" w:rsidRPr="007E3687">
        <w:rPr>
          <w:i/>
          <w:iCs/>
          <w:color w:val="000000"/>
          <w:lang w:val="en-GB" w:eastAsia="en-GB"/>
        </w:rPr>
        <w:t>Yoruba Girl Dancing</w:t>
      </w:r>
      <w:r w:rsidR="00A74898" w:rsidRPr="007E3687">
        <w:rPr>
          <w:color w:val="000000"/>
          <w:lang w:val="en-GB" w:eastAsia="en-GB"/>
        </w:rPr>
        <w:t xml:space="preserve"> (1991), </w:t>
      </w:r>
      <w:r w:rsidRPr="007E3687">
        <w:rPr>
          <w:rFonts w:eastAsia="SimSun"/>
          <w:color w:val="000000"/>
          <w:lang w:val="en-GB"/>
        </w:rPr>
        <w:t>S</w:t>
      </w:r>
      <w:r w:rsidR="00AB2EBD" w:rsidRPr="007E3687">
        <w:rPr>
          <w:rFonts w:eastAsia="SimSun"/>
          <w:color w:val="000000"/>
          <w:lang w:val="en-GB"/>
        </w:rPr>
        <w:t>i</w:t>
      </w:r>
      <w:r w:rsidRPr="007E3687">
        <w:rPr>
          <w:rFonts w:eastAsia="SimSun"/>
          <w:color w:val="000000"/>
          <w:lang w:val="en-GB"/>
        </w:rPr>
        <w:t xml:space="preserve">mi Bedford also </w:t>
      </w:r>
      <w:r w:rsidR="00A74898" w:rsidRPr="007E3687">
        <w:rPr>
          <w:color w:val="000000"/>
          <w:lang w:val="en-GB" w:eastAsia="en-GB"/>
        </w:rPr>
        <w:t>writes</w:t>
      </w:r>
      <w:r w:rsidRPr="007E3687">
        <w:rPr>
          <w:rFonts w:eastAsia="SimSun"/>
          <w:color w:val="000000"/>
          <w:lang w:val="en-GB"/>
        </w:rPr>
        <w:t xml:space="preserve"> about migrant childhood but </w:t>
      </w:r>
      <w:r w:rsidR="00622AD1">
        <w:rPr>
          <w:rFonts w:eastAsia="SimSun"/>
          <w:color w:val="000000"/>
          <w:lang w:val="en-GB"/>
        </w:rPr>
        <w:t>from the perspective of</w:t>
      </w:r>
      <w:r w:rsidRPr="007E3687">
        <w:rPr>
          <w:rFonts w:eastAsia="SimSun"/>
          <w:color w:val="000000"/>
          <w:lang w:val="en-GB"/>
        </w:rPr>
        <w:t xml:space="preserve"> a six-year-old Nigerian coming </w:t>
      </w:r>
      <w:r w:rsidR="00A74898" w:rsidRPr="007E3687">
        <w:rPr>
          <w:color w:val="000000"/>
          <w:lang w:val="en-GB" w:eastAsia="en-GB"/>
        </w:rPr>
        <w:t>of</w:t>
      </w:r>
      <w:r w:rsidRPr="007E3687">
        <w:rPr>
          <w:rFonts w:eastAsia="SimSun"/>
          <w:color w:val="000000"/>
          <w:lang w:val="en-GB"/>
        </w:rPr>
        <w:t xml:space="preserve"> age in a British boarding school</w:t>
      </w:r>
      <w:r w:rsidRPr="007E3687">
        <w:rPr>
          <w:color w:val="000000"/>
          <w:lang w:val="en-GB" w:eastAsia="en-GB"/>
        </w:rPr>
        <w:t>.</w:t>
      </w:r>
      <w:r w:rsidRPr="007E3687">
        <w:rPr>
          <w:rFonts w:eastAsia="SimSun"/>
          <w:color w:val="000000"/>
          <w:lang w:val="en-GB"/>
        </w:rPr>
        <w:t xml:space="preserve"> This autobiographical novel, which influenced Oyeyemi, does not use the child to escape harsh reality; </w:t>
      </w:r>
      <w:r w:rsidR="00A74898" w:rsidRPr="007E3687">
        <w:rPr>
          <w:color w:val="000000"/>
          <w:lang w:val="en-GB" w:eastAsia="en-GB"/>
        </w:rPr>
        <w:t>rather</w:t>
      </w:r>
      <w:r w:rsidRPr="007E3687">
        <w:rPr>
          <w:color w:val="000000"/>
          <w:lang w:val="en-GB" w:eastAsia="en-GB"/>
        </w:rPr>
        <w:t xml:space="preserve">, </w:t>
      </w:r>
      <w:r w:rsidR="00A74898" w:rsidRPr="007E3687">
        <w:rPr>
          <w:color w:val="000000"/>
          <w:lang w:val="en-GB" w:eastAsia="en-GB"/>
        </w:rPr>
        <w:t>it uses</w:t>
      </w:r>
      <w:r w:rsidRPr="007E3687">
        <w:rPr>
          <w:rFonts w:eastAsia="SimSun"/>
          <w:color w:val="000000"/>
          <w:lang w:val="en-GB"/>
        </w:rPr>
        <w:t xml:space="preserve"> humour to reflect </w:t>
      </w:r>
      <w:r w:rsidR="00A74898" w:rsidRPr="007E3687">
        <w:rPr>
          <w:color w:val="000000"/>
          <w:lang w:val="en-GB" w:eastAsia="en-GB"/>
        </w:rPr>
        <w:t>the author’s</w:t>
      </w:r>
      <w:r w:rsidRPr="007E3687">
        <w:rPr>
          <w:rFonts w:eastAsia="SimSun"/>
          <w:color w:val="000000"/>
          <w:lang w:val="en-GB"/>
        </w:rPr>
        <w:t xml:space="preserve"> sense of dislocation. Mark Stein (2004) focuses on </w:t>
      </w:r>
      <w:r w:rsidR="007D7919" w:rsidRPr="007E3687">
        <w:rPr>
          <w:rFonts w:eastAsia="SimSun"/>
          <w:color w:val="000000"/>
          <w:lang w:val="en-GB"/>
        </w:rPr>
        <w:t>Riley’s and B</w:t>
      </w:r>
      <w:r w:rsidR="00974739" w:rsidRPr="007E3687">
        <w:rPr>
          <w:rFonts w:eastAsia="SimSun"/>
          <w:color w:val="000000"/>
          <w:lang w:val="en-GB"/>
        </w:rPr>
        <w:t>edford’s books</w:t>
      </w:r>
      <w:r w:rsidRPr="007E3687">
        <w:rPr>
          <w:rFonts w:eastAsia="SimSun"/>
          <w:color w:val="000000"/>
          <w:lang w:val="en-GB"/>
        </w:rPr>
        <w:t xml:space="preserve">, among other black British novels published in the late </w:t>
      </w:r>
      <w:r w:rsidR="00A74898" w:rsidRPr="007E3687">
        <w:rPr>
          <w:color w:val="000000"/>
          <w:lang w:val="en-GB" w:eastAsia="en-GB"/>
        </w:rPr>
        <w:t>twentieth</w:t>
      </w:r>
      <w:r w:rsidRPr="007E3687">
        <w:rPr>
          <w:rFonts w:eastAsia="SimSun"/>
          <w:color w:val="000000"/>
          <w:lang w:val="en-GB"/>
        </w:rPr>
        <w:t xml:space="preserve"> century</w:t>
      </w:r>
      <w:r w:rsidR="008A0471" w:rsidRPr="007E3687">
        <w:rPr>
          <w:rFonts w:eastAsia="SimSun"/>
          <w:color w:val="000000"/>
          <w:lang w:val="en-GB"/>
        </w:rPr>
        <w:t xml:space="preserve">. He argues </w:t>
      </w:r>
      <w:r w:rsidR="00E837C2" w:rsidRPr="007E3687">
        <w:rPr>
          <w:rFonts w:eastAsia="SimSun"/>
          <w:color w:val="000000"/>
          <w:lang w:val="en-GB"/>
        </w:rPr>
        <w:t>that the</w:t>
      </w:r>
      <w:r w:rsidR="000C542D" w:rsidRPr="007E3687">
        <w:rPr>
          <w:rFonts w:eastAsia="SimSun"/>
          <w:color w:val="000000"/>
          <w:lang w:val="en-GB"/>
        </w:rPr>
        <w:t xml:space="preserve"> </w:t>
      </w:r>
      <w:r w:rsidR="009E38F8" w:rsidRPr="007E3687">
        <w:rPr>
          <w:color w:val="000000"/>
          <w:lang w:val="en-GB" w:eastAsia="en-GB"/>
        </w:rPr>
        <w:t>b</w:t>
      </w:r>
      <w:r w:rsidR="00A74898" w:rsidRPr="007E3687">
        <w:rPr>
          <w:color w:val="000000"/>
          <w:lang w:val="en-GB" w:eastAsia="en-GB"/>
        </w:rPr>
        <w:t>ildungsroman</w:t>
      </w:r>
      <w:r w:rsidRPr="007E3687">
        <w:rPr>
          <w:rFonts w:eastAsia="SimSun"/>
          <w:color w:val="000000"/>
          <w:lang w:val="en-GB"/>
        </w:rPr>
        <w:t xml:space="preserve"> genre became popular among </w:t>
      </w:r>
      <w:r w:rsidR="009E38F8" w:rsidRPr="007E3687">
        <w:rPr>
          <w:rFonts w:eastAsia="SimSun"/>
          <w:color w:val="000000"/>
          <w:lang w:val="en-GB"/>
        </w:rPr>
        <w:t>b</w:t>
      </w:r>
      <w:r w:rsidRPr="007E3687">
        <w:rPr>
          <w:rFonts w:eastAsia="SimSun"/>
          <w:color w:val="000000"/>
          <w:lang w:val="en-GB"/>
        </w:rPr>
        <w:t>lack British writers</w:t>
      </w:r>
      <w:r w:rsidR="00072D13" w:rsidRPr="007E3687">
        <w:rPr>
          <w:rFonts w:eastAsia="SimSun"/>
          <w:color w:val="000000"/>
          <w:lang w:val="en-GB"/>
        </w:rPr>
        <w:t xml:space="preserve"> </w:t>
      </w:r>
      <w:r w:rsidR="005B15F0" w:rsidRPr="007E3687">
        <w:rPr>
          <w:rFonts w:eastAsia="SimSun"/>
          <w:color w:val="000000"/>
          <w:lang w:val="en-GB"/>
        </w:rPr>
        <w:t>of that era</w:t>
      </w:r>
      <w:r w:rsidRPr="007E3687">
        <w:rPr>
          <w:rFonts w:eastAsia="SimSun"/>
          <w:color w:val="000000"/>
          <w:lang w:val="en-GB"/>
        </w:rPr>
        <w:t xml:space="preserve">. His definition of </w:t>
      </w:r>
      <w:r w:rsidR="004A6DCA" w:rsidRPr="007E3687">
        <w:rPr>
          <w:rFonts w:eastAsia="SimSun"/>
          <w:color w:val="000000"/>
          <w:lang w:val="en-GB"/>
        </w:rPr>
        <w:t>B</w:t>
      </w:r>
      <w:r w:rsidRPr="007E3687">
        <w:rPr>
          <w:rFonts w:eastAsia="SimSun"/>
          <w:color w:val="000000"/>
          <w:lang w:val="en-GB"/>
        </w:rPr>
        <w:t xml:space="preserve">lack British literature </w:t>
      </w:r>
      <w:r w:rsidR="00BA6223" w:rsidRPr="007E3687">
        <w:rPr>
          <w:color w:val="000000"/>
          <w:lang w:val="en-GB" w:eastAsia="en-GB"/>
        </w:rPr>
        <w:t>aligns</w:t>
      </w:r>
      <w:r w:rsidRPr="007E3687">
        <w:rPr>
          <w:rFonts w:eastAsia="SimSun"/>
          <w:color w:val="000000"/>
          <w:lang w:val="en-GB"/>
        </w:rPr>
        <w:t xml:space="preserve"> more with its political </w:t>
      </w:r>
      <w:r w:rsidRPr="007E3687">
        <w:rPr>
          <w:color w:val="000000"/>
          <w:lang w:val="en-GB" w:eastAsia="en-GB"/>
        </w:rPr>
        <w:t>connotation</w:t>
      </w:r>
      <w:r w:rsidR="00A74898" w:rsidRPr="007E3687">
        <w:rPr>
          <w:color w:val="000000"/>
          <w:lang w:val="en-GB" w:eastAsia="en-GB"/>
        </w:rPr>
        <w:t>s,</w:t>
      </w:r>
      <w:r w:rsidRPr="007E3687">
        <w:rPr>
          <w:color w:val="000000"/>
          <w:lang w:val="en-GB" w:eastAsia="en-GB"/>
        </w:rPr>
        <w:t xml:space="preserve"> </w:t>
      </w:r>
      <w:r w:rsidR="00A74898" w:rsidRPr="007E3687">
        <w:rPr>
          <w:color w:val="000000"/>
          <w:lang w:val="en-GB" w:eastAsia="en-GB"/>
        </w:rPr>
        <w:t>as</w:t>
      </w:r>
      <w:r w:rsidRPr="007E3687">
        <w:rPr>
          <w:rFonts w:eastAsia="SimSun"/>
          <w:color w:val="000000"/>
          <w:lang w:val="en-GB"/>
        </w:rPr>
        <w:t xml:space="preserve"> he includes </w:t>
      </w:r>
      <w:r w:rsidR="002A373C">
        <w:rPr>
          <w:rFonts w:eastAsia="SimSun"/>
          <w:color w:val="000000"/>
          <w:lang w:val="en-GB"/>
        </w:rPr>
        <w:t>S</w:t>
      </w:r>
      <w:r w:rsidRPr="007E3687">
        <w:rPr>
          <w:rFonts w:eastAsia="SimSun"/>
          <w:color w:val="000000"/>
          <w:lang w:val="en-GB"/>
        </w:rPr>
        <w:t>outh Asian authors</w:t>
      </w:r>
      <w:r w:rsidR="00BA6223" w:rsidRPr="007E3687">
        <w:rPr>
          <w:color w:val="000000"/>
          <w:lang w:val="en-GB" w:eastAsia="en-GB"/>
        </w:rPr>
        <w:t>,</w:t>
      </w:r>
      <w:r w:rsidRPr="007E3687">
        <w:rPr>
          <w:color w:val="000000"/>
          <w:lang w:val="en-GB" w:eastAsia="en-GB"/>
        </w:rPr>
        <w:t xml:space="preserve"> </w:t>
      </w:r>
      <w:r w:rsidR="00A74898" w:rsidRPr="007E3687">
        <w:rPr>
          <w:color w:val="000000"/>
          <w:lang w:val="en-GB" w:eastAsia="en-GB"/>
        </w:rPr>
        <w:t>such as</w:t>
      </w:r>
      <w:r w:rsidRPr="007E3687">
        <w:rPr>
          <w:rFonts w:eastAsia="SimSun"/>
          <w:color w:val="000000"/>
          <w:lang w:val="en-GB"/>
        </w:rPr>
        <w:t xml:space="preserve"> </w:t>
      </w:r>
      <w:proofErr w:type="spellStart"/>
      <w:r w:rsidRPr="007E3687">
        <w:rPr>
          <w:rFonts w:eastAsia="SimSun"/>
          <w:color w:val="000000"/>
          <w:lang w:val="en-GB"/>
        </w:rPr>
        <w:t>Hanif</w:t>
      </w:r>
      <w:proofErr w:type="spellEnd"/>
      <w:r w:rsidRPr="007E3687">
        <w:rPr>
          <w:rFonts w:eastAsia="SimSun"/>
          <w:color w:val="000000"/>
          <w:lang w:val="en-GB"/>
        </w:rPr>
        <w:t xml:space="preserve"> </w:t>
      </w:r>
      <w:proofErr w:type="spellStart"/>
      <w:r w:rsidRPr="007E3687">
        <w:rPr>
          <w:rFonts w:eastAsia="SimSun"/>
          <w:color w:val="000000"/>
          <w:lang w:val="en-GB"/>
        </w:rPr>
        <w:t>Kureishi</w:t>
      </w:r>
      <w:proofErr w:type="spellEnd"/>
      <w:r w:rsidRPr="007E3687">
        <w:rPr>
          <w:rFonts w:eastAsia="SimSun"/>
          <w:color w:val="000000"/>
          <w:lang w:val="en-GB"/>
        </w:rPr>
        <w:t xml:space="preserve"> and Meera </w:t>
      </w:r>
      <w:proofErr w:type="spellStart"/>
      <w:r w:rsidRPr="007E3687">
        <w:rPr>
          <w:rFonts w:eastAsia="SimSun"/>
          <w:color w:val="000000"/>
          <w:lang w:val="en-GB"/>
        </w:rPr>
        <w:t>Syal</w:t>
      </w:r>
      <w:proofErr w:type="spellEnd"/>
      <w:r w:rsidRPr="007E3687">
        <w:rPr>
          <w:rFonts w:eastAsia="SimSun"/>
          <w:color w:val="000000"/>
          <w:lang w:val="en-GB"/>
        </w:rPr>
        <w:t xml:space="preserve">. He argues that </w:t>
      </w:r>
      <w:r w:rsidR="00B147B8" w:rsidRPr="007E3687">
        <w:rPr>
          <w:color w:val="000000"/>
          <w:lang w:val="en-GB" w:eastAsia="en-GB"/>
        </w:rPr>
        <w:t>b</w:t>
      </w:r>
      <w:r w:rsidR="00BA6223" w:rsidRPr="007E3687">
        <w:rPr>
          <w:color w:val="000000"/>
          <w:lang w:val="en-GB" w:eastAsia="en-GB"/>
        </w:rPr>
        <w:t>ildungsroman</w:t>
      </w:r>
      <w:r w:rsidRPr="007E3687">
        <w:rPr>
          <w:rFonts w:eastAsia="SimSun"/>
          <w:color w:val="000000"/>
          <w:lang w:val="en-GB"/>
        </w:rPr>
        <w:t xml:space="preserve"> novels do not only show the </w:t>
      </w:r>
      <w:r w:rsidR="007D65EA" w:rsidRPr="007E3687">
        <w:rPr>
          <w:color w:val="000000"/>
          <w:lang w:val="en-GB" w:eastAsia="en-GB"/>
        </w:rPr>
        <w:t>‘</w:t>
      </w:r>
      <w:r w:rsidRPr="007E3687">
        <w:rPr>
          <w:color w:val="000000"/>
          <w:lang w:val="en-GB" w:eastAsia="en-GB"/>
        </w:rPr>
        <w:t>formation</w:t>
      </w:r>
      <w:r w:rsidR="00BA6223" w:rsidRPr="007E3687">
        <w:rPr>
          <w:color w:val="000000"/>
          <w:lang w:val="en-GB" w:eastAsia="en-GB"/>
        </w:rPr>
        <w:t>’</w:t>
      </w:r>
      <w:r w:rsidRPr="007E3687">
        <w:rPr>
          <w:rFonts w:eastAsia="SimSun"/>
          <w:color w:val="000000"/>
          <w:lang w:val="en-GB"/>
        </w:rPr>
        <w:t xml:space="preserve"> of their protagonists</w:t>
      </w:r>
      <w:r w:rsidR="00BA6223" w:rsidRPr="007E3687">
        <w:rPr>
          <w:color w:val="000000"/>
          <w:lang w:val="en-GB" w:eastAsia="en-GB"/>
        </w:rPr>
        <w:t>,</w:t>
      </w:r>
      <w:r w:rsidRPr="007E3687">
        <w:rPr>
          <w:rFonts w:eastAsia="SimSun"/>
          <w:color w:val="000000"/>
          <w:lang w:val="en-GB"/>
        </w:rPr>
        <w:t xml:space="preserve"> but also the </w:t>
      </w:r>
      <w:r w:rsidR="007D65EA" w:rsidRPr="007E3687">
        <w:rPr>
          <w:color w:val="000000"/>
          <w:lang w:val="en-GB" w:eastAsia="en-GB"/>
        </w:rPr>
        <w:t>‘</w:t>
      </w:r>
      <w:r w:rsidRPr="007E3687">
        <w:rPr>
          <w:color w:val="000000"/>
          <w:lang w:val="en-GB" w:eastAsia="en-GB"/>
        </w:rPr>
        <w:t>transformation</w:t>
      </w:r>
      <w:r w:rsidR="00BA6223" w:rsidRPr="007E3687">
        <w:rPr>
          <w:color w:val="000000"/>
          <w:lang w:val="en-GB" w:eastAsia="en-GB"/>
        </w:rPr>
        <w:t>’</w:t>
      </w:r>
      <w:r w:rsidRPr="007E3687">
        <w:rPr>
          <w:rFonts w:eastAsia="SimSun"/>
          <w:color w:val="000000"/>
          <w:lang w:val="en-GB"/>
        </w:rPr>
        <w:t xml:space="preserve"> of British culture by representing non-stereotypical characters of colour, addressing gaps in British history through intergenerational narratives, producing diasporic identities within British society or destabilising the notion of national borders</w:t>
      </w:r>
      <w:r w:rsidR="000E67E7">
        <w:rPr>
          <w:rFonts w:eastAsia="SimSun"/>
          <w:color w:val="000000"/>
          <w:lang w:val="en-GB"/>
        </w:rPr>
        <w:t xml:space="preserve"> </w:t>
      </w:r>
      <w:r w:rsidR="000E67E7" w:rsidRPr="007E3687">
        <w:rPr>
          <w:rFonts w:eastAsia="SimSun"/>
          <w:color w:val="000000"/>
          <w:lang w:val="en-GB"/>
        </w:rPr>
        <w:t>(p.</w:t>
      </w:r>
      <w:r w:rsidR="000E67E7" w:rsidRPr="007E3687">
        <w:rPr>
          <w:color w:val="000000"/>
          <w:lang w:val="en-GB" w:eastAsia="en-GB"/>
        </w:rPr>
        <w:t xml:space="preserve"> </w:t>
      </w:r>
      <w:r w:rsidR="000E67E7" w:rsidRPr="007E3687">
        <w:rPr>
          <w:rFonts w:eastAsia="SimSun"/>
          <w:color w:val="000000"/>
          <w:lang w:val="en-GB"/>
        </w:rPr>
        <w:t>36</w:t>
      </w:r>
      <w:r w:rsidR="000E67E7" w:rsidRPr="007E3687">
        <w:rPr>
          <w:color w:val="000000"/>
          <w:lang w:val="en-GB" w:eastAsia="en-GB"/>
        </w:rPr>
        <w:t>)</w:t>
      </w:r>
      <w:r w:rsidRPr="007E3687">
        <w:rPr>
          <w:rFonts w:eastAsia="SimSun"/>
          <w:color w:val="000000"/>
          <w:lang w:val="en-GB"/>
        </w:rPr>
        <w:t xml:space="preserve">. </w:t>
      </w:r>
      <w:r w:rsidR="00BA6223" w:rsidRPr="007E3687">
        <w:rPr>
          <w:color w:val="000000"/>
          <w:lang w:val="en-GB" w:eastAsia="en-GB"/>
        </w:rPr>
        <w:t>Thus,</w:t>
      </w:r>
      <w:r w:rsidRPr="007E3687">
        <w:rPr>
          <w:rFonts w:eastAsia="SimSun"/>
          <w:color w:val="000000"/>
          <w:lang w:val="en-GB"/>
        </w:rPr>
        <w:t xml:space="preserve"> Stein’s study </w:t>
      </w:r>
      <w:r w:rsidR="00BA6223" w:rsidRPr="007E3687">
        <w:rPr>
          <w:color w:val="000000"/>
          <w:lang w:val="en-GB" w:eastAsia="en-GB"/>
        </w:rPr>
        <w:t>is concerned with</w:t>
      </w:r>
      <w:r w:rsidRPr="007E3687">
        <w:rPr>
          <w:rFonts w:eastAsia="SimSun"/>
          <w:color w:val="000000"/>
          <w:lang w:val="en-GB"/>
        </w:rPr>
        <w:t xml:space="preserve"> the performative function of these narratives and how they affect the British context. The texts </w:t>
      </w:r>
      <w:r w:rsidR="00BA6223" w:rsidRPr="007E3687">
        <w:rPr>
          <w:color w:val="000000"/>
          <w:lang w:val="en-GB" w:eastAsia="en-GB"/>
        </w:rPr>
        <w:t xml:space="preserve">included </w:t>
      </w:r>
      <w:r w:rsidRPr="007E3687">
        <w:rPr>
          <w:rFonts w:eastAsia="SimSun"/>
          <w:color w:val="000000"/>
          <w:lang w:val="en-GB"/>
        </w:rPr>
        <w:t xml:space="preserve">in this thesis continue what their forerunners started </w:t>
      </w:r>
      <w:r w:rsidR="00BA6223" w:rsidRPr="007E3687">
        <w:rPr>
          <w:color w:val="000000"/>
          <w:lang w:val="en-GB" w:eastAsia="en-GB"/>
        </w:rPr>
        <w:t>by</w:t>
      </w:r>
      <w:r w:rsidRPr="007E3687">
        <w:rPr>
          <w:rFonts w:eastAsia="SimSun"/>
          <w:color w:val="000000"/>
          <w:lang w:val="en-GB"/>
        </w:rPr>
        <w:t xml:space="preserve"> transforming </w:t>
      </w:r>
      <w:r w:rsidRPr="007E3687">
        <w:rPr>
          <w:color w:val="000000"/>
          <w:lang w:val="en-GB" w:eastAsia="en-GB"/>
        </w:rPr>
        <w:t>Britain</w:t>
      </w:r>
      <w:r w:rsidR="007D65EA" w:rsidRPr="007E3687">
        <w:rPr>
          <w:color w:val="000000"/>
          <w:lang w:val="en-GB" w:eastAsia="en-GB"/>
        </w:rPr>
        <w:t>’</w:t>
      </w:r>
      <w:r w:rsidRPr="007E3687">
        <w:rPr>
          <w:color w:val="000000"/>
          <w:lang w:val="en-GB" w:eastAsia="en-GB"/>
        </w:rPr>
        <w:t>s</w:t>
      </w:r>
      <w:r w:rsidRPr="007E3687">
        <w:rPr>
          <w:rFonts w:eastAsia="SimSun"/>
          <w:color w:val="000000"/>
          <w:lang w:val="en-GB"/>
        </w:rPr>
        <w:t xml:space="preserve"> literary imagination using the figure of the child to rewrite the past and influence the present.</w:t>
      </w:r>
    </w:p>
    <w:p w14:paraId="4721F9A2" w14:textId="269D20B2" w:rsidR="00C24700" w:rsidRPr="007E3687" w:rsidRDefault="00E03034" w:rsidP="00310EA0">
      <w:pPr>
        <w:spacing w:line="480" w:lineRule="auto"/>
        <w:ind w:firstLine="720"/>
        <w:rPr>
          <w:color w:val="000000"/>
          <w:lang w:val="en-GB" w:eastAsia="en-GB"/>
        </w:rPr>
      </w:pPr>
      <w:r w:rsidRPr="007E3687">
        <w:rPr>
          <w:rFonts w:eastAsia="SimSun"/>
          <w:color w:val="000000"/>
          <w:lang w:val="en-GB"/>
        </w:rPr>
        <w:t>Nevertheless</w:t>
      </w:r>
      <w:r w:rsidR="00FF3814">
        <w:rPr>
          <w:rFonts w:eastAsia="SimSun"/>
          <w:color w:val="000000"/>
          <w:lang w:val="en-GB"/>
        </w:rPr>
        <w:t>,</w:t>
      </w:r>
      <w:r w:rsidRPr="007E3687">
        <w:rPr>
          <w:rFonts w:eastAsia="SimSun"/>
          <w:color w:val="000000"/>
          <w:lang w:val="en-GB"/>
        </w:rPr>
        <w:t xml:space="preserve"> </w:t>
      </w:r>
      <w:r w:rsidR="00244D99" w:rsidRPr="007E3687">
        <w:rPr>
          <w:rFonts w:eastAsia="SimSun"/>
          <w:color w:val="000000"/>
          <w:lang w:val="en-GB"/>
        </w:rPr>
        <w:t>the</w:t>
      </w:r>
      <w:r w:rsidR="008C2E39" w:rsidRPr="007E3687">
        <w:rPr>
          <w:rFonts w:eastAsia="SimSun"/>
          <w:color w:val="000000"/>
          <w:lang w:val="en-GB"/>
        </w:rPr>
        <w:t xml:space="preserve"> </w:t>
      </w:r>
      <w:r w:rsidR="001F128C" w:rsidRPr="001F128C">
        <w:rPr>
          <w:rFonts w:eastAsia="SimSun"/>
          <w:color w:val="000000"/>
          <w:lang w:val="en-GB"/>
        </w:rPr>
        <w:t xml:space="preserve">position of the new generation of black writers, having been born in Britain, differs from the </w:t>
      </w:r>
      <w:r w:rsidR="008C2E39" w:rsidRPr="007E3687">
        <w:rPr>
          <w:rFonts w:eastAsia="SimSun"/>
          <w:color w:val="000000"/>
          <w:lang w:val="en-GB"/>
        </w:rPr>
        <w:t xml:space="preserve">oppositional </w:t>
      </w:r>
      <w:r w:rsidR="0038267C" w:rsidRPr="007E3687">
        <w:rPr>
          <w:rFonts w:eastAsia="SimSun"/>
          <w:color w:val="000000"/>
          <w:lang w:val="en-GB"/>
        </w:rPr>
        <w:t>position of the previous generation</w:t>
      </w:r>
      <w:r w:rsidR="001F128C" w:rsidRPr="001F128C">
        <w:rPr>
          <w:rFonts w:eastAsia="SimSun"/>
          <w:color w:val="000000"/>
          <w:lang w:val="en-GB"/>
        </w:rPr>
        <w:t xml:space="preserve">, as </w:t>
      </w:r>
      <w:r w:rsidR="00A216E1">
        <w:rPr>
          <w:rFonts w:eastAsia="SimSun"/>
          <w:color w:val="000000"/>
          <w:lang w:val="en-GB"/>
        </w:rPr>
        <w:t>‘</w:t>
      </w:r>
      <w:r w:rsidR="001F128C" w:rsidRPr="001F128C">
        <w:rPr>
          <w:rFonts w:eastAsia="SimSun"/>
          <w:color w:val="000000"/>
          <w:lang w:val="en-GB"/>
        </w:rPr>
        <w:t>black</w:t>
      </w:r>
      <w:r w:rsidR="000B22BD">
        <w:rPr>
          <w:rFonts w:eastAsia="SimSun"/>
          <w:color w:val="000000"/>
          <w:lang w:val="en-GB"/>
        </w:rPr>
        <w:t>’</w:t>
      </w:r>
      <w:r w:rsidR="00244D99" w:rsidRPr="007E3687">
        <w:rPr>
          <w:rFonts w:eastAsia="SimSun"/>
          <w:color w:val="000000"/>
          <w:lang w:val="en-GB"/>
        </w:rPr>
        <w:t xml:space="preserve"> </w:t>
      </w:r>
      <w:r w:rsidR="00512FF4" w:rsidRPr="007E3687">
        <w:rPr>
          <w:rFonts w:eastAsia="SimSun"/>
          <w:color w:val="000000"/>
          <w:lang w:val="en-GB"/>
        </w:rPr>
        <w:t xml:space="preserve">has </w:t>
      </w:r>
      <w:r w:rsidR="001F128C" w:rsidRPr="001F128C">
        <w:rPr>
          <w:rFonts w:eastAsia="SimSun"/>
          <w:color w:val="000000"/>
          <w:lang w:val="en-GB"/>
        </w:rPr>
        <w:t>acquired</w:t>
      </w:r>
      <w:r w:rsidR="001F128C" w:rsidRPr="007E3687">
        <w:rPr>
          <w:rFonts w:eastAsia="SimSun"/>
          <w:color w:val="000000"/>
          <w:lang w:val="en-GB"/>
        </w:rPr>
        <w:t xml:space="preserve"> </w:t>
      </w:r>
      <w:r w:rsidRPr="007E3687">
        <w:rPr>
          <w:rFonts w:eastAsia="SimSun"/>
          <w:color w:val="000000"/>
          <w:lang w:val="en-GB"/>
        </w:rPr>
        <w:t>more cultural connotations connected with people of African or Afr</w:t>
      </w:r>
      <w:r w:rsidR="001422E8">
        <w:rPr>
          <w:rFonts w:eastAsia="SimSun"/>
          <w:color w:val="000000"/>
          <w:lang w:val="en-GB"/>
        </w:rPr>
        <w:t>ican</w:t>
      </w:r>
      <w:r w:rsidRPr="007E3687">
        <w:rPr>
          <w:rFonts w:eastAsia="SimSun"/>
          <w:color w:val="000000"/>
          <w:lang w:val="en-GB"/>
        </w:rPr>
        <w:t>-Caribbean descent. Indeed, the</w:t>
      </w:r>
      <w:r w:rsidR="002961DC">
        <w:rPr>
          <w:rFonts w:eastAsia="SimSun"/>
          <w:color w:val="000000"/>
          <w:lang w:val="en-GB"/>
        </w:rPr>
        <w:t xml:space="preserve"> new generation </w:t>
      </w:r>
      <w:r w:rsidRPr="007E3687">
        <w:rPr>
          <w:rFonts w:eastAsia="SimSun"/>
          <w:color w:val="000000"/>
          <w:lang w:val="en-GB"/>
        </w:rPr>
        <w:t>consider</w:t>
      </w:r>
      <w:r w:rsidR="00275DD5">
        <w:rPr>
          <w:rFonts w:eastAsia="SimSun"/>
          <w:color w:val="000000"/>
          <w:lang w:val="en-GB"/>
        </w:rPr>
        <w:t>s</w:t>
      </w:r>
      <w:r w:rsidRPr="007E3687">
        <w:rPr>
          <w:rFonts w:eastAsia="SimSun"/>
          <w:color w:val="000000"/>
          <w:lang w:val="en-GB"/>
        </w:rPr>
        <w:t xml:space="preserve"> the UK their home</w:t>
      </w:r>
      <w:r w:rsidRPr="007E3687">
        <w:rPr>
          <w:color w:val="000000"/>
          <w:lang w:val="en-GB" w:eastAsia="en-GB"/>
        </w:rPr>
        <w:t>, and</w:t>
      </w:r>
      <w:r w:rsidRPr="007E3687">
        <w:rPr>
          <w:rFonts w:eastAsia="SimSun"/>
          <w:color w:val="000000"/>
          <w:lang w:val="en-GB"/>
        </w:rPr>
        <w:t xml:space="preserve"> they are now known as </w:t>
      </w:r>
      <w:r w:rsidR="00A27E09">
        <w:rPr>
          <w:rFonts w:eastAsia="SimSun"/>
          <w:color w:val="000000"/>
          <w:lang w:val="en-GB"/>
        </w:rPr>
        <w:t>‘</w:t>
      </w:r>
      <w:r w:rsidRPr="007E3687">
        <w:rPr>
          <w:rFonts w:eastAsia="SimSun"/>
          <w:color w:val="000000"/>
          <w:lang w:val="en-GB"/>
        </w:rPr>
        <w:t>black British</w:t>
      </w:r>
      <w:r w:rsidR="00A27E09">
        <w:rPr>
          <w:rFonts w:eastAsia="SimSun"/>
          <w:color w:val="000000"/>
          <w:lang w:val="en-GB"/>
        </w:rPr>
        <w:t>’</w:t>
      </w:r>
      <w:r w:rsidRPr="007E3687">
        <w:rPr>
          <w:color w:val="000000"/>
          <w:lang w:val="en-GB" w:eastAsia="en-GB"/>
        </w:rPr>
        <w:t>,</w:t>
      </w:r>
      <w:r w:rsidRPr="007E3687">
        <w:rPr>
          <w:rFonts w:eastAsia="SimSun"/>
          <w:color w:val="000000"/>
          <w:lang w:val="en-GB"/>
        </w:rPr>
        <w:t xml:space="preserve"> rather than being associated with their parents’ place of origin. Hence</w:t>
      </w:r>
      <w:r w:rsidRPr="007E3687">
        <w:rPr>
          <w:color w:val="000000"/>
          <w:lang w:val="en-GB" w:eastAsia="en-GB"/>
        </w:rPr>
        <w:t>,</w:t>
      </w:r>
      <w:r w:rsidRPr="007E3687">
        <w:rPr>
          <w:rFonts w:eastAsia="SimSun"/>
          <w:color w:val="000000"/>
          <w:lang w:val="en-GB"/>
        </w:rPr>
        <w:t xml:space="preserve"> James Procter </w:t>
      </w:r>
      <w:r w:rsidRPr="007E3687">
        <w:rPr>
          <w:color w:val="000000"/>
          <w:lang w:val="en-GB" w:eastAsia="en-GB"/>
        </w:rPr>
        <w:t>(2003</w:t>
      </w:r>
      <w:r w:rsidR="00A24E42">
        <w:rPr>
          <w:color w:val="000000"/>
          <w:lang w:val="en-GB" w:eastAsia="en-GB"/>
        </w:rPr>
        <w:t>, p. 8</w:t>
      </w:r>
      <w:r w:rsidRPr="007E3687">
        <w:rPr>
          <w:color w:val="000000"/>
          <w:lang w:val="en-GB" w:eastAsia="en-GB"/>
        </w:rPr>
        <w:t xml:space="preserve">) </w:t>
      </w:r>
      <w:r w:rsidRPr="007E3687">
        <w:rPr>
          <w:rFonts w:eastAsia="SimSun"/>
          <w:color w:val="000000"/>
          <w:lang w:val="en-GB"/>
        </w:rPr>
        <w:t xml:space="preserve">argues that the </w:t>
      </w:r>
      <w:r w:rsidRPr="007E3687">
        <w:rPr>
          <w:color w:val="000000"/>
          <w:lang w:val="en-GB" w:eastAsia="en-GB"/>
        </w:rPr>
        <w:t>‘</w:t>
      </w:r>
      <w:r w:rsidRPr="007E3687">
        <w:rPr>
          <w:rFonts w:eastAsia="SimSun"/>
          <w:color w:val="000000"/>
          <w:lang w:val="en-GB"/>
        </w:rPr>
        <w:t xml:space="preserve">difference between inside and outside, black and white, has become unstable as the boundary conditions of the black imagined community are recognised as porous </w:t>
      </w:r>
      <w:r w:rsidRPr="007E3687">
        <w:rPr>
          <w:rFonts w:eastAsia="SimSun"/>
          <w:color w:val="000000"/>
          <w:lang w:val="en-GB"/>
        </w:rPr>
        <w:lastRenderedPageBreak/>
        <w:t xml:space="preserve">and </w:t>
      </w:r>
      <w:r w:rsidRPr="007E3687">
        <w:rPr>
          <w:color w:val="000000"/>
          <w:lang w:val="en-GB" w:eastAsia="en-GB"/>
        </w:rPr>
        <w:t>hazy’</w:t>
      </w:r>
      <w:r w:rsidRPr="007E3687">
        <w:rPr>
          <w:rFonts w:eastAsia="SimSun"/>
          <w:color w:val="000000"/>
          <w:lang w:val="en-GB"/>
        </w:rPr>
        <w:t xml:space="preserve">. </w:t>
      </w:r>
      <w:r w:rsidRPr="007E3687">
        <w:rPr>
          <w:color w:val="000000"/>
          <w:lang w:val="en-GB" w:eastAsia="en-GB"/>
        </w:rPr>
        <w:t>I argue</w:t>
      </w:r>
      <w:r w:rsidRPr="007E3687">
        <w:rPr>
          <w:rFonts w:eastAsia="SimSun"/>
          <w:color w:val="000000"/>
          <w:lang w:val="en-GB"/>
        </w:rPr>
        <w:t xml:space="preserve"> that this </w:t>
      </w:r>
      <w:r w:rsidRPr="007E3687">
        <w:rPr>
          <w:color w:val="000000"/>
          <w:lang w:val="en-GB" w:eastAsia="en-GB"/>
        </w:rPr>
        <w:t>‘hazy’</w:t>
      </w:r>
      <w:r w:rsidRPr="007E3687">
        <w:rPr>
          <w:rFonts w:eastAsia="SimSun"/>
          <w:color w:val="000000"/>
          <w:lang w:val="en-GB"/>
        </w:rPr>
        <w:t xml:space="preserve"> boundary</w:t>
      </w:r>
      <w:r w:rsidRPr="007E3687">
        <w:rPr>
          <w:color w:val="000000"/>
          <w:lang w:val="en-GB" w:eastAsia="en-GB"/>
        </w:rPr>
        <w:t xml:space="preserve"> is what</w:t>
      </w:r>
      <w:r w:rsidRPr="007E3687">
        <w:rPr>
          <w:rFonts w:eastAsia="SimSun"/>
          <w:color w:val="000000"/>
          <w:lang w:val="en-GB"/>
        </w:rPr>
        <w:t xml:space="preserve"> results in the unstable borders between the real and the mythical in contemporary writing about black British</w:t>
      </w:r>
      <w:r w:rsidR="00A459E0" w:rsidRPr="007E3687">
        <w:rPr>
          <w:rFonts w:eastAsia="SimSun"/>
          <w:color w:val="000000"/>
          <w:lang w:val="en-GB"/>
        </w:rPr>
        <w:t xml:space="preserve"> characters</w:t>
      </w:r>
      <w:r w:rsidRPr="007E3687">
        <w:rPr>
          <w:rFonts w:eastAsia="SimSun"/>
          <w:color w:val="000000"/>
          <w:lang w:val="en-GB"/>
        </w:rPr>
        <w:t>. Hybrid forms were created to accommodate their stories</w:t>
      </w:r>
      <w:r w:rsidR="00310EA0" w:rsidRPr="007E3687">
        <w:rPr>
          <w:rFonts w:eastAsia="SimSun"/>
          <w:color w:val="000000"/>
          <w:lang w:val="en-GB"/>
        </w:rPr>
        <w:t xml:space="preserve">. </w:t>
      </w:r>
      <w:r w:rsidR="00E65BD0" w:rsidRPr="007E3687">
        <w:rPr>
          <w:rFonts w:eastAsia="SimSun"/>
          <w:color w:val="000000"/>
          <w:lang w:val="en-GB"/>
        </w:rPr>
        <w:t xml:space="preserve">The new writers were among those who </w:t>
      </w:r>
      <w:r w:rsidR="00E65BD0" w:rsidRPr="007E3687">
        <w:rPr>
          <w:color w:val="000000"/>
          <w:lang w:val="en-GB" w:eastAsia="en-GB"/>
        </w:rPr>
        <w:t>displaced</w:t>
      </w:r>
      <w:r w:rsidR="00E65BD0" w:rsidRPr="007E3687">
        <w:rPr>
          <w:rFonts w:eastAsia="SimSun"/>
          <w:color w:val="000000"/>
          <w:lang w:val="en-GB"/>
        </w:rPr>
        <w:t xml:space="preserve"> the realism of the early black authors.</w:t>
      </w:r>
      <w:r w:rsidRPr="007E3687">
        <w:rPr>
          <w:rFonts w:eastAsia="SimSun"/>
          <w:color w:val="000000"/>
          <w:lang w:val="en-GB"/>
        </w:rPr>
        <w:t xml:space="preserve"> </w:t>
      </w:r>
      <w:proofErr w:type="spellStart"/>
      <w:r w:rsidRPr="007E3687">
        <w:rPr>
          <w:rFonts w:eastAsia="SimSun"/>
          <w:color w:val="000000"/>
          <w:lang w:val="en-GB"/>
        </w:rPr>
        <w:t>Scafe</w:t>
      </w:r>
      <w:proofErr w:type="spellEnd"/>
      <w:r w:rsidRPr="007E3687">
        <w:rPr>
          <w:rFonts w:eastAsia="SimSun"/>
          <w:color w:val="000000"/>
          <w:lang w:val="en-GB"/>
        </w:rPr>
        <w:t xml:space="preserve"> (2015</w:t>
      </w:r>
      <w:r w:rsidR="00A27E09">
        <w:rPr>
          <w:rFonts w:eastAsia="SimSun"/>
          <w:color w:val="000000"/>
          <w:lang w:val="en-GB"/>
        </w:rPr>
        <w:t xml:space="preserve">, </w:t>
      </w:r>
      <w:r w:rsidR="00A27E09" w:rsidRPr="007E3687">
        <w:rPr>
          <w:rFonts w:eastAsia="SimSun"/>
          <w:color w:val="000000"/>
          <w:lang w:val="en-GB"/>
        </w:rPr>
        <w:t>p. 218</w:t>
      </w:r>
      <w:r w:rsidRPr="007E3687">
        <w:rPr>
          <w:rFonts w:eastAsia="SimSun"/>
          <w:color w:val="000000"/>
          <w:lang w:val="en-GB"/>
        </w:rPr>
        <w:t>) labels this new style of writing as</w:t>
      </w:r>
      <w:r w:rsidRPr="003A0005">
        <w:rPr>
          <w:rFonts w:asciiTheme="minorHAnsi" w:eastAsia="SimSun" w:hAnsiTheme="minorHAnsi"/>
          <w:lang w:val="en-GB"/>
        </w:rPr>
        <w:t xml:space="preserve"> </w:t>
      </w:r>
      <w:r w:rsidR="007E65F4" w:rsidRPr="003A0005">
        <w:rPr>
          <w:rFonts w:asciiTheme="minorHAnsi" w:eastAsia="SimSun" w:hAnsiTheme="minorHAnsi"/>
          <w:lang w:val="en-GB"/>
        </w:rPr>
        <w:t>having</w:t>
      </w:r>
      <w:r w:rsidR="007E65F4">
        <w:rPr>
          <w:rFonts w:asciiTheme="minorHAnsi" w:eastAsia="SimSun" w:hAnsiTheme="minorHAnsi"/>
          <w:sz w:val="22"/>
          <w:szCs w:val="16"/>
          <w:lang w:val="en-GB"/>
        </w:rPr>
        <w:t xml:space="preserve"> </w:t>
      </w:r>
      <w:r w:rsidRPr="007E3687">
        <w:rPr>
          <w:color w:val="000000"/>
          <w:lang w:val="en-GB" w:eastAsia="en-GB"/>
        </w:rPr>
        <w:t>‘</w:t>
      </w:r>
      <w:r w:rsidRPr="007E3687">
        <w:rPr>
          <w:rFonts w:eastAsia="SimSun"/>
          <w:color w:val="000000"/>
          <w:lang w:val="en-GB"/>
        </w:rPr>
        <w:t xml:space="preserve">extra </w:t>
      </w:r>
      <w:r w:rsidRPr="007E3687">
        <w:rPr>
          <w:color w:val="000000"/>
          <w:lang w:val="en-GB" w:eastAsia="en-GB"/>
        </w:rPr>
        <w:t>dimensions’,</w:t>
      </w:r>
      <w:r w:rsidRPr="007E3687">
        <w:rPr>
          <w:rFonts w:eastAsia="SimSun"/>
          <w:color w:val="000000"/>
          <w:lang w:val="en-GB"/>
        </w:rPr>
        <w:t xml:space="preserve"> borrowing </w:t>
      </w:r>
      <w:r w:rsidR="00A24E42">
        <w:rPr>
          <w:rFonts w:eastAsia="SimSun"/>
          <w:color w:val="000000"/>
          <w:lang w:val="en-GB"/>
        </w:rPr>
        <w:t xml:space="preserve">Diana </w:t>
      </w:r>
      <w:r w:rsidRPr="007E3687">
        <w:rPr>
          <w:rFonts w:eastAsia="SimSun"/>
          <w:color w:val="000000"/>
          <w:lang w:val="en-GB"/>
        </w:rPr>
        <w:t xml:space="preserve">Evans’ words </w:t>
      </w:r>
      <w:r w:rsidR="00A24E42">
        <w:rPr>
          <w:rFonts w:eastAsia="SimSun"/>
          <w:color w:val="000000"/>
          <w:lang w:val="en-GB"/>
        </w:rPr>
        <w:t>from</w:t>
      </w:r>
      <w:r w:rsidRPr="007E3687">
        <w:rPr>
          <w:rFonts w:eastAsia="SimSun"/>
          <w:color w:val="000000"/>
          <w:lang w:val="en-GB"/>
        </w:rPr>
        <w:t xml:space="preserve"> </w:t>
      </w:r>
      <w:r w:rsidRPr="007E3687">
        <w:rPr>
          <w:rFonts w:eastAsia="SimSun"/>
          <w:i/>
          <w:color w:val="000000"/>
          <w:lang w:val="en-GB"/>
        </w:rPr>
        <w:t>26</w:t>
      </w:r>
      <w:r w:rsidR="00A27E09">
        <w:rPr>
          <w:rFonts w:eastAsia="SimSun"/>
          <w:i/>
          <w:color w:val="000000"/>
          <w:lang w:val="en-GB"/>
        </w:rPr>
        <w:t>a</w:t>
      </w:r>
      <w:r w:rsidRPr="007E3687">
        <w:rPr>
          <w:rFonts w:eastAsia="SimSun"/>
          <w:color w:val="000000"/>
          <w:lang w:val="en-GB"/>
        </w:rPr>
        <w:t xml:space="preserve"> </w:t>
      </w:r>
      <w:r w:rsidR="00A24E42">
        <w:rPr>
          <w:rFonts w:eastAsia="SimSun"/>
          <w:color w:val="000000"/>
          <w:lang w:val="en-GB"/>
        </w:rPr>
        <w:t xml:space="preserve">in order </w:t>
      </w:r>
      <w:r w:rsidRPr="007E3687">
        <w:rPr>
          <w:color w:val="000000"/>
          <w:lang w:val="en-GB" w:eastAsia="en-GB"/>
        </w:rPr>
        <w:t>to describe</w:t>
      </w:r>
      <w:r w:rsidRPr="007E3687">
        <w:rPr>
          <w:rFonts w:eastAsia="SimSun"/>
          <w:color w:val="000000"/>
          <w:lang w:val="en-GB"/>
        </w:rPr>
        <w:t xml:space="preserve"> </w:t>
      </w:r>
      <w:r w:rsidR="00A24E42">
        <w:rPr>
          <w:rFonts w:eastAsia="SimSun"/>
          <w:color w:val="000000"/>
          <w:lang w:val="en-GB"/>
        </w:rPr>
        <w:t xml:space="preserve">her writing and that of </w:t>
      </w:r>
      <w:r w:rsidRPr="007E3687">
        <w:rPr>
          <w:rFonts w:eastAsia="SimSun"/>
          <w:color w:val="000000"/>
          <w:lang w:val="en-GB"/>
        </w:rPr>
        <w:t>Bernardine Evaristo</w:t>
      </w:r>
      <w:r w:rsidR="00A24E42">
        <w:rPr>
          <w:rFonts w:eastAsia="SimSun"/>
          <w:color w:val="000000"/>
          <w:lang w:val="en-GB"/>
        </w:rPr>
        <w:t xml:space="preserve"> and</w:t>
      </w:r>
      <w:r w:rsidRPr="007E3687">
        <w:rPr>
          <w:rFonts w:eastAsia="SimSun"/>
          <w:color w:val="000000"/>
          <w:lang w:val="en-GB"/>
        </w:rPr>
        <w:t xml:space="preserve"> Helen Oyeyemi. I advance </w:t>
      </w:r>
      <w:proofErr w:type="spellStart"/>
      <w:r w:rsidRPr="007E3687">
        <w:rPr>
          <w:rFonts w:eastAsia="SimSun"/>
          <w:color w:val="000000"/>
          <w:lang w:val="en-GB"/>
        </w:rPr>
        <w:t>Scafe</w:t>
      </w:r>
      <w:r w:rsidR="00A27E09">
        <w:rPr>
          <w:rFonts w:eastAsia="SimSun"/>
          <w:color w:val="000000"/>
          <w:lang w:val="en-GB"/>
        </w:rPr>
        <w:t>’s</w:t>
      </w:r>
      <w:proofErr w:type="spellEnd"/>
      <w:r w:rsidRPr="007E3687">
        <w:rPr>
          <w:rFonts w:eastAsia="SimSun"/>
          <w:color w:val="000000"/>
          <w:lang w:val="en-GB"/>
        </w:rPr>
        <w:t xml:space="preserve"> argument </w:t>
      </w:r>
      <w:r w:rsidR="005C2080">
        <w:rPr>
          <w:rFonts w:eastAsia="SimSun"/>
          <w:color w:val="000000"/>
          <w:lang w:val="en-GB"/>
        </w:rPr>
        <w:t>by</w:t>
      </w:r>
      <w:r w:rsidRPr="007E3687">
        <w:rPr>
          <w:rFonts w:eastAsia="SimSun"/>
          <w:color w:val="000000"/>
          <w:lang w:val="en-GB"/>
        </w:rPr>
        <w:t xml:space="preserve"> suggesting </w:t>
      </w:r>
      <w:r w:rsidR="00A27E09">
        <w:rPr>
          <w:rFonts w:eastAsia="SimSun"/>
          <w:color w:val="000000"/>
          <w:lang w:val="en-GB"/>
        </w:rPr>
        <w:t>‘</w:t>
      </w:r>
      <w:r w:rsidRPr="007E3687">
        <w:rPr>
          <w:rFonts w:eastAsia="SimSun"/>
          <w:color w:val="000000"/>
          <w:lang w:val="en-GB"/>
        </w:rPr>
        <w:t>modernist realism</w:t>
      </w:r>
      <w:r w:rsidR="00A27E09">
        <w:rPr>
          <w:rFonts w:eastAsia="SimSun"/>
          <w:color w:val="000000"/>
          <w:lang w:val="en-GB"/>
        </w:rPr>
        <w:t>’</w:t>
      </w:r>
      <w:r w:rsidRPr="007E3687">
        <w:rPr>
          <w:rFonts w:eastAsia="SimSun"/>
          <w:color w:val="000000"/>
          <w:lang w:val="en-GB"/>
        </w:rPr>
        <w:t xml:space="preserve"> as a </w:t>
      </w:r>
      <w:r w:rsidR="00A27E09">
        <w:rPr>
          <w:rFonts w:eastAsia="SimSun"/>
          <w:color w:val="000000"/>
          <w:lang w:val="en-GB"/>
        </w:rPr>
        <w:t>term</w:t>
      </w:r>
      <w:r w:rsidR="00A27E09" w:rsidRPr="007E3687">
        <w:rPr>
          <w:rFonts w:eastAsia="SimSun"/>
          <w:color w:val="000000"/>
          <w:lang w:val="en-GB"/>
        </w:rPr>
        <w:t xml:space="preserve"> </w:t>
      </w:r>
      <w:r w:rsidRPr="007E3687">
        <w:rPr>
          <w:rFonts w:eastAsia="SimSun"/>
          <w:color w:val="000000"/>
          <w:lang w:val="en-GB"/>
        </w:rPr>
        <w:t>for this new style.</w:t>
      </w:r>
    </w:p>
    <w:p w14:paraId="7D72A533" w14:textId="77777777" w:rsidR="00446011" w:rsidRPr="007E3687" w:rsidRDefault="00E03034" w:rsidP="00446011">
      <w:pPr>
        <w:spacing w:line="480" w:lineRule="auto"/>
        <w:ind w:firstLine="720"/>
        <w:rPr>
          <w:color w:val="000000"/>
          <w:lang w:val="en-GB" w:eastAsia="en-GB"/>
        </w:rPr>
      </w:pPr>
      <w:r w:rsidRPr="007E3687">
        <w:rPr>
          <w:rFonts w:eastAsia="SimSun"/>
          <w:color w:val="000000"/>
          <w:lang w:val="en-GB"/>
        </w:rPr>
        <w:t xml:space="preserve">For </w:t>
      </w:r>
      <w:r w:rsidR="00410A8A">
        <w:rPr>
          <w:rFonts w:eastAsia="SimSun"/>
          <w:color w:val="000000"/>
          <w:lang w:val="en-GB"/>
        </w:rPr>
        <w:t xml:space="preserve">the </w:t>
      </w:r>
      <w:r w:rsidRPr="007E3687">
        <w:rPr>
          <w:rFonts w:eastAsia="SimSun"/>
          <w:color w:val="000000"/>
          <w:lang w:val="en-GB"/>
        </w:rPr>
        <w:t xml:space="preserve">black authors included here, </w:t>
      </w:r>
      <w:r w:rsidR="00E210DB">
        <w:rPr>
          <w:rFonts w:eastAsia="SimSun"/>
          <w:color w:val="000000"/>
          <w:lang w:val="en-GB"/>
        </w:rPr>
        <w:t>writing</w:t>
      </w:r>
      <w:r w:rsidRPr="007E3687">
        <w:rPr>
          <w:rFonts w:eastAsia="SimSun"/>
          <w:color w:val="000000"/>
          <w:lang w:val="en-GB"/>
        </w:rPr>
        <w:t xml:space="preserve"> is not </w:t>
      </w:r>
      <w:r w:rsidR="009A4CAC" w:rsidRPr="007E3687">
        <w:rPr>
          <w:color w:val="000000"/>
          <w:lang w:val="en-GB" w:eastAsia="en-GB"/>
        </w:rPr>
        <w:t xml:space="preserve">just </w:t>
      </w:r>
      <w:r w:rsidRPr="007E3687">
        <w:rPr>
          <w:rFonts w:eastAsia="SimSun"/>
          <w:color w:val="000000"/>
          <w:lang w:val="en-GB"/>
        </w:rPr>
        <w:t>about using unheard voices but</w:t>
      </w:r>
      <w:r w:rsidRPr="007E3687">
        <w:rPr>
          <w:color w:val="000000"/>
          <w:lang w:val="en-GB" w:eastAsia="en-GB"/>
        </w:rPr>
        <w:t xml:space="preserve"> </w:t>
      </w:r>
      <w:r w:rsidR="009E0670" w:rsidRPr="007E3687">
        <w:rPr>
          <w:color w:val="000000"/>
          <w:lang w:val="en-GB" w:eastAsia="en-GB"/>
        </w:rPr>
        <w:t>about</w:t>
      </w:r>
      <w:r w:rsidRPr="007E3687">
        <w:rPr>
          <w:rFonts w:eastAsia="SimSun"/>
          <w:color w:val="000000"/>
          <w:lang w:val="en-GB"/>
        </w:rPr>
        <w:t xml:space="preserve"> breaking away from the place of the other and reframing British culture as their own. As Alison Donnell (2002</w:t>
      </w:r>
      <w:r w:rsidR="00410A8A">
        <w:rPr>
          <w:rFonts w:eastAsia="SimSun"/>
          <w:color w:val="000000"/>
          <w:lang w:val="en-GB"/>
        </w:rPr>
        <w:t>, p. 15</w:t>
      </w:r>
      <w:r w:rsidRPr="007E3687">
        <w:rPr>
          <w:rFonts w:eastAsia="SimSun"/>
          <w:color w:val="000000"/>
          <w:lang w:val="en-GB"/>
        </w:rPr>
        <w:t>) concludes</w:t>
      </w:r>
      <w:r w:rsidR="009E0670" w:rsidRPr="007E3687">
        <w:rPr>
          <w:color w:val="000000"/>
          <w:lang w:val="en-GB" w:eastAsia="en-GB"/>
        </w:rPr>
        <w:t>,</w:t>
      </w:r>
      <w:r w:rsidRPr="007E3687">
        <w:rPr>
          <w:color w:val="000000"/>
          <w:lang w:val="en-GB" w:eastAsia="en-GB"/>
        </w:rPr>
        <w:t xml:space="preserve"> </w:t>
      </w:r>
      <w:r w:rsidR="007D65EA" w:rsidRPr="007E3687">
        <w:rPr>
          <w:color w:val="000000"/>
          <w:lang w:val="en-GB" w:eastAsia="en-GB"/>
        </w:rPr>
        <w:t>‘</w:t>
      </w:r>
      <w:r w:rsidR="00AD5E9B">
        <w:rPr>
          <w:color w:val="000000"/>
          <w:lang w:val="en-GB" w:eastAsia="en-GB"/>
        </w:rPr>
        <w:t>C</w:t>
      </w:r>
      <w:r w:rsidRPr="007E3687">
        <w:rPr>
          <w:color w:val="000000"/>
          <w:lang w:val="en-GB" w:eastAsia="en-GB"/>
        </w:rPr>
        <w:t>ertainly</w:t>
      </w:r>
      <w:r w:rsidRPr="007E3687">
        <w:rPr>
          <w:rFonts w:eastAsia="SimSun"/>
          <w:color w:val="000000"/>
          <w:lang w:val="en-GB"/>
        </w:rPr>
        <w:t xml:space="preserve"> the success of the 1980s and 1990s in terms of creating a visible and talented body of writers has meant that black writing can now afford to represent itself in more diverse and risky </w:t>
      </w:r>
      <w:r w:rsidRPr="007E3687">
        <w:rPr>
          <w:color w:val="000000"/>
          <w:lang w:val="en-GB" w:eastAsia="en-GB"/>
        </w:rPr>
        <w:t>ways</w:t>
      </w:r>
      <w:r w:rsidR="009E0670" w:rsidRPr="007E3687">
        <w:rPr>
          <w:color w:val="000000"/>
          <w:lang w:val="en-GB" w:eastAsia="en-GB"/>
        </w:rPr>
        <w:t>’</w:t>
      </w:r>
      <w:r w:rsidRPr="007E3687">
        <w:rPr>
          <w:rFonts w:eastAsia="SimSun"/>
          <w:color w:val="000000"/>
          <w:lang w:val="en-GB"/>
        </w:rPr>
        <w:t xml:space="preserve">. </w:t>
      </w:r>
      <w:r w:rsidR="009E0670" w:rsidRPr="007E3687">
        <w:rPr>
          <w:color w:val="000000"/>
          <w:lang w:val="en-GB" w:eastAsia="en-GB"/>
        </w:rPr>
        <w:t>Consequently,</w:t>
      </w:r>
      <w:r w:rsidRPr="007E3687">
        <w:rPr>
          <w:rFonts w:eastAsia="SimSun"/>
          <w:color w:val="000000"/>
          <w:lang w:val="en-GB"/>
        </w:rPr>
        <w:t xml:space="preserve"> the writing of </w:t>
      </w:r>
      <w:r w:rsidRPr="007E3687">
        <w:rPr>
          <w:color w:val="000000"/>
          <w:lang w:val="en-GB" w:eastAsia="en-GB"/>
        </w:rPr>
        <w:t>the</w:t>
      </w:r>
      <w:r w:rsidR="009E0670" w:rsidRPr="007E3687">
        <w:rPr>
          <w:color w:val="000000"/>
          <w:lang w:val="en-GB" w:eastAsia="en-GB"/>
        </w:rPr>
        <w:t>se</w:t>
      </w:r>
      <w:r w:rsidRPr="007E3687">
        <w:rPr>
          <w:rFonts w:eastAsia="SimSun"/>
          <w:color w:val="000000"/>
          <w:lang w:val="en-GB"/>
        </w:rPr>
        <w:t xml:space="preserve"> </w:t>
      </w:r>
      <w:r w:rsidR="00CC25A6">
        <w:rPr>
          <w:rFonts w:eastAsia="SimSun"/>
          <w:color w:val="000000"/>
          <w:lang w:val="en-GB"/>
        </w:rPr>
        <w:t xml:space="preserve">new generation </w:t>
      </w:r>
      <w:r w:rsidR="00511A45">
        <w:rPr>
          <w:rFonts w:eastAsia="SimSun"/>
          <w:color w:val="000000"/>
          <w:lang w:val="en-GB"/>
        </w:rPr>
        <w:t xml:space="preserve">of </w:t>
      </w:r>
      <w:r w:rsidRPr="007E3687">
        <w:rPr>
          <w:rFonts w:eastAsia="SimSun"/>
          <w:color w:val="000000"/>
          <w:lang w:val="en-GB"/>
        </w:rPr>
        <w:t xml:space="preserve">authors </w:t>
      </w:r>
      <w:r w:rsidR="009E0670" w:rsidRPr="007E3687">
        <w:rPr>
          <w:color w:val="000000"/>
          <w:lang w:val="en-GB" w:eastAsia="en-GB"/>
        </w:rPr>
        <w:t>is</w:t>
      </w:r>
      <w:r w:rsidRPr="007E3687">
        <w:rPr>
          <w:rFonts w:eastAsia="SimSun"/>
          <w:color w:val="000000"/>
          <w:lang w:val="en-GB"/>
        </w:rPr>
        <w:t xml:space="preserve"> more experimental. They create portraits of cultural diversity </w:t>
      </w:r>
      <w:r w:rsidR="009E0670" w:rsidRPr="007E3687">
        <w:rPr>
          <w:color w:val="000000"/>
          <w:lang w:val="en-GB" w:eastAsia="en-GB"/>
        </w:rPr>
        <w:t>by</w:t>
      </w:r>
      <w:r w:rsidRPr="007E3687">
        <w:rPr>
          <w:rFonts w:eastAsia="SimSun"/>
          <w:color w:val="000000"/>
          <w:lang w:val="en-GB"/>
        </w:rPr>
        <w:t xml:space="preserve"> thinking </w:t>
      </w:r>
      <w:r w:rsidR="009E0670" w:rsidRPr="007E3687">
        <w:rPr>
          <w:color w:val="000000"/>
          <w:lang w:val="en-GB" w:eastAsia="en-GB"/>
        </w:rPr>
        <w:t xml:space="preserve">about other spaces </w:t>
      </w:r>
      <w:r w:rsidRPr="007E3687">
        <w:rPr>
          <w:rFonts w:eastAsia="SimSun"/>
          <w:color w:val="000000"/>
          <w:lang w:val="en-GB"/>
        </w:rPr>
        <w:t>beyond physical spaces</w:t>
      </w:r>
      <w:r w:rsidR="009E0670" w:rsidRPr="007E3687">
        <w:rPr>
          <w:color w:val="000000"/>
          <w:lang w:val="en-GB" w:eastAsia="en-GB"/>
        </w:rPr>
        <w:t xml:space="preserve">, </w:t>
      </w:r>
      <w:r w:rsidRPr="007E3687">
        <w:rPr>
          <w:rFonts w:eastAsia="SimSun"/>
          <w:color w:val="000000"/>
          <w:lang w:val="en-GB"/>
        </w:rPr>
        <w:t xml:space="preserve">where different cultures interact with </w:t>
      </w:r>
      <w:r w:rsidR="009E0670" w:rsidRPr="007E3687">
        <w:rPr>
          <w:color w:val="000000"/>
          <w:lang w:val="en-GB" w:eastAsia="en-GB"/>
        </w:rPr>
        <w:t>one an</w:t>
      </w:r>
      <w:r w:rsidRPr="007E3687">
        <w:rPr>
          <w:color w:val="000000"/>
          <w:lang w:val="en-GB" w:eastAsia="en-GB"/>
        </w:rPr>
        <w:t xml:space="preserve">other. </w:t>
      </w:r>
    </w:p>
    <w:p w14:paraId="32387E34" w14:textId="6D4305CE" w:rsidR="00CF48E9" w:rsidRPr="007E3687" w:rsidRDefault="00E03034" w:rsidP="00446011">
      <w:pPr>
        <w:spacing w:line="480" w:lineRule="auto"/>
        <w:ind w:firstLine="720"/>
        <w:rPr>
          <w:color w:val="000000"/>
          <w:lang w:val="en-GB" w:eastAsia="en-GB"/>
        </w:rPr>
      </w:pPr>
      <w:r w:rsidRPr="007E3687">
        <w:rPr>
          <w:color w:val="000000"/>
          <w:lang w:val="en-GB" w:eastAsia="en-GB"/>
        </w:rPr>
        <w:t xml:space="preserve"> </w:t>
      </w:r>
      <w:r w:rsidR="003373F5" w:rsidRPr="007E3687">
        <w:rPr>
          <w:color w:val="000000"/>
          <w:lang w:val="en-GB" w:eastAsia="en-GB"/>
        </w:rPr>
        <w:t>The author</w:t>
      </w:r>
      <w:r w:rsidR="000C542D" w:rsidRPr="007E3687">
        <w:rPr>
          <w:color w:val="000000"/>
          <w:lang w:val="en-GB" w:eastAsia="en-GB"/>
        </w:rPr>
        <w:t>s</w:t>
      </w:r>
      <w:r w:rsidR="003373F5" w:rsidRPr="007E3687">
        <w:rPr>
          <w:color w:val="000000"/>
          <w:lang w:val="en-GB" w:eastAsia="en-GB"/>
        </w:rPr>
        <w:t xml:space="preserve"> included in this thesis </w:t>
      </w:r>
      <w:r w:rsidR="001E6EA3" w:rsidRPr="007E3687">
        <w:rPr>
          <w:color w:val="000000"/>
          <w:lang w:val="en-GB" w:eastAsia="en-GB"/>
        </w:rPr>
        <w:t>use</w:t>
      </w:r>
      <w:r w:rsidR="00152574" w:rsidRPr="007E3687">
        <w:rPr>
          <w:rFonts w:eastAsia="SimSun"/>
          <w:color w:val="000000"/>
          <w:lang w:val="en-GB"/>
        </w:rPr>
        <w:t xml:space="preserve"> child</w:t>
      </w:r>
      <w:r w:rsidR="00BC2C4C">
        <w:rPr>
          <w:rFonts w:eastAsia="SimSun"/>
          <w:color w:val="000000"/>
          <w:lang w:val="en-GB"/>
        </w:rPr>
        <w:t>ren</w:t>
      </w:r>
      <w:r w:rsidR="00950E3A" w:rsidRPr="007E3687">
        <w:rPr>
          <w:rFonts w:eastAsia="SimSun"/>
          <w:color w:val="000000"/>
          <w:lang w:val="en-GB"/>
        </w:rPr>
        <w:t>’</w:t>
      </w:r>
      <w:r w:rsidR="0093206F" w:rsidRPr="007E3687">
        <w:rPr>
          <w:rFonts w:eastAsia="SimSun"/>
          <w:color w:val="000000"/>
          <w:lang w:val="en-GB"/>
        </w:rPr>
        <w:t>s</w:t>
      </w:r>
      <w:r w:rsidR="00152574" w:rsidRPr="007E3687">
        <w:rPr>
          <w:rFonts w:eastAsia="SimSun"/>
          <w:color w:val="000000"/>
          <w:lang w:val="en-GB"/>
        </w:rPr>
        <w:t xml:space="preserve"> </w:t>
      </w:r>
      <w:r w:rsidR="001E6EA3" w:rsidRPr="007E3687">
        <w:rPr>
          <w:color w:val="000000"/>
          <w:lang w:val="en-GB" w:eastAsia="en-GB"/>
        </w:rPr>
        <w:t>perspective</w:t>
      </w:r>
      <w:r w:rsidR="00BC2C4C">
        <w:rPr>
          <w:color w:val="000000"/>
          <w:lang w:val="en-GB" w:eastAsia="en-GB"/>
        </w:rPr>
        <w:t>s</w:t>
      </w:r>
      <w:r w:rsidR="001E6EA3" w:rsidRPr="007E3687">
        <w:rPr>
          <w:color w:val="000000"/>
          <w:lang w:val="en-GB" w:eastAsia="en-GB"/>
        </w:rPr>
        <w:t xml:space="preserve"> to </w:t>
      </w:r>
      <w:r w:rsidR="00642DA6" w:rsidRPr="007E3687">
        <w:rPr>
          <w:color w:val="000000"/>
          <w:lang w:val="en-GB" w:eastAsia="en-GB"/>
        </w:rPr>
        <w:t>re</w:t>
      </w:r>
      <w:r w:rsidR="0049300B" w:rsidRPr="007E3687">
        <w:rPr>
          <w:color w:val="000000"/>
          <w:lang w:val="en-GB" w:eastAsia="en-GB"/>
        </w:rPr>
        <w:t>shape</w:t>
      </w:r>
      <w:r w:rsidR="00642DA6" w:rsidRPr="007E3687">
        <w:rPr>
          <w:color w:val="000000"/>
          <w:lang w:val="en-GB" w:eastAsia="en-GB"/>
        </w:rPr>
        <w:t xml:space="preserve"> material sp</w:t>
      </w:r>
      <w:r w:rsidR="00D36D46" w:rsidRPr="007E3687">
        <w:rPr>
          <w:color w:val="000000"/>
          <w:lang w:val="en-GB" w:eastAsia="en-GB"/>
        </w:rPr>
        <w:t>aces by</w:t>
      </w:r>
      <w:r w:rsidR="00D36D46">
        <w:rPr>
          <w:rFonts w:asciiTheme="minorHAnsi" w:eastAsia="SimSun" w:hAnsiTheme="minorHAnsi"/>
          <w:sz w:val="22"/>
          <w:szCs w:val="16"/>
          <w:lang w:val="en-GB"/>
        </w:rPr>
        <w:t xml:space="preserve"> </w:t>
      </w:r>
      <w:r w:rsidR="00634396">
        <w:rPr>
          <w:rFonts w:asciiTheme="minorHAnsi" w:eastAsia="SimSun" w:hAnsiTheme="minorHAnsi"/>
          <w:sz w:val="22"/>
          <w:szCs w:val="16"/>
          <w:lang w:val="en-GB"/>
        </w:rPr>
        <w:t xml:space="preserve">means of </w:t>
      </w:r>
      <w:r w:rsidR="00EF1E91">
        <w:rPr>
          <w:rFonts w:asciiTheme="minorHAnsi" w:eastAsia="SimSun" w:hAnsiTheme="minorHAnsi"/>
          <w:sz w:val="22"/>
          <w:szCs w:val="16"/>
          <w:lang w:val="en-GB"/>
        </w:rPr>
        <w:t>t</w:t>
      </w:r>
      <w:r w:rsidR="00EF1E91" w:rsidRPr="007E3687">
        <w:rPr>
          <w:color w:val="000000"/>
          <w:lang w:val="en-GB" w:eastAsia="en-GB"/>
        </w:rPr>
        <w:t>hese children</w:t>
      </w:r>
      <w:r w:rsidR="0093206F" w:rsidRPr="007E3687">
        <w:rPr>
          <w:color w:val="000000"/>
          <w:lang w:val="en-GB" w:eastAsia="en-GB"/>
        </w:rPr>
        <w:t>’s</w:t>
      </w:r>
      <w:r w:rsidR="00EF1E91" w:rsidRPr="007E3687">
        <w:rPr>
          <w:color w:val="000000"/>
          <w:lang w:val="en-GB" w:eastAsia="en-GB"/>
        </w:rPr>
        <w:t xml:space="preserve"> imaginative worlds and their </w:t>
      </w:r>
      <w:r w:rsidR="00E05C53" w:rsidRPr="007E3687">
        <w:rPr>
          <w:color w:val="000000"/>
          <w:lang w:val="en-GB" w:eastAsia="en-GB"/>
        </w:rPr>
        <w:t>local and parental heritages.</w:t>
      </w:r>
      <w:r w:rsidR="00152574" w:rsidRPr="007E3687">
        <w:rPr>
          <w:rFonts w:eastAsia="SimSun"/>
          <w:color w:val="000000"/>
          <w:lang w:val="en-GB"/>
        </w:rPr>
        <w:t xml:space="preserve"> Edward Soja coined </w:t>
      </w:r>
      <w:r w:rsidR="0082755C" w:rsidRPr="007E3687">
        <w:rPr>
          <w:color w:val="000000"/>
          <w:lang w:val="en-GB" w:eastAsia="en-GB"/>
        </w:rPr>
        <w:t>the</w:t>
      </w:r>
      <w:r w:rsidR="00152574" w:rsidRPr="007E3687">
        <w:rPr>
          <w:rFonts w:eastAsia="SimSun"/>
          <w:color w:val="000000"/>
          <w:lang w:val="en-GB"/>
        </w:rPr>
        <w:t xml:space="preserve"> term</w:t>
      </w:r>
      <w:r w:rsidR="00152574" w:rsidRPr="007E3687">
        <w:rPr>
          <w:color w:val="000000"/>
          <w:lang w:val="en-GB" w:eastAsia="en-GB"/>
        </w:rPr>
        <w:t xml:space="preserve"> </w:t>
      </w:r>
      <w:r w:rsidR="00D40EF1" w:rsidRPr="007E3687">
        <w:rPr>
          <w:color w:val="000000"/>
          <w:lang w:val="en-GB" w:eastAsia="en-GB"/>
        </w:rPr>
        <w:t>‘thirding’</w:t>
      </w:r>
      <w:r w:rsidR="00BC2C4C">
        <w:rPr>
          <w:color w:val="000000"/>
          <w:lang w:val="en-GB" w:eastAsia="en-GB"/>
        </w:rPr>
        <w:t xml:space="preserve"> to denote</w:t>
      </w:r>
      <w:r w:rsidR="0082755C" w:rsidRPr="007E3687">
        <w:rPr>
          <w:color w:val="000000"/>
          <w:lang w:val="en-GB" w:eastAsia="en-GB"/>
        </w:rPr>
        <w:t xml:space="preserve"> </w:t>
      </w:r>
      <w:r w:rsidR="007D65EA" w:rsidRPr="007E3687">
        <w:rPr>
          <w:color w:val="000000"/>
          <w:lang w:val="en-GB" w:eastAsia="en-GB"/>
        </w:rPr>
        <w:t>‘</w:t>
      </w:r>
      <w:r w:rsidR="00152574" w:rsidRPr="007E3687">
        <w:rPr>
          <w:rFonts w:eastAsia="SimSun"/>
          <w:color w:val="000000"/>
          <w:lang w:val="en-GB"/>
        </w:rPr>
        <w:t xml:space="preserve">the creation of another mode of thinking about space that draws upon the material and mental spaces of traditional dualism but extends well beyond them in scope, substance, and </w:t>
      </w:r>
      <w:r w:rsidR="00152574" w:rsidRPr="007E3687">
        <w:rPr>
          <w:color w:val="000000"/>
          <w:lang w:val="en-GB" w:eastAsia="en-GB"/>
        </w:rPr>
        <w:t>meaning</w:t>
      </w:r>
      <w:r w:rsidR="00CB15DB" w:rsidRPr="007E3687">
        <w:rPr>
          <w:color w:val="000000"/>
          <w:lang w:val="en-GB" w:eastAsia="en-GB"/>
        </w:rPr>
        <w:t>’</w:t>
      </w:r>
      <w:r w:rsidR="00152574" w:rsidRPr="007E3687">
        <w:rPr>
          <w:rFonts w:eastAsia="SimSun"/>
          <w:color w:val="000000"/>
          <w:lang w:val="en-GB"/>
        </w:rPr>
        <w:t xml:space="preserve"> (Soja</w:t>
      </w:r>
      <w:r w:rsidR="00BC2C4C">
        <w:rPr>
          <w:rFonts w:eastAsia="SimSun"/>
          <w:color w:val="000000"/>
          <w:lang w:val="en-GB"/>
        </w:rPr>
        <w:t>,</w:t>
      </w:r>
      <w:r w:rsidR="00152574" w:rsidRPr="007E3687">
        <w:rPr>
          <w:rFonts w:eastAsia="SimSun"/>
          <w:color w:val="000000"/>
          <w:lang w:val="en-GB"/>
        </w:rPr>
        <w:t xml:space="preserve"> 1996, p.</w:t>
      </w:r>
      <w:r w:rsidR="00CB15DB" w:rsidRPr="007E3687">
        <w:rPr>
          <w:color w:val="000000"/>
          <w:lang w:val="en-GB" w:eastAsia="en-GB"/>
        </w:rPr>
        <w:t xml:space="preserve"> </w:t>
      </w:r>
      <w:r w:rsidR="00152574" w:rsidRPr="007E3687">
        <w:rPr>
          <w:rFonts w:eastAsia="SimSun"/>
          <w:color w:val="000000"/>
          <w:lang w:val="en-GB"/>
        </w:rPr>
        <w:t xml:space="preserve">11). </w:t>
      </w:r>
      <w:r w:rsidR="00873684" w:rsidRPr="007E3687">
        <w:rPr>
          <w:rFonts w:eastAsia="SimSun"/>
          <w:color w:val="000000"/>
          <w:lang w:val="en-GB"/>
        </w:rPr>
        <w:t>When conceptualising space, Soja divides it into three kinds, building his theory on</w:t>
      </w:r>
      <w:r w:rsidR="00AE4556">
        <w:rPr>
          <w:rFonts w:eastAsia="SimSun"/>
          <w:color w:val="000000"/>
          <w:lang w:val="en-GB"/>
        </w:rPr>
        <w:t xml:space="preserve"> Henri</w:t>
      </w:r>
      <w:r w:rsidR="00873684" w:rsidRPr="007E3687">
        <w:rPr>
          <w:rFonts w:eastAsia="SimSun"/>
          <w:color w:val="000000"/>
          <w:lang w:val="en-GB"/>
        </w:rPr>
        <w:t xml:space="preserve"> Lefebvre’s notion of space. </w:t>
      </w:r>
      <w:r w:rsidR="0040665D" w:rsidRPr="007E3687">
        <w:rPr>
          <w:color w:val="000000"/>
          <w:lang w:val="en-GB" w:eastAsia="en-GB"/>
        </w:rPr>
        <w:t>Lefebvre categorise</w:t>
      </w:r>
      <w:r w:rsidR="009F6C8F">
        <w:rPr>
          <w:color w:val="000000"/>
          <w:lang w:val="en-GB" w:eastAsia="en-GB"/>
        </w:rPr>
        <w:t>d</w:t>
      </w:r>
      <w:r w:rsidR="0040665D" w:rsidRPr="007E3687">
        <w:rPr>
          <w:color w:val="000000"/>
          <w:lang w:val="en-GB" w:eastAsia="en-GB"/>
        </w:rPr>
        <w:t xml:space="preserve"> space into the ‘perceived</w:t>
      </w:r>
      <w:r w:rsidR="00576D39" w:rsidRPr="007E3687">
        <w:rPr>
          <w:color w:val="000000"/>
          <w:lang w:val="en-GB" w:eastAsia="en-GB"/>
        </w:rPr>
        <w:t>’</w:t>
      </w:r>
      <w:r w:rsidR="0040665D" w:rsidRPr="007E3687">
        <w:rPr>
          <w:color w:val="000000"/>
          <w:lang w:val="en-GB" w:eastAsia="en-GB"/>
        </w:rPr>
        <w:t xml:space="preserve"> space or the real space, which </w:t>
      </w:r>
      <w:proofErr w:type="spellStart"/>
      <w:r w:rsidR="001F7E39">
        <w:rPr>
          <w:color w:val="000000"/>
          <w:lang w:val="en-GB" w:eastAsia="en-GB"/>
        </w:rPr>
        <w:t>Soja</w:t>
      </w:r>
      <w:proofErr w:type="spellEnd"/>
      <w:r w:rsidR="009F6C8F">
        <w:rPr>
          <w:color w:val="000000"/>
          <w:lang w:val="en-GB" w:eastAsia="en-GB"/>
        </w:rPr>
        <w:t xml:space="preserve"> calls</w:t>
      </w:r>
      <w:r w:rsidR="001F7E39">
        <w:rPr>
          <w:color w:val="000000"/>
          <w:lang w:val="en-GB" w:eastAsia="en-GB"/>
        </w:rPr>
        <w:t xml:space="preserve"> </w:t>
      </w:r>
      <w:r w:rsidR="0040665D" w:rsidRPr="007E3687">
        <w:rPr>
          <w:color w:val="000000"/>
          <w:lang w:val="en-GB" w:eastAsia="en-GB"/>
        </w:rPr>
        <w:t>‘</w:t>
      </w:r>
      <w:proofErr w:type="spellStart"/>
      <w:r w:rsidR="0040665D" w:rsidRPr="007E3687">
        <w:rPr>
          <w:color w:val="000000"/>
          <w:lang w:val="en-GB" w:eastAsia="en-GB"/>
        </w:rPr>
        <w:t>Firstspace</w:t>
      </w:r>
      <w:proofErr w:type="spellEnd"/>
      <w:r w:rsidR="007E3687">
        <w:rPr>
          <w:color w:val="000000"/>
          <w:lang w:val="en-GB" w:eastAsia="en-GB"/>
        </w:rPr>
        <w:t>’</w:t>
      </w:r>
      <w:r w:rsidR="009F6C8F">
        <w:rPr>
          <w:color w:val="000000"/>
          <w:lang w:val="en-GB" w:eastAsia="en-GB"/>
        </w:rPr>
        <w:t>;</w:t>
      </w:r>
      <w:r w:rsidR="0040665D" w:rsidRPr="007E3687">
        <w:rPr>
          <w:color w:val="000000"/>
          <w:lang w:val="en-GB" w:eastAsia="en-GB"/>
        </w:rPr>
        <w:t xml:space="preserve"> the ‘conceived</w:t>
      </w:r>
      <w:r w:rsidR="007E3687">
        <w:rPr>
          <w:color w:val="000000"/>
          <w:lang w:val="en-GB" w:eastAsia="en-GB"/>
        </w:rPr>
        <w:t>’</w:t>
      </w:r>
      <w:r w:rsidR="0040665D" w:rsidRPr="007E3687">
        <w:rPr>
          <w:color w:val="000000"/>
          <w:lang w:val="en-GB" w:eastAsia="en-GB"/>
        </w:rPr>
        <w:t xml:space="preserve"> space or imagined space</w:t>
      </w:r>
      <w:r w:rsidR="00BC2C4C">
        <w:rPr>
          <w:color w:val="000000"/>
          <w:lang w:val="en-GB" w:eastAsia="en-GB"/>
        </w:rPr>
        <w:t xml:space="preserve">, </w:t>
      </w:r>
      <w:r w:rsidR="0040665D" w:rsidRPr="007E3687">
        <w:rPr>
          <w:color w:val="000000"/>
          <w:lang w:val="en-GB" w:eastAsia="en-GB"/>
        </w:rPr>
        <w:t>‘</w:t>
      </w:r>
      <w:proofErr w:type="spellStart"/>
      <w:r w:rsidR="0040665D" w:rsidRPr="007E3687">
        <w:rPr>
          <w:color w:val="000000"/>
          <w:lang w:val="en-GB" w:eastAsia="en-GB"/>
        </w:rPr>
        <w:t>Secondspace</w:t>
      </w:r>
      <w:proofErr w:type="spellEnd"/>
      <w:r w:rsidR="007E3687">
        <w:rPr>
          <w:color w:val="000000"/>
          <w:lang w:val="en-GB" w:eastAsia="en-GB"/>
        </w:rPr>
        <w:t>’</w:t>
      </w:r>
      <w:r w:rsidR="009F6C8F">
        <w:rPr>
          <w:color w:val="000000"/>
          <w:lang w:val="en-GB" w:eastAsia="en-GB"/>
        </w:rPr>
        <w:t>;</w:t>
      </w:r>
      <w:r w:rsidR="0040665D" w:rsidRPr="007E3687">
        <w:rPr>
          <w:color w:val="000000"/>
          <w:lang w:val="en-GB" w:eastAsia="en-GB"/>
        </w:rPr>
        <w:t xml:space="preserve"> and finally, the ‘lived space</w:t>
      </w:r>
      <w:r w:rsidR="007E3687">
        <w:rPr>
          <w:color w:val="000000"/>
          <w:lang w:val="en-GB" w:eastAsia="en-GB"/>
        </w:rPr>
        <w:t>’</w:t>
      </w:r>
      <w:r w:rsidR="00BC2C4C">
        <w:rPr>
          <w:color w:val="000000"/>
          <w:lang w:val="en-GB" w:eastAsia="en-GB"/>
        </w:rPr>
        <w:t>,</w:t>
      </w:r>
      <w:r w:rsidR="0040665D" w:rsidRPr="007E3687">
        <w:rPr>
          <w:color w:val="000000"/>
          <w:lang w:val="en-GB" w:eastAsia="en-GB"/>
        </w:rPr>
        <w:t xml:space="preserve"> which is both real and imagined, ‘Thirdspace</w:t>
      </w:r>
      <w:r w:rsidR="007E3687">
        <w:rPr>
          <w:color w:val="000000"/>
          <w:lang w:val="en-GB" w:eastAsia="en-GB"/>
        </w:rPr>
        <w:t>’</w:t>
      </w:r>
      <w:r w:rsidR="0040665D" w:rsidRPr="007E3687">
        <w:rPr>
          <w:color w:val="000000"/>
          <w:lang w:val="en-GB" w:eastAsia="en-GB"/>
        </w:rPr>
        <w:t xml:space="preserve"> (</w:t>
      </w:r>
      <w:proofErr w:type="spellStart"/>
      <w:r w:rsidR="0040665D" w:rsidRPr="007E3687">
        <w:rPr>
          <w:color w:val="000000"/>
          <w:lang w:val="en-GB" w:eastAsia="en-GB"/>
        </w:rPr>
        <w:t>Soja</w:t>
      </w:r>
      <w:proofErr w:type="spellEnd"/>
      <w:r w:rsidR="00E47AF0">
        <w:rPr>
          <w:color w:val="000000"/>
          <w:lang w:val="en-GB" w:eastAsia="en-GB"/>
        </w:rPr>
        <w:t xml:space="preserve">, </w:t>
      </w:r>
      <w:r w:rsidR="0040665D" w:rsidRPr="007E3687">
        <w:rPr>
          <w:color w:val="000000"/>
          <w:lang w:val="en-GB" w:eastAsia="en-GB"/>
        </w:rPr>
        <w:t>1996, p.10).</w:t>
      </w:r>
      <w:r w:rsidR="00873684" w:rsidRPr="007E3687">
        <w:rPr>
          <w:rFonts w:eastAsia="SimSun"/>
          <w:color w:val="000000"/>
          <w:lang w:val="en-GB"/>
        </w:rPr>
        <w:t xml:space="preserve"> In other words, the perceived space is the </w:t>
      </w:r>
      <w:r w:rsidR="00873684" w:rsidRPr="007E3687">
        <w:rPr>
          <w:rFonts w:eastAsia="SimSun"/>
          <w:color w:val="000000"/>
          <w:lang w:val="en-GB"/>
        </w:rPr>
        <w:lastRenderedPageBreak/>
        <w:t xml:space="preserve">material space as </w:t>
      </w:r>
      <w:r w:rsidR="00E64B87" w:rsidRPr="007E3687">
        <w:rPr>
          <w:rFonts w:eastAsia="SimSun"/>
          <w:color w:val="000000"/>
          <w:lang w:val="en-GB"/>
        </w:rPr>
        <w:t>people</w:t>
      </w:r>
      <w:r w:rsidR="00873684" w:rsidRPr="007E3687">
        <w:rPr>
          <w:rFonts w:eastAsia="SimSun"/>
          <w:color w:val="000000"/>
          <w:lang w:val="en-GB"/>
        </w:rPr>
        <w:t xml:space="preserve"> </w:t>
      </w:r>
      <w:r w:rsidR="002612B5">
        <w:rPr>
          <w:rFonts w:eastAsia="SimSun"/>
          <w:color w:val="000000"/>
          <w:lang w:val="en-GB"/>
        </w:rPr>
        <w:t>see</w:t>
      </w:r>
      <w:r w:rsidR="0039252E">
        <w:rPr>
          <w:rFonts w:eastAsia="SimSun"/>
          <w:color w:val="000000"/>
          <w:lang w:val="en-GB"/>
        </w:rPr>
        <w:t xml:space="preserve"> </w:t>
      </w:r>
      <w:r w:rsidR="00873684" w:rsidRPr="007E3687">
        <w:rPr>
          <w:rFonts w:eastAsia="SimSun"/>
          <w:color w:val="000000"/>
          <w:lang w:val="en-GB"/>
        </w:rPr>
        <w:t xml:space="preserve">and use it, and the conceived space is the ideas developed about space, while lived space is how </w:t>
      </w:r>
      <w:r w:rsidR="00E64B87" w:rsidRPr="007E3687">
        <w:rPr>
          <w:rFonts w:eastAsia="SimSun"/>
          <w:color w:val="000000"/>
          <w:lang w:val="en-GB"/>
        </w:rPr>
        <w:t>people</w:t>
      </w:r>
      <w:r w:rsidR="00873684" w:rsidRPr="007E3687">
        <w:rPr>
          <w:rFonts w:eastAsia="SimSun"/>
          <w:color w:val="000000"/>
          <w:lang w:val="en-GB"/>
        </w:rPr>
        <w:t xml:space="preserve"> experience space physically and mentally. </w:t>
      </w:r>
      <w:r w:rsidR="00152574" w:rsidRPr="007E3687">
        <w:rPr>
          <w:rFonts w:eastAsia="SimSun"/>
          <w:color w:val="000000"/>
          <w:lang w:val="en-GB"/>
        </w:rPr>
        <w:t xml:space="preserve">Through their creative use of space, </w:t>
      </w:r>
      <w:r w:rsidR="00057E95" w:rsidRPr="00057E95">
        <w:rPr>
          <w:rFonts w:eastAsia="SimSun"/>
          <w:color w:val="000000"/>
          <w:lang w:val="en-GB"/>
        </w:rPr>
        <w:t xml:space="preserve">the </w:t>
      </w:r>
      <w:r w:rsidR="00152574" w:rsidRPr="007E3687">
        <w:rPr>
          <w:rFonts w:eastAsia="SimSun"/>
          <w:color w:val="000000"/>
          <w:lang w:val="en-GB"/>
        </w:rPr>
        <w:t xml:space="preserve">writers </w:t>
      </w:r>
      <w:r w:rsidR="00057E95" w:rsidRPr="00057E95">
        <w:rPr>
          <w:rFonts w:eastAsia="SimSun"/>
          <w:color w:val="000000"/>
          <w:lang w:val="en-GB"/>
        </w:rPr>
        <w:t>who are the main focus of this thesis</w:t>
      </w:r>
      <w:r w:rsidR="00057E95" w:rsidRPr="007E3687">
        <w:rPr>
          <w:rFonts w:eastAsia="SimSun"/>
          <w:color w:val="000000"/>
          <w:lang w:val="en-GB"/>
        </w:rPr>
        <w:t xml:space="preserve"> </w:t>
      </w:r>
      <w:r w:rsidR="00152574" w:rsidRPr="007E3687">
        <w:rPr>
          <w:rFonts w:eastAsia="SimSun"/>
          <w:color w:val="000000"/>
          <w:lang w:val="en-GB"/>
        </w:rPr>
        <w:t xml:space="preserve">create new </w:t>
      </w:r>
      <w:r w:rsidR="0054201E" w:rsidRPr="007E3687">
        <w:rPr>
          <w:color w:val="000000"/>
          <w:lang w:val="en-GB" w:eastAsia="en-GB"/>
        </w:rPr>
        <w:t>ways</w:t>
      </w:r>
      <w:r w:rsidR="00152574" w:rsidRPr="007E3687">
        <w:rPr>
          <w:rFonts w:eastAsia="SimSun"/>
          <w:color w:val="000000"/>
          <w:lang w:val="en-GB"/>
        </w:rPr>
        <w:t xml:space="preserve"> of thinking about the common literary themes of childhood, hybridity and identity.</w:t>
      </w:r>
    </w:p>
    <w:p w14:paraId="3C4E614A" w14:textId="3A9476FF" w:rsidR="00DA2403" w:rsidRDefault="00E03034" w:rsidP="00446011">
      <w:pPr>
        <w:spacing w:line="480" w:lineRule="auto"/>
        <w:ind w:firstLine="720"/>
        <w:rPr>
          <w:rFonts w:eastAsia="SimSun"/>
          <w:color w:val="000000"/>
          <w:lang w:val="en-GB"/>
        </w:rPr>
      </w:pPr>
      <w:r w:rsidRPr="007E3687">
        <w:rPr>
          <w:rFonts w:eastAsia="SimSun"/>
          <w:color w:val="000000"/>
          <w:lang w:val="en-GB"/>
        </w:rPr>
        <w:t xml:space="preserve">The black authors in this thesis focus on relocating </w:t>
      </w:r>
      <w:r w:rsidR="00BB76A3">
        <w:rPr>
          <w:rFonts w:eastAsia="SimSun"/>
          <w:color w:val="000000"/>
          <w:lang w:val="en-GB"/>
        </w:rPr>
        <w:t xml:space="preserve">themselves </w:t>
      </w:r>
      <w:r w:rsidRPr="007E3687">
        <w:rPr>
          <w:rFonts w:eastAsia="SimSun"/>
          <w:color w:val="000000"/>
          <w:lang w:val="en-GB"/>
        </w:rPr>
        <w:t xml:space="preserve">from </w:t>
      </w:r>
      <w:r w:rsidR="00CB15DB" w:rsidRPr="007E3687">
        <w:rPr>
          <w:color w:val="000000"/>
          <w:lang w:val="en-GB" w:eastAsia="en-GB"/>
        </w:rPr>
        <w:t>their place as</w:t>
      </w:r>
      <w:r w:rsidRPr="007E3687">
        <w:rPr>
          <w:rFonts w:eastAsia="SimSun"/>
          <w:color w:val="000000"/>
          <w:lang w:val="en-GB"/>
        </w:rPr>
        <w:t xml:space="preserve"> outsiders by moving beyond </w:t>
      </w:r>
      <w:r w:rsidRPr="007E3687">
        <w:rPr>
          <w:color w:val="000000"/>
          <w:lang w:val="en-GB" w:eastAsia="en-GB"/>
        </w:rPr>
        <w:t>realis</w:t>
      </w:r>
      <w:r w:rsidR="0024176C" w:rsidRPr="007E3687">
        <w:rPr>
          <w:color w:val="000000"/>
          <w:lang w:val="en-GB" w:eastAsia="en-GB"/>
        </w:rPr>
        <w:t>t</w:t>
      </w:r>
      <w:r w:rsidR="0054201E" w:rsidRPr="007E3687">
        <w:rPr>
          <w:color w:val="000000"/>
          <w:lang w:val="en-GB" w:eastAsia="en-GB"/>
        </w:rPr>
        <w:t xml:space="preserve"> narratives</w:t>
      </w:r>
      <w:r w:rsidRPr="007E3687">
        <w:rPr>
          <w:color w:val="000000"/>
          <w:lang w:val="en-GB" w:eastAsia="en-GB"/>
        </w:rPr>
        <w:t xml:space="preserve"> </w:t>
      </w:r>
      <w:r w:rsidRPr="007E3687">
        <w:rPr>
          <w:rFonts w:eastAsia="SimSun"/>
          <w:color w:val="000000"/>
          <w:lang w:val="en-GB"/>
        </w:rPr>
        <w:t xml:space="preserve">to </w:t>
      </w:r>
      <w:r w:rsidR="00F24A35" w:rsidRPr="007E3687">
        <w:rPr>
          <w:color w:val="000000"/>
          <w:lang w:val="en-GB" w:eastAsia="en-GB"/>
        </w:rPr>
        <w:t>displ</w:t>
      </w:r>
      <w:r w:rsidR="0019219D" w:rsidRPr="007E3687">
        <w:rPr>
          <w:color w:val="000000"/>
          <w:lang w:val="en-GB" w:eastAsia="en-GB"/>
        </w:rPr>
        <w:t>ay</w:t>
      </w:r>
      <w:r w:rsidRPr="007E3687">
        <w:rPr>
          <w:rFonts w:eastAsia="SimSun"/>
          <w:color w:val="000000"/>
          <w:lang w:val="en-GB"/>
        </w:rPr>
        <w:t xml:space="preserve"> their unique position within British society. This urge to extend realism stems from the </w:t>
      </w:r>
      <w:r w:rsidR="009D2047" w:rsidRPr="007E3687">
        <w:rPr>
          <w:color w:val="000000"/>
          <w:lang w:val="en-GB" w:eastAsia="en-GB"/>
        </w:rPr>
        <w:t>truths</w:t>
      </w:r>
      <w:r w:rsidRPr="007E3687">
        <w:rPr>
          <w:rFonts w:eastAsia="SimSun"/>
          <w:color w:val="000000"/>
          <w:lang w:val="en-GB"/>
        </w:rPr>
        <w:t xml:space="preserve"> of the twenty-first century; with </w:t>
      </w:r>
      <w:r w:rsidR="006864CA" w:rsidRPr="007E3687">
        <w:rPr>
          <w:color w:val="000000"/>
          <w:lang w:val="en-GB" w:eastAsia="en-GB"/>
        </w:rPr>
        <w:t xml:space="preserve">the continued existence of </w:t>
      </w:r>
      <w:r w:rsidRPr="007E3687">
        <w:rPr>
          <w:rFonts w:eastAsia="SimSun"/>
          <w:color w:val="000000"/>
          <w:lang w:val="en-GB"/>
        </w:rPr>
        <w:t xml:space="preserve">racism, the hopeful tone of multiculturalism and </w:t>
      </w:r>
      <w:r w:rsidR="006864CA" w:rsidRPr="007E3687">
        <w:rPr>
          <w:color w:val="000000"/>
          <w:lang w:val="en-GB" w:eastAsia="en-GB"/>
        </w:rPr>
        <w:t xml:space="preserve">visions of a </w:t>
      </w:r>
      <w:r w:rsidRPr="007E3687">
        <w:rPr>
          <w:rFonts w:eastAsia="SimSun"/>
          <w:color w:val="000000"/>
          <w:lang w:val="en-GB"/>
        </w:rPr>
        <w:t xml:space="preserve">post-racial society </w:t>
      </w:r>
      <w:r w:rsidR="00C708F0" w:rsidRPr="00C708F0">
        <w:rPr>
          <w:rFonts w:eastAsia="SimSun"/>
          <w:color w:val="000000"/>
          <w:lang w:val="en-GB"/>
        </w:rPr>
        <w:t>that were prevalent</w:t>
      </w:r>
      <w:r w:rsidRPr="007E3687">
        <w:rPr>
          <w:rFonts w:eastAsia="SimSun"/>
          <w:color w:val="000000"/>
          <w:lang w:val="en-GB"/>
        </w:rPr>
        <w:t xml:space="preserve"> </w:t>
      </w:r>
      <w:r w:rsidR="006864CA" w:rsidRPr="007E3687">
        <w:rPr>
          <w:color w:val="000000"/>
          <w:lang w:val="en-GB" w:eastAsia="en-GB"/>
        </w:rPr>
        <w:t>in</w:t>
      </w:r>
      <w:r w:rsidRPr="007E3687">
        <w:rPr>
          <w:rFonts w:eastAsia="SimSun"/>
          <w:color w:val="000000"/>
          <w:lang w:val="en-GB"/>
        </w:rPr>
        <w:t xml:space="preserve"> the late twentieth century </w:t>
      </w:r>
      <w:r w:rsidR="006864CA" w:rsidRPr="007E3687">
        <w:rPr>
          <w:color w:val="000000"/>
          <w:lang w:val="en-GB" w:eastAsia="en-GB"/>
        </w:rPr>
        <w:t>are</w:t>
      </w:r>
      <w:r w:rsidRPr="007E3687">
        <w:rPr>
          <w:rFonts w:eastAsia="SimSun"/>
          <w:color w:val="000000"/>
          <w:lang w:val="en-GB"/>
        </w:rPr>
        <w:t xml:space="preserve"> </w:t>
      </w:r>
      <w:r w:rsidR="00B1662F" w:rsidRPr="007E3687">
        <w:rPr>
          <w:rFonts w:eastAsia="SimSun"/>
          <w:color w:val="000000"/>
          <w:lang w:val="en-GB"/>
        </w:rPr>
        <w:t>subdued</w:t>
      </w:r>
      <w:r w:rsidRPr="007E3687">
        <w:rPr>
          <w:rFonts w:eastAsia="SimSun"/>
          <w:color w:val="000000"/>
          <w:lang w:val="en-GB"/>
        </w:rPr>
        <w:t>. Reni Eddo-Lodge (201</w:t>
      </w:r>
      <w:r w:rsidR="000349BC" w:rsidRPr="007E3687">
        <w:rPr>
          <w:rFonts w:eastAsia="SimSun"/>
          <w:color w:val="000000"/>
          <w:lang w:val="en-GB"/>
        </w:rPr>
        <w:t>7</w:t>
      </w:r>
      <w:r w:rsidR="00717D8E">
        <w:rPr>
          <w:rFonts w:eastAsia="SimSun"/>
          <w:color w:val="000000"/>
          <w:lang w:val="en-GB"/>
        </w:rPr>
        <w:t xml:space="preserve">, </w:t>
      </w:r>
      <w:r w:rsidR="00717D8E" w:rsidRPr="007E3687">
        <w:rPr>
          <w:rFonts w:eastAsia="SimSun"/>
          <w:color w:val="000000"/>
          <w:lang w:val="en-GB"/>
        </w:rPr>
        <w:t>p. 214</w:t>
      </w:r>
      <w:r w:rsidR="000349BC" w:rsidRPr="007E3687">
        <w:rPr>
          <w:rFonts w:eastAsia="SimSun"/>
          <w:color w:val="000000"/>
          <w:lang w:val="en-GB"/>
        </w:rPr>
        <w:t>)</w:t>
      </w:r>
      <w:r w:rsidRPr="007E3687">
        <w:rPr>
          <w:rFonts w:eastAsia="SimSun"/>
          <w:color w:val="000000"/>
          <w:lang w:val="en-GB"/>
        </w:rPr>
        <w:t xml:space="preserve"> reflects on this reality: </w:t>
      </w:r>
      <w:r w:rsidR="006864CA" w:rsidRPr="007E3687">
        <w:rPr>
          <w:color w:val="000000"/>
          <w:lang w:val="en-GB" w:eastAsia="en-GB"/>
        </w:rPr>
        <w:t>‘“</w:t>
      </w:r>
      <w:r w:rsidR="00AD5E9B">
        <w:rPr>
          <w:rFonts w:eastAsia="SimSun"/>
          <w:color w:val="000000"/>
          <w:lang w:val="en-GB"/>
        </w:rPr>
        <w:t>P</w:t>
      </w:r>
      <w:r w:rsidRPr="007E3687">
        <w:rPr>
          <w:rFonts w:eastAsia="SimSun"/>
          <w:color w:val="000000"/>
          <w:lang w:val="en-GB"/>
        </w:rPr>
        <w:t xml:space="preserve">ost </w:t>
      </w:r>
      <w:r w:rsidRPr="007E3687">
        <w:rPr>
          <w:color w:val="000000"/>
          <w:lang w:val="en-GB" w:eastAsia="en-GB"/>
        </w:rPr>
        <w:t>racial</w:t>
      </w:r>
      <w:r w:rsidR="006864CA" w:rsidRPr="007E3687">
        <w:rPr>
          <w:color w:val="000000"/>
          <w:lang w:val="en-GB" w:eastAsia="en-GB"/>
        </w:rPr>
        <w:t>”</w:t>
      </w:r>
      <w:r w:rsidRPr="007E3687">
        <w:rPr>
          <w:rFonts w:eastAsia="SimSun"/>
          <w:color w:val="000000"/>
          <w:lang w:val="en-GB"/>
        </w:rPr>
        <w:t xml:space="preserve"> only acknowledged racism of the past, and insisted that the present was an anti-racist utopia</w:t>
      </w:r>
      <w:r w:rsidR="006864CA" w:rsidRPr="007E3687">
        <w:rPr>
          <w:color w:val="000000"/>
          <w:lang w:val="en-GB" w:eastAsia="en-GB"/>
        </w:rPr>
        <w:t xml:space="preserve"> </w:t>
      </w:r>
      <w:r w:rsidRPr="007E3687">
        <w:rPr>
          <w:rFonts w:eastAsia="SimSun"/>
          <w:color w:val="000000"/>
          <w:lang w:val="en-GB"/>
        </w:rPr>
        <w:t xml:space="preserve">[…] Britain’s relationship with race and racism isn’t a neat narrative with a feel-good resolution. Change is incremental, and racism will exist long after I </w:t>
      </w:r>
      <w:r w:rsidRPr="007E3687">
        <w:rPr>
          <w:color w:val="000000"/>
          <w:lang w:val="en-GB" w:eastAsia="en-GB"/>
        </w:rPr>
        <w:t>die</w:t>
      </w:r>
      <w:r w:rsidR="006864CA" w:rsidRPr="007E3687">
        <w:rPr>
          <w:color w:val="000000"/>
          <w:lang w:val="en-GB" w:eastAsia="en-GB"/>
        </w:rPr>
        <w:t>’</w:t>
      </w:r>
      <w:r w:rsidRPr="007E3687">
        <w:rPr>
          <w:rFonts w:eastAsia="SimSun"/>
          <w:color w:val="000000"/>
          <w:lang w:val="en-GB"/>
        </w:rPr>
        <w:t xml:space="preserve">. However, the authors included in this study are not as pessimistic as Eddo-Lodge; they keep to a middle ground between reality and optimistic creativity. It is as Sara </w:t>
      </w:r>
      <w:proofErr w:type="spellStart"/>
      <w:r w:rsidRPr="007E3687">
        <w:rPr>
          <w:rFonts w:eastAsia="SimSun"/>
          <w:color w:val="000000"/>
          <w:lang w:val="en-GB"/>
        </w:rPr>
        <w:t>Upstone</w:t>
      </w:r>
      <w:proofErr w:type="spellEnd"/>
      <w:r w:rsidRPr="007E3687">
        <w:rPr>
          <w:rFonts w:eastAsia="SimSun"/>
          <w:color w:val="000000"/>
          <w:lang w:val="en-GB"/>
        </w:rPr>
        <w:t xml:space="preserve"> </w:t>
      </w:r>
      <w:r w:rsidR="00D4788C" w:rsidRPr="007E3687">
        <w:rPr>
          <w:color w:val="000000"/>
          <w:lang w:val="en-GB" w:eastAsia="en-GB"/>
        </w:rPr>
        <w:t>(2018</w:t>
      </w:r>
      <w:r w:rsidR="00A220D3">
        <w:rPr>
          <w:color w:val="000000"/>
          <w:lang w:val="en-GB" w:eastAsia="en-GB"/>
        </w:rPr>
        <w:t>, p. 133</w:t>
      </w:r>
      <w:r w:rsidR="00D4788C" w:rsidRPr="007E3687">
        <w:rPr>
          <w:color w:val="000000"/>
          <w:lang w:val="en-GB" w:eastAsia="en-GB"/>
        </w:rPr>
        <w:t xml:space="preserve">) </w:t>
      </w:r>
      <w:r w:rsidR="00A45BD6">
        <w:rPr>
          <w:rFonts w:eastAsia="SimSun"/>
          <w:color w:val="000000"/>
          <w:lang w:val="en-GB"/>
        </w:rPr>
        <w:t>argues</w:t>
      </w:r>
      <w:r w:rsidRPr="007E3687">
        <w:rPr>
          <w:rFonts w:eastAsia="SimSun"/>
          <w:color w:val="000000"/>
          <w:lang w:val="en-GB"/>
        </w:rPr>
        <w:t xml:space="preserve">: </w:t>
      </w:r>
    </w:p>
    <w:p w14:paraId="25F729E7" w14:textId="77777777" w:rsidR="00DA2403" w:rsidRDefault="00E03034" w:rsidP="00DF6709">
      <w:pPr>
        <w:spacing w:before="240" w:after="240" w:line="480" w:lineRule="auto"/>
        <w:ind w:left="720"/>
        <w:rPr>
          <w:rFonts w:eastAsia="SimSun"/>
          <w:color w:val="000000"/>
          <w:lang w:val="en-GB"/>
        </w:rPr>
      </w:pPr>
      <w:r w:rsidRPr="007E3687">
        <w:rPr>
          <w:rFonts w:eastAsia="SimSun"/>
          <w:color w:val="000000"/>
          <w:lang w:val="en-GB"/>
        </w:rPr>
        <w:t xml:space="preserve">Celebratory blackness comes in the wake and context of a quotidian reality of race that might be undesirable but which is undeniable, and within the context of this undeniability must be co-opted in the spirit of agency and as affirmation of a blackness that can displace the power of de facto </w:t>
      </w:r>
      <w:r w:rsidRPr="007E3687">
        <w:rPr>
          <w:color w:val="000000"/>
          <w:lang w:val="en-GB" w:eastAsia="en-GB"/>
        </w:rPr>
        <w:t>whiteness</w:t>
      </w:r>
      <w:r w:rsidRPr="007E3687">
        <w:rPr>
          <w:rFonts w:eastAsia="SimSun"/>
          <w:color w:val="000000"/>
          <w:lang w:val="en-GB"/>
        </w:rPr>
        <w:t xml:space="preserve">. </w:t>
      </w:r>
    </w:p>
    <w:p w14:paraId="160F4A7A" w14:textId="2D5BA0FA" w:rsidR="009D79C1" w:rsidRDefault="00E03034" w:rsidP="00AE17F6">
      <w:pPr>
        <w:spacing w:line="480" w:lineRule="auto"/>
        <w:rPr>
          <w:rFonts w:eastAsia="SimSun"/>
          <w:color w:val="000000"/>
          <w:lang w:val="en-GB"/>
        </w:rPr>
      </w:pPr>
      <w:r w:rsidRPr="007E3687">
        <w:rPr>
          <w:rFonts w:eastAsia="SimSun"/>
          <w:color w:val="000000"/>
          <w:lang w:val="en-GB"/>
        </w:rPr>
        <w:t xml:space="preserve">This celebratory blackness is summoned in the texts </w:t>
      </w:r>
      <w:r w:rsidRPr="007E3687">
        <w:rPr>
          <w:color w:val="000000"/>
          <w:lang w:val="en-GB" w:eastAsia="en-GB"/>
        </w:rPr>
        <w:t>examin</w:t>
      </w:r>
      <w:r w:rsidR="00C528FB" w:rsidRPr="007E3687">
        <w:rPr>
          <w:color w:val="000000"/>
          <w:lang w:val="en-GB" w:eastAsia="en-GB"/>
        </w:rPr>
        <w:t>ed</w:t>
      </w:r>
      <w:r w:rsidRPr="007E3687">
        <w:rPr>
          <w:rFonts w:eastAsia="SimSun"/>
          <w:color w:val="000000"/>
          <w:lang w:val="en-GB"/>
        </w:rPr>
        <w:t xml:space="preserve"> here through the inclusion of the</w:t>
      </w:r>
      <w:r w:rsidR="00597A32">
        <w:rPr>
          <w:rFonts w:eastAsia="SimSun"/>
          <w:color w:val="000000"/>
          <w:lang w:val="en-GB"/>
        </w:rPr>
        <w:t xml:space="preserve"> </w:t>
      </w:r>
      <w:r w:rsidRPr="007E3687">
        <w:rPr>
          <w:rFonts w:eastAsia="SimSun"/>
          <w:color w:val="000000"/>
          <w:lang w:val="en-GB"/>
        </w:rPr>
        <w:t>mythical</w:t>
      </w:r>
      <w:r w:rsidR="00FA5DA9">
        <w:rPr>
          <w:rFonts w:eastAsia="SimSun"/>
          <w:color w:val="000000"/>
          <w:lang w:val="en-GB"/>
        </w:rPr>
        <w:t xml:space="preserve">, </w:t>
      </w:r>
      <w:r w:rsidRPr="007E3687">
        <w:rPr>
          <w:rFonts w:eastAsia="SimSun"/>
          <w:color w:val="000000"/>
          <w:lang w:val="en-GB"/>
        </w:rPr>
        <w:t>symbolic</w:t>
      </w:r>
      <w:r w:rsidR="00FA5DA9">
        <w:rPr>
          <w:rFonts w:eastAsia="SimSun"/>
          <w:color w:val="000000"/>
          <w:lang w:val="en-GB"/>
        </w:rPr>
        <w:t xml:space="preserve"> and </w:t>
      </w:r>
      <w:r w:rsidR="00D57A30">
        <w:rPr>
          <w:rFonts w:eastAsia="SimSun"/>
          <w:color w:val="000000"/>
          <w:lang w:val="en-GB"/>
        </w:rPr>
        <w:t>experimental</w:t>
      </w:r>
      <w:r w:rsidR="005D03DE">
        <w:rPr>
          <w:rFonts w:eastAsia="SimSun"/>
          <w:color w:val="000000"/>
          <w:lang w:val="en-GB"/>
        </w:rPr>
        <w:t xml:space="preserve"> techniques</w:t>
      </w:r>
      <w:r w:rsidR="00C528FB" w:rsidRPr="007E3687">
        <w:rPr>
          <w:color w:val="000000"/>
          <w:lang w:val="en-GB" w:eastAsia="en-GB"/>
        </w:rPr>
        <w:t>,</w:t>
      </w:r>
      <w:r w:rsidRPr="007E3687">
        <w:rPr>
          <w:color w:val="000000"/>
          <w:lang w:val="en-GB" w:eastAsia="en-GB"/>
        </w:rPr>
        <w:t xml:space="preserve"> </w:t>
      </w:r>
      <w:r w:rsidR="00C528FB" w:rsidRPr="007E3687">
        <w:rPr>
          <w:color w:val="000000"/>
          <w:lang w:val="en-GB" w:eastAsia="en-GB"/>
        </w:rPr>
        <w:t>which</w:t>
      </w:r>
      <w:r w:rsidRPr="007E3687">
        <w:rPr>
          <w:rFonts w:eastAsia="SimSun"/>
          <w:color w:val="000000"/>
          <w:lang w:val="en-GB"/>
        </w:rPr>
        <w:t xml:space="preserve"> transform the quotidian reality of race, </w:t>
      </w:r>
      <w:r w:rsidR="001A13D5" w:rsidRPr="007E3687">
        <w:rPr>
          <w:rFonts w:eastAsia="SimSun"/>
          <w:color w:val="000000"/>
          <w:lang w:val="en-GB"/>
        </w:rPr>
        <w:t xml:space="preserve">forming </w:t>
      </w:r>
      <w:r w:rsidR="00F2449A" w:rsidRPr="007E3687">
        <w:rPr>
          <w:rFonts w:eastAsia="SimSun"/>
          <w:color w:val="000000"/>
          <w:lang w:val="en-GB"/>
        </w:rPr>
        <w:t>a new hybrid genre</w:t>
      </w:r>
      <w:r w:rsidRPr="007E3687">
        <w:rPr>
          <w:rFonts w:eastAsia="SimSun"/>
          <w:color w:val="000000"/>
          <w:lang w:val="en-GB"/>
        </w:rPr>
        <w:t xml:space="preserve">, as </w:t>
      </w:r>
      <w:r w:rsidR="00816ECC" w:rsidRPr="007E3687">
        <w:rPr>
          <w:rFonts w:eastAsia="SimSun"/>
          <w:color w:val="000000"/>
          <w:lang w:val="en-GB"/>
        </w:rPr>
        <w:t xml:space="preserve">I </w:t>
      </w:r>
      <w:r w:rsidR="00C528FB" w:rsidRPr="007E3687">
        <w:rPr>
          <w:color w:val="000000"/>
          <w:lang w:val="en-GB" w:eastAsia="en-GB"/>
        </w:rPr>
        <w:t xml:space="preserve">argue in </w:t>
      </w:r>
      <w:r w:rsidRPr="007E3687">
        <w:rPr>
          <w:rFonts w:eastAsia="SimSun"/>
          <w:color w:val="000000"/>
          <w:lang w:val="en-GB"/>
        </w:rPr>
        <w:t>this thesis.</w:t>
      </w:r>
    </w:p>
    <w:p w14:paraId="705A61D1" w14:textId="77777777" w:rsidR="00597A32" w:rsidRPr="00AE17F6" w:rsidRDefault="00597A32" w:rsidP="00AE17F6">
      <w:pPr>
        <w:spacing w:line="480" w:lineRule="auto"/>
        <w:rPr>
          <w:color w:val="000000"/>
          <w:lang w:val="en-GB" w:eastAsia="en-GB"/>
        </w:rPr>
      </w:pPr>
    </w:p>
    <w:p w14:paraId="63A8EFB4" w14:textId="77777777" w:rsidR="00240FA8" w:rsidRPr="007E3687" w:rsidRDefault="00E03034" w:rsidP="00240FA8">
      <w:pPr>
        <w:spacing w:after="60" w:line="480" w:lineRule="auto"/>
        <w:outlineLvl w:val="1"/>
        <w:rPr>
          <w:rFonts w:eastAsia="SimSun"/>
          <w:b/>
          <w:bCs/>
          <w:color w:val="000000"/>
          <w:lang w:val="en-GB"/>
        </w:rPr>
      </w:pPr>
      <w:bookmarkStart w:id="19" w:name="_Toc131686459"/>
      <w:r>
        <w:rPr>
          <w:rFonts w:asciiTheme="minorHAnsi" w:eastAsia="SimSun" w:hAnsiTheme="minorHAnsi"/>
          <w:b/>
          <w:bCs/>
          <w:color w:val="000000"/>
          <w:lang w:val="en-GB"/>
        </w:rPr>
        <w:lastRenderedPageBreak/>
        <w:t>Children</w:t>
      </w:r>
      <w:r w:rsidR="008E1BDE">
        <w:rPr>
          <w:rFonts w:asciiTheme="minorHAnsi" w:eastAsia="SimSun" w:hAnsiTheme="minorHAnsi"/>
          <w:b/>
          <w:bCs/>
          <w:color w:val="000000"/>
          <w:lang w:val="en-GB"/>
        </w:rPr>
        <w:t>’s</w:t>
      </w:r>
      <w:r>
        <w:rPr>
          <w:rFonts w:asciiTheme="minorHAnsi" w:eastAsia="SimSun" w:hAnsiTheme="minorHAnsi"/>
          <w:b/>
          <w:bCs/>
          <w:color w:val="000000"/>
          <w:lang w:val="en-GB"/>
        </w:rPr>
        <w:t xml:space="preserve"> and </w:t>
      </w:r>
      <w:r w:rsidR="00274976">
        <w:rPr>
          <w:rFonts w:asciiTheme="minorHAnsi" w:eastAsia="SimSun" w:hAnsiTheme="minorHAnsi"/>
          <w:b/>
          <w:bCs/>
          <w:color w:val="000000"/>
          <w:lang w:val="en-GB"/>
        </w:rPr>
        <w:t>Childhood</w:t>
      </w:r>
      <w:r w:rsidR="008E1BDE">
        <w:rPr>
          <w:rFonts w:asciiTheme="minorHAnsi" w:eastAsia="SimSun" w:hAnsiTheme="minorHAnsi"/>
          <w:b/>
          <w:bCs/>
          <w:color w:val="000000"/>
          <w:lang w:val="en-GB"/>
        </w:rPr>
        <w:t>’s</w:t>
      </w:r>
      <w:r w:rsidR="00274976">
        <w:rPr>
          <w:rFonts w:asciiTheme="minorHAnsi" w:eastAsia="SimSun" w:hAnsiTheme="minorHAnsi"/>
          <w:b/>
          <w:bCs/>
          <w:color w:val="000000"/>
          <w:lang w:val="en-GB"/>
        </w:rPr>
        <w:t xml:space="preserve"> Narratives</w:t>
      </w:r>
      <w:bookmarkEnd w:id="19"/>
    </w:p>
    <w:p w14:paraId="6300ADDF" w14:textId="278C759A" w:rsidR="007F279D" w:rsidRPr="007E3687" w:rsidRDefault="00E03034" w:rsidP="00C67675">
      <w:pPr>
        <w:spacing w:line="480" w:lineRule="auto"/>
        <w:rPr>
          <w:rFonts w:eastAsia="SimSun"/>
          <w:b/>
          <w:bCs/>
          <w:lang w:val="en-GB"/>
        </w:rPr>
      </w:pPr>
      <w:r w:rsidRPr="007E3687">
        <w:rPr>
          <w:rFonts w:asciiTheme="minorHAnsi" w:eastAsia="SimSun" w:hAnsiTheme="minorHAnsi"/>
          <w:lang w:val="en-GB"/>
        </w:rPr>
        <w:t>M</w:t>
      </w:r>
      <w:r w:rsidR="00F218B0" w:rsidRPr="007E3687">
        <w:rPr>
          <w:rFonts w:asciiTheme="minorHAnsi" w:eastAsia="SimSun" w:hAnsiTheme="minorHAnsi"/>
          <w:lang w:val="en-GB"/>
        </w:rPr>
        <w:t>any</w:t>
      </w:r>
      <w:r w:rsidR="009B4D00" w:rsidRPr="007E3687">
        <w:rPr>
          <w:rFonts w:asciiTheme="minorHAnsi" w:eastAsia="SimSun" w:hAnsiTheme="minorHAnsi"/>
          <w:lang w:val="en-GB"/>
        </w:rPr>
        <w:t xml:space="preserve"> </w:t>
      </w:r>
      <w:r w:rsidR="007B4BAB" w:rsidRPr="007E3687">
        <w:rPr>
          <w:rFonts w:asciiTheme="minorHAnsi" w:eastAsia="SimSun" w:hAnsiTheme="minorHAnsi"/>
          <w:lang w:val="en-GB"/>
        </w:rPr>
        <w:t>narratives</w:t>
      </w:r>
      <w:r w:rsidR="00145391" w:rsidRPr="007E3687">
        <w:rPr>
          <w:rFonts w:asciiTheme="minorHAnsi" w:eastAsia="SimSun" w:hAnsiTheme="minorHAnsi"/>
          <w:lang w:val="en-GB"/>
        </w:rPr>
        <w:t xml:space="preserve"> about </w:t>
      </w:r>
      <w:r w:rsidR="007B4BAB" w:rsidRPr="007E3687">
        <w:rPr>
          <w:rFonts w:asciiTheme="minorHAnsi" w:eastAsia="SimSun" w:hAnsiTheme="minorHAnsi"/>
          <w:lang w:val="en-GB"/>
        </w:rPr>
        <w:t>transnational</w:t>
      </w:r>
      <w:r w:rsidR="00145391" w:rsidRPr="007E3687">
        <w:rPr>
          <w:rFonts w:asciiTheme="minorHAnsi" w:eastAsia="SimSun" w:hAnsiTheme="minorHAnsi"/>
          <w:lang w:val="en-GB"/>
        </w:rPr>
        <w:t xml:space="preserve"> </w:t>
      </w:r>
      <w:r w:rsidR="007B4BAB" w:rsidRPr="007E3687">
        <w:rPr>
          <w:rFonts w:asciiTheme="minorHAnsi" w:eastAsia="SimSun" w:hAnsiTheme="minorHAnsi"/>
          <w:lang w:val="en-GB"/>
        </w:rPr>
        <w:t xml:space="preserve">British </w:t>
      </w:r>
      <w:r w:rsidR="00145391" w:rsidRPr="007E3687">
        <w:rPr>
          <w:rFonts w:asciiTheme="minorHAnsi" w:eastAsia="SimSun" w:hAnsiTheme="minorHAnsi"/>
          <w:lang w:val="en-GB"/>
        </w:rPr>
        <w:t>children and childhood</w:t>
      </w:r>
      <w:r w:rsidR="00732420" w:rsidRPr="007E3687">
        <w:rPr>
          <w:rFonts w:asciiTheme="minorHAnsi" w:eastAsia="SimSun" w:hAnsiTheme="minorHAnsi"/>
          <w:lang w:val="en-GB"/>
        </w:rPr>
        <w:t xml:space="preserve"> in this </w:t>
      </w:r>
      <w:r w:rsidR="00DE6DEC" w:rsidRPr="007E3687">
        <w:rPr>
          <w:rFonts w:asciiTheme="minorHAnsi" w:eastAsia="SimSun" w:hAnsiTheme="minorHAnsi"/>
          <w:lang w:val="en-GB"/>
        </w:rPr>
        <w:t>century</w:t>
      </w:r>
      <w:r w:rsidR="00145391" w:rsidRPr="007E3687">
        <w:rPr>
          <w:rFonts w:asciiTheme="minorHAnsi" w:eastAsia="SimSun" w:hAnsiTheme="minorHAnsi"/>
          <w:lang w:val="en-GB"/>
        </w:rPr>
        <w:t xml:space="preserve"> </w:t>
      </w:r>
      <w:r w:rsidR="00725A18" w:rsidRPr="007E3687">
        <w:rPr>
          <w:rFonts w:asciiTheme="minorHAnsi" w:eastAsia="SimSun" w:hAnsiTheme="minorHAnsi"/>
          <w:lang w:val="en-GB"/>
        </w:rPr>
        <w:t xml:space="preserve">are </w:t>
      </w:r>
      <w:r w:rsidR="00430238" w:rsidRPr="007E3687">
        <w:rPr>
          <w:rFonts w:asciiTheme="minorHAnsi" w:eastAsia="SimSun" w:hAnsiTheme="minorHAnsi"/>
          <w:lang w:val="en-GB"/>
        </w:rPr>
        <w:t>black British</w:t>
      </w:r>
      <w:r w:rsidR="00AB4B5D" w:rsidRPr="007E3687">
        <w:rPr>
          <w:rFonts w:asciiTheme="minorHAnsi" w:eastAsia="SimSun" w:hAnsiTheme="minorHAnsi"/>
          <w:lang w:val="en-GB"/>
        </w:rPr>
        <w:t>.</w:t>
      </w:r>
      <w:r w:rsidR="00153C08" w:rsidRPr="007E3687">
        <w:rPr>
          <w:rFonts w:asciiTheme="minorHAnsi" w:eastAsia="SimSun" w:hAnsiTheme="minorHAnsi"/>
          <w:lang w:val="en-GB"/>
        </w:rPr>
        <w:t xml:space="preserve"> This </w:t>
      </w:r>
      <w:r w:rsidR="009D4929" w:rsidRPr="007E3687">
        <w:rPr>
          <w:rFonts w:asciiTheme="minorHAnsi" w:eastAsia="SimSun" w:hAnsiTheme="minorHAnsi"/>
          <w:lang w:val="en-GB"/>
        </w:rPr>
        <w:t xml:space="preserve">is </w:t>
      </w:r>
      <w:r w:rsidR="00153C08" w:rsidRPr="007E3687">
        <w:rPr>
          <w:rFonts w:asciiTheme="minorHAnsi" w:eastAsia="SimSun" w:hAnsiTheme="minorHAnsi"/>
          <w:lang w:val="en-GB"/>
        </w:rPr>
        <w:t>partly because m</w:t>
      </w:r>
      <w:r w:rsidR="00483A55" w:rsidRPr="007E3687">
        <w:rPr>
          <w:rFonts w:asciiTheme="minorHAnsi" w:eastAsia="SimSun" w:hAnsiTheme="minorHAnsi"/>
          <w:lang w:val="en-GB"/>
        </w:rPr>
        <w:t xml:space="preserve">any </w:t>
      </w:r>
      <w:r w:rsidR="008A0452" w:rsidRPr="007E3687">
        <w:rPr>
          <w:rFonts w:asciiTheme="minorHAnsi" w:eastAsia="SimSun" w:hAnsiTheme="minorHAnsi"/>
          <w:lang w:val="en-GB"/>
        </w:rPr>
        <w:t xml:space="preserve">of </w:t>
      </w:r>
      <w:r w:rsidR="006A7988">
        <w:rPr>
          <w:rFonts w:asciiTheme="minorHAnsi" w:eastAsia="SimSun" w:hAnsiTheme="minorHAnsi"/>
          <w:lang w:val="en-GB"/>
        </w:rPr>
        <w:t xml:space="preserve">black British </w:t>
      </w:r>
      <w:r w:rsidR="008A0452" w:rsidRPr="007E3687">
        <w:rPr>
          <w:rFonts w:asciiTheme="minorHAnsi" w:eastAsia="SimSun" w:hAnsiTheme="minorHAnsi"/>
          <w:lang w:val="en-GB"/>
        </w:rPr>
        <w:t xml:space="preserve">authors </w:t>
      </w:r>
      <w:r w:rsidR="00780BB3" w:rsidRPr="007E3687">
        <w:rPr>
          <w:rFonts w:asciiTheme="minorHAnsi" w:eastAsia="SimSun" w:hAnsiTheme="minorHAnsi"/>
          <w:lang w:val="en-GB"/>
        </w:rPr>
        <w:t>were</w:t>
      </w:r>
      <w:r w:rsidR="008A0452" w:rsidRPr="007E3687">
        <w:rPr>
          <w:rFonts w:asciiTheme="minorHAnsi" w:eastAsia="SimSun" w:hAnsiTheme="minorHAnsi"/>
          <w:lang w:val="en-GB"/>
        </w:rPr>
        <w:t xml:space="preserve"> influenced by African </w:t>
      </w:r>
      <w:r w:rsidR="003667C3" w:rsidRPr="007E3687">
        <w:rPr>
          <w:rFonts w:asciiTheme="minorHAnsi" w:eastAsia="SimSun" w:hAnsiTheme="minorHAnsi"/>
          <w:lang w:val="en-GB"/>
        </w:rPr>
        <w:t>texts</w:t>
      </w:r>
      <w:r w:rsidR="003B1330" w:rsidRPr="007E3687">
        <w:rPr>
          <w:rFonts w:asciiTheme="minorHAnsi" w:eastAsia="SimSun" w:hAnsiTheme="minorHAnsi"/>
          <w:lang w:val="en-GB"/>
        </w:rPr>
        <w:t xml:space="preserve"> </w:t>
      </w:r>
      <w:r w:rsidR="003667C3" w:rsidRPr="007E3687">
        <w:rPr>
          <w:rFonts w:asciiTheme="minorHAnsi" w:eastAsia="SimSun" w:hAnsiTheme="minorHAnsi"/>
          <w:lang w:val="en-GB"/>
        </w:rPr>
        <w:t xml:space="preserve">of </w:t>
      </w:r>
      <w:r w:rsidR="00C67E4B" w:rsidRPr="007E3687">
        <w:rPr>
          <w:rFonts w:asciiTheme="minorHAnsi" w:eastAsia="SimSun" w:hAnsiTheme="minorHAnsi"/>
          <w:lang w:val="en-GB"/>
        </w:rPr>
        <w:t xml:space="preserve">the late </w:t>
      </w:r>
      <w:r w:rsidR="00C528FB" w:rsidRPr="007E3687">
        <w:rPr>
          <w:rFonts w:asciiTheme="minorHAnsi" w:eastAsia="SimSun" w:hAnsiTheme="minorHAnsi"/>
          <w:lang w:val="en-GB"/>
        </w:rPr>
        <w:t>twentieth</w:t>
      </w:r>
      <w:r w:rsidR="00C67E4B" w:rsidRPr="007E3687">
        <w:rPr>
          <w:rFonts w:asciiTheme="minorHAnsi" w:eastAsia="SimSun" w:hAnsiTheme="minorHAnsi"/>
          <w:lang w:val="en-GB"/>
        </w:rPr>
        <w:t xml:space="preserve"> century and early </w:t>
      </w:r>
      <w:r w:rsidR="00C528FB" w:rsidRPr="007E3687">
        <w:rPr>
          <w:rFonts w:asciiTheme="minorHAnsi" w:eastAsia="SimSun" w:hAnsiTheme="minorHAnsi"/>
          <w:lang w:val="en-GB"/>
        </w:rPr>
        <w:t>twenty-first</w:t>
      </w:r>
      <w:r w:rsidR="00C67E4B" w:rsidRPr="007E3687">
        <w:rPr>
          <w:rFonts w:asciiTheme="minorHAnsi" w:eastAsia="SimSun" w:hAnsiTheme="minorHAnsi"/>
          <w:lang w:val="en-GB"/>
        </w:rPr>
        <w:t xml:space="preserve"> century</w:t>
      </w:r>
      <w:r w:rsidR="009D4929" w:rsidRPr="007E3687">
        <w:rPr>
          <w:rFonts w:asciiTheme="minorHAnsi" w:eastAsia="SimSun" w:hAnsiTheme="minorHAnsi"/>
          <w:lang w:val="en-GB"/>
        </w:rPr>
        <w:t>,</w:t>
      </w:r>
      <w:r w:rsidR="00F30014" w:rsidRPr="007E3687">
        <w:rPr>
          <w:rFonts w:asciiTheme="minorHAnsi" w:eastAsia="SimSun" w:hAnsiTheme="minorHAnsi"/>
          <w:lang w:val="en-GB"/>
        </w:rPr>
        <w:t xml:space="preserve"> </w:t>
      </w:r>
      <w:r w:rsidR="00780BB3" w:rsidRPr="007E3687">
        <w:rPr>
          <w:rFonts w:asciiTheme="minorHAnsi" w:eastAsia="SimSun" w:hAnsiTheme="minorHAnsi"/>
          <w:lang w:val="en-GB"/>
        </w:rPr>
        <w:t>in which</w:t>
      </w:r>
      <w:r w:rsidR="00F30014" w:rsidRPr="007E3687">
        <w:rPr>
          <w:rFonts w:asciiTheme="minorHAnsi" w:eastAsia="SimSun" w:hAnsiTheme="minorHAnsi"/>
          <w:lang w:val="en-GB"/>
        </w:rPr>
        <w:t xml:space="preserve"> the figure of the child i</w:t>
      </w:r>
      <w:r w:rsidR="007F2C1F" w:rsidRPr="007E3687">
        <w:rPr>
          <w:rFonts w:asciiTheme="minorHAnsi" w:eastAsia="SimSun" w:hAnsiTheme="minorHAnsi"/>
          <w:lang w:val="en-GB"/>
        </w:rPr>
        <w:t>s common</w:t>
      </w:r>
      <w:r w:rsidR="00081A07">
        <w:rPr>
          <w:rFonts w:asciiTheme="minorHAnsi" w:eastAsia="SimSun" w:hAnsiTheme="minorHAnsi"/>
          <w:lang w:val="en-GB"/>
        </w:rPr>
        <w:t>.</w:t>
      </w:r>
      <w:r>
        <w:rPr>
          <w:rFonts w:asciiTheme="minorHAnsi" w:eastAsia="SimSun" w:hAnsiTheme="minorHAnsi"/>
          <w:color w:val="000000"/>
          <w:vertAlign w:val="superscript"/>
          <w:lang w:val="en-GB"/>
        </w:rPr>
        <w:footnoteReference w:id="11"/>
      </w:r>
      <w:r w:rsidR="00B95B6B">
        <w:rPr>
          <w:rFonts w:asciiTheme="minorHAnsi" w:eastAsia="SimSun" w:hAnsiTheme="minorHAnsi"/>
          <w:lang w:val="en-GB"/>
        </w:rPr>
        <w:t xml:space="preserve"> </w:t>
      </w:r>
      <w:r w:rsidR="002932C8" w:rsidRPr="007E3687">
        <w:rPr>
          <w:rFonts w:asciiTheme="minorHAnsi" w:eastAsia="SimSun" w:hAnsiTheme="minorHAnsi"/>
          <w:lang w:val="en-GB"/>
        </w:rPr>
        <w:t xml:space="preserve">Richard </w:t>
      </w:r>
      <w:proofErr w:type="spellStart"/>
      <w:r w:rsidR="002932C8" w:rsidRPr="007E3687">
        <w:rPr>
          <w:rFonts w:asciiTheme="minorHAnsi" w:eastAsia="SimSun" w:hAnsiTheme="minorHAnsi"/>
          <w:lang w:val="en-GB"/>
        </w:rPr>
        <w:t>Priebe</w:t>
      </w:r>
      <w:proofErr w:type="spellEnd"/>
      <w:r w:rsidR="002932C8" w:rsidRPr="007E3687">
        <w:rPr>
          <w:rFonts w:asciiTheme="minorHAnsi" w:eastAsia="SimSun" w:hAnsiTheme="minorHAnsi"/>
          <w:lang w:val="en-GB"/>
        </w:rPr>
        <w:t xml:space="preserve"> suggest</w:t>
      </w:r>
      <w:r w:rsidR="009542E9" w:rsidRPr="007E3687">
        <w:rPr>
          <w:rFonts w:asciiTheme="minorHAnsi" w:eastAsia="SimSun" w:hAnsiTheme="minorHAnsi"/>
          <w:lang w:val="en-GB"/>
        </w:rPr>
        <w:t>s</w:t>
      </w:r>
      <w:r w:rsidR="002932C8" w:rsidRPr="007E3687">
        <w:rPr>
          <w:rFonts w:asciiTheme="minorHAnsi" w:eastAsia="SimSun" w:hAnsiTheme="minorHAnsi"/>
          <w:lang w:val="en-GB"/>
        </w:rPr>
        <w:t xml:space="preserve"> that </w:t>
      </w:r>
      <w:r w:rsidR="00EB2D96" w:rsidRPr="007E3687">
        <w:rPr>
          <w:rFonts w:asciiTheme="minorHAnsi" w:eastAsia="SimSun" w:hAnsiTheme="minorHAnsi"/>
          <w:lang w:val="en-GB"/>
        </w:rPr>
        <w:t xml:space="preserve">novels about </w:t>
      </w:r>
      <w:r w:rsidR="007D65EA" w:rsidRPr="007E3687">
        <w:rPr>
          <w:rFonts w:asciiTheme="minorHAnsi" w:eastAsia="SimSun" w:hAnsiTheme="minorHAnsi"/>
          <w:lang w:val="en-GB"/>
        </w:rPr>
        <w:t>‘</w:t>
      </w:r>
      <w:r w:rsidR="00877A4F" w:rsidRPr="007E3687">
        <w:rPr>
          <w:rFonts w:asciiTheme="minorHAnsi" w:eastAsia="SimSun" w:hAnsiTheme="minorHAnsi"/>
          <w:lang w:val="en-GB"/>
        </w:rPr>
        <w:t xml:space="preserve">the </w:t>
      </w:r>
      <w:r w:rsidR="002932C8" w:rsidRPr="007E3687">
        <w:rPr>
          <w:rFonts w:asciiTheme="minorHAnsi" w:eastAsia="SimSun" w:hAnsiTheme="minorHAnsi"/>
          <w:lang w:val="en-GB"/>
        </w:rPr>
        <w:t xml:space="preserve">African </w:t>
      </w:r>
      <w:r w:rsidR="00877A4F" w:rsidRPr="007E3687">
        <w:rPr>
          <w:rFonts w:asciiTheme="minorHAnsi" w:eastAsia="SimSun" w:hAnsiTheme="minorHAnsi"/>
          <w:lang w:val="en-GB"/>
        </w:rPr>
        <w:t>Childhood</w:t>
      </w:r>
      <w:r w:rsidR="00B5346C" w:rsidRPr="007E3687">
        <w:rPr>
          <w:rFonts w:asciiTheme="minorHAnsi" w:eastAsia="SimSun" w:hAnsiTheme="minorHAnsi"/>
          <w:lang w:val="en-GB"/>
        </w:rPr>
        <w:t>’</w:t>
      </w:r>
      <w:r w:rsidR="00760877" w:rsidRPr="007E3687">
        <w:rPr>
          <w:rFonts w:asciiTheme="minorHAnsi" w:eastAsia="SimSun" w:hAnsiTheme="minorHAnsi"/>
          <w:lang w:val="en-GB"/>
        </w:rPr>
        <w:t xml:space="preserve"> </w:t>
      </w:r>
      <w:r w:rsidR="00021FEC" w:rsidRPr="007E3687">
        <w:rPr>
          <w:rFonts w:asciiTheme="minorHAnsi" w:eastAsia="SimSun" w:hAnsiTheme="minorHAnsi"/>
          <w:lang w:val="en-GB"/>
        </w:rPr>
        <w:t>c</w:t>
      </w:r>
      <w:r w:rsidR="00FA19DB">
        <w:rPr>
          <w:rFonts w:asciiTheme="minorHAnsi" w:eastAsia="SimSun" w:hAnsiTheme="minorHAnsi"/>
          <w:lang w:val="en-GB"/>
        </w:rPr>
        <w:t>ould</w:t>
      </w:r>
      <w:r w:rsidR="00F115DE" w:rsidRPr="007E3687">
        <w:rPr>
          <w:rFonts w:asciiTheme="minorHAnsi" w:eastAsia="SimSun" w:hAnsiTheme="minorHAnsi"/>
          <w:lang w:val="en-GB"/>
        </w:rPr>
        <w:t xml:space="preserve"> </w:t>
      </w:r>
      <w:r w:rsidR="00B5346C" w:rsidRPr="007E3687">
        <w:rPr>
          <w:rFonts w:asciiTheme="minorHAnsi" w:eastAsia="SimSun" w:hAnsiTheme="minorHAnsi"/>
          <w:lang w:val="en-GB"/>
        </w:rPr>
        <w:t>constitute</w:t>
      </w:r>
      <w:r w:rsidR="00CF0E65" w:rsidRPr="007E3687">
        <w:rPr>
          <w:rFonts w:asciiTheme="minorHAnsi" w:eastAsia="SimSun" w:hAnsiTheme="minorHAnsi"/>
          <w:lang w:val="en-GB"/>
        </w:rPr>
        <w:t xml:space="preserve"> a </w:t>
      </w:r>
      <w:r w:rsidR="001E24DD" w:rsidRPr="007E3687">
        <w:rPr>
          <w:rFonts w:asciiTheme="minorHAnsi" w:eastAsia="SimSun" w:hAnsiTheme="minorHAnsi"/>
          <w:lang w:val="en-GB"/>
        </w:rPr>
        <w:t xml:space="preserve">new </w:t>
      </w:r>
      <w:r w:rsidR="00CF0E65" w:rsidRPr="007E3687">
        <w:rPr>
          <w:rFonts w:asciiTheme="minorHAnsi" w:eastAsia="SimSun" w:hAnsiTheme="minorHAnsi"/>
          <w:lang w:val="en-GB"/>
        </w:rPr>
        <w:t>genre</w:t>
      </w:r>
      <w:r w:rsidR="00B5346C" w:rsidRPr="007E3687">
        <w:rPr>
          <w:rFonts w:asciiTheme="minorHAnsi" w:eastAsia="SimSun" w:hAnsiTheme="minorHAnsi"/>
          <w:lang w:val="en-GB"/>
        </w:rPr>
        <w:t xml:space="preserve"> among narratives </w:t>
      </w:r>
      <w:r w:rsidR="00D7272E" w:rsidRPr="007E3687">
        <w:rPr>
          <w:rFonts w:asciiTheme="minorHAnsi" w:eastAsia="SimSun" w:hAnsiTheme="minorHAnsi"/>
          <w:lang w:val="en-GB"/>
        </w:rPr>
        <w:t>(2006</w:t>
      </w:r>
      <w:r w:rsidR="009D348A" w:rsidRPr="007E3687">
        <w:rPr>
          <w:rFonts w:asciiTheme="minorHAnsi" w:eastAsia="SimSun" w:hAnsiTheme="minorHAnsi"/>
          <w:lang w:val="en-GB"/>
        </w:rPr>
        <w:t>, p.</w:t>
      </w:r>
      <w:r w:rsidR="00B5346C" w:rsidRPr="007E3687">
        <w:rPr>
          <w:rFonts w:asciiTheme="minorHAnsi" w:eastAsia="SimSun" w:hAnsiTheme="minorHAnsi"/>
          <w:lang w:val="en-GB"/>
        </w:rPr>
        <w:t xml:space="preserve"> </w:t>
      </w:r>
      <w:r w:rsidR="009D348A" w:rsidRPr="007E3687">
        <w:rPr>
          <w:rFonts w:asciiTheme="minorHAnsi" w:eastAsia="SimSun" w:hAnsiTheme="minorHAnsi"/>
          <w:lang w:val="en-GB"/>
        </w:rPr>
        <w:t>41)</w:t>
      </w:r>
      <w:r w:rsidR="00877A4F" w:rsidRPr="007E3687">
        <w:rPr>
          <w:rFonts w:asciiTheme="minorHAnsi" w:eastAsia="SimSun" w:hAnsiTheme="minorHAnsi"/>
          <w:lang w:val="en-GB"/>
        </w:rPr>
        <w:t xml:space="preserve">. </w:t>
      </w:r>
      <w:r w:rsidR="00D47763">
        <w:rPr>
          <w:rFonts w:asciiTheme="minorHAnsi" w:eastAsia="SimSun" w:hAnsiTheme="minorHAnsi"/>
          <w:lang w:val="en-GB"/>
        </w:rPr>
        <w:t>T</w:t>
      </w:r>
      <w:r w:rsidR="008054B7" w:rsidRPr="007E3687">
        <w:rPr>
          <w:rFonts w:asciiTheme="minorHAnsi" w:eastAsia="SimSun" w:hAnsiTheme="minorHAnsi"/>
          <w:lang w:val="en-GB"/>
        </w:rPr>
        <w:t>he</w:t>
      </w:r>
      <w:r w:rsidR="00EE131B" w:rsidRPr="007E3687">
        <w:rPr>
          <w:rFonts w:asciiTheme="minorHAnsi" w:eastAsia="SimSun" w:hAnsiTheme="minorHAnsi"/>
          <w:lang w:val="en-GB"/>
        </w:rPr>
        <w:t xml:space="preserve"> </w:t>
      </w:r>
      <w:r w:rsidR="003F54A7" w:rsidRPr="007E3687">
        <w:rPr>
          <w:rFonts w:asciiTheme="minorHAnsi" w:eastAsia="SimSun" w:hAnsiTheme="minorHAnsi"/>
          <w:lang w:val="en-GB"/>
        </w:rPr>
        <w:t xml:space="preserve">authors included </w:t>
      </w:r>
      <w:r w:rsidR="007A2AF9" w:rsidRPr="007A2AF9">
        <w:rPr>
          <w:rFonts w:asciiTheme="minorHAnsi" w:eastAsia="SimSun" w:hAnsiTheme="minorHAnsi"/>
          <w:lang w:val="en-GB"/>
        </w:rPr>
        <w:t>in the present thesis</w:t>
      </w:r>
      <w:r w:rsidR="007A2AF9" w:rsidRPr="007E3687">
        <w:rPr>
          <w:rFonts w:asciiTheme="minorHAnsi" w:eastAsia="SimSun" w:hAnsiTheme="minorHAnsi"/>
          <w:lang w:val="en-GB"/>
        </w:rPr>
        <w:t xml:space="preserve"> </w:t>
      </w:r>
      <w:r w:rsidR="008054B7" w:rsidRPr="007E3687">
        <w:rPr>
          <w:rFonts w:asciiTheme="minorHAnsi" w:eastAsia="SimSun" w:hAnsiTheme="minorHAnsi"/>
          <w:lang w:val="en-GB"/>
        </w:rPr>
        <w:t xml:space="preserve">use the child to highlight </w:t>
      </w:r>
      <w:r w:rsidR="003F54A7" w:rsidRPr="007E3687">
        <w:rPr>
          <w:rFonts w:asciiTheme="minorHAnsi" w:eastAsia="SimSun" w:hAnsiTheme="minorHAnsi"/>
          <w:lang w:val="en-GB"/>
        </w:rPr>
        <w:t xml:space="preserve">sociocultural </w:t>
      </w:r>
      <w:r w:rsidR="00F473D1" w:rsidRPr="007E3687">
        <w:rPr>
          <w:rFonts w:asciiTheme="minorHAnsi" w:eastAsia="SimSun" w:hAnsiTheme="minorHAnsi"/>
          <w:lang w:val="en-GB"/>
        </w:rPr>
        <w:t>pitfalls</w:t>
      </w:r>
      <w:r w:rsidR="00B5346C" w:rsidRPr="007E3687">
        <w:rPr>
          <w:rFonts w:asciiTheme="minorHAnsi" w:eastAsia="SimSun" w:hAnsiTheme="minorHAnsi"/>
          <w:lang w:val="en-GB"/>
        </w:rPr>
        <w:t>,</w:t>
      </w:r>
      <w:r w:rsidR="00F473D1" w:rsidRPr="007E3687">
        <w:rPr>
          <w:rFonts w:asciiTheme="minorHAnsi" w:eastAsia="SimSun" w:hAnsiTheme="minorHAnsi"/>
          <w:lang w:val="en-GB"/>
        </w:rPr>
        <w:t xml:space="preserve"> </w:t>
      </w:r>
      <w:r w:rsidR="008054B7" w:rsidRPr="007E3687">
        <w:rPr>
          <w:rFonts w:asciiTheme="minorHAnsi" w:eastAsia="SimSun" w:hAnsiTheme="minorHAnsi"/>
          <w:lang w:val="en-GB"/>
        </w:rPr>
        <w:t xml:space="preserve">rather than </w:t>
      </w:r>
      <w:r w:rsidR="00927904" w:rsidRPr="007E3687">
        <w:rPr>
          <w:rFonts w:asciiTheme="minorHAnsi" w:eastAsia="SimSun" w:hAnsiTheme="minorHAnsi"/>
          <w:lang w:val="en-GB"/>
        </w:rPr>
        <w:t xml:space="preserve">create a </w:t>
      </w:r>
      <w:r w:rsidR="00990B43" w:rsidRPr="007E3687">
        <w:rPr>
          <w:rFonts w:asciiTheme="minorHAnsi" w:eastAsia="SimSun" w:hAnsiTheme="minorHAnsi"/>
          <w:lang w:val="en-GB"/>
        </w:rPr>
        <w:t>sanctuary</w:t>
      </w:r>
      <w:r w:rsidR="00927904" w:rsidRPr="007E3687">
        <w:rPr>
          <w:rFonts w:asciiTheme="minorHAnsi" w:eastAsia="SimSun" w:hAnsiTheme="minorHAnsi"/>
          <w:lang w:val="en-GB"/>
        </w:rPr>
        <w:t xml:space="preserve"> </w:t>
      </w:r>
      <w:r w:rsidR="008054B7" w:rsidRPr="007E3687">
        <w:rPr>
          <w:rFonts w:asciiTheme="minorHAnsi" w:eastAsia="SimSun" w:hAnsiTheme="minorHAnsi"/>
          <w:lang w:val="en-GB"/>
        </w:rPr>
        <w:t xml:space="preserve">from </w:t>
      </w:r>
      <w:r w:rsidR="001E24DD" w:rsidRPr="007E3687">
        <w:rPr>
          <w:rFonts w:asciiTheme="minorHAnsi" w:eastAsia="SimSun" w:hAnsiTheme="minorHAnsi"/>
          <w:lang w:val="en-GB"/>
        </w:rPr>
        <w:t>them</w:t>
      </w:r>
      <w:r w:rsidR="008054B7" w:rsidRPr="007E3687">
        <w:rPr>
          <w:rFonts w:asciiTheme="minorHAnsi" w:eastAsia="SimSun" w:hAnsiTheme="minorHAnsi"/>
          <w:lang w:val="en-GB"/>
        </w:rPr>
        <w:t xml:space="preserve">. </w:t>
      </w:r>
      <w:r w:rsidR="00B5346C" w:rsidRPr="007E3687">
        <w:rPr>
          <w:rFonts w:asciiTheme="minorHAnsi" w:eastAsia="SimSun" w:hAnsiTheme="minorHAnsi"/>
          <w:lang w:val="en-GB"/>
        </w:rPr>
        <w:t>In this way,</w:t>
      </w:r>
      <w:r w:rsidR="00843137" w:rsidRPr="007E3687">
        <w:rPr>
          <w:rFonts w:asciiTheme="minorHAnsi" w:eastAsia="SimSun" w:hAnsiTheme="minorHAnsi"/>
          <w:lang w:val="en-GB"/>
        </w:rPr>
        <w:t xml:space="preserve"> t</w:t>
      </w:r>
      <w:r w:rsidR="0042408B" w:rsidRPr="007E3687">
        <w:rPr>
          <w:rFonts w:asciiTheme="minorHAnsi" w:eastAsia="SimSun" w:hAnsiTheme="minorHAnsi"/>
          <w:lang w:val="en-GB"/>
        </w:rPr>
        <w:t>hey are more influenced by African narrative</w:t>
      </w:r>
      <w:r w:rsidR="00483A55" w:rsidRPr="007E3687">
        <w:rPr>
          <w:rFonts w:asciiTheme="minorHAnsi" w:eastAsia="SimSun" w:hAnsiTheme="minorHAnsi"/>
          <w:lang w:val="en-GB"/>
        </w:rPr>
        <w:t>s</w:t>
      </w:r>
      <w:r w:rsidR="0042408B" w:rsidRPr="007E3687">
        <w:rPr>
          <w:rFonts w:asciiTheme="minorHAnsi" w:eastAsia="SimSun" w:hAnsiTheme="minorHAnsi"/>
          <w:lang w:val="en-GB"/>
        </w:rPr>
        <w:t xml:space="preserve"> of childhood than </w:t>
      </w:r>
      <w:r w:rsidR="00F8193F" w:rsidRPr="007E3687">
        <w:rPr>
          <w:rFonts w:asciiTheme="minorHAnsi" w:eastAsia="SimSun" w:hAnsiTheme="minorHAnsi"/>
          <w:lang w:val="en-GB"/>
        </w:rPr>
        <w:t>western one</w:t>
      </w:r>
      <w:r w:rsidR="00237130" w:rsidRPr="007E3687">
        <w:rPr>
          <w:rFonts w:asciiTheme="minorHAnsi" w:eastAsia="SimSun" w:hAnsiTheme="minorHAnsi"/>
          <w:lang w:val="en-GB"/>
        </w:rPr>
        <w:t>s</w:t>
      </w:r>
      <w:r w:rsidR="00F8193F" w:rsidRPr="007E3687">
        <w:rPr>
          <w:rFonts w:asciiTheme="minorHAnsi" w:eastAsia="SimSun" w:hAnsiTheme="minorHAnsi"/>
          <w:lang w:val="en-GB"/>
        </w:rPr>
        <w:t xml:space="preserve">. </w:t>
      </w:r>
      <w:r w:rsidR="000D1883" w:rsidRPr="007E3687">
        <w:rPr>
          <w:rFonts w:asciiTheme="minorHAnsi" w:eastAsia="SimSun" w:hAnsiTheme="minorHAnsi"/>
          <w:lang w:val="en-GB"/>
        </w:rPr>
        <w:t>When writing about</w:t>
      </w:r>
      <w:r w:rsidR="00F54C33" w:rsidRPr="007E3687">
        <w:rPr>
          <w:rFonts w:asciiTheme="minorHAnsi" w:eastAsia="SimSun" w:hAnsiTheme="minorHAnsi"/>
          <w:lang w:val="en-GB"/>
        </w:rPr>
        <w:t xml:space="preserve"> </w:t>
      </w:r>
      <w:r w:rsidR="000D1883" w:rsidRPr="007E3687">
        <w:rPr>
          <w:rFonts w:asciiTheme="minorHAnsi" w:eastAsia="SimSun" w:hAnsiTheme="minorHAnsi"/>
          <w:lang w:val="en-GB"/>
        </w:rPr>
        <w:t>c</w:t>
      </w:r>
      <w:r w:rsidR="00F54C33" w:rsidRPr="007E3687">
        <w:rPr>
          <w:rFonts w:asciiTheme="minorHAnsi" w:eastAsia="SimSun" w:hAnsiTheme="minorHAnsi"/>
          <w:lang w:val="en-GB"/>
        </w:rPr>
        <w:t xml:space="preserve">hildhood in African </w:t>
      </w:r>
      <w:r w:rsidR="000D1883" w:rsidRPr="007E3687">
        <w:rPr>
          <w:rFonts w:asciiTheme="minorHAnsi" w:eastAsia="SimSun" w:hAnsiTheme="minorHAnsi"/>
          <w:lang w:val="en-GB"/>
        </w:rPr>
        <w:t>l</w:t>
      </w:r>
      <w:r w:rsidR="00F54C33" w:rsidRPr="007E3687">
        <w:rPr>
          <w:rFonts w:asciiTheme="minorHAnsi" w:eastAsia="SimSun" w:hAnsiTheme="minorHAnsi"/>
          <w:lang w:val="en-GB"/>
        </w:rPr>
        <w:t>iterature</w:t>
      </w:r>
      <w:r w:rsidR="00A732D8" w:rsidRPr="007E3687">
        <w:rPr>
          <w:rFonts w:asciiTheme="minorHAnsi" w:eastAsia="SimSun" w:hAnsiTheme="minorHAnsi"/>
          <w:lang w:val="en-GB"/>
        </w:rPr>
        <w:t>,</w:t>
      </w:r>
      <w:r w:rsidR="00981A41" w:rsidRPr="007E3687">
        <w:rPr>
          <w:rFonts w:asciiTheme="minorHAnsi" w:eastAsia="SimSun" w:hAnsiTheme="minorHAnsi"/>
          <w:lang w:val="en-GB"/>
        </w:rPr>
        <w:t xml:space="preserve"> </w:t>
      </w:r>
      <w:r w:rsidR="001420B4" w:rsidRPr="007E3687">
        <w:rPr>
          <w:rFonts w:asciiTheme="minorHAnsi" w:eastAsia="SimSun" w:hAnsiTheme="minorHAnsi"/>
          <w:lang w:val="en-GB"/>
        </w:rPr>
        <w:t>Eldred Jones</w:t>
      </w:r>
      <w:r w:rsidR="00416684" w:rsidRPr="007E3687">
        <w:rPr>
          <w:rFonts w:asciiTheme="minorHAnsi" w:eastAsia="SimSun" w:hAnsiTheme="minorHAnsi"/>
          <w:lang w:val="en-GB"/>
        </w:rPr>
        <w:t xml:space="preserve"> comments</w:t>
      </w:r>
      <w:r w:rsidR="000D1883" w:rsidRPr="007E3687">
        <w:rPr>
          <w:rFonts w:asciiTheme="minorHAnsi" w:eastAsia="SimSun" w:hAnsiTheme="minorHAnsi"/>
          <w:lang w:val="en-GB"/>
        </w:rPr>
        <w:t xml:space="preserve"> </w:t>
      </w:r>
      <w:r w:rsidR="00182367" w:rsidRPr="007E3687">
        <w:rPr>
          <w:rFonts w:asciiTheme="minorHAnsi" w:eastAsia="SimSun" w:hAnsiTheme="minorHAnsi"/>
          <w:lang w:val="en-GB"/>
        </w:rPr>
        <w:t>that</w:t>
      </w:r>
      <w:r w:rsidR="00081311" w:rsidRPr="007E3687">
        <w:rPr>
          <w:rFonts w:asciiTheme="minorHAnsi" w:eastAsia="SimSun" w:hAnsiTheme="minorHAnsi"/>
          <w:lang w:val="en-GB"/>
        </w:rPr>
        <w:t xml:space="preserve"> narratives about children </w:t>
      </w:r>
      <w:r w:rsidR="007A78CF" w:rsidRPr="007E3687">
        <w:rPr>
          <w:rFonts w:asciiTheme="minorHAnsi" w:eastAsia="SimSun" w:hAnsiTheme="minorHAnsi"/>
          <w:lang w:val="en-GB"/>
        </w:rPr>
        <w:t>are</w:t>
      </w:r>
      <w:r w:rsidR="00182367" w:rsidRPr="007E3687">
        <w:rPr>
          <w:rFonts w:asciiTheme="minorHAnsi" w:eastAsia="SimSun" w:hAnsiTheme="minorHAnsi"/>
          <w:lang w:val="en-GB"/>
        </w:rPr>
        <w:t xml:space="preserve"> </w:t>
      </w:r>
      <w:r w:rsidR="007D65EA" w:rsidRPr="007E3687">
        <w:rPr>
          <w:rFonts w:asciiTheme="minorHAnsi" w:eastAsia="SimSun" w:hAnsiTheme="minorHAnsi"/>
          <w:lang w:val="en-GB"/>
        </w:rPr>
        <w:t>‘</w:t>
      </w:r>
      <w:r w:rsidR="00182367" w:rsidRPr="007E3687">
        <w:rPr>
          <w:rFonts w:asciiTheme="minorHAnsi" w:eastAsia="SimSun" w:hAnsiTheme="minorHAnsi"/>
          <w:lang w:val="en-GB"/>
        </w:rPr>
        <w:t xml:space="preserve">far </w:t>
      </w:r>
      <w:r w:rsidR="00786924" w:rsidRPr="007E3687">
        <w:rPr>
          <w:rFonts w:asciiTheme="minorHAnsi" w:eastAsia="SimSun" w:hAnsiTheme="minorHAnsi"/>
          <w:lang w:val="en-GB"/>
        </w:rPr>
        <w:t>f</w:t>
      </w:r>
      <w:r w:rsidR="00182367" w:rsidRPr="007E3687">
        <w:rPr>
          <w:rFonts w:asciiTheme="minorHAnsi" w:eastAsia="SimSun" w:hAnsiTheme="minorHAnsi"/>
          <w:lang w:val="en-GB"/>
        </w:rPr>
        <w:t>rom being</w:t>
      </w:r>
      <w:r w:rsidR="00786924" w:rsidRPr="007E3687">
        <w:rPr>
          <w:rFonts w:asciiTheme="minorHAnsi" w:eastAsia="SimSun" w:hAnsiTheme="minorHAnsi"/>
          <w:lang w:val="en-GB"/>
        </w:rPr>
        <w:t xml:space="preserve"> </w:t>
      </w:r>
      <w:r w:rsidR="006130C6" w:rsidRPr="007E3687">
        <w:rPr>
          <w:rFonts w:asciiTheme="minorHAnsi" w:eastAsia="SimSun" w:hAnsiTheme="minorHAnsi"/>
          <w:lang w:val="en-GB"/>
        </w:rPr>
        <w:t>merely</w:t>
      </w:r>
      <w:r w:rsidR="0074597B" w:rsidRPr="007E3687">
        <w:rPr>
          <w:rFonts w:asciiTheme="minorHAnsi" w:eastAsia="SimSun" w:hAnsiTheme="minorHAnsi"/>
          <w:lang w:val="en-GB"/>
        </w:rPr>
        <w:t xml:space="preserve"> </w:t>
      </w:r>
      <w:r w:rsidR="0053430F" w:rsidRPr="007E3687">
        <w:rPr>
          <w:rFonts w:asciiTheme="minorHAnsi" w:eastAsia="SimSun" w:hAnsiTheme="minorHAnsi"/>
          <w:lang w:val="en-GB"/>
        </w:rPr>
        <w:t>nostalgic</w:t>
      </w:r>
      <w:r w:rsidR="0074597B" w:rsidRPr="007E3687">
        <w:rPr>
          <w:rFonts w:asciiTheme="minorHAnsi" w:eastAsia="SimSun" w:hAnsiTheme="minorHAnsi"/>
          <w:lang w:val="en-GB"/>
        </w:rPr>
        <w:t xml:space="preserve"> yearning</w:t>
      </w:r>
      <w:r w:rsidR="006226C7" w:rsidRPr="007E3687">
        <w:rPr>
          <w:rFonts w:asciiTheme="minorHAnsi" w:eastAsia="SimSun" w:hAnsiTheme="minorHAnsi"/>
          <w:lang w:val="en-GB"/>
        </w:rPr>
        <w:t>s</w:t>
      </w:r>
      <w:r w:rsidR="0053430F" w:rsidRPr="007E3687">
        <w:rPr>
          <w:rFonts w:asciiTheme="minorHAnsi" w:eastAsia="SimSun" w:hAnsiTheme="minorHAnsi"/>
          <w:lang w:val="en-GB"/>
        </w:rPr>
        <w:t xml:space="preserve"> for a lost paradise</w:t>
      </w:r>
      <w:r w:rsidR="00B5346C" w:rsidRPr="007E3687">
        <w:rPr>
          <w:rFonts w:asciiTheme="minorHAnsi" w:eastAsia="SimSun" w:hAnsiTheme="minorHAnsi"/>
          <w:lang w:val="en-GB"/>
        </w:rPr>
        <w:t>’</w:t>
      </w:r>
      <w:r w:rsidR="000513B1" w:rsidRPr="007E3687">
        <w:rPr>
          <w:rFonts w:asciiTheme="minorHAnsi" w:eastAsia="SimSun" w:hAnsiTheme="minorHAnsi"/>
          <w:lang w:val="en-GB"/>
        </w:rPr>
        <w:t xml:space="preserve"> (</w:t>
      </w:r>
      <w:r w:rsidR="00990B6E" w:rsidRPr="007E3687">
        <w:rPr>
          <w:rFonts w:asciiTheme="minorHAnsi" w:eastAsia="SimSun" w:hAnsiTheme="minorHAnsi"/>
          <w:lang w:val="en-GB"/>
        </w:rPr>
        <w:t xml:space="preserve">1998, </w:t>
      </w:r>
      <w:r w:rsidR="000513B1" w:rsidRPr="007E3687">
        <w:rPr>
          <w:rFonts w:asciiTheme="minorHAnsi" w:eastAsia="SimSun" w:hAnsiTheme="minorHAnsi"/>
          <w:lang w:val="en-GB"/>
        </w:rPr>
        <w:t>p.</w:t>
      </w:r>
      <w:r w:rsidR="00B5346C" w:rsidRPr="007E3687">
        <w:rPr>
          <w:rFonts w:asciiTheme="minorHAnsi" w:eastAsia="SimSun" w:hAnsiTheme="minorHAnsi"/>
          <w:lang w:val="en-GB"/>
        </w:rPr>
        <w:t xml:space="preserve"> </w:t>
      </w:r>
      <w:r w:rsidR="000513B1" w:rsidRPr="007E3687">
        <w:rPr>
          <w:rFonts w:asciiTheme="minorHAnsi" w:eastAsia="SimSun" w:hAnsiTheme="minorHAnsi"/>
          <w:lang w:val="en-GB"/>
        </w:rPr>
        <w:t>7)</w:t>
      </w:r>
      <w:r w:rsidR="00BD7940" w:rsidRPr="007E3687">
        <w:rPr>
          <w:rFonts w:asciiTheme="minorHAnsi" w:eastAsia="SimSun" w:hAnsiTheme="minorHAnsi"/>
          <w:lang w:val="en-GB"/>
        </w:rPr>
        <w:t xml:space="preserve">. </w:t>
      </w:r>
      <w:r w:rsidR="00760877" w:rsidRPr="007E3687">
        <w:rPr>
          <w:rFonts w:asciiTheme="minorHAnsi" w:eastAsia="SimSun" w:hAnsiTheme="minorHAnsi"/>
          <w:lang w:val="en-GB"/>
        </w:rPr>
        <w:t xml:space="preserve">Authors </w:t>
      </w:r>
      <w:r w:rsidR="00B5346C" w:rsidRPr="007E3687">
        <w:rPr>
          <w:rFonts w:asciiTheme="minorHAnsi" w:eastAsia="SimSun" w:hAnsiTheme="minorHAnsi"/>
          <w:lang w:val="en-GB"/>
        </w:rPr>
        <w:t>such as</w:t>
      </w:r>
      <w:r w:rsidR="00760877" w:rsidRPr="007E3687">
        <w:rPr>
          <w:rFonts w:asciiTheme="minorHAnsi" w:eastAsia="SimSun" w:hAnsiTheme="minorHAnsi"/>
          <w:lang w:val="en-GB"/>
        </w:rPr>
        <w:t xml:space="preserve"> </w:t>
      </w:r>
      <w:r w:rsidR="00C6028A" w:rsidRPr="007E3687">
        <w:rPr>
          <w:rFonts w:asciiTheme="minorHAnsi" w:eastAsia="SimSun" w:hAnsiTheme="minorHAnsi"/>
          <w:lang w:val="en-GB"/>
        </w:rPr>
        <w:t>Oyeyemi, Evans, Pemberton and Sissay</w:t>
      </w:r>
      <w:r w:rsidR="007E4CD2" w:rsidRPr="007E3687">
        <w:rPr>
          <w:rFonts w:asciiTheme="minorHAnsi" w:eastAsia="SimSun" w:hAnsiTheme="minorHAnsi"/>
          <w:lang w:val="en-GB"/>
        </w:rPr>
        <w:t>,</w:t>
      </w:r>
      <w:r w:rsidR="00C6028A" w:rsidRPr="007E3687">
        <w:rPr>
          <w:rFonts w:asciiTheme="minorHAnsi" w:eastAsia="SimSun" w:hAnsiTheme="minorHAnsi"/>
          <w:lang w:val="en-GB"/>
        </w:rPr>
        <w:t xml:space="preserve"> </w:t>
      </w:r>
      <w:r w:rsidR="002D06C5" w:rsidRPr="007E3687">
        <w:rPr>
          <w:rFonts w:asciiTheme="minorHAnsi" w:eastAsia="SimSun" w:hAnsiTheme="minorHAnsi"/>
          <w:lang w:val="en-GB"/>
        </w:rPr>
        <w:t xml:space="preserve">who based their books on their </w:t>
      </w:r>
      <w:r w:rsidR="007E4CD2" w:rsidRPr="007E3687">
        <w:rPr>
          <w:rFonts w:asciiTheme="minorHAnsi" w:eastAsia="SimSun" w:hAnsiTheme="minorHAnsi"/>
          <w:lang w:val="en-GB"/>
        </w:rPr>
        <w:t>childhood</w:t>
      </w:r>
      <w:r w:rsidR="00D672C7" w:rsidRPr="007E3687">
        <w:rPr>
          <w:rFonts w:asciiTheme="minorHAnsi" w:eastAsia="SimSun" w:hAnsiTheme="minorHAnsi"/>
          <w:lang w:val="en-GB"/>
        </w:rPr>
        <w:t>s</w:t>
      </w:r>
      <w:r w:rsidR="007E4CD2" w:rsidRPr="007E3687">
        <w:rPr>
          <w:rFonts w:asciiTheme="minorHAnsi" w:eastAsia="SimSun" w:hAnsiTheme="minorHAnsi"/>
          <w:lang w:val="en-GB"/>
        </w:rPr>
        <w:t xml:space="preserve">, </w:t>
      </w:r>
      <w:r w:rsidR="000F0DA4" w:rsidRPr="007E3687">
        <w:rPr>
          <w:rFonts w:asciiTheme="minorHAnsi" w:eastAsia="SimSun" w:hAnsiTheme="minorHAnsi" w:cstheme="minorHAnsi"/>
          <w:lang w:val="en-GB"/>
        </w:rPr>
        <w:t>illustrate</w:t>
      </w:r>
      <w:r w:rsidR="007E4CD2" w:rsidRPr="007E3687">
        <w:rPr>
          <w:rFonts w:asciiTheme="minorHAnsi" w:eastAsia="SimSun" w:hAnsiTheme="minorHAnsi"/>
          <w:lang w:val="en-GB"/>
        </w:rPr>
        <w:t xml:space="preserve"> the complicated process of</w:t>
      </w:r>
      <w:r w:rsidR="00AE24CF" w:rsidRPr="007E3687">
        <w:rPr>
          <w:rFonts w:asciiTheme="minorHAnsi" w:eastAsia="SimSun" w:hAnsiTheme="minorHAnsi"/>
          <w:lang w:val="en-GB"/>
        </w:rPr>
        <w:t xml:space="preserve"> forming </w:t>
      </w:r>
      <w:r w:rsidR="00D43BB8" w:rsidRPr="007E3687">
        <w:rPr>
          <w:rFonts w:asciiTheme="minorHAnsi" w:eastAsia="SimSun" w:hAnsiTheme="minorHAnsi"/>
          <w:lang w:val="en-GB"/>
        </w:rPr>
        <w:t>their</w:t>
      </w:r>
      <w:r w:rsidR="00AE24CF" w:rsidRPr="007E3687">
        <w:rPr>
          <w:rFonts w:asciiTheme="minorHAnsi" w:eastAsia="SimSun" w:hAnsiTheme="minorHAnsi"/>
          <w:lang w:val="en-GB"/>
        </w:rPr>
        <w:t xml:space="preserve"> identit</w:t>
      </w:r>
      <w:r w:rsidR="00D43BB8" w:rsidRPr="007E3687">
        <w:rPr>
          <w:rFonts w:asciiTheme="minorHAnsi" w:eastAsia="SimSun" w:hAnsiTheme="minorHAnsi"/>
          <w:lang w:val="en-GB"/>
        </w:rPr>
        <w:t>y as black British.</w:t>
      </w:r>
      <w:r w:rsidR="002D06C5" w:rsidRPr="007E3687">
        <w:rPr>
          <w:rFonts w:asciiTheme="minorHAnsi" w:eastAsia="SimSun" w:hAnsiTheme="minorHAnsi"/>
          <w:lang w:val="en-GB"/>
        </w:rPr>
        <w:t xml:space="preserve"> </w:t>
      </w:r>
      <w:r w:rsidR="00351D6A" w:rsidRPr="007E3687">
        <w:rPr>
          <w:rFonts w:asciiTheme="minorHAnsi" w:eastAsia="SimSun" w:hAnsiTheme="minorHAnsi"/>
          <w:lang w:val="en-GB"/>
        </w:rPr>
        <w:t>Christopher</w:t>
      </w:r>
      <w:r w:rsidR="00C40065" w:rsidRPr="007E3687">
        <w:rPr>
          <w:rFonts w:asciiTheme="minorHAnsi" w:eastAsia="SimSun" w:hAnsiTheme="minorHAnsi"/>
          <w:lang w:val="en-GB"/>
        </w:rPr>
        <w:t xml:space="preserve"> </w:t>
      </w:r>
      <w:proofErr w:type="spellStart"/>
      <w:r w:rsidR="00C40065" w:rsidRPr="007E3687">
        <w:rPr>
          <w:rFonts w:asciiTheme="minorHAnsi" w:eastAsia="SimSun" w:hAnsiTheme="minorHAnsi"/>
          <w:lang w:val="en-GB"/>
        </w:rPr>
        <w:t>Ouma</w:t>
      </w:r>
      <w:proofErr w:type="spellEnd"/>
      <w:r w:rsidR="00C40065" w:rsidRPr="007E3687">
        <w:rPr>
          <w:rFonts w:asciiTheme="minorHAnsi" w:eastAsia="SimSun" w:hAnsiTheme="minorHAnsi"/>
          <w:lang w:val="en-GB"/>
        </w:rPr>
        <w:t xml:space="preserve"> points out </w:t>
      </w:r>
      <w:r w:rsidR="005D6D84" w:rsidRPr="007E3687">
        <w:rPr>
          <w:rFonts w:asciiTheme="minorHAnsi" w:eastAsia="SimSun" w:hAnsiTheme="minorHAnsi"/>
          <w:lang w:val="en-GB"/>
        </w:rPr>
        <w:t xml:space="preserve">that </w:t>
      </w:r>
      <w:r w:rsidR="00483A55" w:rsidRPr="007E3687">
        <w:rPr>
          <w:rFonts w:asciiTheme="minorHAnsi" w:eastAsia="SimSun" w:hAnsiTheme="minorHAnsi"/>
          <w:lang w:val="en-GB"/>
        </w:rPr>
        <w:t>in postcolonial African literature</w:t>
      </w:r>
      <w:r w:rsidR="000A6A22">
        <w:rPr>
          <w:rFonts w:asciiTheme="minorHAnsi" w:eastAsia="SimSun" w:hAnsiTheme="minorHAnsi"/>
          <w:lang w:val="en-GB"/>
        </w:rPr>
        <w:t xml:space="preserve"> also</w:t>
      </w:r>
      <w:r w:rsidR="00E36EEA">
        <w:rPr>
          <w:rFonts w:asciiTheme="minorHAnsi" w:eastAsia="SimSun" w:hAnsiTheme="minorHAnsi"/>
          <w:lang w:val="en-GB"/>
        </w:rPr>
        <w:t>,</w:t>
      </w:r>
      <w:r w:rsidR="00483A55" w:rsidRPr="007E3687">
        <w:rPr>
          <w:rFonts w:asciiTheme="minorHAnsi" w:eastAsia="SimSun" w:hAnsiTheme="minorHAnsi"/>
          <w:lang w:val="en-GB"/>
        </w:rPr>
        <w:t xml:space="preserve"> </w:t>
      </w:r>
      <w:r w:rsidR="005D6D84" w:rsidRPr="007E3687">
        <w:rPr>
          <w:rFonts w:asciiTheme="minorHAnsi" w:eastAsia="SimSun" w:hAnsiTheme="minorHAnsi"/>
          <w:lang w:val="en-GB"/>
        </w:rPr>
        <w:t xml:space="preserve">childhood </w:t>
      </w:r>
      <w:r w:rsidR="00351D6A" w:rsidRPr="007E3687">
        <w:rPr>
          <w:rFonts w:asciiTheme="minorHAnsi" w:eastAsia="SimSun" w:hAnsiTheme="minorHAnsi"/>
          <w:lang w:val="en-GB"/>
        </w:rPr>
        <w:t>is a common</w:t>
      </w:r>
      <w:r w:rsidR="005D6D84" w:rsidRPr="007E3687">
        <w:rPr>
          <w:rFonts w:asciiTheme="minorHAnsi" w:eastAsia="SimSun" w:hAnsiTheme="minorHAnsi"/>
          <w:lang w:val="en-GB"/>
        </w:rPr>
        <w:t xml:space="preserve"> framework</w:t>
      </w:r>
      <w:r w:rsidR="00351D6A" w:rsidRPr="007E3687">
        <w:rPr>
          <w:rFonts w:asciiTheme="minorHAnsi" w:eastAsia="SimSun" w:hAnsiTheme="minorHAnsi"/>
          <w:lang w:val="en-GB"/>
        </w:rPr>
        <w:t xml:space="preserve"> </w:t>
      </w:r>
      <w:r w:rsidR="00BA6F1D" w:rsidRPr="007E3687">
        <w:rPr>
          <w:rFonts w:asciiTheme="minorHAnsi" w:eastAsia="SimSun" w:hAnsiTheme="minorHAnsi"/>
          <w:lang w:val="en-GB"/>
        </w:rPr>
        <w:t xml:space="preserve">used to reflect the complex multidimensional African identities in Africa and </w:t>
      </w:r>
      <w:r w:rsidR="00483A55" w:rsidRPr="007E3687">
        <w:rPr>
          <w:rFonts w:asciiTheme="minorHAnsi" w:eastAsia="SimSun" w:hAnsiTheme="minorHAnsi"/>
          <w:lang w:val="en-GB"/>
        </w:rPr>
        <w:t xml:space="preserve">its </w:t>
      </w:r>
      <w:r w:rsidR="00BA6F1D" w:rsidRPr="007E3687">
        <w:rPr>
          <w:rFonts w:asciiTheme="minorHAnsi" w:eastAsia="SimSun" w:hAnsiTheme="minorHAnsi"/>
          <w:lang w:val="en-GB"/>
        </w:rPr>
        <w:t>diasporas (2020, p.</w:t>
      </w:r>
      <w:r w:rsidR="00CC3CCA" w:rsidRPr="007E3687">
        <w:rPr>
          <w:rFonts w:asciiTheme="minorHAnsi" w:eastAsia="SimSun" w:hAnsiTheme="minorHAnsi"/>
          <w:lang w:val="en-GB"/>
        </w:rPr>
        <w:t xml:space="preserve"> </w:t>
      </w:r>
      <w:r w:rsidR="00BA6F1D" w:rsidRPr="007E3687">
        <w:rPr>
          <w:rFonts w:asciiTheme="minorHAnsi" w:eastAsia="SimSun" w:hAnsiTheme="minorHAnsi"/>
          <w:lang w:val="en-GB"/>
        </w:rPr>
        <w:t xml:space="preserve">3). </w:t>
      </w:r>
      <w:r w:rsidR="00C077C5" w:rsidRPr="007E3687">
        <w:rPr>
          <w:rFonts w:asciiTheme="minorHAnsi" w:eastAsia="SimSun" w:hAnsiTheme="minorHAnsi"/>
          <w:lang w:val="en-GB"/>
        </w:rPr>
        <w:t xml:space="preserve">He </w:t>
      </w:r>
      <w:r w:rsidR="00021E1B" w:rsidRPr="007E3687">
        <w:rPr>
          <w:rFonts w:asciiTheme="minorHAnsi" w:eastAsia="SimSun" w:hAnsiTheme="minorHAnsi"/>
          <w:lang w:val="en-GB"/>
        </w:rPr>
        <w:t>focuses</w:t>
      </w:r>
      <w:r w:rsidR="00C077C5" w:rsidRPr="007E3687">
        <w:rPr>
          <w:rFonts w:asciiTheme="minorHAnsi" w:eastAsia="SimSun" w:hAnsiTheme="minorHAnsi"/>
          <w:lang w:val="en-GB"/>
        </w:rPr>
        <w:t xml:space="preserve"> on author</w:t>
      </w:r>
      <w:r w:rsidR="00205E9C" w:rsidRPr="007E3687">
        <w:rPr>
          <w:rFonts w:asciiTheme="minorHAnsi" w:eastAsia="SimSun" w:hAnsiTheme="minorHAnsi"/>
          <w:lang w:val="en-GB"/>
        </w:rPr>
        <w:t xml:space="preserve">s he calls </w:t>
      </w:r>
      <w:r w:rsidR="007D65EA" w:rsidRPr="007E3687">
        <w:rPr>
          <w:rFonts w:asciiTheme="minorHAnsi" w:eastAsia="SimSun" w:hAnsiTheme="minorHAnsi"/>
          <w:lang w:val="en-GB"/>
        </w:rPr>
        <w:t>‘</w:t>
      </w:r>
      <w:r w:rsidR="00205E9C" w:rsidRPr="007E3687">
        <w:rPr>
          <w:rFonts w:asciiTheme="minorHAnsi" w:eastAsia="SimSun" w:hAnsiTheme="minorHAnsi"/>
          <w:lang w:val="en-GB"/>
        </w:rPr>
        <w:t xml:space="preserve">children </w:t>
      </w:r>
      <w:r w:rsidR="00FE716F" w:rsidRPr="007E3687">
        <w:rPr>
          <w:rFonts w:asciiTheme="minorHAnsi" w:eastAsia="SimSun" w:hAnsiTheme="minorHAnsi"/>
          <w:lang w:val="en-GB"/>
        </w:rPr>
        <w:t xml:space="preserve">of the </w:t>
      </w:r>
      <w:proofErr w:type="spellStart"/>
      <w:r w:rsidR="00205E9C" w:rsidRPr="007E3687">
        <w:rPr>
          <w:rFonts w:asciiTheme="minorHAnsi" w:eastAsia="SimSun" w:hAnsiTheme="minorHAnsi"/>
          <w:lang w:val="en-GB"/>
        </w:rPr>
        <w:t>postcolony</w:t>
      </w:r>
      <w:proofErr w:type="spellEnd"/>
      <w:r w:rsidR="00CC3CCA" w:rsidRPr="007E3687">
        <w:rPr>
          <w:rFonts w:asciiTheme="minorHAnsi" w:eastAsia="SimSun" w:hAnsiTheme="minorHAnsi"/>
          <w:lang w:val="en-GB"/>
        </w:rPr>
        <w:t>’, who</w:t>
      </w:r>
      <w:r w:rsidR="000B4F01" w:rsidRPr="007E3687">
        <w:rPr>
          <w:rFonts w:asciiTheme="minorHAnsi" w:eastAsia="SimSun" w:hAnsiTheme="minorHAnsi"/>
          <w:lang w:val="en-GB"/>
        </w:rPr>
        <w:t xml:space="preserve"> </w:t>
      </w:r>
      <w:r w:rsidR="000051EF" w:rsidRPr="007E3687">
        <w:rPr>
          <w:rFonts w:asciiTheme="minorHAnsi" w:eastAsia="SimSun" w:hAnsiTheme="minorHAnsi"/>
          <w:lang w:val="en-GB"/>
        </w:rPr>
        <w:t xml:space="preserve">grew up </w:t>
      </w:r>
      <w:r w:rsidR="00D4747F" w:rsidRPr="007E3687">
        <w:rPr>
          <w:rFonts w:asciiTheme="minorHAnsi" w:eastAsia="SimSun" w:hAnsiTheme="minorHAnsi"/>
          <w:lang w:val="en-GB"/>
        </w:rPr>
        <w:t xml:space="preserve">during </w:t>
      </w:r>
      <w:r w:rsidR="00DC16C4" w:rsidRPr="007E3687">
        <w:rPr>
          <w:rFonts w:asciiTheme="minorHAnsi" w:eastAsia="SimSun" w:hAnsiTheme="minorHAnsi"/>
          <w:lang w:val="en-GB"/>
        </w:rPr>
        <w:t>Africa</w:t>
      </w:r>
      <w:r w:rsidR="007D65EA" w:rsidRPr="007E3687">
        <w:rPr>
          <w:rFonts w:asciiTheme="minorHAnsi" w:eastAsia="SimSun" w:hAnsiTheme="minorHAnsi"/>
          <w:lang w:val="en-GB"/>
        </w:rPr>
        <w:t>’</w:t>
      </w:r>
      <w:r w:rsidR="00DC16C4" w:rsidRPr="007E3687">
        <w:rPr>
          <w:rFonts w:asciiTheme="minorHAnsi" w:eastAsia="SimSun" w:hAnsiTheme="minorHAnsi"/>
          <w:lang w:val="en-GB"/>
        </w:rPr>
        <w:t xml:space="preserve">s decolonisation in the late </w:t>
      </w:r>
      <w:r w:rsidR="00CC3CCA" w:rsidRPr="007E3687">
        <w:rPr>
          <w:rFonts w:asciiTheme="minorHAnsi" w:eastAsia="SimSun" w:hAnsiTheme="minorHAnsi"/>
          <w:lang w:val="en-GB"/>
        </w:rPr>
        <w:t>19</w:t>
      </w:r>
      <w:r w:rsidR="00DC16C4" w:rsidRPr="007E3687">
        <w:rPr>
          <w:rFonts w:asciiTheme="minorHAnsi" w:eastAsia="SimSun" w:hAnsiTheme="minorHAnsi"/>
          <w:lang w:val="en-GB"/>
        </w:rPr>
        <w:t xml:space="preserve">60s, </w:t>
      </w:r>
      <w:r w:rsidR="00CC3CCA" w:rsidRPr="007E3687">
        <w:rPr>
          <w:rFonts w:asciiTheme="minorHAnsi" w:eastAsia="SimSun" w:hAnsiTheme="minorHAnsi"/>
          <w:lang w:val="en-GB"/>
        </w:rPr>
        <w:t>19</w:t>
      </w:r>
      <w:r w:rsidR="00DC16C4" w:rsidRPr="007E3687">
        <w:rPr>
          <w:rFonts w:asciiTheme="minorHAnsi" w:eastAsia="SimSun" w:hAnsiTheme="minorHAnsi"/>
          <w:lang w:val="en-GB"/>
        </w:rPr>
        <w:t xml:space="preserve">70s and </w:t>
      </w:r>
      <w:r w:rsidR="00CC3CCA" w:rsidRPr="007E3687">
        <w:rPr>
          <w:rFonts w:asciiTheme="minorHAnsi" w:eastAsia="SimSun" w:hAnsiTheme="minorHAnsi"/>
          <w:lang w:val="en-GB"/>
        </w:rPr>
        <w:t>19</w:t>
      </w:r>
      <w:r w:rsidR="00DC16C4" w:rsidRPr="007E3687">
        <w:rPr>
          <w:rFonts w:asciiTheme="minorHAnsi" w:eastAsia="SimSun" w:hAnsiTheme="minorHAnsi"/>
          <w:lang w:val="en-GB"/>
        </w:rPr>
        <w:t>80s</w:t>
      </w:r>
      <w:r w:rsidR="006E3564" w:rsidRPr="007E3687">
        <w:rPr>
          <w:rFonts w:asciiTheme="minorHAnsi" w:eastAsia="SimSun" w:hAnsiTheme="minorHAnsi"/>
          <w:lang w:val="en-GB"/>
        </w:rPr>
        <w:t xml:space="preserve"> (</w:t>
      </w:r>
      <w:proofErr w:type="spellStart"/>
      <w:r w:rsidR="006E3564" w:rsidRPr="007E3687">
        <w:rPr>
          <w:rFonts w:asciiTheme="minorHAnsi" w:eastAsia="SimSun" w:hAnsiTheme="minorHAnsi"/>
          <w:lang w:val="en-GB"/>
        </w:rPr>
        <w:t>Ouma</w:t>
      </w:r>
      <w:proofErr w:type="spellEnd"/>
      <w:r w:rsidR="00E36EEA">
        <w:rPr>
          <w:rFonts w:asciiTheme="minorHAnsi" w:eastAsia="SimSun" w:hAnsiTheme="minorHAnsi"/>
          <w:lang w:val="en-GB"/>
        </w:rPr>
        <w:t>,</w:t>
      </w:r>
      <w:r w:rsidR="006E3564" w:rsidRPr="007E3687">
        <w:rPr>
          <w:rFonts w:asciiTheme="minorHAnsi" w:eastAsia="SimSun" w:hAnsiTheme="minorHAnsi"/>
          <w:lang w:val="en-GB"/>
        </w:rPr>
        <w:t xml:space="preserve"> 2020, p.</w:t>
      </w:r>
      <w:r w:rsidR="00CC3CCA" w:rsidRPr="007E3687">
        <w:rPr>
          <w:rFonts w:asciiTheme="minorHAnsi" w:eastAsia="SimSun" w:hAnsiTheme="minorHAnsi"/>
          <w:lang w:val="en-GB"/>
        </w:rPr>
        <w:t xml:space="preserve"> </w:t>
      </w:r>
      <w:r w:rsidR="006E3564" w:rsidRPr="007E3687">
        <w:rPr>
          <w:rFonts w:asciiTheme="minorHAnsi" w:eastAsia="SimSun" w:hAnsiTheme="minorHAnsi"/>
          <w:lang w:val="en-GB"/>
        </w:rPr>
        <w:t>2)</w:t>
      </w:r>
      <w:r w:rsidR="00023BA6" w:rsidRPr="007E3687">
        <w:rPr>
          <w:rFonts w:asciiTheme="minorHAnsi" w:eastAsia="SimSun" w:hAnsiTheme="minorHAnsi"/>
          <w:lang w:val="en-GB"/>
        </w:rPr>
        <w:t xml:space="preserve">. </w:t>
      </w:r>
      <w:r w:rsidR="00CC3CCA" w:rsidRPr="007E3687">
        <w:rPr>
          <w:rFonts w:asciiTheme="minorHAnsi" w:eastAsia="SimSun" w:hAnsiTheme="minorHAnsi"/>
          <w:lang w:val="en-GB"/>
        </w:rPr>
        <w:t>This</w:t>
      </w:r>
      <w:r w:rsidR="00846D66" w:rsidRPr="007E3687">
        <w:rPr>
          <w:rFonts w:asciiTheme="minorHAnsi" w:eastAsia="SimSun" w:hAnsiTheme="minorHAnsi"/>
          <w:lang w:val="en-GB"/>
        </w:rPr>
        <w:t xml:space="preserve"> </w:t>
      </w:r>
      <w:r w:rsidR="005B3E87" w:rsidRPr="007E3687">
        <w:rPr>
          <w:rFonts w:asciiTheme="minorHAnsi" w:eastAsia="SimSun" w:hAnsiTheme="minorHAnsi"/>
          <w:lang w:val="en-GB"/>
        </w:rPr>
        <w:t>wa</w:t>
      </w:r>
      <w:r w:rsidR="00846D66" w:rsidRPr="007E3687">
        <w:rPr>
          <w:rFonts w:asciiTheme="minorHAnsi" w:eastAsia="SimSun" w:hAnsiTheme="minorHAnsi"/>
          <w:lang w:val="en-GB"/>
        </w:rPr>
        <w:t xml:space="preserve">s also </w:t>
      </w:r>
      <w:r w:rsidR="00CC3CCA" w:rsidRPr="007E3687">
        <w:rPr>
          <w:rFonts w:asciiTheme="minorHAnsi" w:eastAsia="SimSun" w:hAnsiTheme="minorHAnsi"/>
          <w:lang w:val="en-GB"/>
        </w:rPr>
        <w:t xml:space="preserve">a period </w:t>
      </w:r>
      <w:r w:rsidR="001A3C42" w:rsidRPr="007E3687">
        <w:rPr>
          <w:rFonts w:asciiTheme="minorHAnsi" w:eastAsia="SimSun" w:hAnsiTheme="minorHAnsi"/>
          <w:lang w:val="en-GB"/>
        </w:rPr>
        <w:t>when many</w:t>
      </w:r>
      <w:r w:rsidR="00163A47" w:rsidRPr="007E3687">
        <w:rPr>
          <w:rFonts w:asciiTheme="minorHAnsi" w:eastAsia="SimSun" w:hAnsiTheme="minorHAnsi"/>
          <w:lang w:val="en-GB"/>
        </w:rPr>
        <w:t xml:space="preserve"> </w:t>
      </w:r>
      <w:r w:rsidR="00583FEE" w:rsidRPr="007E3687">
        <w:rPr>
          <w:rFonts w:asciiTheme="minorHAnsi" w:eastAsia="SimSun" w:hAnsiTheme="minorHAnsi"/>
          <w:lang w:val="en-GB"/>
        </w:rPr>
        <w:t>Africa</w:t>
      </w:r>
      <w:r w:rsidR="00790B15" w:rsidRPr="007E3687">
        <w:rPr>
          <w:rFonts w:asciiTheme="minorHAnsi" w:eastAsia="SimSun" w:hAnsiTheme="minorHAnsi"/>
          <w:lang w:val="en-GB"/>
        </w:rPr>
        <w:t>n</w:t>
      </w:r>
      <w:r w:rsidR="00CC3CCA" w:rsidRPr="007E3687">
        <w:rPr>
          <w:rFonts w:asciiTheme="minorHAnsi" w:eastAsia="SimSun" w:hAnsiTheme="minorHAnsi"/>
          <w:lang w:val="en-GB"/>
        </w:rPr>
        <w:t>s</w:t>
      </w:r>
      <w:r w:rsidR="00790B15" w:rsidRPr="007E3687">
        <w:rPr>
          <w:rFonts w:asciiTheme="minorHAnsi" w:eastAsia="SimSun" w:hAnsiTheme="minorHAnsi"/>
          <w:lang w:val="en-GB"/>
        </w:rPr>
        <w:t xml:space="preserve"> left their homes </w:t>
      </w:r>
      <w:r w:rsidR="0013710B" w:rsidRPr="007E3687">
        <w:rPr>
          <w:rFonts w:asciiTheme="minorHAnsi" w:eastAsia="SimSun" w:hAnsiTheme="minorHAnsi"/>
          <w:lang w:val="en-GB"/>
        </w:rPr>
        <w:t>for</w:t>
      </w:r>
      <w:r w:rsidR="00790B15" w:rsidRPr="007E3687">
        <w:rPr>
          <w:rFonts w:asciiTheme="minorHAnsi" w:eastAsia="SimSun" w:hAnsiTheme="minorHAnsi"/>
          <w:lang w:val="en-GB"/>
        </w:rPr>
        <w:t xml:space="preserve"> Europe and America </w:t>
      </w:r>
      <w:r w:rsidR="006B32ED" w:rsidRPr="007E3687">
        <w:rPr>
          <w:rFonts w:asciiTheme="minorHAnsi" w:eastAsia="SimSun" w:hAnsiTheme="minorHAnsi"/>
          <w:lang w:val="en-GB"/>
        </w:rPr>
        <w:t>for employment or education.</w:t>
      </w:r>
      <w:r w:rsidR="004567F1" w:rsidRPr="007E3687">
        <w:rPr>
          <w:rFonts w:asciiTheme="minorHAnsi" w:eastAsia="SimSun" w:hAnsiTheme="minorHAnsi"/>
          <w:lang w:val="en-GB"/>
        </w:rPr>
        <w:t xml:space="preserve"> </w:t>
      </w:r>
      <w:r w:rsidR="00744596" w:rsidRPr="007E3687">
        <w:rPr>
          <w:rFonts w:asciiTheme="minorHAnsi" w:eastAsia="SimSun" w:hAnsiTheme="minorHAnsi"/>
          <w:lang w:val="en-GB"/>
        </w:rPr>
        <w:t>All</w:t>
      </w:r>
      <w:r w:rsidR="004567F1" w:rsidRPr="007E3687">
        <w:rPr>
          <w:rFonts w:asciiTheme="minorHAnsi" w:eastAsia="SimSun" w:hAnsiTheme="minorHAnsi"/>
          <w:lang w:val="en-GB"/>
        </w:rPr>
        <w:t xml:space="preserve"> </w:t>
      </w:r>
      <w:r w:rsidR="00CC3CCA" w:rsidRPr="007E3687">
        <w:rPr>
          <w:rFonts w:asciiTheme="minorHAnsi" w:eastAsia="SimSun" w:hAnsiTheme="minorHAnsi"/>
          <w:lang w:val="en-GB"/>
        </w:rPr>
        <w:t>the</w:t>
      </w:r>
      <w:r w:rsidR="004567F1" w:rsidRPr="007E3687">
        <w:rPr>
          <w:rFonts w:asciiTheme="minorHAnsi" w:eastAsia="SimSun" w:hAnsiTheme="minorHAnsi"/>
          <w:lang w:val="en-GB"/>
        </w:rPr>
        <w:t xml:space="preserve"> writers </w:t>
      </w:r>
      <w:r w:rsidR="00376EBB" w:rsidRPr="007E3687">
        <w:rPr>
          <w:rFonts w:asciiTheme="minorHAnsi" w:eastAsia="SimSun" w:hAnsiTheme="minorHAnsi"/>
          <w:lang w:val="en-GB"/>
        </w:rPr>
        <w:t>in his book</w:t>
      </w:r>
      <w:r w:rsidR="00C06776" w:rsidRPr="007E3687">
        <w:rPr>
          <w:rFonts w:asciiTheme="minorHAnsi" w:eastAsia="SimSun" w:hAnsiTheme="minorHAnsi"/>
          <w:lang w:val="en-GB"/>
        </w:rPr>
        <w:t xml:space="preserve"> </w:t>
      </w:r>
      <w:r w:rsidR="00CC3CCA" w:rsidRPr="007E3687">
        <w:rPr>
          <w:rFonts w:asciiTheme="minorHAnsi" w:eastAsia="SimSun" w:hAnsiTheme="minorHAnsi"/>
          <w:lang w:val="en-GB"/>
        </w:rPr>
        <w:t>experienced</w:t>
      </w:r>
      <w:r w:rsidR="00065CEA" w:rsidRPr="007E3687">
        <w:rPr>
          <w:rFonts w:asciiTheme="minorHAnsi" w:eastAsia="SimSun" w:hAnsiTheme="minorHAnsi"/>
          <w:lang w:val="en-GB"/>
        </w:rPr>
        <w:t xml:space="preserve"> transnational </w:t>
      </w:r>
      <w:r w:rsidR="006838F6" w:rsidRPr="007E3687">
        <w:rPr>
          <w:rFonts w:asciiTheme="minorHAnsi" w:eastAsia="SimSun" w:hAnsiTheme="minorHAnsi"/>
          <w:lang w:val="en-GB"/>
        </w:rPr>
        <w:t>travel</w:t>
      </w:r>
      <w:r w:rsidR="00CC3CCA" w:rsidRPr="007E3687">
        <w:rPr>
          <w:rFonts w:asciiTheme="minorHAnsi" w:eastAsia="SimSun" w:hAnsiTheme="minorHAnsi"/>
          <w:lang w:val="en-GB"/>
        </w:rPr>
        <w:t>;</w:t>
      </w:r>
      <w:r w:rsidR="006838F6" w:rsidRPr="007E3687">
        <w:rPr>
          <w:rFonts w:asciiTheme="minorHAnsi" w:eastAsia="SimSun" w:hAnsiTheme="minorHAnsi"/>
          <w:lang w:val="en-GB"/>
        </w:rPr>
        <w:t xml:space="preserve"> </w:t>
      </w:r>
      <w:r w:rsidR="0040102E" w:rsidRPr="007E3687">
        <w:rPr>
          <w:rFonts w:asciiTheme="minorHAnsi" w:eastAsia="SimSun" w:hAnsiTheme="minorHAnsi"/>
          <w:lang w:val="en-GB"/>
        </w:rPr>
        <w:t>however</w:t>
      </w:r>
      <w:r w:rsidR="00CC3CCA" w:rsidRPr="007E3687">
        <w:rPr>
          <w:rFonts w:asciiTheme="minorHAnsi" w:eastAsia="SimSun" w:hAnsiTheme="minorHAnsi"/>
          <w:lang w:val="en-GB"/>
        </w:rPr>
        <w:t>,</w:t>
      </w:r>
      <w:r w:rsidR="0040102E" w:rsidRPr="007E3687">
        <w:rPr>
          <w:rFonts w:asciiTheme="minorHAnsi" w:eastAsia="SimSun" w:hAnsiTheme="minorHAnsi"/>
          <w:lang w:val="en-GB"/>
        </w:rPr>
        <w:t xml:space="preserve"> </w:t>
      </w:r>
      <w:r w:rsidR="00A652B3" w:rsidRPr="007E3687">
        <w:rPr>
          <w:rFonts w:asciiTheme="minorHAnsi" w:eastAsia="SimSun" w:hAnsiTheme="minorHAnsi"/>
          <w:lang w:val="en-GB"/>
        </w:rPr>
        <w:t>t</w:t>
      </w:r>
      <w:r w:rsidR="00977F8B" w:rsidRPr="007E3687">
        <w:rPr>
          <w:rFonts w:asciiTheme="minorHAnsi" w:eastAsia="SimSun" w:hAnsiTheme="minorHAnsi"/>
          <w:lang w:val="en-GB"/>
        </w:rPr>
        <w:t xml:space="preserve">he texts </w:t>
      </w:r>
      <w:r w:rsidR="00510DB2" w:rsidRPr="007E3687">
        <w:rPr>
          <w:rFonts w:asciiTheme="minorHAnsi" w:eastAsia="SimSun" w:hAnsiTheme="minorHAnsi"/>
          <w:lang w:val="en-GB"/>
        </w:rPr>
        <w:t>he</w:t>
      </w:r>
      <w:r w:rsidR="00977F8B" w:rsidRPr="007E3687">
        <w:rPr>
          <w:rFonts w:asciiTheme="minorHAnsi" w:eastAsia="SimSun" w:hAnsiTheme="minorHAnsi"/>
          <w:lang w:val="en-GB"/>
        </w:rPr>
        <w:t xml:space="preserve"> </w:t>
      </w:r>
      <w:r w:rsidR="008E2987" w:rsidRPr="007E3687">
        <w:rPr>
          <w:rFonts w:asciiTheme="minorHAnsi" w:eastAsia="SimSun" w:hAnsiTheme="minorHAnsi"/>
          <w:lang w:val="en-GB"/>
        </w:rPr>
        <w:t>analyse</w:t>
      </w:r>
      <w:r w:rsidR="001C274F" w:rsidRPr="007E3687">
        <w:rPr>
          <w:rFonts w:asciiTheme="minorHAnsi" w:eastAsia="SimSun" w:hAnsiTheme="minorHAnsi"/>
          <w:lang w:val="en-GB"/>
        </w:rPr>
        <w:t xml:space="preserve">s </w:t>
      </w:r>
      <w:r w:rsidR="00215A39" w:rsidRPr="007E3687">
        <w:rPr>
          <w:rFonts w:asciiTheme="minorHAnsi" w:eastAsia="SimSun" w:hAnsiTheme="minorHAnsi"/>
          <w:lang w:val="en-GB"/>
        </w:rPr>
        <w:t>do not</w:t>
      </w:r>
      <w:r w:rsidR="008E2987" w:rsidRPr="007E3687">
        <w:rPr>
          <w:rFonts w:asciiTheme="minorHAnsi" w:eastAsia="SimSun" w:hAnsiTheme="minorHAnsi"/>
          <w:lang w:val="en-GB"/>
        </w:rPr>
        <w:t xml:space="preserve"> all </w:t>
      </w:r>
      <w:r w:rsidR="006F55AD" w:rsidRPr="007E3687">
        <w:rPr>
          <w:rFonts w:asciiTheme="minorHAnsi" w:eastAsia="SimSun" w:hAnsiTheme="minorHAnsi"/>
          <w:lang w:val="en-GB"/>
        </w:rPr>
        <w:t>show</w:t>
      </w:r>
      <w:r w:rsidR="008E2987" w:rsidRPr="007E3687">
        <w:rPr>
          <w:rFonts w:asciiTheme="minorHAnsi" w:eastAsia="SimSun" w:hAnsiTheme="minorHAnsi"/>
          <w:lang w:val="en-GB"/>
        </w:rPr>
        <w:t xml:space="preserve"> the experience of migration</w:t>
      </w:r>
      <w:r w:rsidR="00C80D54" w:rsidRPr="007E3687">
        <w:rPr>
          <w:rFonts w:asciiTheme="minorHAnsi" w:eastAsia="SimSun" w:hAnsiTheme="minorHAnsi"/>
          <w:lang w:val="en-GB"/>
        </w:rPr>
        <w:t>.</w:t>
      </w:r>
      <w:r w:rsidR="00C56F41" w:rsidRPr="007E3687">
        <w:rPr>
          <w:rFonts w:asciiTheme="minorHAnsi" w:eastAsia="SimSun" w:hAnsiTheme="minorHAnsi"/>
          <w:lang w:val="en-GB"/>
        </w:rPr>
        <w:t xml:space="preserve"> </w:t>
      </w:r>
      <w:r w:rsidR="004E6CB8" w:rsidRPr="007E3687">
        <w:rPr>
          <w:rFonts w:asciiTheme="minorHAnsi" w:eastAsia="SimSun" w:hAnsiTheme="minorHAnsi"/>
          <w:lang w:val="en-GB"/>
        </w:rPr>
        <w:t xml:space="preserve">Most </w:t>
      </w:r>
      <w:r w:rsidR="00CC3CCA" w:rsidRPr="007E3687">
        <w:rPr>
          <w:rFonts w:asciiTheme="minorHAnsi" w:eastAsia="SimSun" w:hAnsiTheme="minorHAnsi"/>
          <w:lang w:val="en-GB"/>
        </w:rPr>
        <w:t>of the</w:t>
      </w:r>
      <w:r w:rsidR="004E6CB8" w:rsidRPr="007E3687">
        <w:rPr>
          <w:rFonts w:asciiTheme="minorHAnsi" w:eastAsia="SimSun" w:hAnsiTheme="minorHAnsi"/>
          <w:lang w:val="en-GB"/>
        </w:rPr>
        <w:t xml:space="preserve"> </w:t>
      </w:r>
      <w:r w:rsidR="00F25233" w:rsidRPr="007E3687">
        <w:rPr>
          <w:rFonts w:asciiTheme="minorHAnsi" w:eastAsia="SimSun" w:hAnsiTheme="minorHAnsi"/>
          <w:lang w:val="en-GB"/>
        </w:rPr>
        <w:t>books</w:t>
      </w:r>
      <w:r w:rsidR="004E6CB8" w:rsidRPr="007E3687">
        <w:rPr>
          <w:rFonts w:asciiTheme="minorHAnsi" w:eastAsia="SimSun" w:hAnsiTheme="minorHAnsi"/>
          <w:lang w:val="en-GB"/>
        </w:rPr>
        <w:t xml:space="preserve"> in </w:t>
      </w:r>
      <w:proofErr w:type="spellStart"/>
      <w:r w:rsidR="00CC3CCA" w:rsidRPr="007E3687">
        <w:rPr>
          <w:rFonts w:asciiTheme="minorHAnsi" w:eastAsia="SimSun" w:hAnsiTheme="minorHAnsi"/>
          <w:lang w:val="en-GB"/>
        </w:rPr>
        <w:t>Ouma’s</w:t>
      </w:r>
      <w:proofErr w:type="spellEnd"/>
      <w:r w:rsidR="004E6CB8" w:rsidRPr="007E3687">
        <w:rPr>
          <w:rFonts w:asciiTheme="minorHAnsi" w:eastAsia="SimSun" w:hAnsiTheme="minorHAnsi"/>
          <w:lang w:val="en-GB"/>
        </w:rPr>
        <w:t xml:space="preserve"> study are set in Africa</w:t>
      </w:r>
      <w:r w:rsidR="00CC3CCA" w:rsidRPr="007E3687">
        <w:rPr>
          <w:rFonts w:asciiTheme="minorHAnsi" w:eastAsia="SimSun" w:hAnsiTheme="minorHAnsi"/>
          <w:lang w:val="en-GB"/>
        </w:rPr>
        <w:t>,</w:t>
      </w:r>
      <w:r w:rsidR="004E6CB8" w:rsidRPr="007E3687">
        <w:rPr>
          <w:rFonts w:asciiTheme="minorHAnsi" w:eastAsia="SimSun" w:hAnsiTheme="minorHAnsi"/>
          <w:lang w:val="en-GB"/>
        </w:rPr>
        <w:t xml:space="preserve"> as he explores </w:t>
      </w:r>
      <w:r w:rsidR="00530CEC" w:rsidRPr="007E3687">
        <w:rPr>
          <w:rFonts w:asciiTheme="minorHAnsi" w:eastAsia="SimSun" w:hAnsiTheme="minorHAnsi"/>
          <w:lang w:val="en-GB"/>
        </w:rPr>
        <w:t xml:space="preserve">the </w:t>
      </w:r>
      <w:r w:rsidR="00425D93" w:rsidRPr="00425D93">
        <w:rPr>
          <w:rFonts w:asciiTheme="minorHAnsi" w:eastAsia="SimSun" w:hAnsiTheme="minorHAnsi"/>
          <w:lang w:val="en-GB"/>
        </w:rPr>
        <w:lastRenderedPageBreak/>
        <w:t>significance of the</w:t>
      </w:r>
      <w:r w:rsidR="00530CEC" w:rsidRPr="007E3687">
        <w:rPr>
          <w:rFonts w:asciiTheme="minorHAnsi" w:eastAsia="SimSun" w:hAnsiTheme="minorHAnsi"/>
          <w:lang w:val="en-GB"/>
        </w:rPr>
        <w:t xml:space="preserve"> child in </w:t>
      </w:r>
      <w:r w:rsidR="00AD599D" w:rsidRPr="007E3687">
        <w:rPr>
          <w:rFonts w:asciiTheme="minorHAnsi" w:eastAsia="SimSun" w:hAnsiTheme="minorHAnsi"/>
          <w:lang w:val="en-GB"/>
        </w:rPr>
        <w:t>relation</w:t>
      </w:r>
      <w:r w:rsidR="00530CEC" w:rsidRPr="007E3687">
        <w:rPr>
          <w:rFonts w:asciiTheme="minorHAnsi" w:eastAsia="SimSun" w:hAnsiTheme="minorHAnsi"/>
          <w:lang w:val="en-GB"/>
        </w:rPr>
        <w:t xml:space="preserve"> to time</w:t>
      </w:r>
      <w:r w:rsidR="00AD599D" w:rsidRPr="007E3687">
        <w:rPr>
          <w:rFonts w:asciiTheme="minorHAnsi" w:eastAsia="SimSun" w:hAnsiTheme="minorHAnsi"/>
          <w:lang w:val="en-GB"/>
        </w:rPr>
        <w:t xml:space="preserve">, space, </w:t>
      </w:r>
      <w:r w:rsidR="004024E1" w:rsidRPr="007E3687">
        <w:rPr>
          <w:rFonts w:asciiTheme="minorHAnsi" w:eastAsia="SimSun" w:hAnsiTheme="minorHAnsi"/>
          <w:lang w:val="en-GB"/>
        </w:rPr>
        <w:t>war</w:t>
      </w:r>
      <w:r w:rsidR="00AD599D" w:rsidRPr="007E3687">
        <w:rPr>
          <w:rFonts w:asciiTheme="minorHAnsi" w:eastAsia="SimSun" w:hAnsiTheme="minorHAnsi"/>
          <w:lang w:val="en-GB"/>
        </w:rPr>
        <w:t xml:space="preserve"> and migration. </w:t>
      </w:r>
      <w:r w:rsidR="004D49A8" w:rsidRPr="007E3687">
        <w:rPr>
          <w:rFonts w:asciiTheme="minorHAnsi" w:eastAsia="SimSun" w:hAnsiTheme="minorHAnsi"/>
          <w:lang w:val="en-GB"/>
        </w:rPr>
        <w:t>H</w:t>
      </w:r>
      <w:r w:rsidR="005F6D6F" w:rsidRPr="007E3687">
        <w:rPr>
          <w:rFonts w:asciiTheme="minorHAnsi" w:eastAsia="SimSun" w:hAnsiTheme="minorHAnsi"/>
          <w:lang w:val="en-GB"/>
        </w:rPr>
        <w:t xml:space="preserve">e </w:t>
      </w:r>
      <w:r w:rsidR="00E87B19" w:rsidRPr="007E3687">
        <w:rPr>
          <w:rFonts w:asciiTheme="minorHAnsi" w:eastAsia="SimSun" w:hAnsiTheme="minorHAnsi"/>
          <w:lang w:val="en-GB"/>
        </w:rPr>
        <w:t>argues</w:t>
      </w:r>
      <w:r w:rsidR="005F6D6F" w:rsidRPr="007E3687">
        <w:rPr>
          <w:rFonts w:asciiTheme="minorHAnsi" w:eastAsia="SimSun" w:hAnsiTheme="minorHAnsi"/>
          <w:lang w:val="en-GB"/>
        </w:rPr>
        <w:t xml:space="preserve"> that child</w:t>
      </w:r>
      <w:r w:rsidR="00EC0551" w:rsidRPr="007E3687">
        <w:rPr>
          <w:rFonts w:asciiTheme="minorHAnsi" w:eastAsia="SimSun" w:hAnsiTheme="minorHAnsi"/>
          <w:lang w:val="en-GB"/>
        </w:rPr>
        <w:t>hood</w:t>
      </w:r>
      <w:r w:rsidR="002F5832" w:rsidRPr="007E3687">
        <w:rPr>
          <w:rFonts w:asciiTheme="minorHAnsi" w:eastAsia="SimSun" w:hAnsiTheme="minorHAnsi"/>
          <w:lang w:val="en-GB"/>
        </w:rPr>
        <w:t xml:space="preserve"> is used</w:t>
      </w:r>
      <w:r w:rsidR="005F6D6F" w:rsidRPr="007E3687">
        <w:rPr>
          <w:rFonts w:asciiTheme="minorHAnsi" w:eastAsia="SimSun" w:hAnsiTheme="minorHAnsi"/>
          <w:lang w:val="en-GB"/>
        </w:rPr>
        <w:t xml:space="preserve"> </w:t>
      </w:r>
      <w:r w:rsidR="002F5832" w:rsidRPr="007E3687">
        <w:rPr>
          <w:rFonts w:asciiTheme="minorHAnsi" w:eastAsia="SimSun" w:hAnsiTheme="minorHAnsi"/>
          <w:lang w:val="en-GB"/>
        </w:rPr>
        <w:t xml:space="preserve">to </w:t>
      </w:r>
      <w:r w:rsidR="00EC0551" w:rsidRPr="007E3687">
        <w:rPr>
          <w:rFonts w:asciiTheme="minorHAnsi" w:eastAsia="SimSun" w:hAnsiTheme="minorHAnsi"/>
          <w:lang w:val="en-GB"/>
        </w:rPr>
        <w:t xml:space="preserve">create </w:t>
      </w:r>
      <w:r w:rsidR="002F5832" w:rsidRPr="007E3687">
        <w:rPr>
          <w:rFonts w:asciiTheme="minorHAnsi" w:eastAsia="SimSun" w:hAnsiTheme="minorHAnsi"/>
          <w:lang w:val="en-GB"/>
        </w:rPr>
        <w:t>alternative</w:t>
      </w:r>
      <w:r w:rsidR="00362103" w:rsidRPr="007E3687">
        <w:rPr>
          <w:rFonts w:asciiTheme="minorHAnsi" w:eastAsia="SimSun" w:hAnsiTheme="minorHAnsi"/>
          <w:lang w:val="en-GB"/>
        </w:rPr>
        <w:t xml:space="preserve"> </w:t>
      </w:r>
      <w:r w:rsidR="007D65EA" w:rsidRPr="007E3687">
        <w:rPr>
          <w:rFonts w:asciiTheme="minorHAnsi" w:eastAsia="SimSun" w:hAnsiTheme="minorHAnsi"/>
          <w:lang w:val="en-GB"/>
        </w:rPr>
        <w:t>‘</w:t>
      </w:r>
      <w:r w:rsidR="00362103" w:rsidRPr="007E3687">
        <w:rPr>
          <w:rFonts w:asciiTheme="minorHAnsi" w:eastAsia="SimSun" w:hAnsiTheme="minorHAnsi"/>
          <w:lang w:val="en-GB"/>
        </w:rPr>
        <w:t>ordinary</w:t>
      </w:r>
      <w:r w:rsidR="00CC3CCA" w:rsidRPr="007E3687">
        <w:rPr>
          <w:rFonts w:asciiTheme="minorHAnsi" w:eastAsia="SimSun" w:hAnsiTheme="minorHAnsi"/>
          <w:lang w:val="en-GB"/>
        </w:rPr>
        <w:t>’</w:t>
      </w:r>
      <w:r w:rsidR="002F5832" w:rsidRPr="007E3687">
        <w:rPr>
          <w:rFonts w:asciiTheme="minorHAnsi" w:eastAsia="SimSun" w:hAnsiTheme="minorHAnsi"/>
          <w:lang w:val="en-GB"/>
        </w:rPr>
        <w:t xml:space="preserve"> narratives</w:t>
      </w:r>
      <w:r w:rsidR="00014054" w:rsidRPr="007E3687">
        <w:rPr>
          <w:rFonts w:asciiTheme="minorHAnsi" w:eastAsia="SimSun" w:hAnsiTheme="minorHAnsi"/>
          <w:lang w:val="en-GB"/>
        </w:rPr>
        <w:t xml:space="preserve"> to </w:t>
      </w:r>
      <w:r w:rsidR="00281C0B" w:rsidRPr="00281C0B">
        <w:rPr>
          <w:rFonts w:asciiTheme="minorHAnsi" w:eastAsia="SimSun" w:hAnsiTheme="minorHAnsi"/>
          <w:lang w:val="en-GB"/>
        </w:rPr>
        <w:t>those of</w:t>
      </w:r>
      <w:r w:rsidR="00014054" w:rsidRPr="007E3687">
        <w:rPr>
          <w:rFonts w:asciiTheme="minorHAnsi" w:eastAsia="SimSun" w:hAnsiTheme="minorHAnsi"/>
          <w:lang w:val="en-GB"/>
        </w:rPr>
        <w:t xml:space="preserve"> the adult </w:t>
      </w:r>
      <w:r w:rsidR="007B734C" w:rsidRPr="007E3687">
        <w:rPr>
          <w:rFonts w:asciiTheme="minorHAnsi" w:eastAsia="SimSun" w:hAnsiTheme="minorHAnsi"/>
          <w:lang w:val="en-GB"/>
        </w:rPr>
        <w:t xml:space="preserve">political </w:t>
      </w:r>
      <w:r w:rsidR="00014054" w:rsidRPr="007E3687">
        <w:rPr>
          <w:rFonts w:asciiTheme="minorHAnsi" w:eastAsia="SimSun" w:hAnsiTheme="minorHAnsi"/>
          <w:lang w:val="en-GB"/>
        </w:rPr>
        <w:t>world</w:t>
      </w:r>
      <w:r w:rsidR="001D352B" w:rsidRPr="007E3687">
        <w:rPr>
          <w:rFonts w:asciiTheme="minorHAnsi" w:eastAsia="SimSun" w:hAnsiTheme="minorHAnsi"/>
          <w:lang w:val="en-GB"/>
        </w:rPr>
        <w:t xml:space="preserve"> of 1970s and 1980s Africa. </w:t>
      </w:r>
      <w:r w:rsidR="0005129C" w:rsidRPr="007E3687">
        <w:rPr>
          <w:rFonts w:asciiTheme="minorHAnsi" w:eastAsia="SimSun" w:hAnsiTheme="minorHAnsi"/>
          <w:lang w:val="en-GB"/>
        </w:rPr>
        <w:t xml:space="preserve">According to him, </w:t>
      </w:r>
      <w:r w:rsidR="001A0DF7" w:rsidRPr="007E3687">
        <w:rPr>
          <w:rFonts w:asciiTheme="minorHAnsi" w:eastAsia="SimSun" w:hAnsiTheme="minorHAnsi"/>
          <w:lang w:val="en-GB"/>
        </w:rPr>
        <w:t>African authors also use childhood</w:t>
      </w:r>
      <w:r w:rsidR="0005129C" w:rsidRPr="007E3687">
        <w:rPr>
          <w:rFonts w:asciiTheme="minorHAnsi" w:eastAsia="SimSun" w:hAnsiTheme="minorHAnsi"/>
          <w:lang w:val="en-GB"/>
        </w:rPr>
        <w:t xml:space="preserve"> to </w:t>
      </w:r>
      <w:r w:rsidR="00183FFB" w:rsidRPr="007E3687">
        <w:rPr>
          <w:rFonts w:asciiTheme="minorHAnsi" w:eastAsia="SimSun" w:hAnsiTheme="minorHAnsi"/>
          <w:lang w:val="en-GB"/>
        </w:rPr>
        <w:t>generat</w:t>
      </w:r>
      <w:r w:rsidR="00CC3CCA" w:rsidRPr="007E3687">
        <w:rPr>
          <w:rFonts w:asciiTheme="minorHAnsi" w:eastAsia="SimSun" w:hAnsiTheme="minorHAnsi"/>
          <w:lang w:val="en-GB"/>
        </w:rPr>
        <w:t>e</w:t>
      </w:r>
      <w:r w:rsidR="00E034BE" w:rsidRPr="007E3687">
        <w:rPr>
          <w:rFonts w:asciiTheme="minorHAnsi" w:eastAsia="SimSun" w:hAnsiTheme="minorHAnsi"/>
          <w:lang w:val="en-GB"/>
        </w:rPr>
        <w:t xml:space="preserve"> an imaginative space </w:t>
      </w:r>
      <w:r w:rsidR="00F03EAD" w:rsidRPr="007E3687">
        <w:rPr>
          <w:rFonts w:asciiTheme="minorHAnsi" w:eastAsia="SimSun" w:hAnsiTheme="minorHAnsi"/>
          <w:lang w:val="en-GB"/>
        </w:rPr>
        <w:t>of memories</w:t>
      </w:r>
      <w:r w:rsidR="00CC3CCA" w:rsidRPr="007E3687">
        <w:rPr>
          <w:rFonts w:asciiTheme="minorHAnsi" w:eastAsia="SimSun" w:hAnsiTheme="minorHAnsi"/>
          <w:lang w:val="en-GB"/>
        </w:rPr>
        <w:t xml:space="preserve"> and </w:t>
      </w:r>
      <w:r w:rsidR="00E36EEA">
        <w:rPr>
          <w:rFonts w:asciiTheme="minorHAnsi" w:eastAsia="SimSun" w:hAnsiTheme="minorHAnsi"/>
          <w:lang w:val="en-GB"/>
        </w:rPr>
        <w:t xml:space="preserve">to </w:t>
      </w:r>
      <w:r w:rsidR="0005129C" w:rsidRPr="007E3687">
        <w:rPr>
          <w:rFonts w:asciiTheme="minorHAnsi" w:eastAsia="SimSun" w:hAnsiTheme="minorHAnsi"/>
          <w:lang w:val="en-GB"/>
        </w:rPr>
        <w:t xml:space="preserve">revisit </w:t>
      </w:r>
      <w:r w:rsidR="00D927A8" w:rsidRPr="007E3687">
        <w:rPr>
          <w:rFonts w:asciiTheme="minorHAnsi" w:eastAsia="SimSun" w:hAnsiTheme="minorHAnsi"/>
          <w:lang w:val="en-GB"/>
        </w:rPr>
        <w:t>specific</w:t>
      </w:r>
      <w:r w:rsidR="0005129C" w:rsidRPr="007E3687">
        <w:rPr>
          <w:rFonts w:asciiTheme="minorHAnsi" w:eastAsia="SimSun" w:hAnsiTheme="minorHAnsi"/>
          <w:lang w:val="en-GB"/>
        </w:rPr>
        <w:t xml:space="preserve"> cultural histories</w:t>
      </w:r>
      <w:r w:rsidR="00F03EAD" w:rsidRPr="007E3687">
        <w:rPr>
          <w:rFonts w:asciiTheme="minorHAnsi" w:eastAsia="SimSun" w:hAnsiTheme="minorHAnsi"/>
          <w:lang w:val="en-GB"/>
        </w:rPr>
        <w:t xml:space="preserve">. </w:t>
      </w:r>
      <w:r w:rsidR="001A0DF7" w:rsidRPr="007E3687">
        <w:rPr>
          <w:rFonts w:asciiTheme="minorHAnsi" w:eastAsia="SimSun" w:hAnsiTheme="minorHAnsi"/>
          <w:lang w:val="en-GB"/>
        </w:rPr>
        <w:t xml:space="preserve">In </w:t>
      </w:r>
      <w:r w:rsidR="00E36EEA">
        <w:rPr>
          <w:rFonts w:asciiTheme="minorHAnsi" w:eastAsia="SimSun" w:hAnsiTheme="minorHAnsi"/>
          <w:lang w:val="en-GB"/>
        </w:rPr>
        <w:t>his</w:t>
      </w:r>
      <w:r w:rsidR="00E36EEA" w:rsidRPr="007E3687">
        <w:rPr>
          <w:rFonts w:asciiTheme="minorHAnsi" w:eastAsia="SimSun" w:hAnsiTheme="minorHAnsi"/>
          <w:lang w:val="en-GB"/>
        </w:rPr>
        <w:t xml:space="preserve"> </w:t>
      </w:r>
      <w:r w:rsidR="001A0DF7" w:rsidRPr="007E3687">
        <w:rPr>
          <w:rFonts w:asciiTheme="minorHAnsi" w:eastAsia="SimSun" w:hAnsiTheme="minorHAnsi"/>
          <w:lang w:val="en-GB"/>
        </w:rPr>
        <w:t>sixth chapter, he explores diaspora childhood</w:t>
      </w:r>
      <w:r w:rsidR="006E54AF" w:rsidRPr="007E3687">
        <w:rPr>
          <w:rFonts w:asciiTheme="minorHAnsi" w:eastAsia="SimSun" w:hAnsiTheme="minorHAnsi"/>
          <w:lang w:val="en-GB"/>
        </w:rPr>
        <w:t xml:space="preserve"> </w:t>
      </w:r>
      <w:r w:rsidR="002A5F3D" w:rsidRPr="007E3687">
        <w:rPr>
          <w:rFonts w:asciiTheme="minorHAnsi" w:eastAsia="SimSun" w:hAnsiTheme="minorHAnsi"/>
          <w:lang w:val="en-GB"/>
        </w:rPr>
        <w:t>through a close</w:t>
      </w:r>
      <w:r w:rsidR="00017238" w:rsidRPr="007E3687">
        <w:rPr>
          <w:rFonts w:asciiTheme="minorHAnsi" w:eastAsia="SimSun" w:hAnsiTheme="minorHAnsi"/>
          <w:lang w:val="en-GB"/>
        </w:rPr>
        <w:t xml:space="preserve"> reading</w:t>
      </w:r>
      <w:r w:rsidR="00377708" w:rsidRPr="007E3687">
        <w:rPr>
          <w:rFonts w:asciiTheme="minorHAnsi" w:eastAsia="SimSun" w:hAnsiTheme="minorHAnsi"/>
          <w:lang w:val="en-GB"/>
        </w:rPr>
        <w:t xml:space="preserve"> </w:t>
      </w:r>
      <w:r w:rsidR="002A5F3D" w:rsidRPr="007E3687">
        <w:rPr>
          <w:rFonts w:asciiTheme="minorHAnsi" w:eastAsia="SimSun" w:hAnsiTheme="minorHAnsi"/>
          <w:lang w:val="en-GB"/>
        </w:rPr>
        <w:t xml:space="preserve">of </w:t>
      </w:r>
      <w:r w:rsidR="00BD34A7" w:rsidRPr="007E3687">
        <w:rPr>
          <w:rFonts w:asciiTheme="minorHAnsi" w:eastAsia="SimSun" w:hAnsiTheme="minorHAnsi"/>
          <w:lang w:val="en-GB"/>
        </w:rPr>
        <w:t>Oyeyemi’s</w:t>
      </w:r>
      <w:r w:rsidR="00377708" w:rsidRPr="007E3687">
        <w:rPr>
          <w:rFonts w:asciiTheme="minorHAnsi" w:eastAsia="SimSun" w:hAnsiTheme="minorHAnsi"/>
          <w:lang w:val="en-GB"/>
        </w:rPr>
        <w:t xml:space="preserve"> </w:t>
      </w:r>
      <w:r w:rsidR="00377708" w:rsidRPr="007E3687">
        <w:rPr>
          <w:rFonts w:asciiTheme="minorHAnsi" w:eastAsia="SimSun" w:hAnsiTheme="minorHAnsi"/>
          <w:i/>
          <w:lang w:val="en-GB"/>
        </w:rPr>
        <w:t>The Icarus Girl</w:t>
      </w:r>
      <w:r w:rsidR="00377708" w:rsidRPr="007E3687">
        <w:rPr>
          <w:rFonts w:asciiTheme="minorHAnsi" w:eastAsia="SimSun" w:hAnsiTheme="minorHAnsi"/>
          <w:lang w:val="en-GB"/>
        </w:rPr>
        <w:t xml:space="preserve"> and </w:t>
      </w:r>
      <w:r w:rsidR="0079455B" w:rsidRPr="007E3687">
        <w:rPr>
          <w:rFonts w:asciiTheme="minorHAnsi" w:eastAsia="SimSun" w:hAnsiTheme="minorHAnsi"/>
          <w:i/>
          <w:lang w:val="en-GB"/>
        </w:rPr>
        <w:t>The Opposite House</w:t>
      </w:r>
      <w:r w:rsidR="00F129CB" w:rsidRPr="003F25EE">
        <w:rPr>
          <w:rFonts w:asciiTheme="minorHAnsi" w:eastAsia="SimSun" w:hAnsiTheme="minorHAnsi"/>
          <w:iCs/>
          <w:lang w:val="en-GB"/>
        </w:rPr>
        <w:t xml:space="preserve"> (2007)</w:t>
      </w:r>
      <w:r w:rsidR="00E47ABD" w:rsidRPr="003F25EE">
        <w:rPr>
          <w:rFonts w:asciiTheme="minorHAnsi" w:eastAsia="SimSun" w:hAnsiTheme="minorHAnsi"/>
          <w:iCs/>
          <w:lang w:val="en-GB"/>
        </w:rPr>
        <w:t xml:space="preserve">. </w:t>
      </w:r>
      <w:r w:rsidR="002A5F3D" w:rsidRPr="003F25EE">
        <w:rPr>
          <w:rFonts w:asciiTheme="minorHAnsi" w:eastAsia="SimSun" w:hAnsiTheme="minorHAnsi"/>
          <w:iCs/>
          <w:lang w:val="en-GB"/>
        </w:rPr>
        <w:t>W</w:t>
      </w:r>
      <w:r w:rsidR="002A5F3D" w:rsidRPr="007E3687">
        <w:rPr>
          <w:rFonts w:asciiTheme="minorHAnsi" w:eastAsia="SimSun" w:hAnsiTheme="minorHAnsi"/>
          <w:lang w:val="en-GB"/>
        </w:rPr>
        <w:t xml:space="preserve">hereas </w:t>
      </w:r>
      <w:proofErr w:type="spellStart"/>
      <w:r w:rsidR="00351082" w:rsidRPr="007E3687">
        <w:rPr>
          <w:rFonts w:asciiTheme="minorHAnsi" w:eastAsia="SimSun" w:hAnsiTheme="minorHAnsi"/>
          <w:lang w:val="en-GB"/>
        </w:rPr>
        <w:t>Ouma</w:t>
      </w:r>
      <w:proofErr w:type="spellEnd"/>
      <w:r w:rsidR="00351082" w:rsidRPr="007E3687">
        <w:rPr>
          <w:rFonts w:asciiTheme="minorHAnsi" w:eastAsia="SimSun" w:hAnsiTheme="minorHAnsi"/>
          <w:lang w:val="en-GB"/>
        </w:rPr>
        <w:t xml:space="preserve"> </w:t>
      </w:r>
      <w:r w:rsidR="0015573E" w:rsidRPr="007E3687">
        <w:rPr>
          <w:rFonts w:asciiTheme="minorHAnsi" w:eastAsia="SimSun" w:hAnsiTheme="minorHAnsi"/>
          <w:lang w:val="en-GB"/>
        </w:rPr>
        <w:t>studies</w:t>
      </w:r>
      <w:r w:rsidR="002B6044" w:rsidRPr="007E3687">
        <w:rPr>
          <w:rFonts w:asciiTheme="minorHAnsi" w:eastAsia="SimSun" w:hAnsiTheme="minorHAnsi"/>
          <w:lang w:val="en-GB"/>
        </w:rPr>
        <w:t xml:space="preserve"> Oyeyemi </w:t>
      </w:r>
      <w:r w:rsidR="00483A55" w:rsidRPr="007E3687">
        <w:rPr>
          <w:rFonts w:asciiTheme="minorHAnsi" w:eastAsia="SimSun" w:hAnsiTheme="minorHAnsi"/>
          <w:lang w:val="en-GB"/>
        </w:rPr>
        <w:t xml:space="preserve">from </w:t>
      </w:r>
      <w:r w:rsidR="002B6044" w:rsidRPr="007E3687">
        <w:rPr>
          <w:rFonts w:asciiTheme="minorHAnsi" w:eastAsia="SimSun" w:hAnsiTheme="minorHAnsi"/>
          <w:lang w:val="en-GB"/>
        </w:rPr>
        <w:t>within African literature</w:t>
      </w:r>
      <w:r w:rsidR="002A5F3D" w:rsidRPr="007E3687">
        <w:rPr>
          <w:rFonts w:asciiTheme="minorHAnsi" w:eastAsia="SimSun" w:hAnsiTheme="minorHAnsi"/>
          <w:lang w:val="en-GB"/>
        </w:rPr>
        <w:t>,</w:t>
      </w:r>
      <w:r w:rsidR="00891179" w:rsidRPr="007E3687">
        <w:rPr>
          <w:rFonts w:asciiTheme="minorHAnsi" w:eastAsia="SimSun" w:hAnsiTheme="minorHAnsi"/>
          <w:lang w:val="en-GB"/>
        </w:rPr>
        <w:t xml:space="preserve"> I </w:t>
      </w:r>
      <w:r w:rsidR="00EA619A" w:rsidRPr="007E3687">
        <w:rPr>
          <w:rFonts w:asciiTheme="minorHAnsi" w:eastAsia="SimSun" w:hAnsiTheme="minorHAnsi"/>
          <w:lang w:val="en-GB"/>
        </w:rPr>
        <w:t>analyse</w:t>
      </w:r>
      <w:r w:rsidR="00891179" w:rsidRPr="007E3687">
        <w:rPr>
          <w:rFonts w:asciiTheme="minorHAnsi" w:eastAsia="SimSun" w:hAnsiTheme="minorHAnsi"/>
          <w:lang w:val="en-GB"/>
        </w:rPr>
        <w:t xml:space="preserve"> her as a </w:t>
      </w:r>
      <w:r w:rsidR="00194768" w:rsidRPr="007E3687">
        <w:rPr>
          <w:rFonts w:asciiTheme="minorHAnsi" w:eastAsia="SimSun" w:hAnsiTheme="minorHAnsi"/>
          <w:lang w:val="en-GB"/>
        </w:rPr>
        <w:t>black British</w:t>
      </w:r>
      <w:r w:rsidR="00326FDE" w:rsidRPr="007E3687">
        <w:rPr>
          <w:rFonts w:asciiTheme="minorHAnsi" w:eastAsia="SimSun" w:hAnsiTheme="minorHAnsi" w:cstheme="minorHAnsi"/>
          <w:lang w:val="en-GB"/>
        </w:rPr>
        <w:t xml:space="preserve"> writer</w:t>
      </w:r>
      <w:r w:rsidR="00A122F1" w:rsidRPr="007E3687">
        <w:rPr>
          <w:rFonts w:asciiTheme="minorHAnsi" w:eastAsia="SimSun" w:hAnsiTheme="minorHAnsi"/>
          <w:lang w:val="en-GB"/>
        </w:rPr>
        <w:t xml:space="preserve">. He </w:t>
      </w:r>
      <w:r w:rsidR="002C795E" w:rsidRPr="007E3687">
        <w:rPr>
          <w:rFonts w:asciiTheme="minorHAnsi" w:eastAsia="SimSun" w:hAnsiTheme="minorHAnsi"/>
          <w:lang w:val="en-GB"/>
        </w:rPr>
        <w:t>classifies</w:t>
      </w:r>
      <w:r w:rsidR="00A122F1" w:rsidRPr="007E3687">
        <w:rPr>
          <w:rFonts w:asciiTheme="minorHAnsi" w:eastAsia="SimSun" w:hAnsiTheme="minorHAnsi"/>
          <w:lang w:val="en-GB"/>
        </w:rPr>
        <w:t xml:space="preserve"> </w:t>
      </w:r>
      <w:r w:rsidR="00483A55" w:rsidRPr="007E3687">
        <w:rPr>
          <w:rFonts w:asciiTheme="minorHAnsi" w:eastAsia="SimSun" w:hAnsiTheme="minorHAnsi"/>
          <w:lang w:val="en-GB"/>
        </w:rPr>
        <w:t xml:space="preserve">texts by </w:t>
      </w:r>
      <w:r w:rsidR="00A122F1" w:rsidRPr="007E3687">
        <w:rPr>
          <w:rFonts w:asciiTheme="minorHAnsi" w:eastAsia="SimSun" w:hAnsiTheme="minorHAnsi"/>
          <w:lang w:val="en-GB"/>
        </w:rPr>
        <w:t>authors who migrated from postcolonial Africa as</w:t>
      </w:r>
      <w:r w:rsidR="00A122F1" w:rsidRPr="007E3687">
        <w:rPr>
          <w:rFonts w:asciiTheme="minorHAnsi" w:eastAsia="SimSun" w:hAnsiTheme="minorHAnsi" w:cstheme="minorHAnsi"/>
          <w:lang w:val="en-GB"/>
        </w:rPr>
        <w:t xml:space="preserve"> </w:t>
      </w:r>
      <w:r w:rsidR="008407E1" w:rsidRPr="007E3687">
        <w:rPr>
          <w:rFonts w:asciiTheme="minorHAnsi" w:eastAsia="SimSun" w:hAnsiTheme="minorHAnsi" w:cstheme="minorHAnsi"/>
          <w:lang w:val="en-GB"/>
        </w:rPr>
        <w:t>belonging to</w:t>
      </w:r>
      <w:r w:rsidR="00A122F1" w:rsidRPr="007E3687">
        <w:rPr>
          <w:rFonts w:asciiTheme="minorHAnsi" w:eastAsia="SimSun" w:hAnsiTheme="minorHAnsi"/>
          <w:lang w:val="en-GB"/>
        </w:rPr>
        <w:t xml:space="preserve"> African diaspor</w:t>
      </w:r>
      <w:r w:rsidR="00483A55" w:rsidRPr="007E3687">
        <w:rPr>
          <w:rFonts w:asciiTheme="minorHAnsi" w:eastAsia="SimSun" w:hAnsiTheme="minorHAnsi"/>
          <w:lang w:val="en-GB"/>
        </w:rPr>
        <w:t>ic</w:t>
      </w:r>
      <w:r w:rsidR="00A122F1" w:rsidRPr="007E3687">
        <w:rPr>
          <w:rFonts w:asciiTheme="minorHAnsi" w:eastAsia="SimSun" w:hAnsiTheme="minorHAnsi"/>
          <w:lang w:val="en-GB"/>
        </w:rPr>
        <w:t xml:space="preserve"> literature. Therefore</w:t>
      </w:r>
      <w:r w:rsidR="002A5F3D" w:rsidRPr="007E3687">
        <w:rPr>
          <w:rFonts w:asciiTheme="minorHAnsi" w:eastAsia="SimSun" w:hAnsiTheme="minorHAnsi"/>
          <w:lang w:val="en-GB"/>
        </w:rPr>
        <w:t>,</w:t>
      </w:r>
      <w:r w:rsidR="00A122F1" w:rsidRPr="007E3687">
        <w:rPr>
          <w:rFonts w:asciiTheme="minorHAnsi" w:eastAsia="SimSun" w:hAnsiTheme="minorHAnsi"/>
          <w:lang w:val="en-GB"/>
        </w:rPr>
        <w:t xml:space="preserve"> he considers Oyeyemi </w:t>
      </w:r>
      <w:r w:rsidR="002C795E" w:rsidRPr="007E3687">
        <w:rPr>
          <w:rFonts w:asciiTheme="minorHAnsi" w:eastAsia="SimSun" w:hAnsiTheme="minorHAnsi"/>
          <w:lang w:val="en-GB"/>
        </w:rPr>
        <w:t>a</w:t>
      </w:r>
      <w:r w:rsidR="00A122F1" w:rsidRPr="007E3687">
        <w:rPr>
          <w:rFonts w:asciiTheme="minorHAnsi" w:eastAsia="SimSun" w:hAnsiTheme="minorHAnsi"/>
          <w:lang w:val="en-GB"/>
        </w:rPr>
        <w:t xml:space="preserve"> diasporic African writer and include</w:t>
      </w:r>
      <w:r w:rsidR="00692213" w:rsidRPr="007E3687">
        <w:rPr>
          <w:rFonts w:asciiTheme="minorHAnsi" w:eastAsia="SimSun" w:hAnsiTheme="minorHAnsi"/>
          <w:lang w:val="en-GB"/>
        </w:rPr>
        <w:t>s</w:t>
      </w:r>
      <w:r w:rsidR="00A122F1" w:rsidRPr="007E3687">
        <w:rPr>
          <w:rFonts w:asciiTheme="minorHAnsi" w:eastAsia="SimSun" w:hAnsiTheme="minorHAnsi"/>
          <w:lang w:val="en-GB"/>
        </w:rPr>
        <w:t xml:space="preserve"> her with other authors </w:t>
      </w:r>
      <w:r w:rsidR="002A5F3D" w:rsidRPr="007E3687">
        <w:rPr>
          <w:rFonts w:asciiTheme="minorHAnsi" w:eastAsia="SimSun" w:hAnsiTheme="minorHAnsi"/>
          <w:lang w:val="en-GB"/>
        </w:rPr>
        <w:t>such as</w:t>
      </w:r>
      <w:r w:rsidR="00A122F1" w:rsidRPr="007E3687">
        <w:rPr>
          <w:rFonts w:asciiTheme="minorHAnsi" w:eastAsia="SimSun" w:hAnsiTheme="minorHAnsi"/>
          <w:lang w:val="en-GB"/>
        </w:rPr>
        <w:t xml:space="preserve"> Chimamanda Ngozi Adichie</w:t>
      </w:r>
      <w:r w:rsidR="00384F4D" w:rsidRPr="007E3687">
        <w:rPr>
          <w:rFonts w:asciiTheme="minorHAnsi" w:eastAsia="SimSun" w:hAnsiTheme="minorHAnsi"/>
          <w:lang w:val="en-GB"/>
        </w:rPr>
        <w:t>,</w:t>
      </w:r>
      <w:r w:rsidR="00A122F1" w:rsidRPr="007E3687">
        <w:rPr>
          <w:rFonts w:asciiTheme="minorHAnsi" w:eastAsia="SimSun" w:hAnsiTheme="minorHAnsi"/>
          <w:lang w:val="en-GB"/>
        </w:rPr>
        <w:t xml:space="preserve"> who </w:t>
      </w:r>
      <w:r w:rsidR="00692213" w:rsidRPr="007E3687">
        <w:rPr>
          <w:rFonts w:asciiTheme="minorHAnsi" w:eastAsia="SimSun" w:hAnsiTheme="minorHAnsi"/>
          <w:lang w:val="en-GB"/>
        </w:rPr>
        <w:t xml:space="preserve">was </w:t>
      </w:r>
      <w:r w:rsidR="00A122F1" w:rsidRPr="007E3687">
        <w:rPr>
          <w:rFonts w:asciiTheme="minorHAnsi" w:eastAsia="SimSun" w:hAnsiTheme="minorHAnsi"/>
          <w:lang w:val="en-GB"/>
        </w:rPr>
        <w:t>born and raised in Nigeria and only went to America as an adult to pursue her studies and work</w:t>
      </w:r>
      <w:r w:rsidR="00872A53" w:rsidRPr="007E3687">
        <w:rPr>
          <w:rFonts w:asciiTheme="minorHAnsi" w:eastAsia="SimSun" w:hAnsiTheme="minorHAnsi"/>
          <w:lang w:val="en-GB"/>
        </w:rPr>
        <w:t xml:space="preserve"> there</w:t>
      </w:r>
      <w:r w:rsidR="00A122F1" w:rsidRPr="007E3687">
        <w:rPr>
          <w:rFonts w:asciiTheme="minorHAnsi" w:eastAsia="SimSun" w:hAnsiTheme="minorHAnsi"/>
          <w:lang w:val="en-GB"/>
        </w:rPr>
        <w:t xml:space="preserve">. However, I argue against such </w:t>
      </w:r>
      <w:r w:rsidR="002A5F3D" w:rsidRPr="007E3687">
        <w:rPr>
          <w:rFonts w:asciiTheme="minorHAnsi" w:eastAsia="SimSun" w:hAnsiTheme="minorHAnsi"/>
          <w:lang w:val="en-GB"/>
        </w:rPr>
        <w:t xml:space="preserve">a </w:t>
      </w:r>
      <w:r w:rsidR="00A122F1" w:rsidRPr="007E3687">
        <w:rPr>
          <w:rFonts w:asciiTheme="minorHAnsi" w:eastAsia="SimSun" w:hAnsiTheme="minorHAnsi"/>
          <w:lang w:val="en-GB"/>
        </w:rPr>
        <w:t xml:space="preserve">categorisation because although both authors originated </w:t>
      </w:r>
      <w:r w:rsidR="002A5F3D" w:rsidRPr="007E3687">
        <w:rPr>
          <w:rFonts w:asciiTheme="minorHAnsi" w:eastAsia="SimSun" w:hAnsiTheme="minorHAnsi"/>
          <w:lang w:val="en-GB"/>
        </w:rPr>
        <w:t>in</w:t>
      </w:r>
      <w:r w:rsidR="00A122F1" w:rsidRPr="007E3687">
        <w:rPr>
          <w:rFonts w:asciiTheme="minorHAnsi" w:eastAsia="SimSun" w:hAnsiTheme="minorHAnsi"/>
          <w:lang w:val="en-GB"/>
        </w:rPr>
        <w:t xml:space="preserve"> </w:t>
      </w:r>
      <w:r w:rsidR="00872A53" w:rsidRPr="007E3687">
        <w:rPr>
          <w:rFonts w:asciiTheme="minorHAnsi" w:eastAsia="SimSun" w:hAnsiTheme="minorHAnsi"/>
          <w:lang w:val="en-GB"/>
        </w:rPr>
        <w:t>Nigeria,</w:t>
      </w:r>
      <w:r w:rsidR="00A122F1" w:rsidRPr="007E3687">
        <w:rPr>
          <w:rFonts w:asciiTheme="minorHAnsi" w:eastAsia="SimSun" w:hAnsiTheme="minorHAnsi"/>
          <w:lang w:val="en-GB"/>
        </w:rPr>
        <w:t xml:space="preserve"> </w:t>
      </w:r>
      <w:r w:rsidR="002A5F3D" w:rsidRPr="007E3687">
        <w:rPr>
          <w:rFonts w:asciiTheme="minorHAnsi" w:eastAsia="SimSun" w:hAnsiTheme="minorHAnsi"/>
          <w:lang w:val="en-GB"/>
        </w:rPr>
        <w:t>their</w:t>
      </w:r>
      <w:r w:rsidR="00A122F1" w:rsidRPr="007E3687">
        <w:rPr>
          <w:rFonts w:asciiTheme="minorHAnsi" w:eastAsia="SimSun" w:hAnsiTheme="minorHAnsi"/>
          <w:lang w:val="en-GB"/>
        </w:rPr>
        <w:t xml:space="preserve"> African diasporic experience</w:t>
      </w:r>
      <w:r w:rsidR="00384F4D" w:rsidRPr="007E3687">
        <w:rPr>
          <w:rFonts w:asciiTheme="minorHAnsi" w:eastAsia="SimSun" w:hAnsiTheme="minorHAnsi"/>
          <w:lang w:val="en-GB"/>
        </w:rPr>
        <w:t>s</w:t>
      </w:r>
      <w:r w:rsidR="00A122F1" w:rsidRPr="007E3687">
        <w:rPr>
          <w:rFonts w:asciiTheme="minorHAnsi" w:eastAsia="SimSun" w:hAnsiTheme="minorHAnsi"/>
          <w:lang w:val="en-GB"/>
        </w:rPr>
        <w:t xml:space="preserve"> </w:t>
      </w:r>
      <w:r w:rsidR="002A5F3D" w:rsidRPr="007E3687">
        <w:rPr>
          <w:rFonts w:asciiTheme="minorHAnsi" w:eastAsia="SimSun" w:hAnsiTheme="minorHAnsi"/>
          <w:lang w:val="en-GB"/>
        </w:rPr>
        <w:t>are different</w:t>
      </w:r>
      <w:r w:rsidR="00F54796" w:rsidRPr="007E3687">
        <w:rPr>
          <w:rFonts w:asciiTheme="minorHAnsi" w:eastAsia="SimSun" w:hAnsiTheme="minorHAnsi"/>
          <w:lang w:val="en-GB"/>
        </w:rPr>
        <w:t>:</w:t>
      </w:r>
      <w:r w:rsidR="00DC1AAC" w:rsidRPr="007E3687">
        <w:rPr>
          <w:rFonts w:asciiTheme="minorHAnsi" w:eastAsia="SimSun" w:hAnsiTheme="minorHAnsi"/>
          <w:lang w:val="en-GB"/>
        </w:rPr>
        <w:t xml:space="preserve"> </w:t>
      </w:r>
      <w:r w:rsidR="00F54796" w:rsidRPr="007E3687">
        <w:rPr>
          <w:rFonts w:asciiTheme="minorHAnsi" w:eastAsia="SimSun" w:hAnsiTheme="minorHAnsi"/>
          <w:lang w:val="en-GB"/>
        </w:rPr>
        <w:t>o</w:t>
      </w:r>
      <w:r w:rsidR="002A5F3D" w:rsidRPr="007E3687">
        <w:rPr>
          <w:rFonts w:asciiTheme="minorHAnsi" w:eastAsia="SimSun" w:hAnsiTheme="minorHAnsi"/>
          <w:lang w:val="en-GB"/>
        </w:rPr>
        <w:t>ne</w:t>
      </w:r>
      <w:r w:rsidR="000A6147" w:rsidRPr="000A6147">
        <w:rPr>
          <w:rFonts w:asciiTheme="minorHAnsi" w:eastAsia="SimSun" w:hAnsiTheme="minorHAnsi"/>
          <w:lang w:val="en-GB"/>
        </w:rPr>
        <w:t>, having come</w:t>
      </w:r>
      <w:r w:rsidR="00A122F1" w:rsidRPr="007E3687">
        <w:rPr>
          <w:rFonts w:asciiTheme="minorHAnsi" w:eastAsia="SimSun" w:hAnsiTheme="minorHAnsi"/>
          <w:lang w:val="en-GB"/>
        </w:rPr>
        <w:t xml:space="preserve"> to </w:t>
      </w:r>
      <w:r w:rsidR="000A6147" w:rsidRPr="000A6147">
        <w:rPr>
          <w:rFonts w:asciiTheme="minorHAnsi" w:eastAsia="SimSun" w:hAnsiTheme="minorHAnsi"/>
          <w:lang w:val="en-GB"/>
        </w:rPr>
        <w:t xml:space="preserve">the UK at age </w:t>
      </w:r>
      <w:r w:rsidR="004500C3">
        <w:rPr>
          <w:rFonts w:asciiTheme="minorHAnsi" w:eastAsia="SimSun" w:hAnsiTheme="minorHAnsi"/>
          <w:lang w:val="en-GB"/>
        </w:rPr>
        <w:t>four</w:t>
      </w:r>
      <w:r w:rsidR="000A6147" w:rsidRPr="000A6147">
        <w:rPr>
          <w:rFonts w:asciiTheme="minorHAnsi" w:eastAsia="SimSun" w:hAnsiTheme="minorHAnsi"/>
          <w:lang w:val="en-GB"/>
        </w:rPr>
        <w:t>,</w:t>
      </w:r>
      <w:r w:rsidR="00A122F1" w:rsidRPr="007E3687">
        <w:rPr>
          <w:rFonts w:asciiTheme="minorHAnsi" w:eastAsia="SimSun" w:hAnsiTheme="minorHAnsi"/>
          <w:lang w:val="en-GB"/>
        </w:rPr>
        <w:t xml:space="preserve"> ha</w:t>
      </w:r>
      <w:r w:rsidR="002A5F3D" w:rsidRPr="007E3687">
        <w:rPr>
          <w:rFonts w:asciiTheme="minorHAnsi" w:eastAsia="SimSun" w:hAnsiTheme="minorHAnsi"/>
          <w:lang w:val="en-GB"/>
        </w:rPr>
        <w:t>d</w:t>
      </w:r>
      <w:r w:rsidR="00A122F1" w:rsidRPr="007E3687">
        <w:rPr>
          <w:rFonts w:asciiTheme="minorHAnsi" w:eastAsia="SimSun" w:hAnsiTheme="minorHAnsi"/>
          <w:lang w:val="en-GB"/>
        </w:rPr>
        <w:t xml:space="preserve"> to learn </w:t>
      </w:r>
      <w:r w:rsidR="002A5F3D" w:rsidRPr="007E3687">
        <w:rPr>
          <w:rFonts w:asciiTheme="minorHAnsi" w:eastAsia="SimSun" w:hAnsiTheme="minorHAnsi"/>
          <w:lang w:val="en-GB"/>
        </w:rPr>
        <w:t xml:space="preserve">about </w:t>
      </w:r>
      <w:r w:rsidR="00A122F1" w:rsidRPr="007E3687">
        <w:rPr>
          <w:rFonts w:asciiTheme="minorHAnsi" w:eastAsia="SimSun" w:hAnsiTheme="minorHAnsi"/>
          <w:lang w:val="en-GB"/>
        </w:rPr>
        <w:t xml:space="preserve">her </w:t>
      </w:r>
      <w:r w:rsidR="008811E2" w:rsidRPr="008811E2">
        <w:rPr>
          <w:rFonts w:asciiTheme="minorHAnsi" w:eastAsia="SimSun" w:hAnsiTheme="minorHAnsi"/>
          <w:lang w:val="en-GB"/>
        </w:rPr>
        <w:t>ancestral</w:t>
      </w:r>
      <w:r w:rsidR="00A122F1" w:rsidRPr="007E3687">
        <w:rPr>
          <w:rFonts w:asciiTheme="minorHAnsi" w:eastAsia="SimSun" w:hAnsiTheme="minorHAnsi"/>
          <w:lang w:val="en-GB"/>
        </w:rPr>
        <w:t xml:space="preserve"> culture from a distance</w:t>
      </w:r>
      <w:r w:rsidR="00C7620E">
        <w:rPr>
          <w:rFonts w:asciiTheme="minorHAnsi" w:eastAsia="SimSun" w:hAnsiTheme="minorHAnsi"/>
          <w:lang w:val="en-GB"/>
        </w:rPr>
        <w:t>,</w:t>
      </w:r>
      <w:r w:rsidR="00A122F1" w:rsidRPr="007E3687">
        <w:rPr>
          <w:rFonts w:asciiTheme="minorHAnsi" w:eastAsia="SimSun" w:hAnsiTheme="minorHAnsi"/>
          <w:lang w:val="en-GB"/>
        </w:rPr>
        <w:t xml:space="preserve"> as British culture </w:t>
      </w:r>
      <w:r w:rsidR="002A5F3D" w:rsidRPr="007E3687">
        <w:rPr>
          <w:rFonts w:asciiTheme="minorHAnsi" w:eastAsia="SimSun" w:hAnsiTheme="minorHAnsi"/>
          <w:lang w:val="en-GB"/>
        </w:rPr>
        <w:t>was</w:t>
      </w:r>
      <w:r w:rsidR="00384F4D" w:rsidRPr="007E3687">
        <w:rPr>
          <w:rFonts w:asciiTheme="minorHAnsi" w:eastAsia="SimSun" w:hAnsiTheme="minorHAnsi"/>
          <w:lang w:val="en-GB"/>
        </w:rPr>
        <w:t xml:space="preserve"> </w:t>
      </w:r>
      <w:r w:rsidR="00A122F1" w:rsidRPr="007E3687">
        <w:rPr>
          <w:rFonts w:asciiTheme="minorHAnsi" w:eastAsia="SimSun" w:hAnsiTheme="minorHAnsi"/>
          <w:lang w:val="en-GB"/>
        </w:rPr>
        <w:t xml:space="preserve">her first </w:t>
      </w:r>
      <w:r w:rsidR="00F83008" w:rsidRPr="00F83008">
        <w:rPr>
          <w:rFonts w:asciiTheme="minorHAnsi" w:eastAsia="SimSun" w:hAnsiTheme="minorHAnsi"/>
          <w:lang w:val="en-GB"/>
        </w:rPr>
        <w:t>conscious</w:t>
      </w:r>
      <w:r w:rsidR="00A122F1" w:rsidRPr="007E3687">
        <w:rPr>
          <w:rFonts w:asciiTheme="minorHAnsi" w:eastAsia="SimSun" w:hAnsiTheme="minorHAnsi"/>
          <w:lang w:val="en-GB"/>
        </w:rPr>
        <w:t xml:space="preserve"> </w:t>
      </w:r>
      <w:r w:rsidR="00E00B2B" w:rsidRPr="007E3687">
        <w:rPr>
          <w:rFonts w:asciiTheme="minorHAnsi" w:eastAsia="SimSun" w:hAnsiTheme="minorHAnsi"/>
          <w:lang w:val="en-GB"/>
        </w:rPr>
        <w:t xml:space="preserve">cultural </w:t>
      </w:r>
      <w:r w:rsidR="00A122F1" w:rsidRPr="007E3687">
        <w:rPr>
          <w:rFonts w:asciiTheme="minorHAnsi" w:eastAsia="SimSun" w:hAnsiTheme="minorHAnsi"/>
          <w:lang w:val="en-GB"/>
        </w:rPr>
        <w:t xml:space="preserve">association, </w:t>
      </w:r>
      <w:r w:rsidR="002A5F3D" w:rsidRPr="007E3687">
        <w:rPr>
          <w:rFonts w:asciiTheme="minorHAnsi" w:eastAsia="SimSun" w:hAnsiTheme="minorHAnsi"/>
          <w:lang w:val="en-GB"/>
        </w:rPr>
        <w:t>whereas</w:t>
      </w:r>
      <w:r w:rsidR="00A122F1" w:rsidRPr="007E3687">
        <w:rPr>
          <w:rFonts w:asciiTheme="minorHAnsi" w:eastAsia="SimSun" w:hAnsiTheme="minorHAnsi"/>
          <w:lang w:val="en-GB"/>
        </w:rPr>
        <w:t xml:space="preserve"> the other </w:t>
      </w:r>
      <w:r w:rsidR="002A5F3D" w:rsidRPr="007E3687">
        <w:rPr>
          <w:rFonts w:asciiTheme="minorHAnsi" w:eastAsia="SimSun" w:hAnsiTheme="minorHAnsi"/>
          <w:lang w:val="en-GB"/>
        </w:rPr>
        <w:t>had</w:t>
      </w:r>
      <w:r w:rsidR="00A122F1" w:rsidRPr="007E3687">
        <w:rPr>
          <w:rFonts w:asciiTheme="minorHAnsi" w:eastAsia="SimSun" w:hAnsiTheme="minorHAnsi"/>
          <w:lang w:val="en-GB"/>
        </w:rPr>
        <w:t xml:space="preserve"> to navigate her cultural difference within the American notion of Africa. </w:t>
      </w:r>
      <w:r w:rsidR="004106B1" w:rsidRPr="007E3687">
        <w:rPr>
          <w:rFonts w:asciiTheme="minorHAnsi" w:eastAsia="SimSun" w:hAnsiTheme="minorHAnsi"/>
          <w:lang w:val="en-GB"/>
        </w:rPr>
        <w:t>However</w:t>
      </w:r>
      <w:r w:rsidR="000A55AA" w:rsidRPr="007E3687">
        <w:rPr>
          <w:rFonts w:asciiTheme="minorHAnsi" w:eastAsia="SimSun" w:hAnsiTheme="minorHAnsi"/>
          <w:lang w:val="en-GB"/>
        </w:rPr>
        <w:t>,</w:t>
      </w:r>
      <w:r w:rsidR="00013D4A" w:rsidRPr="007E3687">
        <w:rPr>
          <w:rFonts w:asciiTheme="minorHAnsi" w:eastAsia="SimSun" w:hAnsiTheme="minorHAnsi"/>
          <w:lang w:val="en-GB"/>
        </w:rPr>
        <w:t xml:space="preserve"> I agree that</w:t>
      </w:r>
      <w:r w:rsidR="004106B1" w:rsidRPr="007E3687">
        <w:rPr>
          <w:rFonts w:asciiTheme="minorHAnsi" w:eastAsia="SimSun" w:hAnsiTheme="minorHAnsi"/>
          <w:lang w:val="en-GB"/>
        </w:rPr>
        <w:t xml:space="preserve"> both authors </w:t>
      </w:r>
      <w:r w:rsidR="000D4CEB" w:rsidRPr="007E3687">
        <w:rPr>
          <w:rFonts w:asciiTheme="minorHAnsi" w:eastAsia="SimSun" w:hAnsiTheme="minorHAnsi"/>
          <w:lang w:val="en-GB"/>
        </w:rPr>
        <w:t xml:space="preserve">contribute </w:t>
      </w:r>
      <w:r w:rsidR="00C1270D" w:rsidRPr="007E3687">
        <w:rPr>
          <w:rFonts w:asciiTheme="minorHAnsi" w:eastAsia="SimSun" w:hAnsiTheme="minorHAnsi"/>
          <w:lang w:val="en-GB"/>
        </w:rPr>
        <w:t>to</w:t>
      </w:r>
      <w:r w:rsidR="00922FC6" w:rsidRPr="007E3687">
        <w:rPr>
          <w:rFonts w:asciiTheme="minorHAnsi" w:eastAsia="SimSun" w:hAnsiTheme="minorHAnsi"/>
          <w:lang w:val="en-GB"/>
        </w:rPr>
        <w:t xml:space="preserve"> expand</w:t>
      </w:r>
      <w:r w:rsidR="00483A55" w:rsidRPr="007E3687">
        <w:rPr>
          <w:rFonts w:asciiTheme="minorHAnsi" w:eastAsia="SimSun" w:hAnsiTheme="minorHAnsi"/>
          <w:lang w:val="en-GB"/>
        </w:rPr>
        <w:t>ing</w:t>
      </w:r>
      <w:r w:rsidR="00C1270D" w:rsidRPr="007E3687">
        <w:rPr>
          <w:rFonts w:asciiTheme="minorHAnsi" w:eastAsia="SimSun" w:hAnsiTheme="minorHAnsi"/>
          <w:lang w:val="en-GB"/>
        </w:rPr>
        <w:t xml:space="preserve"> </w:t>
      </w:r>
      <w:r w:rsidR="00514410" w:rsidRPr="007E3687">
        <w:rPr>
          <w:rFonts w:asciiTheme="minorHAnsi" w:eastAsia="SimSun" w:hAnsiTheme="minorHAnsi"/>
          <w:lang w:val="en-GB"/>
        </w:rPr>
        <w:t xml:space="preserve">the </w:t>
      </w:r>
      <w:r w:rsidR="00F57353" w:rsidRPr="007E3687">
        <w:rPr>
          <w:rFonts w:asciiTheme="minorHAnsi" w:eastAsia="SimSun" w:hAnsiTheme="minorHAnsi"/>
          <w:lang w:val="en-GB"/>
        </w:rPr>
        <w:t>notion of</w:t>
      </w:r>
      <w:r w:rsidR="00514410" w:rsidRPr="007E3687">
        <w:rPr>
          <w:rFonts w:asciiTheme="minorHAnsi" w:eastAsia="SimSun" w:hAnsiTheme="minorHAnsi"/>
          <w:lang w:val="en-GB"/>
        </w:rPr>
        <w:t xml:space="preserve"> </w:t>
      </w:r>
      <w:r w:rsidR="000D4CEB" w:rsidRPr="007E3687">
        <w:rPr>
          <w:rFonts w:asciiTheme="minorHAnsi" w:eastAsia="SimSun" w:hAnsiTheme="minorHAnsi"/>
          <w:lang w:val="en-GB"/>
        </w:rPr>
        <w:t xml:space="preserve">African diaspora </w:t>
      </w:r>
      <w:r w:rsidR="000A55AA" w:rsidRPr="007E3687">
        <w:rPr>
          <w:rFonts w:asciiTheme="minorHAnsi" w:eastAsia="SimSun" w:hAnsiTheme="minorHAnsi"/>
          <w:lang w:val="en-GB"/>
        </w:rPr>
        <w:t>outside</w:t>
      </w:r>
      <w:r w:rsidR="00013D4A" w:rsidRPr="007E3687">
        <w:rPr>
          <w:rFonts w:asciiTheme="minorHAnsi" w:eastAsia="SimSun" w:hAnsiTheme="minorHAnsi"/>
          <w:lang w:val="en-GB"/>
        </w:rPr>
        <w:t xml:space="preserve"> the </w:t>
      </w:r>
      <w:r w:rsidR="00984A24" w:rsidRPr="007E3687">
        <w:rPr>
          <w:rFonts w:asciiTheme="minorHAnsi" w:eastAsia="SimSun" w:hAnsiTheme="minorHAnsi"/>
          <w:lang w:val="en-GB"/>
        </w:rPr>
        <w:t>Middle Passage</w:t>
      </w:r>
      <w:r w:rsidR="008B5EE2" w:rsidRPr="007E3687">
        <w:rPr>
          <w:rFonts w:asciiTheme="minorHAnsi" w:eastAsia="SimSun" w:hAnsiTheme="minorHAnsi"/>
          <w:lang w:val="en-GB"/>
        </w:rPr>
        <w:t xml:space="preserve"> </w:t>
      </w:r>
      <w:r w:rsidR="00A4468C" w:rsidRPr="007E3687">
        <w:rPr>
          <w:rFonts w:asciiTheme="minorHAnsi" w:eastAsia="SimSun" w:hAnsiTheme="minorHAnsi"/>
          <w:lang w:val="en-GB"/>
        </w:rPr>
        <w:t>framework or wha</w:t>
      </w:r>
      <w:r w:rsidR="00174AEE" w:rsidRPr="007E3687">
        <w:rPr>
          <w:rFonts w:asciiTheme="minorHAnsi" w:eastAsia="SimSun" w:hAnsiTheme="minorHAnsi"/>
          <w:lang w:val="en-GB"/>
        </w:rPr>
        <w:t xml:space="preserve">t Paul Gilroy </w:t>
      </w:r>
      <w:r w:rsidR="00BB25B2" w:rsidRPr="007E3687">
        <w:rPr>
          <w:rFonts w:asciiTheme="minorHAnsi" w:eastAsia="SimSun" w:hAnsiTheme="minorHAnsi"/>
          <w:lang w:val="en-GB"/>
        </w:rPr>
        <w:t>label</w:t>
      </w:r>
      <w:r w:rsidR="00984A24" w:rsidRPr="007E3687">
        <w:rPr>
          <w:rFonts w:asciiTheme="minorHAnsi" w:eastAsia="SimSun" w:hAnsiTheme="minorHAnsi"/>
          <w:lang w:val="en-GB"/>
        </w:rPr>
        <w:t>s</w:t>
      </w:r>
      <w:r w:rsidR="00BB25B2" w:rsidRPr="007E3687">
        <w:rPr>
          <w:rFonts w:asciiTheme="minorHAnsi" w:eastAsia="SimSun" w:hAnsiTheme="minorHAnsi"/>
          <w:lang w:val="en-GB"/>
        </w:rPr>
        <w:t xml:space="preserve"> </w:t>
      </w:r>
      <w:r w:rsidR="00984A24" w:rsidRPr="007E3687">
        <w:rPr>
          <w:rFonts w:asciiTheme="minorHAnsi" w:eastAsia="SimSun" w:hAnsiTheme="minorHAnsi"/>
          <w:lang w:val="en-GB"/>
        </w:rPr>
        <w:t>‘</w:t>
      </w:r>
      <w:r w:rsidR="00BB25B2" w:rsidRPr="007E3687">
        <w:rPr>
          <w:rFonts w:asciiTheme="minorHAnsi" w:eastAsia="SimSun" w:hAnsiTheme="minorHAnsi"/>
          <w:lang w:val="en-GB"/>
        </w:rPr>
        <w:t>the Black Atlantic</w:t>
      </w:r>
      <w:r w:rsidR="00984A24" w:rsidRPr="007E3687">
        <w:rPr>
          <w:rFonts w:asciiTheme="minorHAnsi" w:eastAsia="SimSun" w:hAnsiTheme="minorHAnsi"/>
          <w:lang w:val="en-GB"/>
        </w:rPr>
        <w:t>’</w:t>
      </w:r>
      <w:r w:rsidR="001C1D61" w:rsidRPr="007E3687">
        <w:rPr>
          <w:rFonts w:asciiTheme="minorHAnsi" w:eastAsia="SimSun" w:hAnsiTheme="minorHAnsi" w:cstheme="minorHAnsi"/>
          <w:lang w:val="en-GB"/>
        </w:rPr>
        <w:t>.</w:t>
      </w:r>
      <w:r>
        <w:rPr>
          <w:rFonts w:asciiTheme="minorHAnsi" w:eastAsia="SimSun" w:hAnsiTheme="minorHAnsi"/>
          <w:color w:val="000000"/>
          <w:vertAlign w:val="superscript"/>
          <w:lang w:val="en-GB"/>
        </w:rPr>
        <w:footnoteReference w:id="12"/>
      </w:r>
      <w:r w:rsidR="00BB25B2" w:rsidRPr="007E3687">
        <w:rPr>
          <w:rFonts w:asciiTheme="minorHAnsi" w:eastAsia="SimSun" w:hAnsiTheme="minorHAnsi"/>
          <w:lang w:val="en-GB"/>
        </w:rPr>
        <w:t xml:space="preserve"> </w:t>
      </w:r>
      <w:r w:rsidR="00984A24" w:rsidRPr="007E3687">
        <w:rPr>
          <w:rFonts w:asciiTheme="minorHAnsi" w:eastAsia="SimSun" w:hAnsiTheme="minorHAnsi"/>
          <w:lang w:val="en-GB"/>
        </w:rPr>
        <w:t>The first chapter of this thesis goes</w:t>
      </w:r>
      <w:r w:rsidR="00363F0B" w:rsidRPr="007E3687">
        <w:rPr>
          <w:rFonts w:asciiTheme="minorHAnsi" w:eastAsia="SimSun" w:hAnsiTheme="minorHAnsi"/>
          <w:lang w:val="en-GB"/>
        </w:rPr>
        <w:t xml:space="preserve"> into more detail</w:t>
      </w:r>
      <w:r w:rsidR="00984A24" w:rsidRPr="007E3687">
        <w:rPr>
          <w:rFonts w:asciiTheme="minorHAnsi" w:eastAsia="SimSun" w:hAnsiTheme="minorHAnsi"/>
          <w:lang w:val="en-GB"/>
        </w:rPr>
        <w:t xml:space="preserve"> concerning</w:t>
      </w:r>
      <w:r w:rsidR="00363F0B" w:rsidRPr="007E3687">
        <w:rPr>
          <w:rFonts w:asciiTheme="minorHAnsi" w:eastAsia="SimSun" w:hAnsiTheme="minorHAnsi"/>
          <w:lang w:val="en-GB"/>
        </w:rPr>
        <w:t xml:space="preserve"> </w:t>
      </w:r>
      <w:proofErr w:type="spellStart"/>
      <w:r w:rsidR="00363F0B" w:rsidRPr="007E3687">
        <w:rPr>
          <w:rFonts w:asciiTheme="minorHAnsi" w:eastAsia="SimSun" w:hAnsiTheme="minorHAnsi"/>
          <w:lang w:val="en-GB"/>
        </w:rPr>
        <w:t>Ouma’s</w:t>
      </w:r>
      <w:proofErr w:type="spellEnd"/>
      <w:r w:rsidR="00363F0B" w:rsidRPr="007E3687">
        <w:rPr>
          <w:rFonts w:asciiTheme="minorHAnsi" w:eastAsia="SimSun" w:hAnsiTheme="minorHAnsi"/>
          <w:lang w:val="en-GB"/>
        </w:rPr>
        <w:t xml:space="preserve"> </w:t>
      </w:r>
      <w:r w:rsidR="00A85EB5" w:rsidRPr="007E3687">
        <w:rPr>
          <w:rFonts w:asciiTheme="minorHAnsi" w:eastAsia="SimSun" w:hAnsiTheme="minorHAnsi"/>
          <w:lang w:val="en-GB"/>
        </w:rPr>
        <w:t xml:space="preserve">reading of </w:t>
      </w:r>
      <w:r w:rsidR="00BC4BB2" w:rsidRPr="007E3687">
        <w:rPr>
          <w:rFonts w:asciiTheme="minorHAnsi" w:eastAsia="SimSun" w:hAnsiTheme="minorHAnsi"/>
          <w:i/>
          <w:lang w:val="en-GB"/>
        </w:rPr>
        <w:t>T</w:t>
      </w:r>
      <w:r w:rsidR="00A85EB5" w:rsidRPr="007E3687">
        <w:rPr>
          <w:rFonts w:asciiTheme="minorHAnsi" w:eastAsia="SimSun" w:hAnsiTheme="minorHAnsi"/>
          <w:i/>
          <w:lang w:val="en-GB"/>
        </w:rPr>
        <w:t>he Icarus Girl</w:t>
      </w:r>
      <w:r w:rsidR="00A85EB5" w:rsidRPr="007E3687">
        <w:rPr>
          <w:rFonts w:asciiTheme="minorHAnsi" w:eastAsia="SimSun" w:hAnsiTheme="minorHAnsi"/>
          <w:lang w:val="en-GB"/>
        </w:rPr>
        <w:t>.</w:t>
      </w:r>
    </w:p>
    <w:p w14:paraId="2C1B29EA" w14:textId="0B288AF7" w:rsidR="00644270" w:rsidRDefault="00E03034" w:rsidP="00644270">
      <w:pPr>
        <w:spacing w:line="480" w:lineRule="auto"/>
        <w:ind w:firstLine="720"/>
        <w:rPr>
          <w:rFonts w:eastAsia="SimSun"/>
          <w:color w:val="000000"/>
          <w:lang w:val="en-GB"/>
        </w:rPr>
      </w:pPr>
      <w:r w:rsidRPr="007E3687">
        <w:rPr>
          <w:rFonts w:asciiTheme="minorHAnsi" w:eastAsia="SimSun" w:hAnsiTheme="minorHAnsi"/>
          <w:color w:val="000000"/>
          <w:lang w:val="en-GB"/>
        </w:rPr>
        <w:t>T</w:t>
      </w:r>
      <w:r w:rsidR="00CF64EE" w:rsidRPr="007E3687">
        <w:rPr>
          <w:rFonts w:asciiTheme="minorHAnsi" w:eastAsia="SimSun" w:hAnsiTheme="minorHAnsi"/>
          <w:color w:val="000000"/>
          <w:lang w:val="en-GB"/>
        </w:rPr>
        <w:t xml:space="preserve">he </w:t>
      </w:r>
      <w:r w:rsidR="00FD317B" w:rsidRPr="007E3687">
        <w:rPr>
          <w:rFonts w:asciiTheme="minorHAnsi" w:eastAsia="SimSun" w:hAnsiTheme="minorHAnsi" w:cstheme="minorHAnsi"/>
          <w:color w:val="000000"/>
          <w:lang w:val="en-GB"/>
        </w:rPr>
        <w:t xml:space="preserve">figure of </w:t>
      </w:r>
      <w:r w:rsidR="00483A55" w:rsidRPr="007E3687">
        <w:rPr>
          <w:rFonts w:asciiTheme="minorHAnsi" w:eastAsia="SimSun" w:hAnsiTheme="minorHAnsi" w:cstheme="minorHAnsi"/>
          <w:color w:val="000000"/>
          <w:lang w:val="en-GB"/>
        </w:rPr>
        <w:t>‘</w:t>
      </w:r>
      <w:r w:rsidR="00FD317B" w:rsidRPr="007E3687">
        <w:rPr>
          <w:rFonts w:asciiTheme="minorHAnsi" w:eastAsia="SimSun" w:hAnsiTheme="minorHAnsi" w:cstheme="minorHAnsi"/>
          <w:color w:val="000000"/>
          <w:lang w:val="en-GB"/>
        </w:rPr>
        <w:t>the</w:t>
      </w:r>
      <w:r w:rsidR="00CF64EE"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olor w:val="000000"/>
          <w:lang w:val="en-GB"/>
        </w:rPr>
        <w:t>child</w:t>
      </w:r>
      <w:r w:rsidR="00483A55" w:rsidRPr="007E3687">
        <w:rPr>
          <w:rFonts w:asciiTheme="minorHAnsi" w:eastAsia="SimSun" w:hAnsiTheme="minorHAnsi"/>
          <w:color w:val="000000"/>
          <w:lang w:val="en-GB"/>
        </w:rPr>
        <w:t>’</w:t>
      </w:r>
      <w:r w:rsidR="00CF64EE" w:rsidRPr="007E3687">
        <w:rPr>
          <w:rFonts w:asciiTheme="minorHAnsi" w:eastAsia="SimSun" w:hAnsiTheme="minorHAnsi"/>
          <w:color w:val="000000"/>
          <w:lang w:val="en-GB"/>
        </w:rPr>
        <w:t xml:space="preserve"> </w:t>
      </w:r>
      <w:r w:rsidR="004708C9" w:rsidRPr="004708C9">
        <w:rPr>
          <w:rFonts w:asciiTheme="minorHAnsi" w:eastAsia="SimSun" w:hAnsiTheme="minorHAnsi"/>
          <w:color w:val="000000"/>
          <w:lang w:val="en-GB"/>
        </w:rPr>
        <w:t>in the books I am considering</w:t>
      </w:r>
      <w:r w:rsidR="00CF64EE" w:rsidRPr="007E3687">
        <w:rPr>
          <w:rFonts w:asciiTheme="minorHAnsi" w:eastAsia="SimSun" w:hAnsiTheme="minorHAnsi"/>
          <w:color w:val="000000"/>
          <w:lang w:val="en-GB"/>
        </w:rPr>
        <w:t xml:space="preserve"> is constructed for specific purpose</w:t>
      </w:r>
      <w:r w:rsidR="009A458C">
        <w:rPr>
          <w:rFonts w:asciiTheme="minorHAnsi" w:eastAsia="SimSun" w:hAnsiTheme="minorHAnsi"/>
          <w:color w:val="000000"/>
          <w:lang w:val="en-GB"/>
        </w:rPr>
        <w:t>s</w:t>
      </w:r>
      <w:r w:rsidR="00CF64EE" w:rsidRPr="007E3687">
        <w:rPr>
          <w:rFonts w:asciiTheme="minorHAnsi" w:eastAsia="SimSun" w:hAnsiTheme="minorHAnsi"/>
          <w:color w:val="000000"/>
          <w:lang w:val="en-GB"/>
        </w:rPr>
        <w:t xml:space="preserve"> and </w:t>
      </w:r>
      <w:r w:rsidR="00734A48" w:rsidRPr="007E3687">
        <w:rPr>
          <w:rFonts w:asciiTheme="minorHAnsi" w:eastAsia="SimSun" w:hAnsiTheme="minorHAnsi"/>
          <w:color w:val="000000"/>
          <w:lang w:val="en-GB"/>
        </w:rPr>
        <w:t xml:space="preserve">is </w:t>
      </w:r>
      <w:r w:rsidR="00CF64EE" w:rsidRPr="007E3687">
        <w:rPr>
          <w:rFonts w:asciiTheme="minorHAnsi" w:eastAsia="SimSun" w:hAnsiTheme="minorHAnsi"/>
          <w:color w:val="000000"/>
          <w:lang w:val="en-GB"/>
        </w:rPr>
        <w:t xml:space="preserve">influenced by </w:t>
      </w:r>
      <w:r w:rsidR="001D18E3" w:rsidRPr="007E3687">
        <w:rPr>
          <w:rFonts w:asciiTheme="minorHAnsi" w:eastAsia="SimSun" w:hAnsiTheme="minorHAnsi"/>
          <w:color w:val="000000"/>
          <w:lang w:val="en-GB"/>
        </w:rPr>
        <w:t xml:space="preserve">the </w:t>
      </w:r>
      <w:r w:rsidR="00CF64EE" w:rsidRPr="007E3687">
        <w:rPr>
          <w:rFonts w:asciiTheme="minorHAnsi" w:eastAsia="SimSun" w:hAnsiTheme="minorHAnsi"/>
          <w:color w:val="000000"/>
          <w:lang w:val="en-GB"/>
        </w:rPr>
        <w:t>sociocultural beliefs</w:t>
      </w:r>
      <w:r w:rsidR="00BC6420" w:rsidRPr="007E3687">
        <w:rPr>
          <w:rFonts w:asciiTheme="minorHAnsi" w:eastAsia="SimSun" w:hAnsiTheme="minorHAnsi"/>
          <w:color w:val="000000"/>
          <w:lang w:val="en-GB"/>
        </w:rPr>
        <w:t xml:space="preserve"> of </w:t>
      </w:r>
      <w:r w:rsidR="00754182" w:rsidRPr="007E3687">
        <w:rPr>
          <w:rFonts w:asciiTheme="minorHAnsi" w:eastAsia="SimSun" w:hAnsiTheme="minorHAnsi"/>
          <w:color w:val="000000"/>
          <w:lang w:val="en-GB"/>
        </w:rPr>
        <w:t>the writers</w:t>
      </w:r>
      <w:r w:rsidR="00CF64EE" w:rsidRPr="007E3687">
        <w:rPr>
          <w:rFonts w:asciiTheme="minorHAnsi" w:eastAsia="SimSun" w:hAnsiTheme="minorHAnsi"/>
          <w:color w:val="000000"/>
          <w:lang w:val="en-GB"/>
        </w:rPr>
        <w:t>.</w:t>
      </w:r>
      <w:r w:rsidR="006D6E42" w:rsidRPr="007E3687">
        <w:rPr>
          <w:rFonts w:asciiTheme="minorHAnsi" w:eastAsia="SimSun" w:hAnsiTheme="minorHAnsi"/>
          <w:color w:val="000000"/>
          <w:lang w:val="en-GB"/>
        </w:rPr>
        <w:t xml:space="preserve"> Childhood</w:t>
      </w:r>
      <w:r w:rsidR="00734A48" w:rsidRPr="007E3687">
        <w:rPr>
          <w:rFonts w:asciiTheme="minorHAnsi" w:eastAsia="SimSun" w:hAnsiTheme="minorHAnsi"/>
          <w:color w:val="000000"/>
          <w:lang w:val="en-GB"/>
        </w:rPr>
        <w:t>,</w:t>
      </w:r>
      <w:r w:rsidR="006D6E42" w:rsidRPr="007E3687">
        <w:rPr>
          <w:rFonts w:asciiTheme="minorHAnsi" w:eastAsia="SimSun" w:hAnsiTheme="minorHAnsi"/>
          <w:color w:val="000000"/>
          <w:lang w:val="en-GB"/>
        </w:rPr>
        <w:t xml:space="preserve"> </w:t>
      </w:r>
      <w:r w:rsidR="00B667D6" w:rsidRPr="007E3687">
        <w:rPr>
          <w:rFonts w:asciiTheme="minorHAnsi" w:eastAsia="SimSun" w:hAnsiTheme="minorHAnsi"/>
          <w:color w:val="000000"/>
          <w:lang w:val="en-GB"/>
        </w:rPr>
        <w:t xml:space="preserve">according to Chris </w:t>
      </w:r>
      <w:r w:rsidR="0028441B" w:rsidRPr="00DF6709">
        <w:rPr>
          <w:rFonts w:eastAsia="Arial Unicode MS"/>
          <w:color w:val="000000"/>
          <w:bdr w:val="none" w:sz="0" w:space="0" w:color="auto" w:frame="1"/>
          <w:lang w:val="en-GB"/>
        </w:rPr>
        <w:t>Jenks</w:t>
      </w:r>
      <w:r w:rsidR="00416AD8" w:rsidRPr="00DF6709">
        <w:rPr>
          <w:rFonts w:eastAsia="Arial Unicode MS"/>
          <w:color w:val="000000"/>
          <w:bdr w:val="none" w:sz="0" w:space="0" w:color="auto" w:frame="1"/>
          <w:lang w:val="en-GB"/>
        </w:rPr>
        <w:t xml:space="preserve"> (2005</w:t>
      </w:r>
      <w:r w:rsidR="009959C6">
        <w:rPr>
          <w:rFonts w:eastAsia="Arial Unicode MS"/>
          <w:color w:val="000000"/>
          <w:bdr w:val="none" w:sz="0" w:space="0" w:color="auto" w:frame="1"/>
          <w:lang w:val="en-GB"/>
        </w:rPr>
        <w:t xml:space="preserve">, pp. </w:t>
      </w:r>
      <w:r w:rsidR="009959C6" w:rsidRPr="007E3687">
        <w:rPr>
          <w:rFonts w:asciiTheme="minorHAnsi" w:eastAsia="SimSun" w:hAnsiTheme="minorHAnsi"/>
          <w:color w:val="000000"/>
          <w:lang w:val="en-GB"/>
        </w:rPr>
        <w:t>6</w:t>
      </w:r>
      <w:r w:rsidR="009959C6" w:rsidRPr="007E3687">
        <w:rPr>
          <w:rFonts w:eastAsia="SimSun"/>
          <w:color w:val="000000"/>
          <w:lang w:val="en-GB"/>
        </w:rPr>
        <w:t>–</w:t>
      </w:r>
      <w:r w:rsidR="009959C6" w:rsidRPr="007E3687">
        <w:rPr>
          <w:rFonts w:asciiTheme="minorHAnsi" w:eastAsia="SimSun" w:hAnsiTheme="minorHAnsi"/>
          <w:color w:val="000000"/>
          <w:lang w:val="en-GB"/>
        </w:rPr>
        <w:t>7</w:t>
      </w:r>
      <w:r w:rsidR="00A410FC" w:rsidRPr="00DF6709">
        <w:rPr>
          <w:rFonts w:eastAsia="Arial Unicode MS"/>
          <w:color w:val="000000"/>
          <w:bdr w:val="none" w:sz="0" w:space="0" w:color="auto" w:frame="1"/>
          <w:lang w:val="en-GB"/>
        </w:rPr>
        <w:t>)</w:t>
      </w:r>
      <w:r w:rsidR="00734A48" w:rsidRPr="007E3687">
        <w:rPr>
          <w:rFonts w:asciiTheme="minorHAnsi" w:eastAsia="SimSun" w:hAnsiTheme="minorHAnsi"/>
          <w:color w:val="000000"/>
          <w:lang w:val="en-GB"/>
        </w:rPr>
        <w:t>,</w:t>
      </w:r>
      <w:r w:rsidR="00B667D6" w:rsidRPr="007E3687">
        <w:rPr>
          <w:rFonts w:asciiTheme="minorHAnsi" w:eastAsia="SimSun" w:hAnsiTheme="minorHAnsi"/>
          <w:color w:val="000000"/>
          <w:lang w:val="en-GB"/>
        </w:rPr>
        <w:t xml:space="preserve"> is</w:t>
      </w:r>
      <w:r w:rsidR="000F686B"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6D6E42" w:rsidRPr="007E3687">
        <w:rPr>
          <w:rFonts w:asciiTheme="minorHAnsi" w:eastAsia="SimSun" w:hAnsiTheme="minorHAnsi"/>
          <w:color w:val="000000"/>
          <w:lang w:val="en-GB"/>
        </w:rPr>
        <w:t xml:space="preserve">a social construct; it makes reference to a social status delineated </w:t>
      </w:r>
      <w:r w:rsidR="006D6E42" w:rsidRPr="007E3687">
        <w:rPr>
          <w:rFonts w:asciiTheme="minorHAnsi" w:eastAsia="SimSun" w:hAnsiTheme="minorHAnsi"/>
          <w:color w:val="000000"/>
          <w:lang w:val="en-GB"/>
        </w:rPr>
        <w:lastRenderedPageBreak/>
        <w:t>by boundaries that vary through time and from society to society but which are incorporated within the social structure and thus manifested through and formative of certain typical forms of conduct</w:t>
      </w:r>
      <w:r w:rsidR="00734A48" w:rsidRPr="007E3687">
        <w:rPr>
          <w:rFonts w:asciiTheme="minorHAnsi" w:eastAsia="SimSun" w:hAnsiTheme="minorHAnsi"/>
          <w:color w:val="000000"/>
          <w:lang w:val="en-GB"/>
        </w:rPr>
        <w:t>’</w:t>
      </w:r>
      <w:r w:rsidR="006D6E42" w:rsidRPr="007E3687">
        <w:rPr>
          <w:rFonts w:asciiTheme="minorHAnsi" w:eastAsia="SimSun" w:hAnsiTheme="minorHAnsi"/>
          <w:color w:val="000000"/>
          <w:lang w:val="en-GB"/>
        </w:rPr>
        <w:t>.</w:t>
      </w:r>
      <w:r w:rsidR="004E1B92" w:rsidRPr="007E3687">
        <w:rPr>
          <w:rFonts w:asciiTheme="minorHAnsi" w:eastAsia="SimSun" w:hAnsiTheme="minorHAnsi"/>
          <w:color w:val="000000"/>
          <w:lang w:val="en-GB"/>
        </w:rPr>
        <w:t xml:space="preserve"> </w:t>
      </w:r>
      <w:r w:rsidR="0002031E" w:rsidRPr="007E3687">
        <w:rPr>
          <w:rFonts w:asciiTheme="minorHAnsi" w:eastAsia="SimSun" w:hAnsiTheme="minorHAnsi"/>
          <w:color w:val="000000"/>
          <w:lang w:val="en-GB"/>
        </w:rPr>
        <w:t>Since</w:t>
      </w:r>
      <w:r w:rsidR="00442130" w:rsidRPr="007E3687">
        <w:rPr>
          <w:rFonts w:asciiTheme="minorHAnsi" w:eastAsia="SimSun" w:hAnsiTheme="minorHAnsi"/>
          <w:color w:val="000000"/>
          <w:lang w:val="en-GB"/>
        </w:rPr>
        <w:t xml:space="preserve"> it is socially constructed</w:t>
      </w:r>
      <w:r w:rsidR="0002031E" w:rsidRPr="007E3687">
        <w:rPr>
          <w:rFonts w:asciiTheme="minorHAnsi" w:eastAsia="SimSun" w:hAnsiTheme="minorHAnsi"/>
          <w:color w:val="000000"/>
          <w:lang w:val="en-GB"/>
        </w:rPr>
        <w:t>,</w:t>
      </w:r>
      <w:r w:rsidR="00442130" w:rsidRPr="007E3687">
        <w:rPr>
          <w:rFonts w:asciiTheme="minorHAnsi" w:eastAsia="SimSun" w:hAnsiTheme="minorHAnsi"/>
          <w:color w:val="000000"/>
          <w:lang w:val="en-GB"/>
        </w:rPr>
        <w:t xml:space="preserve"> c</w:t>
      </w:r>
      <w:r w:rsidR="009F7D27" w:rsidRPr="007E3687">
        <w:rPr>
          <w:rFonts w:asciiTheme="minorHAnsi" w:eastAsia="SimSun" w:hAnsiTheme="minorHAnsi"/>
          <w:color w:val="000000"/>
          <w:lang w:val="en-GB"/>
        </w:rPr>
        <w:t xml:space="preserve">hildhood differs </w:t>
      </w:r>
      <w:r w:rsidR="00E679B4" w:rsidRPr="007E3687">
        <w:rPr>
          <w:rFonts w:asciiTheme="minorHAnsi" w:eastAsia="SimSun" w:hAnsiTheme="minorHAnsi"/>
          <w:color w:val="000000"/>
          <w:lang w:val="en-GB"/>
        </w:rPr>
        <w:t>between cultures</w:t>
      </w:r>
      <w:r w:rsidR="00734A48" w:rsidRPr="007E3687">
        <w:rPr>
          <w:rFonts w:asciiTheme="minorHAnsi" w:eastAsia="SimSun" w:hAnsiTheme="minorHAnsi"/>
          <w:color w:val="000000"/>
          <w:lang w:val="en-GB"/>
        </w:rPr>
        <w:t>,</w:t>
      </w:r>
      <w:r w:rsidR="00161D9F" w:rsidRPr="007E3687">
        <w:rPr>
          <w:rFonts w:asciiTheme="minorHAnsi" w:eastAsia="SimSun" w:hAnsiTheme="minorHAnsi"/>
          <w:color w:val="000000"/>
          <w:lang w:val="en-GB"/>
        </w:rPr>
        <w:t xml:space="preserve"> </w:t>
      </w:r>
      <w:r w:rsidR="00734A48" w:rsidRPr="007E3687">
        <w:rPr>
          <w:rFonts w:asciiTheme="minorHAnsi" w:eastAsia="SimSun" w:hAnsiTheme="minorHAnsi"/>
          <w:color w:val="000000"/>
          <w:lang w:val="en-GB"/>
        </w:rPr>
        <w:t>as</w:t>
      </w:r>
      <w:r w:rsidR="001B0EF3" w:rsidRPr="007E3687">
        <w:rPr>
          <w:rFonts w:asciiTheme="minorHAnsi" w:eastAsia="SimSun" w:hAnsiTheme="minorHAnsi"/>
          <w:color w:val="000000"/>
          <w:lang w:val="en-GB"/>
        </w:rPr>
        <w:t xml:space="preserve"> shown </w:t>
      </w:r>
      <w:r w:rsidR="008017C8" w:rsidRPr="007E3687">
        <w:rPr>
          <w:rFonts w:asciiTheme="minorHAnsi" w:eastAsia="SimSun" w:hAnsiTheme="minorHAnsi"/>
          <w:color w:val="000000"/>
          <w:lang w:val="en-GB"/>
        </w:rPr>
        <w:t>in some of the books in this thesis</w:t>
      </w:r>
      <w:r w:rsidR="00624DD1" w:rsidRPr="007E3687">
        <w:rPr>
          <w:rFonts w:asciiTheme="minorHAnsi" w:eastAsia="SimSun" w:hAnsiTheme="minorHAnsi"/>
          <w:color w:val="000000"/>
          <w:lang w:val="en-GB"/>
        </w:rPr>
        <w:t xml:space="preserve"> </w:t>
      </w:r>
      <w:r w:rsidR="00734A48" w:rsidRPr="007E3687">
        <w:rPr>
          <w:rFonts w:asciiTheme="minorHAnsi" w:eastAsia="SimSun" w:hAnsiTheme="minorHAnsi"/>
          <w:color w:val="000000"/>
          <w:lang w:val="en-GB"/>
        </w:rPr>
        <w:t>by</w:t>
      </w:r>
      <w:r w:rsidR="00624DD1" w:rsidRPr="007E3687">
        <w:rPr>
          <w:rFonts w:asciiTheme="minorHAnsi" w:eastAsia="SimSun" w:hAnsiTheme="minorHAnsi"/>
          <w:color w:val="000000"/>
          <w:lang w:val="en-GB"/>
        </w:rPr>
        <w:t xml:space="preserve"> the </w:t>
      </w:r>
      <w:r w:rsidR="00E75C1F" w:rsidRPr="007E3687">
        <w:rPr>
          <w:rFonts w:asciiTheme="minorHAnsi" w:eastAsia="SimSun" w:hAnsiTheme="minorHAnsi"/>
          <w:color w:val="000000"/>
          <w:lang w:val="en-GB"/>
        </w:rPr>
        <w:t>diss</w:t>
      </w:r>
      <w:r w:rsidR="00D34C9C" w:rsidRPr="007E3687">
        <w:rPr>
          <w:rFonts w:asciiTheme="minorHAnsi" w:eastAsia="SimSun" w:hAnsiTheme="minorHAnsi"/>
          <w:color w:val="000000"/>
          <w:lang w:val="en-GB"/>
        </w:rPr>
        <w:t>imilarity</w:t>
      </w:r>
      <w:r w:rsidR="00980D72" w:rsidRPr="007E3687">
        <w:rPr>
          <w:rFonts w:asciiTheme="minorHAnsi" w:eastAsia="SimSun" w:hAnsiTheme="minorHAnsi"/>
          <w:color w:val="000000"/>
          <w:lang w:val="en-GB"/>
        </w:rPr>
        <w:t xml:space="preserve"> between</w:t>
      </w:r>
      <w:r w:rsidR="00D34C9C" w:rsidRPr="007E3687">
        <w:rPr>
          <w:rFonts w:asciiTheme="minorHAnsi" w:eastAsia="SimSun" w:hAnsiTheme="minorHAnsi"/>
          <w:color w:val="000000"/>
          <w:lang w:val="en-GB"/>
        </w:rPr>
        <w:t xml:space="preserve"> children </w:t>
      </w:r>
      <w:r w:rsidR="0065375C" w:rsidRPr="007E3687">
        <w:rPr>
          <w:rFonts w:asciiTheme="minorHAnsi" w:eastAsia="SimSun" w:hAnsiTheme="minorHAnsi"/>
          <w:color w:val="000000"/>
          <w:lang w:val="en-GB"/>
        </w:rPr>
        <w:t xml:space="preserve">living in Britain and their parents who grew up in Africa </w:t>
      </w:r>
      <w:r w:rsidR="00734A48" w:rsidRPr="007E3687">
        <w:rPr>
          <w:rFonts w:asciiTheme="minorHAnsi" w:eastAsia="SimSun" w:hAnsiTheme="minorHAnsi"/>
          <w:color w:val="000000"/>
          <w:lang w:val="en-GB"/>
        </w:rPr>
        <w:t>or</w:t>
      </w:r>
      <w:r w:rsidR="0065375C" w:rsidRPr="007E3687">
        <w:rPr>
          <w:rFonts w:asciiTheme="minorHAnsi" w:eastAsia="SimSun" w:hAnsiTheme="minorHAnsi"/>
          <w:color w:val="000000"/>
          <w:lang w:val="en-GB"/>
        </w:rPr>
        <w:t xml:space="preserve"> </w:t>
      </w:r>
      <w:r w:rsidR="009518D6" w:rsidRPr="007E3687">
        <w:rPr>
          <w:rFonts w:asciiTheme="minorHAnsi" w:eastAsia="SimSun" w:hAnsiTheme="minorHAnsi"/>
          <w:color w:val="000000"/>
          <w:lang w:val="en-GB"/>
        </w:rPr>
        <w:t>the Caribbean</w:t>
      </w:r>
      <w:r w:rsidR="00913CE1" w:rsidRPr="007E3687">
        <w:rPr>
          <w:rFonts w:asciiTheme="minorHAnsi" w:eastAsia="SimSun" w:hAnsiTheme="minorHAnsi"/>
          <w:color w:val="000000"/>
          <w:lang w:val="en-GB"/>
        </w:rPr>
        <w:t xml:space="preserve"> </w:t>
      </w:r>
      <w:r w:rsidR="00734A48" w:rsidRPr="007E3687">
        <w:rPr>
          <w:rFonts w:asciiTheme="minorHAnsi" w:eastAsia="SimSun" w:hAnsiTheme="minorHAnsi"/>
          <w:color w:val="000000"/>
          <w:lang w:val="en-GB"/>
        </w:rPr>
        <w:t>and were</w:t>
      </w:r>
      <w:r w:rsidR="00913CE1" w:rsidRPr="007E3687">
        <w:rPr>
          <w:rFonts w:asciiTheme="minorHAnsi" w:eastAsia="SimSun" w:hAnsiTheme="minorHAnsi"/>
          <w:color w:val="000000"/>
          <w:lang w:val="en-GB"/>
        </w:rPr>
        <w:t xml:space="preserve"> sometimes forced to mature earlier than their children</w:t>
      </w:r>
      <w:r w:rsidR="009518D6" w:rsidRPr="007E3687">
        <w:rPr>
          <w:rFonts w:asciiTheme="minorHAnsi" w:eastAsia="SimSun" w:hAnsiTheme="minorHAnsi"/>
          <w:color w:val="000000"/>
          <w:lang w:val="en-GB"/>
        </w:rPr>
        <w:t xml:space="preserve">. </w:t>
      </w:r>
      <w:r w:rsidR="00660354" w:rsidRPr="007E3687">
        <w:rPr>
          <w:rFonts w:asciiTheme="minorHAnsi" w:eastAsia="SimSun" w:hAnsiTheme="minorHAnsi"/>
          <w:color w:val="000000"/>
          <w:lang w:val="en-GB"/>
        </w:rPr>
        <w:t>Furthermore,</w:t>
      </w:r>
      <w:r w:rsidR="004765CC" w:rsidRPr="007E3687">
        <w:rPr>
          <w:rFonts w:asciiTheme="minorHAnsi" w:eastAsia="SimSun" w:hAnsiTheme="minorHAnsi"/>
          <w:color w:val="000000"/>
          <w:lang w:val="en-GB"/>
        </w:rPr>
        <w:t xml:space="preserve"> </w:t>
      </w:r>
      <w:r w:rsidR="00E50018" w:rsidRPr="007E3687">
        <w:rPr>
          <w:rFonts w:asciiTheme="minorHAnsi" w:eastAsia="SimSun" w:hAnsiTheme="minorHAnsi"/>
          <w:color w:val="000000"/>
          <w:lang w:val="en-GB"/>
        </w:rPr>
        <w:t>the con</w:t>
      </w:r>
      <w:r w:rsidR="00635149" w:rsidRPr="007E3687">
        <w:rPr>
          <w:rFonts w:asciiTheme="minorHAnsi" w:eastAsia="SimSun" w:hAnsiTheme="minorHAnsi"/>
          <w:color w:val="000000"/>
          <w:lang w:val="en-GB"/>
        </w:rPr>
        <w:t>structed diasporic child</w:t>
      </w:r>
      <w:r w:rsidR="00F71201" w:rsidRPr="007E3687">
        <w:rPr>
          <w:rFonts w:asciiTheme="minorHAnsi" w:eastAsia="SimSun" w:hAnsiTheme="minorHAnsi"/>
          <w:color w:val="000000"/>
          <w:lang w:val="en-GB"/>
        </w:rPr>
        <w:t>ren</w:t>
      </w:r>
      <w:r w:rsidR="00635149" w:rsidRPr="007E3687">
        <w:rPr>
          <w:rFonts w:asciiTheme="minorHAnsi" w:eastAsia="SimSun" w:hAnsiTheme="minorHAnsi"/>
          <w:color w:val="000000"/>
          <w:lang w:val="en-GB"/>
        </w:rPr>
        <w:t xml:space="preserve"> in these books are </w:t>
      </w:r>
      <w:r w:rsidR="007F6CBC" w:rsidRPr="007E3687">
        <w:rPr>
          <w:rFonts w:asciiTheme="minorHAnsi" w:eastAsia="SimSun" w:hAnsiTheme="minorHAnsi"/>
          <w:color w:val="000000"/>
          <w:lang w:val="en-GB"/>
        </w:rPr>
        <w:t xml:space="preserve">born into already </w:t>
      </w:r>
      <w:r w:rsidR="005C2AD4" w:rsidRPr="007E3687">
        <w:rPr>
          <w:rFonts w:asciiTheme="minorHAnsi" w:eastAsia="SimSun" w:hAnsiTheme="minorHAnsi"/>
          <w:color w:val="000000"/>
          <w:lang w:val="en-GB"/>
        </w:rPr>
        <w:t>written historie</w:t>
      </w:r>
      <w:r w:rsidR="009A128E" w:rsidRPr="007E3687">
        <w:rPr>
          <w:rFonts w:asciiTheme="minorHAnsi" w:eastAsia="SimSun" w:hAnsiTheme="minorHAnsi"/>
          <w:color w:val="000000"/>
          <w:lang w:val="en-GB"/>
        </w:rPr>
        <w:t>s of migration, postcolonialism and racial hierarchy</w:t>
      </w:r>
      <w:r w:rsidR="00F71201" w:rsidRPr="007E3687">
        <w:rPr>
          <w:rFonts w:asciiTheme="minorHAnsi" w:eastAsia="SimSun" w:hAnsiTheme="minorHAnsi"/>
          <w:color w:val="000000"/>
          <w:lang w:val="en-GB"/>
        </w:rPr>
        <w:t xml:space="preserve"> and </w:t>
      </w:r>
      <w:r w:rsidR="00734A48" w:rsidRPr="007E3687">
        <w:rPr>
          <w:rFonts w:asciiTheme="minorHAnsi" w:eastAsia="SimSun" w:hAnsiTheme="minorHAnsi"/>
          <w:color w:val="000000"/>
          <w:lang w:val="en-GB"/>
        </w:rPr>
        <w:t xml:space="preserve">are </w:t>
      </w:r>
      <w:r w:rsidR="00F71201" w:rsidRPr="007E3687">
        <w:rPr>
          <w:rFonts w:asciiTheme="minorHAnsi" w:eastAsia="SimSun" w:hAnsiTheme="minorHAnsi"/>
          <w:color w:val="000000"/>
          <w:lang w:val="en-GB"/>
        </w:rPr>
        <w:t xml:space="preserve">used to </w:t>
      </w:r>
      <w:r w:rsidR="00483A55" w:rsidRPr="007E3687">
        <w:rPr>
          <w:rFonts w:asciiTheme="minorHAnsi" w:eastAsia="SimSun" w:hAnsiTheme="minorHAnsi"/>
          <w:color w:val="000000"/>
          <w:lang w:val="en-GB"/>
        </w:rPr>
        <w:t>(re)</w:t>
      </w:r>
      <w:r w:rsidR="00F71201" w:rsidRPr="007E3687">
        <w:rPr>
          <w:rFonts w:asciiTheme="minorHAnsi" w:eastAsia="SimSun" w:hAnsiTheme="minorHAnsi"/>
          <w:color w:val="000000"/>
          <w:lang w:val="en-GB"/>
        </w:rPr>
        <w:t>negotiate thes</w:t>
      </w:r>
      <w:r w:rsidR="00081A0D" w:rsidRPr="007E3687">
        <w:rPr>
          <w:rFonts w:asciiTheme="minorHAnsi" w:eastAsia="SimSun" w:hAnsiTheme="minorHAnsi"/>
          <w:color w:val="000000"/>
          <w:lang w:val="en-GB"/>
        </w:rPr>
        <w:t>e histories</w:t>
      </w:r>
      <w:r w:rsidR="009A128E" w:rsidRPr="007E3687">
        <w:rPr>
          <w:rFonts w:asciiTheme="minorHAnsi" w:eastAsia="SimSun" w:hAnsiTheme="minorHAnsi"/>
          <w:color w:val="000000"/>
          <w:lang w:val="en-GB"/>
        </w:rPr>
        <w:t xml:space="preserve">. </w:t>
      </w:r>
      <w:r w:rsidR="00CF64EE" w:rsidRPr="007E3687">
        <w:rPr>
          <w:rFonts w:asciiTheme="minorHAnsi" w:eastAsia="SimSun" w:hAnsiTheme="minorHAnsi"/>
          <w:color w:val="000000"/>
          <w:lang w:val="en-GB"/>
        </w:rPr>
        <w:t>Childhood in</w:t>
      </w:r>
      <w:r w:rsidR="00687AB5" w:rsidRPr="007E3687">
        <w:rPr>
          <w:rFonts w:asciiTheme="minorHAnsi" w:eastAsia="SimSun" w:hAnsiTheme="minorHAnsi"/>
          <w:color w:val="000000"/>
          <w:lang w:val="en-GB"/>
        </w:rPr>
        <w:t xml:space="preserve"> some of these narratives</w:t>
      </w:r>
      <w:r w:rsidR="007F380D" w:rsidRPr="007F380D">
        <w:rPr>
          <w:rFonts w:asciiTheme="minorHAnsi" w:eastAsia="SimSun" w:hAnsiTheme="minorHAnsi"/>
          <w:color w:val="000000"/>
          <w:lang w:val="en-GB"/>
        </w:rPr>
        <w:t xml:space="preserve"> </w:t>
      </w:r>
      <w:r w:rsidR="00262872">
        <w:rPr>
          <w:rFonts w:asciiTheme="minorHAnsi" w:eastAsia="SimSun" w:hAnsiTheme="minorHAnsi"/>
          <w:color w:val="000000"/>
          <w:lang w:val="en-GB"/>
        </w:rPr>
        <w:t xml:space="preserve">is </w:t>
      </w:r>
      <w:r w:rsidR="00995237">
        <w:rPr>
          <w:rFonts w:asciiTheme="minorHAnsi" w:eastAsia="SimSun" w:hAnsiTheme="minorHAnsi"/>
          <w:color w:val="000000"/>
          <w:lang w:val="en-GB"/>
        </w:rPr>
        <w:t>depicted as a</w:t>
      </w:r>
      <w:r w:rsidR="00262872">
        <w:rPr>
          <w:rFonts w:asciiTheme="minorHAnsi" w:eastAsia="SimSun" w:hAnsiTheme="minorHAnsi"/>
          <w:color w:val="000000"/>
          <w:lang w:val="en-GB"/>
        </w:rPr>
        <w:t xml:space="preserve"> </w:t>
      </w:r>
      <w:r w:rsidR="007F380D" w:rsidRPr="007F380D">
        <w:rPr>
          <w:rFonts w:asciiTheme="minorHAnsi" w:eastAsia="SimSun" w:hAnsiTheme="minorHAnsi"/>
          <w:color w:val="000000"/>
          <w:lang w:val="en-GB"/>
        </w:rPr>
        <w:t>specific constructed set of memories</w:t>
      </w:r>
      <w:r w:rsidR="00021AA8" w:rsidRPr="007E3687">
        <w:rPr>
          <w:rFonts w:asciiTheme="minorHAnsi" w:eastAsia="SimSun" w:hAnsiTheme="minorHAnsi"/>
          <w:color w:val="000000"/>
          <w:lang w:val="en-GB"/>
        </w:rPr>
        <w:t>,</w:t>
      </w:r>
      <w:r w:rsidR="002A6B4F" w:rsidRPr="007E3687">
        <w:rPr>
          <w:rFonts w:asciiTheme="minorHAnsi" w:eastAsia="SimSun" w:hAnsiTheme="minorHAnsi"/>
          <w:color w:val="000000"/>
          <w:lang w:val="en-GB"/>
        </w:rPr>
        <w:t xml:space="preserve"> </w:t>
      </w:r>
      <w:r w:rsidR="00021AA8" w:rsidRPr="007E3687">
        <w:rPr>
          <w:rFonts w:asciiTheme="minorHAnsi" w:eastAsia="SimSun" w:hAnsiTheme="minorHAnsi"/>
          <w:color w:val="000000"/>
          <w:lang w:val="en-GB"/>
        </w:rPr>
        <w:t>as</w:t>
      </w:r>
      <w:r w:rsidR="002A6B4F" w:rsidRPr="007E3687">
        <w:rPr>
          <w:rFonts w:asciiTheme="minorHAnsi" w:eastAsia="SimSun" w:hAnsiTheme="minorHAnsi"/>
          <w:color w:val="000000"/>
          <w:lang w:val="en-GB"/>
        </w:rPr>
        <w:t xml:space="preserve"> in</w:t>
      </w:r>
      <w:r w:rsidR="00CF64EE" w:rsidRPr="007E3687">
        <w:rPr>
          <w:rFonts w:asciiTheme="minorHAnsi" w:eastAsia="SimSun" w:hAnsiTheme="minorHAnsi"/>
          <w:color w:val="000000"/>
          <w:lang w:val="en-GB"/>
        </w:rPr>
        <w:t xml:space="preserve"> </w:t>
      </w:r>
      <w:r w:rsidR="00CF64EE" w:rsidRPr="007E3687">
        <w:rPr>
          <w:rFonts w:asciiTheme="minorHAnsi" w:eastAsia="SimSun" w:hAnsiTheme="minorHAnsi"/>
          <w:i/>
          <w:color w:val="000000"/>
          <w:lang w:val="en-GB"/>
        </w:rPr>
        <w:t>26a</w:t>
      </w:r>
      <w:r w:rsidR="00CF64EE" w:rsidRPr="007E3687">
        <w:rPr>
          <w:rFonts w:asciiTheme="minorHAnsi" w:eastAsia="SimSun" w:hAnsiTheme="minorHAnsi"/>
          <w:color w:val="000000"/>
          <w:lang w:val="en-GB"/>
        </w:rPr>
        <w:t xml:space="preserve"> and </w:t>
      </w:r>
      <w:r w:rsidR="00CF64EE" w:rsidRPr="007E3687">
        <w:rPr>
          <w:rFonts w:asciiTheme="minorHAnsi" w:eastAsia="SimSun" w:hAnsiTheme="minorHAnsi"/>
          <w:i/>
          <w:color w:val="000000"/>
          <w:lang w:val="en-GB"/>
        </w:rPr>
        <w:t xml:space="preserve">My Name </w:t>
      </w:r>
      <w:r w:rsidR="004854FF">
        <w:rPr>
          <w:rFonts w:asciiTheme="minorHAnsi" w:eastAsia="SimSun" w:hAnsiTheme="minorHAnsi"/>
          <w:i/>
          <w:color w:val="000000"/>
          <w:lang w:val="en-GB"/>
        </w:rPr>
        <w:t>I</w:t>
      </w:r>
      <w:r w:rsidR="00CF64EE" w:rsidRPr="007E3687">
        <w:rPr>
          <w:rFonts w:asciiTheme="minorHAnsi" w:eastAsia="SimSun" w:hAnsiTheme="minorHAnsi"/>
          <w:i/>
          <w:color w:val="000000"/>
          <w:lang w:val="en-GB"/>
        </w:rPr>
        <w:t>s Why</w:t>
      </w:r>
      <w:r w:rsidR="00021AA8" w:rsidRPr="007E3687">
        <w:rPr>
          <w:rFonts w:asciiTheme="minorHAnsi" w:eastAsia="SimSun" w:hAnsiTheme="minorHAnsi"/>
          <w:iCs/>
          <w:color w:val="000000"/>
          <w:lang w:val="en-GB"/>
        </w:rPr>
        <w:t>.</w:t>
      </w:r>
      <w:r w:rsidR="00021AA8" w:rsidRPr="007E3687">
        <w:rPr>
          <w:rFonts w:asciiTheme="minorHAnsi" w:eastAsia="SimSun" w:hAnsiTheme="minorHAnsi"/>
          <w:i/>
          <w:color w:val="000000"/>
          <w:lang w:val="en-GB"/>
        </w:rPr>
        <w:t xml:space="preserve"> </w:t>
      </w:r>
      <w:r w:rsidR="00021AA8" w:rsidRPr="007E3687">
        <w:rPr>
          <w:rFonts w:asciiTheme="minorHAnsi" w:eastAsia="SimSun" w:hAnsiTheme="minorHAnsi"/>
          <w:color w:val="000000"/>
          <w:lang w:val="en-GB"/>
        </w:rPr>
        <w:t>In</w:t>
      </w:r>
      <w:r w:rsidR="00CF64EE" w:rsidRPr="007E3687">
        <w:rPr>
          <w:rFonts w:asciiTheme="minorHAnsi" w:eastAsia="SimSun" w:hAnsiTheme="minorHAnsi"/>
          <w:color w:val="000000"/>
          <w:lang w:val="en-GB"/>
        </w:rPr>
        <w:t xml:space="preserve"> others</w:t>
      </w:r>
      <w:r w:rsidR="00B03C17" w:rsidRPr="007E3687">
        <w:rPr>
          <w:rFonts w:asciiTheme="minorHAnsi" w:eastAsia="SimSun" w:hAnsiTheme="minorHAnsi"/>
          <w:color w:val="000000"/>
          <w:lang w:val="en-GB"/>
        </w:rPr>
        <w:t>,</w:t>
      </w:r>
      <w:r w:rsidR="00CF64EE" w:rsidRPr="007E3687">
        <w:rPr>
          <w:rFonts w:asciiTheme="minorHAnsi" w:eastAsia="SimSun" w:hAnsiTheme="minorHAnsi"/>
          <w:color w:val="000000"/>
          <w:lang w:val="en-GB"/>
        </w:rPr>
        <w:t xml:space="preserve"> it is </w:t>
      </w:r>
      <w:r w:rsidR="00115926">
        <w:rPr>
          <w:rFonts w:asciiTheme="minorHAnsi" w:eastAsia="SimSun" w:hAnsiTheme="minorHAnsi"/>
          <w:color w:val="000000"/>
          <w:lang w:val="en-GB"/>
        </w:rPr>
        <w:t xml:space="preserve">limited to </w:t>
      </w:r>
      <w:r w:rsidR="00CF64EE" w:rsidRPr="007E3687">
        <w:rPr>
          <w:rFonts w:asciiTheme="minorHAnsi" w:eastAsia="SimSun" w:hAnsiTheme="minorHAnsi"/>
          <w:color w:val="000000"/>
          <w:lang w:val="en-GB"/>
        </w:rPr>
        <w:t>a specific transitional period of a year or less</w:t>
      </w:r>
      <w:r w:rsidR="00E11DBB" w:rsidRPr="007E3687">
        <w:rPr>
          <w:rFonts w:asciiTheme="minorHAnsi" w:eastAsia="SimSun" w:hAnsiTheme="minorHAnsi"/>
          <w:color w:val="000000"/>
          <w:lang w:val="en-GB"/>
        </w:rPr>
        <w:t>,</w:t>
      </w:r>
      <w:r w:rsidR="00CF64EE" w:rsidRPr="007E3687">
        <w:rPr>
          <w:rFonts w:asciiTheme="minorHAnsi" w:eastAsia="SimSun" w:hAnsiTheme="minorHAnsi"/>
          <w:color w:val="000000"/>
          <w:lang w:val="en-GB"/>
        </w:rPr>
        <w:t xml:space="preserve"> as in </w:t>
      </w:r>
      <w:r w:rsidR="00CF64EE" w:rsidRPr="007E3687">
        <w:rPr>
          <w:rFonts w:asciiTheme="minorHAnsi" w:eastAsia="SimSun" w:hAnsiTheme="minorHAnsi"/>
          <w:i/>
          <w:color w:val="000000"/>
          <w:lang w:val="en-GB"/>
        </w:rPr>
        <w:t>The Icarus Girl</w:t>
      </w:r>
      <w:r w:rsidR="00CF64EE" w:rsidRPr="007E3687">
        <w:rPr>
          <w:rFonts w:asciiTheme="minorHAnsi" w:eastAsia="SimSun" w:hAnsiTheme="minorHAnsi"/>
          <w:color w:val="000000"/>
          <w:lang w:val="en-GB"/>
        </w:rPr>
        <w:t xml:space="preserve"> and </w:t>
      </w:r>
      <w:r w:rsidR="00CF64EE" w:rsidRPr="007E3687">
        <w:rPr>
          <w:rFonts w:asciiTheme="minorHAnsi" w:eastAsia="SimSun" w:hAnsiTheme="minorHAnsi"/>
          <w:i/>
          <w:color w:val="000000"/>
          <w:lang w:val="en-GB"/>
        </w:rPr>
        <w:t>Forever and Ever Amen</w:t>
      </w:r>
      <w:r w:rsidR="00CF64EE" w:rsidRPr="007E3687">
        <w:rPr>
          <w:rFonts w:asciiTheme="minorHAnsi" w:eastAsia="SimSun" w:hAnsiTheme="minorHAnsi"/>
          <w:color w:val="000000"/>
          <w:lang w:val="en-GB"/>
        </w:rPr>
        <w:t xml:space="preserve">. In </w:t>
      </w:r>
      <w:r w:rsidR="00CF64EE" w:rsidRPr="007E3687">
        <w:rPr>
          <w:rFonts w:asciiTheme="minorHAnsi" w:eastAsia="SimSun" w:hAnsiTheme="minorHAnsi"/>
          <w:i/>
          <w:color w:val="000000"/>
          <w:lang w:val="en-GB"/>
        </w:rPr>
        <w:t>Hello Mum</w:t>
      </w:r>
      <w:r w:rsidR="00CF64EE" w:rsidRPr="007E3687">
        <w:rPr>
          <w:rFonts w:asciiTheme="minorHAnsi" w:eastAsia="SimSun" w:hAnsiTheme="minorHAnsi"/>
          <w:color w:val="000000"/>
          <w:lang w:val="en-GB"/>
        </w:rPr>
        <w:t xml:space="preserve"> and </w:t>
      </w:r>
      <w:r w:rsidR="00CF64EE" w:rsidRPr="007E3687">
        <w:rPr>
          <w:rFonts w:asciiTheme="minorHAnsi" w:eastAsia="SimSun" w:hAnsiTheme="minorHAnsi"/>
          <w:i/>
          <w:color w:val="000000"/>
          <w:lang w:val="en-GB"/>
        </w:rPr>
        <w:t>Pigeon English</w:t>
      </w:r>
      <w:r w:rsidR="00CF64EE" w:rsidRPr="007E3687">
        <w:rPr>
          <w:rFonts w:asciiTheme="minorHAnsi" w:eastAsia="SimSun" w:hAnsiTheme="minorHAnsi"/>
          <w:color w:val="000000"/>
          <w:lang w:val="en-GB"/>
        </w:rPr>
        <w:t>, the</w:t>
      </w:r>
      <w:r w:rsidR="006338B6">
        <w:rPr>
          <w:rFonts w:asciiTheme="minorHAnsi" w:eastAsia="SimSun" w:hAnsiTheme="minorHAnsi"/>
          <w:color w:val="000000"/>
          <w:lang w:val="en-GB"/>
        </w:rPr>
        <w:t xml:space="preserve"> narratives are </w:t>
      </w:r>
      <w:r w:rsidR="00B95A8E">
        <w:rPr>
          <w:rFonts w:asciiTheme="minorHAnsi" w:eastAsia="SimSun" w:hAnsiTheme="minorHAnsi"/>
          <w:color w:val="000000"/>
          <w:lang w:val="en-GB"/>
        </w:rPr>
        <w:t xml:space="preserve">sometimes </w:t>
      </w:r>
      <w:r w:rsidR="006338B6">
        <w:rPr>
          <w:rFonts w:asciiTheme="minorHAnsi" w:eastAsia="SimSun" w:hAnsiTheme="minorHAnsi"/>
          <w:color w:val="000000"/>
          <w:lang w:val="en-GB"/>
        </w:rPr>
        <w:t>mediated through the</w:t>
      </w:r>
      <w:r w:rsidR="00CF64EE" w:rsidRPr="007E3687">
        <w:rPr>
          <w:rFonts w:asciiTheme="minorHAnsi" w:eastAsia="SimSun" w:hAnsiTheme="minorHAnsi"/>
          <w:color w:val="000000"/>
          <w:lang w:val="en-GB"/>
        </w:rPr>
        <w:t xml:space="preserve"> </w:t>
      </w:r>
      <w:r w:rsidR="00CF64EE" w:rsidRPr="007E3687">
        <w:rPr>
          <w:rFonts w:asciiTheme="minorHAnsi" w:eastAsia="SimSun" w:hAnsiTheme="minorHAnsi" w:cstheme="minorHAnsi"/>
          <w:color w:val="000000"/>
          <w:lang w:val="en-GB"/>
        </w:rPr>
        <w:t>child</w:t>
      </w:r>
      <w:r w:rsidR="008A1256" w:rsidRPr="007E3687">
        <w:rPr>
          <w:rFonts w:asciiTheme="minorHAnsi" w:eastAsia="SimSun" w:hAnsiTheme="minorHAnsi" w:cstheme="minorHAnsi"/>
          <w:color w:val="000000"/>
          <w:lang w:val="en-GB"/>
        </w:rPr>
        <w:t>’s</w:t>
      </w:r>
      <w:r w:rsidR="002E6455">
        <w:rPr>
          <w:rFonts w:asciiTheme="minorHAnsi" w:eastAsia="SimSun" w:hAnsiTheme="minorHAnsi" w:cstheme="minorHAnsi"/>
          <w:color w:val="000000"/>
          <w:lang w:val="en-GB"/>
        </w:rPr>
        <w:t xml:space="preserve"> </w:t>
      </w:r>
      <w:r w:rsidR="0099570D">
        <w:rPr>
          <w:rFonts w:asciiTheme="minorHAnsi" w:eastAsia="SimSun" w:hAnsiTheme="minorHAnsi" w:cstheme="minorHAnsi"/>
          <w:color w:val="000000"/>
          <w:lang w:val="en-GB"/>
        </w:rPr>
        <w:t xml:space="preserve">and </w:t>
      </w:r>
      <w:r w:rsidR="003836B4">
        <w:rPr>
          <w:rFonts w:asciiTheme="minorHAnsi" w:eastAsia="SimSun" w:hAnsiTheme="minorHAnsi" w:cstheme="minorHAnsi"/>
          <w:color w:val="000000"/>
          <w:lang w:val="en-GB"/>
        </w:rPr>
        <w:t>adolescent’s</w:t>
      </w:r>
      <w:r w:rsidR="0099570D">
        <w:rPr>
          <w:rFonts w:asciiTheme="minorHAnsi" w:eastAsia="SimSun" w:hAnsiTheme="minorHAnsi" w:cstheme="minorHAnsi"/>
          <w:color w:val="000000"/>
          <w:lang w:val="en-GB"/>
        </w:rPr>
        <w:t xml:space="preserve"> </w:t>
      </w:r>
      <w:r w:rsidR="008A1256" w:rsidRPr="007E3687">
        <w:rPr>
          <w:rFonts w:asciiTheme="minorHAnsi" w:eastAsia="SimSun" w:hAnsiTheme="minorHAnsi" w:cstheme="minorHAnsi"/>
          <w:color w:val="000000"/>
          <w:lang w:val="en-GB"/>
        </w:rPr>
        <w:t>perspective</w:t>
      </w:r>
      <w:r w:rsidR="003836B4">
        <w:rPr>
          <w:rFonts w:asciiTheme="minorHAnsi" w:eastAsia="SimSun" w:hAnsiTheme="minorHAnsi" w:cstheme="minorHAnsi"/>
          <w:color w:val="000000"/>
          <w:lang w:val="en-GB"/>
        </w:rPr>
        <w:t>s</w:t>
      </w:r>
      <w:r w:rsidR="00CF64EE" w:rsidRPr="007E3687">
        <w:rPr>
          <w:rFonts w:asciiTheme="minorHAnsi" w:eastAsia="SimSun" w:hAnsiTheme="minorHAnsi"/>
          <w:color w:val="000000"/>
          <w:lang w:val="en-GB"/>
        </w:rPr>
        <w:t>.</w:t>
      </w:r>
      <w:r w:rsidR="001012AA" w:rsidRPr="007E3687">
        <w:rPr>
          <w:rFonts w:asciiTheme="minorHAnsi" w:eastAsia="SimSun" w:hAnsiTheme="minorHAnsi"/>
          <w:color w:val="000000"/>
          <w:lang w:val="en-GB"/>
        </w:rPr>
        <w:t xml:space="preserve"> </w:t>
      </w:r>
    </w:p>
    <w:p w14:paraId="2923D10C" w14:textId="5D817FFA" w:rsidR="00255DF6" w:rsidRPr="00644270" w:rsidRDefault="00E03034" w:rsidP="00644270">
      <w:pPr>
        <w:spacing w:line="480" w:lineRule="auto"/>
        <w:ind w:firstLine="720"/>
        <w:rPr>
          <w:rFonts w:eastAsia="SimSun"/>
          <w:lang w:val="en-GB"/>
        </w:rPr>
      </w:pPr>
      <w:r w:rsidRPr="007E3687">
        <w:rPr>
          <w:rFonts w:asciiTheme="minorHAnsi" w:eastAsia="SimSun" w:hAnsiTheme="minorHAnsi"/>
          <w:color w:val="000000"/>
          <w:lang w:val="en-GB"/>
        </w:rPr>
        <w:t>The books included here are not children’s literature</w:t>
      </w:r>
      <w:r w:rsidR="004D7C7C" w:rsidRPr="007E3687">
        <w:rPr>
          <w:rFonts w:asciiTheme="minorHAnsi" w:eastAsia="SimSun" w:hAnsiTheme="minorHAnsi"/>
          <w:color w:val="000000"/>
          <w:lang w:val="en-GB"/>
        </w:rPr>
        <w:t xml:space="preserve">: </w:t>
      </w:r>
      <w:r w:rsidR="00B87D78" w:rsidRPr="007E3687">
        <w:rPr>
          <w:rFonts w:asciiTheme="minorHAnsi" w:eastAsia="SimSun" w:hAnsiTheme="minorHAnsi"/>
          <w:color w:val="000000"/>
          <w:lang w:val="en-GB"/>
        </w:rPr>
        <w:t>t</w:t>
      </w:r>
      <w:r w:rsidR="004D7C7C" w:rsidRPr="007E3687">
        <w:rPr>
          <w:rFonts w:asciiTheme="minorHAnsi" w:eastAsia="SimSun" w:hAnsiTheme="minorHAnsi"/>
          <w:color w:val="000000"/>
          <w:lang w:val="en-GB"/>
        </w:rPr>
        <w:t>hey</w:t>
      </w:r>
      <w:r w:rsidRPr="007E3687">
        <w:rPr>
          <w:rFonts w:asciiTheme="minorHAnsi" w:eastAsia="SimSun" w:hAnsiTheme="minorHAnsi"/>
          <w:color w:val="000000"/>
          <w:lang w:val="en-GB"/>
        </w:rPr>
        <w:t xml:space="preserve"> use the child for their stylistic and thematic purposes but not </w:t>
      </w:r>
      <w:r w:rsidR="0096008B" w:rsidRPr="007E3687">
        <w:rPr>
          <w:rFonts w:asciiTheme="minorHAnsi" w:eastAsia="SimSun" w:hAnsiTheme="minorHAnsi" w:cstheme="minorHAnsi"/>
          <w:color w:val="000000"/>
          <w:lang w:val="en-GB"/>
        </w:rPr>
        <w:t>for</w:t>
      </w:r>
      <w:r w:rsidR="0039587E" w:rsidRPr="007E3687">
        <w:rPr>
          <w:rFonts w:asciiTheme="minorHAnsi" w:eastAsia="SimSun" w:hAnsiTheme="minorHAnsi" w:cstheme="minorHAnsi"/>
          <w:color w:val="000000"/>
          <w:lang w:val="en-GB"/>
        </w:rPr>
        <w:t xml:space="preserve"> the </w:t>
      </w:r>
      <w:r w:rsidR="00DF1C02" w:rsidRPr="007E3687">
        <w:rPr>
          <w:rFonts w:asciiTheme="minorHAnsi" w:eastAsia="SimSun" w:hAnsiTheme="minorHAnsi" w:cstheme="minorHAnsi"/>
          <w:color w:val="000000"/>
          <w:lang w:val="en-GB"/>
        </w:rPr>
        <w:t>aim</w:t>
      </w:r>
      <w:r w:rsidRPr="007E3687">
        <w:rPr>
          <w:rFonts w:asciiTheme="minorHAnsi" w:eastAsia="SimSun" w:hAnsiTheme="minorHAnsi" w:cstheme="minorHAnsi"/>
          <w:color w:val="000000"/>
          <w:lang w:val="en-GB"/>
        </w:rPr>
        <w:t xml:space="preserve"> </w:t>
      </w:r>
      <w:r w:rsidR="004D7C7C" w:rsidRPr="007E3687">
        <w:rPr>
          <w:rFonts w:asciiTheme="minorHAnsi" w:eastAsia="SimSun" w:hAnsiTheme="minorHAnsi" w:cstheme="minorHAnsi"/>
          <w:color w:val="000000"/>
          <w:lang w:val="en-GB"/>
        </w:rPr>
        <w:t>of securing</w:t>
      </w:r>
      <w:r w:rsidRPr="007E3687">
        <w:rPr>
          <w:rFonts w:asciiTheme="minorHAnsi" w:eastAsia="SimSun" w:hAnsiTheme="minorHAnsi" w:cstheme="minorHAnsi"/>
          <w:color w:val="000000"/>
          <w:lang w:val="en-GB"/>
        </w:rPr>
        <w:t xml:space="preserve"> </w:t>
      </w:r>
      <w:r w:rsidR="007D65EA"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the child who is outside the </w:t>
      </w:r>
      <w:r w:rsidR="00143675" w:rsidRPr="007E3687">
        <w:rPr>
          <w:rFonts w:asciiTheme="minorHAnsi" w:eastAsia="SimSun" w:hAnsiTheme="minorHAnsi"/>
          <w:color w:val="000000"/>
          <w:lang w:val="en-GB"/>
        </w:rPr>
        <w:t>book</w:t>
      </w:r>
      <w:r w:rsidR="004D7C7C"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(Rose</w:t>
      </w:r>
      <w:r w:rsidR="00AC1DC8">
        <w:rPr>
          <w:rFonts w:asciiTheme="minorHAnsi" w:eastAsia="SimSun" w:hAnsiTheme="minorHAnsi"/>
          <w:color w:val="000000"/>
          <w:lang w:val="en-GB"/>
        </w:rPr>
        <w:t>,</w:t>
      </w:r>
      <w:r w:rsidRPr="007E3687">
        <w:rPr>
          <w:rFonts w:asciiTheme="minorHAnsi" w:eastAsia="SimSun" w:hAnsiTheme="minorHAnsi"/>
          <w:color w:val="000000"/>
          <w:lang w:val="en-GB"/>
        </w:rPr>
        <w:t xml:space="preserve"> 1984, p.</w:t>
      </w:r>
      <w:r w:rsidR="004D7C7C"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2).</w:t>
      </w:r>
      <w:r w:rsidR="00BE5AFC">
        <w:rPr>
          <w:rFonts w:asciiTheme="minorHAnsi" w:eastAsia="SimSun" w:hAnsiTheme="minorHAnsi"/>
          <w:color w:val="000000"/>
          <w:lang w:val="en-GB"/>
        </w:rPr>
        <w:t xml:space="preserve"> </w:t>
      </w:r>
      <w:r w:rsidR="001570A0" w:rsidRPr="00A97C3C">
        <w:rPr>
          <w:rFonts w:asciiTheme="minorHAnsi" w:eastAsia="SimSun" w:hAnsiTheme="minorHAnsi"/>
          <w:lang w:val="en-GB"/>
        </w:rPr>
        <w:t>In other words, the authors use childhood as a literary device to convey their ideas and messages, rather than as a means of engaging with or appealing to child readers. The use of childhood in this way allows the authors to blur the boundaries between reality and imagination, explore complex themes, and challenge readers</w:t>
      </w:r>
      <w:r w:rsidR="003B0074">
        <w:rPr>
          <w:rFonts w:asciiTheme="minorHAnsi" w:eastAsia="SimSun" w:hAnsiTheme="minorHAnsi"/>
          <w:lang w:val="en-GB"/>
        </w:rPr>
        <w:t>’</w:t>
      </w:r>
      <w:r w:rsidR="001570A0" w:rsidRPr="00A97C3C">
        <w:rPr>
          <w:rFonts w:asciiTheme="minorHAnsi" w:eastAsia="SimSun" w:hAnsiTheme="minorHAnsi"/>
          <w:lang w:val="en-GB"/>
        </w:rPr>
        <w:t xml:space="preserve"> perspectives on various issues.</w:t>
      </w:r>
      <w:r w:rsidR="00087CB2">
        <w:rPr>
          <w:rFonts w:asciiTheme="minorHAnsi" w:eastAsia="SimSun" w:hAnsiTheme="minorHAnsi"/>
          <w:color w:val="000000"/>
          <w:lang w:val="en-GB"/>
        </w:rPr>
        <w:t xml:space="preserve"> </w:t>
      </w:r>
      <w:r w:rsidR="00DF1C02" w:rsidRPr="007E3687">
        <w:rPr>
          <w:rFonts w:asciiTheme="minorHAnsi" w:eastAsia="SimSun" w:hAnsiTheme="minorHAnsi" w:cstheme="minorHAnsi"/>
          <w:color w:val="000000"/>
          <w:lang w:val="en-GB"/>
        </w:rPr>
        <w:t>In these texts</w:t>
      </w:r>
      <w:r w:rsidR="004D7C7C" w:rsidRPr="007E3687">
        <w:rPr>
          <w:rFonts w:asciiTheme="minorHAnsi" w:eastAsia="SimSun" w:hAnsiTheme="minorHAnsi" w:cstheme="minorHAnsi"/>
          <w:color w:val="000000"/>
          <w:lang w:val="en-GB"/>
        </w:rPr>
        <w:t>,</w:t>
      </w:r>
      <w:r w:rsidR="00DF1C02" w:rsidRPr="007E3687">
        <w:rPr>
          <w:rFonts w:asciiTheme="minorHAnsi" w:eastAsia="SimSun" w:hAnsiTheme="minorHAnsi" w:cstheme="minorHAnsi"/>
          <w:color w:val="000000"/>
          <w:lang w:val="en-GB"/>
        </w:rPr>
        <w:t xml:space="preserve"> </w:t>
      </w:r>
      <w:r w:rsidR="00D027CE" w:rsidRPr="007E3687">
        <w:rPr>
          <w:rFonts w:asciiTheme="minorHAnsi" w:eastAsia="SimSun" w:hAnsiTheme="minorHAnsi" w:cstheme="minorHAnsi"/>
          <w:color w:val="000000"/>
          <w:lang w:val="en-GB"/>
        </w:rPr>
        <w:t>c</w:t>
      </w:r>
      <w:r w:rsidRPr="007E3687">
        <w:rPr>
          <w:rFonts w:asciiTheme="minorHAnsi" w:eastAsia="SimSun" w:hAnsiTheme="minorHAnsi"/>
          <w:color w:val="000000"/>
          <w:lang w:val="en-GB"/>
        </w:rPr>
        <w:t xml:space="preserve">hildhood </w:t>
      </w:r>
      <w:r w:rsidR="00DF1C02" w:rsidRPr="007E3687">
        <w:rPr>
          <w:rFonts w:asciiTheme="minorHAnsi" w:eastAsia="SimSun" w:hAnsiTheme="minorHAnsi" w:cstheme="minorHAnsi"/>
          <w:color w:val="000000"/>
          <w:lang w:val="en-GB"/>
        </w:rPr>
        <w:t xml:space="preserve">works </w:t>
      </w:r>
      <w:r w:rsidRPr="007E3687">
        <w:rPr>
          <w:rFonts w:asciiTheme="minorHAnsi" w:eastAsia="SimSun" w:hAnsiTheme="minorHAnsi"/>
          <w:color w:val="000000"/>
          <w:lang w:val="en-GB"/>
        </w:rPr>
        <w:t xml:space="preserve">as an </w:t>
      </w:r>
      <w:r w:rsidR="004D7C7C" w:rsidRPr="007E3687">
        <w:rPr>
          <w:rFonts w:asciiTheme="minorHAnsi" w:eastAsia="SimSun" w:hAnsiTheme="minorHAnsi"/>
          <w:color w:val="000000"/>
          <w:lang w:val="en-GB"/>
        </w:rPr>
        <w:t>in-between</w:t>
      </w:r>
      <w:r w:rsidRPr="007E3687">
        <w:rPr>
          <w:rFonts w:asciiTheme="minorHAnsi" w:eastAsia="SimSun" w:hAnsiTheme="minorHAnsi"/>
          <w:color w:val="000000"/>
          <w:lang w:val="en-GB"/>
        </w:rPr>
        <w:t>, hybrid space in which the main characters are in the process of forming their identity</w:t>
      </w:r>
      <w:r w:rsidR="00C00548" w:rsidRPr="007E3687">
        <w:rPr>
          <w:rFonts w:asciiTheme="minorHAnsi" w:eastAsia="SimSun" w:hAnsiTheme="minorHAnsi" w:cstheme="minorHAnsi"/>
          <w:color w:val="000000"/>
          <w:lang w:val="en-GB"/>
        </w:rPr>
        <w:t>,</w:t>
      </w:r>
      <w:r w:rsidR="00064658" w:rsidRPr="007E3687">
        <w:rPr>
          <w:rFonts w:asciiTheme="minorHAnsi" w:eastAsia="SimSun" w:hAnsiTheme="minorHAnsi" w:cstheme="minorHAnsi"/>
          <w:color w:val="000000"/>
          <w:lang w:val="en-GB"/>
        </w:rPr>
        <w:t xml:space="preserve"> </w:t>
      </w:r>
      <w:r w:rsidR="004D7C7C" w:rsidRPr="007E3687">
        <w:rPr>
          <w:rFonts w:asciiTheme="minorHAnsi" w:eastAsia="SimSun" w:hAnsiTheme="minorHAnsi" w:cstheme="minorHAnsi"/>
          <w:color w:val="000000"/>
          <w:lang w:val="en-GB"/>
        </w:rPr>
        <w:t xml:space="preserve">thereby </w:t>
      </w:r>
      <w:r w:rsidRPr="007E3687">
        <w:rPr>
          <w:rFonts w:asciiTheme="minorHAnsi" w:eastAsia="SimSun" w:hAnsiTheme="minorHAnsi"/>
          <w:color w:val="000000"/>
          <w:lang w:val="en-GB"/>
        </w:rPr>
        <w:t xml:space="preserve">mixing </w:t>
      </w:r>
      <w:r w:rsidR="008773E3" w:rsidRPr="007E3687">
        <w:rPr>
          <w:rFonts w:asciiTheme="minorHAnsi" w:eastAsia="SimSun" w:hAnsiTheme="minorHAnsi"/>
          <w:color w:val="000000"/>
          <w:lang w:val="en-GB"/>
        </w:rPr>
        <w:t xml:space="preserve">everyday </w:t>
      </w:r>
      <w:r w:rsidR="00C00548" w:rsidRPr="007E3687">
        <w:rPr>
          <w:rFonts w:asciiTheme="minorHAnsi" w:eastAsia="SimSun" w:hAnsiTheme="minorHAnsi" w:cstheme="minorHAnsi"/>
          <w:color w:val="000000"/>
          <w:lang w:val="en-GB"/>
        </w:rPr>
        <w:t xml:space="preserve">local </w:t>
      </w:r>
      <w:r w:rsidR="00025B98" w:rsidRPr="007E3687">
        <w:rPr>
          <w:rFonts w:asciiTheme="minorHAnsi" w:eastAsia="SimSun" w:hAnsiTheme="minorHAnsi" w:cstheme="minorHAnsi"/>
          <w:color w:val="000000"/>
          <w:lang w:val="en-GB"/>
        </w:rPr>
        <w:t xml:space="preserve">and </w:t>
      </w:r>
      <w:r w:rsidR="008773E3" w:rsidRPr="007E3687">
        <w:rPr>
          <w:rFonts w:asciiTheme="minorHAnsi" w:eastAsia="SimSun" w:hAnsiTheme="minorHAnsi"/>
          <w:color w:val="000000"/>
          <w:lang w:val="en-GB"/>
        </w:rPr>
        <w:t>national</w:t>
      </w:r>
      <w:r w:rsidRPr="007E3687">
        <w:rPr>
          <w:rFonts w:asciiTheme="minorHAnsi" w:eastAsia="SimSun" w:hAnsiTheme="minorHAnsi"/>
          <w:color w:val="000000"/>
          <w:lang w:val="en-GB"/>
        </w:rPr>
        <w:t xml:space="preserve"> realities with broader transnational symbol</w:t>
      </w:r>
      <w:r w:rsidR="00355AEB" w:rsidRPr="007E3687">
        <w:rPr>
          <w:rFonts w:asciiTheme="minorHAnsi" w:eastAsia="SimSun" w:hAnsiTheme="minorHAnsi"/>
          <w:color w:val="000000"/>
          <w:lang w:val="en-GB"/>
        </w:rPr>
        <w:t>ism</w:t>
      </w:r>
      <w:r w:rsidRPr="007E3687">
        <w:rPr>
          <w:rFonts w:asciiTheme="minorHAnsi" w:eastAsia="SimSun" w:hAnsiTheme="minorHAnsi"/>
          <w:color w:val="000000"/>
          <w:lang w:val="en-GB"/>
        </w:rPr>
        <w:t xml:space="preserve">. The British children’s writer John Gordon describes the </w:t>
      </w:r>
      <w:r w:rsidR="005F60A6">
        <w:rPr>
          <w:rFonts w:asciiTheme="minorHAnsi" w:eastAsia="SimSun" w:hAnsiTheme="minorHAnsi"/>
          <w:color w:val="000000"/>
          <w:lang w:val="en-GB"/>
        </w:rPr>
        <w:t>boundary</w:t>
      </w:r>
      <w:r w:rsidRPr="007E3687">
        <w:rPr>
          <w:rFonts w:asciiTheme="minorHAnsi" w:eastAsia="SimSun" w:hAnsiTheme="minorHAnsi"/>
          <w:color w:val="000000"/>
          <w:lang w:val="en-GB"/>
        </w:rPr>
        <w:t xml:space="preserve"> between childhood and adulthood as</w:t>
      </w:r>
      <w:r w:rsidR="004D7C7C" w:rsidRPr="007E3687">
        <w:rPr>
          <w:rFonts w:asciiTheme="minorHAnsi" w:eastAsia="SimSun" w:hAnsiTheme="minorHAnsi"/>
          <w:color w:val="000000"/>
          <w:lang w:val="en-GB"/>
        </w:rPr>
        <w:t xml:space="preserve"> follows:</w:t>
      </w:r>
      <w:r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AD5E9B">
        <w:rPr>
          <w:rFonts w:asciiTheme="minorHAnsi" w:eastAsia="SimSun" w:hAnsiTheme="minorHAnsi"/>
          <w:color w:val="000000"/>
          <w:lang w:val="en-GB"/>
        </w:rPr>
        <w:t>The</w:t>
      </w:r>
      <w:r w:rsidRPr="007E3687">
        <w:rPr>
          <w:rFonts w:asciiTheme="minorHAnsi" w:eastAsia="SimSun" w:hAnsiTheme="minorHAnsi"/>
          <w:color w:val="000000"/>
          <w:lang w:val="en-GB"/>
        </w:rPr>
        <w:t xml:space="preserve"> boundary between imagination and reality, and the boundary between being a child and being an adult are border country, a passionate place </w:t>
      </w:r>
      <w:r w:rsidRPr="007E3687">
        <w:rPr>
          <w:rFonts w:asciiTheme="minorHAnsi" w:eastAsia="SimSun" w:hAnsiTheme="minorHAnsi"/>
          <w:color w:val="000000"/>
          <w:lang w:val="en-GB"/>
        </w:rPr>
        <w:lastRenderedPageBreak/>
        <w:t>in which to work. Laws in that country are lifelines</w:t>
      </w:r>
      <w:r w:rsidR="004D7C7C"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(1975, p. 35).</w:t>
      </w:r>
      <w:r w:rsidR="00C043F7" w:rsidRPr="00C043F7">
        <w:rPr>
          <w:rFonts w:asciiTheme="minorHAnsi" w:eastAsia="SimSun" w:hAnsiTheme="minorHAnsi"/>
          <w:color w:val="000000"/>
          <w:lang w:val="en-GB"/>
        </w:rPr>
        <w:t xml:space="preserve"> Gordon</w:t>
      </w:r>
      <w:r w:rsidR="003B0074">
        <w:rPr>
          <w:rFonts w:asciiTheme="minorHAnsi" w:eastAsia="SimSun" w:hAnsiTheme="minorHAnsi"/>
          <w:color w:val="000000"/>
          <w:lang w:val="en-GB"/>
        </w:rPr>
        <w:t>’s</w:t>
      </w:r>
      <w:r w:rsidR="00C043F7" w:rsidRPr="00C043F7">
        <w:rPr>
          <w:rFonts w:asciiTheme="minorHAnsi" w:eastAsia="SimSun" w:hAnsiTheme="minorHAnsi"/>
          <w:color w:val="000000"/>
          <w:lang w:val="en-GB"/>
        </w:rPr>
        <w:t xml:space="preserve"> quote refers to the complex and dynamic relationship between imagination, reality, childhood</w:t>
      </w:r>
      <w:r w:rsidR="00BD2FA7">
        <w:rPr>
          <w:rFonts w:asciiTheme="minorHAnsi" w:eastAsia="SimSun" w:hAnsiTheme="minorHAnsi"/>
          <w:color w:val="000000"/>
          <w:lang w:val="en-GB"/>
        </w:rPr>
        <w:t xml:space="preserve"> </w:t>
      </w:r>
      <w:r w:rsidR="00C043F7" w:rsidRPr="00C043F7">
        <w:rPr>
          <w:rFonts w:asciiTheme="minorHAnsi" w:eastAsia="SimSun" w:hAnsiTheme="minorHAnsi"/>
          <w:color w:val="000000"/>
          <w:lang w:val="en-GB"/>
        </w:rPr>
        <w:t>and adulthood. According to him, this relationship can be seen as a border country - a place where these concepts overlap and interact with one another in intricate ways. This border country is an intense and passionate place to work because it requires navigating the boundaries between these concepts, which can be blurred, fluid and sometimes challenging to define.</w:t>
      </w:r>
      <w:r w:rsidRPr="007E3687">
        <w:rPr>
          <w:rFonts w:asciiTheme="minorHAnsi" w:eastAsia="SimSun" w:hAnsiTheme="minorHAnsi"/>
          <w:color w:val="000000"/>
          <w:lang w:val="en-GB"/>
        </w:rPr>
        <w:t xml:space="preserve"> </w:t>
      </w:r>
      <w:r w:rsidR="007F0CD3" w:rsidRPr="007F0CD3">
        <w:rPr>
          <w:rFonts w:asciiTheme="minorHAnsi" w:eastAsia="SimSun" w:hAnsiTheme="minorHAnsi"/>
          <w:color w:val="000000"/>
          <w:lang w:val="en-GB"/>
        </w:rPr>
        <w:t>Laws, rules</w:t>
      </w:r>
      <w:r w:rsidR="007F0CD3">
        <w:rPr>
          <w:rFonts w:asciiTheme="minorHAnsi" w:eastAsia="SimSun" w:hAnsiTheme="minorHAnsi"/>
          <w:color w:val="000000"/>
          <w:lang w:val="en-GB"/>
        </w:rPr>
        <w:t xml:space="preserve"> </w:t>
      </w:r>
      <w:r w:rsidR="007F0CD3" w:rsidRPr="007F0CD3">
        <w:rPr>
          <w:rFonts w:asciiTheme="minorHAnsi" w:eastAsia="SimSun" w:hAnsiTheme="minorHAnsi"/>
          <w:color w:val="000000"/>
          <w:lang w:val="en-GB"/>
        </w:rPr>
        <w:t xml:space="preserve">and norms help to define the boundaries between imagination and reality, childhood and adulthood, and provide a framework for navigating the challenges and opportunities of this border country. </w:t>
      </w:r>
      <w:r w:rsidR="004D7C7C" w:rsidRPr="007E3687">
        <w:rPr>
          <w:rFonts w:asciiTheme="minorHAnsi" w:eastAsia="SimSun" w:hAnsiTheme="minorHAnsi"/>
          <w:color w:val="000000"/>
          <w:lang w:val="en-GB"/>
        </w:rPr>
        <w:t>The writers included in this thesis move lucidly between realism and modernism</w:t>
      </w:r>
      <w:r w:rsidRPr="007E3687">
        <w:rPr>
          <w:rFonts w:asciiTheme="minorHAnsi" w:eastAsia="SimSun" w:hAnsiTheme="minorHAnsi"/>
          <w:color w:val="000000"/>
          <w:lang w:val="en-GB"/>
        </w:rPr>
        <w:t xml:space="preserve"> using this special border country between child and adult, </w:t>
      </w:r>
      <w:r w:rsidR="004D7C7C" w:rsidRPr="007E3687">
        <w:rPr>
          <w:rFonts w:asciiTheme="minorHAnsi" w:eastAsia="SimSun" w:hAnsiTheme="minorHAnsi"/>
          <w:color w:val="000000"/>
          <w:lang w:val="en-GB"/>
        </w:rPr>
        <w:t>and</w:t>
      </w:r>
      <w:r w:rsidRPr="007E3687">
        <w:rPr>
          <w:rFonts w:asciiTheme="minorHAnsi" w:eastAsia="SimSun" w:hAnsiTheme="minorHAnsi"/>
          <w:color w:val="000000"/>
          <w:lang w:val="en-GB"/>
        </w:rPr>
        <w:t xml:space="preserve"> imagination and reality.</w:t>
      </w:r>
    </w:p>
    <w:p w14:paraId="5E17876F" w14:textId="77777777" w:rsidR="008502B5" w:rsidRPr="007E3687" w:rsidRDefault="00E03034" w:rsidP="004141CB">
      <w:pPr>
        <w:spacing w:line="480" w:lineRule="auto"/>
        <w:ind w:firstLine="720"/>
        <w:rPr>
          <w:rFonts w:eastAsia="SimSun"/>
          <w:color w:val="000000"/>
          <w:lang w:val="en-GB"/>
        </w:rPr>
      </w:pPr>
      <w:r w:rsidRPr="007E3687">
        <w:rPr>
          <w:rFonts w:asciiTheme="minorHAnsi" w:eastAsia="SimSun" w:hAnsiTheme="minorHAnsi"/>
          <w:color w:val="000000"/>
          <w:lang w:val="en-GB"/>
        </w:rPr>
        <w:t>As mentioned above, the child is also used for the texts’ thematic</w:t>
      </w:r>
      <w:r w:rsidRPr="007E3687">
        <w:rPr>
          <w:rFonts w:asciiTheme="minorHAnsi" w:eastAsia="SimSun" w:hAnsiTheme="minorHAnsi" w:cstheme="minorHAnsi"/>
          <w:color w:val="000000"/>
          <w:lang w:val="en-GB"/>
        </w:rPr>
        <w:t xml:space="preserve"> </w:t>
      </w:r>
      <w:r w:rsidR="00D9043D" w:rsidRPr="007E3687">
        <w:rPr>
          <w:rFonts w:asciiTheme="minorHAnsi" w:eastAsia="SimSun" w:hAnsiTheme="minorHAnsi" w:cstheme="minorHAnsi"/>
          <w:color w:val="000000"/>
          <w:lang w:val="en-GB"/>
        </w:rPr>
        <w:t>focus</w:t>
      </w:r>
      <w:r w:rsidR="00B80605">
        <w:rPr>
          <w:rFonts w:asciiTheme="minorHAnsi" w:eastAsia="SimSun" w:hAnsiTheme="minorHAnsi" w:cstheme="minorHAnsi"/>
          <w:color w:val="000000"/>
          <w:lang w:val="en-GB"/>
        </w:rPr>
        <w:t>es</w:t>
      </w:r>
      <w:r w:rsidR="006C6B06" w:rsidRPr="007E3687">
        <w:rPr>
          <w:rFonts w:asciiTheme="minorHAnsi" w:eastAsia="SimSun" w:hAnsiTheme="minorHAnsi"/>
          <w:color w:val="000000"/>
          <w:lang w:val="en-GB"/>
        </w:rPr>
        <w:t xml:space="preserve">: </w:t>
      </w:r>
      <w:r w:rsidR="0011236B" w:rsidRPr="007E3687">
        <w:rPr>
          <w:rFonts w:asciiTheme="minorHAnsi" w:eastAsia="SimSun" w:hAnsiTheme="minorHAnsi"/>
          <w:color w:val="000000"/>
          <w:lang w:val="en-GB"/>
        </w:rPr>
        <w:t>s</w:t>
      </w:r>
      <w:r w:rsidR="006C6B06" w:rsidRPr="007E3687">
        <w:rPr>
          <w:rFonts w:asciiTheme="minorHAnsi" w:eastAsia="SimSun" w:hAnsiTheme="minorHAnsi"/>
          <w:color w:val="000000"/>
          <w:lang w:val="en-GB"/>
        </w:rPr>
        <w:t xml:space="preserve">ome </w:t>
      </w:r>
      <w:r w:rsidR="0011485D" w:rsidRPr="007E3687">
        <w:rPr>
          <w:rFonts w:asciiTheme="minorHAnsi" w:eastAsia="SimSun" w:hAnsiTheme="minorHAnsi"/>
          <w:color w:val="000000"/>
          <w:lang w:val="en-GB"/>
        </w:rPr>
        <w:t>writers</w:t>
      </w:r>
      <w:r w:rsidRPr="007E3687">
        <w:rPr>
          <w:rFonts w:asciiTheme="minorHAnsi" w:eastAsia="SimSun" w:hAnsiTheme="minorHAnsi"/>
          <w:color w:val="000000"/>
          <w:lang w:val="en-GB"/>
        </w:rPr>
        <w:t xml:space="preserve"> use the child to rewrite history</w:t>
      </w:r>
      <w:r w:rsidR="00406156"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recognise the present </w:t>
      </w:r>
      <w:r w:rsidR="006C6B06" w:rsidRPr="007E3687">
        <w:rPr>
          <w:rFonts w:asciiTheme="minorHAnsi" w:eastAsia="SimSun" w:hAnsiTheme="minorHAnsi"/>
          <w:color w:val="000000"/>
          <w:lang w:val="en-GB"/>
        </w:rPr>
        <w:t>or</w:t>
      </w:r>
      <w:r w:rsidR="005065EC"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reclaim the future. </w:t>
      </w:r>
      <w:r w:rsidRPr="007E3687">
        <w:rPr>
          <w:rFonts w:asciiTheme="minorHAnsi" w:eastAsia="SimSun" w:hAnsiTheme="minorHAnsi"/>
          <w:i/>
          <w:color w:val="000000"/>
          <w:lang w:val="en-GB"/>
        </w:rPr>
        <w:t>The Icarus Girl</w:t>
      </w:r>
      <w:r w:rsidRPr="007E3687">
        <w:rPr>
          <w:rFonts w:asciiTheme="minorHAnsi" w:eastAsia="SimSun" w:hAnsiTheme="minorHAnsi"/>
          <w:color w:val="000000"/>
          <w:lang w:val="en-GB"/>
        </w:rPr>
        <w:t xml:space="preserve">, </w:t>
      </w:r>
      <w:r w:rsidRPr="007E3687">
        <w:rPr>
          <w:rFonts w:asciiTheme="minorHAnsi" w:eastAsia="SimSun" w:hAnsiTheme="minorHAnsi"/>
          <w:i/>
          <w:color w:val="000000"/>
          <w:lang w:val="en-GB"/>
        </w:rPr>
        <w:t>26a</w:t>
      </w:r>
      <w:r w:rsidRPr="007E3687">
        <w:rPr>
          <w:rFonts w:asciiTheme="minorHAnsi" w:eastAsia="SimSun" w:hAnsiTheme="minorHAnsi"/>
          <w:color w:val="000000"/>
          <w:lang w:val="en-GB"/>
        </w:rPr>
        <w:t xml:space="preserve">, </w:t>
      </w:r>
      <w:r w:rsidRPr="007E3687">
        <w:rPr>
          <w:rFonts w:asciiTheme="minorHAnsi" w:eastAsia="SimSun" w:hAnsiTheme="minorHAnsi"/>
          <w:i/>
          <w:color w:val="000000"/>
          <w:lang w:val="en-GB"/>
        </w:rPr>
        <w:t>Forever and Ever Amen</w:t>
      </w:r>
      <w:r w:rsidRPr="007E3687">
        <w:rPr>
          <w:rFonts w:asciiTheme="minorHAnsi" w:eastAsia="SimSun" w:hAnsiTheme="minorHAnsi"/>
          <w:color w:val="000000"/>
          <w:lang w:val="en-GB"/>
        </w:rPr>
        <w:t xml:space="preserve"> and </w:t>
      </w:r>
      <w:r w:rsidRPr="007E3687">
        <w:rPr>
          <w:rFonts w:asciiTheme="minorHAnsi" w:eastAsia="SimSun" w:hAnsiTheme="minorHAnsi"/>
          <w:i/>
          <w:color w:val="000000"/>
          <w:lang w:val="en-GB"/>
        </w:rPr>
        <w:t xml:space="preserve">My Name </w:t>
      </w:r>
      <w:r w:rsidR="008B11E9">
        <w:rPr>
          <w:rFonts w:asciiTheme="minorHAnsi" w:eastAsia="SimSun" w:hAnsiTheme="minorHAnsi"/>
          <w:i/>
          <w:color w:val="000000"/>
          <w:lang w:val="en-GB"/>
        </w:rPr>
        <w:t>Is</w:t>
      </w:r>
      <w:r w:rsidRPr="007E3687">
        <w:rPr>
          <w:rFonts w:asciiTheme="minorHAnsi" w:eastAsia="SimSun" w:hAnsiTheme="minorHAnsi"/>
          <w:i/>
          <w:color w:val="000000"/>
          <w:lang w:val="en-GB"/>
        </w:rPr>
        <w:t xml:space="preserve"> Why</w:t>
      </w:r>
      <w:r w:rsidRPr="007E3687">
        <w:rPr>
          <w:rFonts w:asciiTheme="minorHAnsi" w:eastAsia="SimSun" w:hAnsiTheme="minorHAnsi"/>
          <w:color w:val="000000"/>
          <w:lang w:val="en-GB"/>
        </w:rPr>
        <w:t xml:space="preserve"> use retrospective narrative to emphasise the importance of memory in forming transcultural identities. The memories in these narratives </w:t>
      </w:r>
      <w:r w:rsidR="00B715CA">
        <w:rPr>
          <w:rFonts w:asciiTheme="minorHAnsi" w:eastAsia="SimSun" w:hAnsiTheme="minorHAnsi"/>
          <w:color w:val="000000"/>
          <w:lang w:val="en-GB"/>
        </w:rPr>
        <w:t xml:space="preserve">sometimes </w:t>
      </w:r>
      <w:r w:rsidRPr="007E3687">
        <w:rPr>
          <w:rFonts w:asciiTheme="minorHAnsi" w:eastAsia="SimSun" w:hAnsiTheme="minorHAnsi"/>
          <w:color w:val="000000"/>
          <w:lang w:val="en-GB"/>
        </w:rPr>
        <w:t>reach back to a time and place beyond the lives of their central characters because the</w:t>
      </w:r>
      <w:r w:rsidR="00DE1AA5" w:rsidRPr="007E3687">
        <w:rPr>
          <w:rFonts w:asciiTheme="minorHAnsi" w:eastAsia="SimSun" w:hAnsiTheme="minorHAnsi"/>
          <w:color w:val="000000"/>
          <w:lang w:val="en-GB"/>
        </w:rPr>
        <w:t>ir authors</w:t>
      </w:r>
      <w:r w:rsidRPr="007E3687">
        <w:rPr>
          <w:rFonts w:asciiTheme="minorHAnsi" w:eastAsia="SimSun" w:hAnsiTheme="minorHAnsi"/>
          <w:color w:val="000000"/>
          <w:lang w:val="en-GB"/>
        </w:rPr>
        <w:t xml:space="preserve"> want to include these transnational histories in their national context. As Ole </w:t>
      </w:r>
      <w:proofErr w:type="spellStart"/>
      <w:r w:rsidRPr="007E3687">
        <w:rPr>
          <w:rFonts w:asciiTheme="minorHAnsi" w:eastAsia="SimSun" w:hAnsiTheme="minorHAnsi"/>
          <w:color w:val="000000"/>
          <w:lang w:val="en-GB"/>
        </w:rPr>
        <w:t>Birk</w:t>
      </w:r>
      <w:proofErr w:type="spellEnd"/>
      <w:r w:rsidRPr="007E3687">
        <w:rPr>
          <w:rFonts w:asciiTheme="minorHAnsi" w:eastAsia="SimSun" w:hAnsiTheme="minorHAnsi"/>
          <w:color w:val="000000"/>
          <w:lang w:val="en-GB"/>
        </w:rPr>
        <w:t xml:space="preserve"> </w:t>
      </w:r>
      <w:proofErr w:type="spellStart"/>
      <w:r w:rsidRPr="007E3687">
        <w:rPr>
          <w:rFonts w:asciiTheme="minorHAnsi" w:eastAsia="SimSun" w:hAnsiTheme="minorHAnsi"/>
          <w:color w:val="000000"/>
          <w:lang w:val="en-GB"/>
        </w:rPr>
        <w:t>Laursen</w:t>
      </w:r>
      <w:proofErr w:type="spellEnd"/>
      <w:r w:rsidRPr="007E3687">
        <w:rPr>
          <w:rFonts w:asciiTheme="minorHAnsi" w:eastAsia="SimSun" w:hAnsiTheme="minorHAnsi"/>
          <w:color w:val="000000"/>
          <w:lang w:val="en-GB"/>
        </w:rPr>
        <w:t xml:space="preserve"> (2012</w:t>
      </w:r>
      <w:r w:rsidR="007E4649">
        <w:rPr>
          <w:rFonts w:asciiTheme="minorHAnsi" w:eastAsia="SimSun" w:hAnsiTheme="minorHAnsi"/>
          <w:color w:val="000000"/>
          <w:lang w:val="en-GB"/>
        </w:rPr>
        <w:t>, p. 56</w:t>
      </w:r>
      <w:r w:rsidRPr="007E3687">
        <w:rPr>
          <w:rFonts w:asciiTheme="minorHAnsi" w:eastAsia="SimSun" w:hAnsiTheme="minorHAnsi"/>
          <w:color w:val="000000"/>
          <w:lang w:val="en-GB"/>
        </w:rPr>
        <w:t xml:space="preserve">) notes, </w:t>
      </w:r>
      <w:r w:rsidR="007D65EA" w:rsidRPr="007E3687">
        <w:rPr>
          <w:rFonts w:asciiTheme="minorHAnsi" w:eastAsia="SimSun" w:hAnsiTheme="minorHAnsi"/>
          <w:color w:val="000000"/>
          <w:lang w:val="en-GB"/>
        </w:rPr>
        <w:t>‘</w:t>
      </w:r>
      <w:r w:rsidRPr="007E3687">
        <w:rPr>
          <w:rFonts w:asciiTheme="minorHAnsi" w:eastAsia="SimSun" w:hAnsiTheme="minorHAnsi"/>
          <w:color w:val="000000"/>
          <w:lang w:val="en-GB"/>
        </w:rPr>
        <w:t>memory is conceived as a discursive space where cultural identities are formed in dialogical interactions with others – not silencing histories, but displacing them</w:t>
      </w:r>
      <w:r w:rsidR="006C6B06"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w:t>
      </w:r>
      <w:r w:rsidR="00A57CC8" w:rsidRPr="00A57CC8">
        <w:rPr>
          <w:rFonts w:asciiTheme="minorHAnsi" w:eastAsia="SimSun" w:hAnsiTheme="minorHAnsi"/>
          <w:color w:val="000000"/>
          <w:lang w:val="en-GB"/>
        </w:rPr>
        <w:t>This means that memory is not simply an individual</w:t>
      </w:r>
      <w:r w:rsidR="0021083C">
        <w:rPr>
          <w:rFonts w:asciiTheme="minorHAnsi" w:eastAsia="SimSun" w:hAnsiTheme="minorHAnsi"/>
          <w:color w:val="000000"/>
          <w:lang w:val="en-GB"/>
        </w:rPr>
        <w:t>’s</w:t>
      </w:r>
      <w:r w:rsidR="00A57CC8" w:rsidRPr="00A57CC8">
        <w:rPr>
          <w:rFonts w:asciiTheme="minorHAnsi" w:eastAsia="SimSun" w:hAnsiTheme="minorHAnsi"/>
          <w:color w:val="000000"/>
          <w:lang w:val="en-GB"/>
        </w:rPr>
        <w:t xml:space="preserve"> private recollection, but rather a social practice that is shaped by interactions with others. Through these interactions, individuals negotiate and construct their identities</w:t>
      </w:r>
      <w:r w:rsidR="007C2820">
        <w:rPr>
          <w:rFonts w:asciiTheme="minorHAnsi" w:eastAsia="SimSun" w:hAnsiTheme="minorHAnsi"/>
          <w:color w:val="000000"/>
          <w:lang w:val="en-GB"/>
        </w:rPr>
        <w:t>.</w:t>
      </w:r>
      <w:r w:rsidR="009804BE" w:rsidRPr="009804BE">
        <w:rPr>
          <w:rFonts w:asciiTheme="minorHAnsi" w:eastAsia="SimSun" w:hAnsiTheme="minorHAnsi"/>
          <w:color w:val="000000"/>
          <w:lang w:val="en-GB"/>
        </w:rPr>
        <w:t xml:space="preserve"> </w:t>
      </w:r>
      <w:r w:rsidR="00797FCD">
        <w:rPr>
          <w:rFonts w:asciiTheme="minorHAnsi" w:eastAsia="SimSun" w:hAnsiTheme="minorHAnsi"/>
          <w:color w:val="000000"/>
          <w:lang w:val="en-GB"/>
        </w:rPr>
        <w:t>They</w:t>
      </w:r>
      <w:r w:rsidR="009804BE" w:rsidRPr="009804BE">
        <w:rPr>
          <w:rFonts w:asciiTheme="minorHAnsi" w:eastAsia="SimSun" w:hAnsiTheme="minorHAnsi"/>
          <w:color w:val="000000"/>
          <w:lang w:val="en-GB"/>
        </w:rPr>
        <w:t xml:space="preserve"> encounter new narratives and discourses</w:t>
      </w:r>
      <w:r w:rsidR="008D1313">
        <w:rPr>
          <w:rFonts w:asciiTheme="minorHAnsi" w:eastAsia="SimSun" w:hAnsiTheme="minorHAnsi"/>
          <w:color w:val="000000"/>
          <w:lang w:val="en-GB"/>
        </w:rPr>
        <w:t xml:space="preserve"> that</w:t>
      </w:r>
      <w:r w:rsidR="009804BE" w:rsidRPr="009804BE">
        <w:rPr>
          <w:rFonts w:asciiTheme="minorHAnsi" w:eastAsia="SimSun" w:hAnsiTheme="minorHAnsi"/>
          <w:color w:val="000000"/>
          <w:lang w:val="en-GB"/>
        </w:rPr>
        <w:t xml:space="preserve"> displace and reshape</w:t>
      </w:r>
      <w:r w:rsidR="00583B5B">
        <w:rPr>
          <w:rFonts w:asciiTheme="minorHAnsi" w:eastAsia="SimSun" w:hAnsiTheme="minorHAnsi"/>
          <w:color w:val="000000"/>
          <w:lang w:val="en-GB"/>
        </w:rPr>
        <w:t xml:space="preserve"> their histories</w:t>
      </w:r>
      <w:r w:rsidR="009804BE" w:rsidRPr="009804BE">
        <w:rPr>
          <w:rFonts w:asciiTheme="minorHAnsi" w:eastAsia="SimSun" w:hAnsiTheme="minorHAnsi"/>
          <w:color w:val="000000"/>
          <w:lang w:val="en-GB"/>
        </w:rPr>
        <w:t>, creating new forms of cultural identity.</w:t>
      </w:r>
      <w:r w:rsidR="009804BE">
        <w:rPr>
          <w:rFonts w:asciiTheme="minorHAnsi" w:eastAsia="SimSun" w:hAnsiTheme="minorHAnsi"/>
          <w:color w:val="000000"/>
          <w:lang w:val="en-GB"/>
        </w:rPr>
        <w:t xml:space="preserve"> </w:t>
      </w:r>
      <w:r w:rsidR="00A57CC8" w:rsidRPr="00A57CC8">
        <w:rPr>
          <w:rFonts w:asciiTheme="minorHAnsi" w:eastAsia="SimSun" w:hAnsiTheme="minorHAnsi"/>
          <w:color w:val="000000"/>
          <w:lang w:val="en-GB"/>
        </w:rPr>
        <w:t xml:space="preserve">This dialogical process allows individuals to situate themselves within a larger cultural context and to make </w:t>
      </w:r>
      <w:r w:rsidR="00A57CC8" w:rsidRPr="00A57CC8">
        <w:rPr>
          <w:rFonts w:asciiTheme="minorHAnsi" w:eastAsia="SimSun" w:hAnsiTheme="minorHAnsi"/>
          <w:color w:val="000000"/>
          <w:lang w:val="en-GB"/>
        </w:rPr>
        <w:lastRenderedPageBreak/>
        <w:t>sense of their place in society.</w:t>
      </w:r>
      <w:r w:rsidR="004E5E01">
        <w:rPr>
          <w:rFonts w:asciiTheme="minorHAnsi" w:eastAsia="SimSun" w:hAnsiTheme="minorHAnsi"/>
          <w:color w:val="000000"/>
          <w:lang w:val="en-GB"/>
        </w:rPr>
        <w:t xml:space="preserve"> </w:t>
      </w:r>
      <w:r w:rsidR="006C6B06" w:rsidRPr="007E3687">
        <w:rPr>
          <w:rFonts w:asciiTheme="minorHAnsi" w:eastAsia="SimSun" w:hAnsiTheme="minorHAnsi"/>
          <w:color w:val="000000"/>
          <w:lang w:val="en-GB"/>
        </w:rPr>
        <w:t>As</w:t>
      </w:r>
      <w:r w:rsidRPr="007E3687">
        <w:rPr>
          <w:rFonts w:asciiTheme="minorHAnsi" w:eastAsia="SimSun" w:hAnsiTheme="minorHAnsi"/>
          <w:color w:val="000000"/>
          <w:lang w:val="en-GB"/>
        </w:rPr>
        <w:t xml:space="preserve"> childhood is </w:t>
      </w:r>
      <w:r w:rsidR="00554750">
        <w:rPr>
          <w:rFonts w:asciiTheme="minorHAnsi" w:eastAsia="SimSun" w:hAnsiTheme="minorHAnsi"/>
          <w:color w:val="000000"/>
          <w:lang w:val="en-GB"/>
        </w:rPr>
        <w:t>a</w:t>
      </w:r>
      <w:r w:rsidRPr="007E3687">
        <w:rPr>
          <w:rFonts w:asciiTheme="minorHAnsi" w:eastAsia="SimSun" w:hAnsiTheme="minorHAnsi"/>
          <w:color w:val="000000"/>
          <w:lang w:val="en-GB"/>
        </w:rPr>
        <w:t xml:space="preserve"> time </w:t>
      </w:r>
      <w:r w:rsidR="006C6B06" w:rsidRPr="007E3687">
        <w:rPr>
          <w:rFonts w:asciiTheme="minorHAnsi" w:eastAsia="SimSun" w:hAnsiTheme="minorHAnsi"/>
          <w:color w:val="000000"/>
          <w:lang w:val="en-GB"/>
        </w:rPr>
        <w:t>when</w:t>
      </w:r>
      <w:r w:rsidRPr="007E3687">
        <w:rPr>
          <w:rFonts w:asciiTheme="minorHAnsi" w:eastAsia="SimSun" w:hAnsiTheme="minorHAnsi"/>
          <w:color w:val="000000"/>
          <w:lang w:val="en-GB"/>
        </w:rPr>
        <w:t xml:space="preserve"> </w:t>
      </w:r>
      <w:r w:rsidR="005032D0">
        <w:rPr>
          <w:rFonts w:asciiTheme="minorHAnsi" w:eastAsia="SimSun" w:hAnsiTheme="minorHAnsi"/>
          <w:color w:val="000000"/>
          <w:lang w:val="en-GB"/>
        </w:rPr>
        <w:t xml:space="preserve">cultural </w:t>
      </w:r>
      <w:r w:rsidRPr="007E3687">
        <w:rPr>
          <w:rFonts w:asciiTheme="minorHAnsi" w:eastAsia="SimSun" w:hAnsiTheme="minorHAnsi"/>
          <w:color w:val="000000"/>
          <w:lang w:val="en-GB"/>
        </w:rPr>
        <w:t xml:space="preserve">identities are still </w:t>
      </w:r>
      <w:r w:rsidR="00997177" w:rsidRPr="007E3687">
        <w:rPr>
          <w:rFonts w:asciiTheme="minorHAnsi" w:eastAsia="SimSun" w:hAnsiTheme="minorHAnsi"/>
          <w:color w:val="000000"/>
          <w:lang w:val="en-GB"/>
        </w:rPr>
        <w:t>forming,</w:t>
      </w:r>
      <w:r w:rsidRPr="007E3687">
        <w:rPr>
          <w:rFonts w:asciiTheme="minorHAnsi" w:eastAsia="SimSun" w:hAnsiTheme="minorHAnsi"/>
          <w:color w:val="000000"/>
          <w:lang w:val="en-GB"/>
        </w:rPr>
        <w:t xml:space="preserve"> it seems fitting </w:t>
      </w:r>
      <w:r w:rsidR="006C6B06" w:rsidRPr="007E3687">
        <w:rPr>
          <w:rFonts w:asciiTheme="minorHAnsi" w:eastAsia="SimSun" w:hAnsiTheme="minorHAnsi"/>
          <w:color w:val="000000"/>
          <w:lang w:val="en-GB"/>
        </w:rPr>
        <w:t>as a vehicle</w:t>
      </w:r>
      <w:r w:rsidRPr="007E3687">
        <w:rPr>
          <w:rFonts w:asciiTheme="minorHAnsi" w:eastAsia="SimSun" w:hAnsiTheme="minorHAnsi"/>
          <w:color w:val="000000"/>
          <w:lang w:val="en-GB"/>
        </w:rPr>
        <w:t xml:space="preserve"> for</w:t>
      </w:r>
      <w:r w:rsidR="0071400D">
        <w:rPr>
          <w:rFonts w:asciiTheme="minorHAnsi" w:eastAsia="SimSun" w:hAnsiTheme="minorHAnsi"/>
          <w:color w:val="000000"/>
          <w:lang w:val="en-GB"/>
        </w:rPr>
        <w:t xml:space="preserve"> negotiating and displacing</w:t>
      </w:r>
      <w:r w:rsidRPr="007E3687">
        <w:rPr>
          <w:rFonts w:asciiTheme="minorHAnsi" w:eastAsia="SimSun" w:hAnsiTheme="minorHAnsi"/>
          <w:color w:val="000000"/>
          <w:lang w:val="en-GB"/>
        </w:rPr>
        <w:t xml:space="preserve"> histories. </w:t>
      </w:r>
      <w:r w:rsidR="00B074FF" w:rsidRPr="007E3687">
        <w:rPr>
          <w:rFonts w:asciiTheme="minorHAnsi" w:eastAsia="SimSun" w:hAnsiTheme="minorHAnsi"/>
          <w:color w:val="000000"/>
          <w:lang w:val="en-GB"/>
        </w:rPr>
        <w:t>The</w:t>
      </w:r>
      <w:r w:rsidR="009F5CB4">
        <w:rPr>
          <w:rFonts w:asciiTheme="minorHAnsi" w:eastAsia="SimSun" w:hAnsiTheme="minorHAnsi"/>
          <w:color w:val="000000"/>
          <w:lang w:val="en-GB"/>
        </w:rPr>
        <w:t xml:space="preserve"> memories of the child and the </w:t>
      </w:r>
      <w:r w:rsidR="00B074FF" w:rsidRPr="007E3687">
        <w:rPr>
          <w:rFonts w:asciiTheme="minorHAnsi" w:eastAsia="SimSun" w:hAnsiTheme="minorHAnsi"/>
          <w:color w:val="000000"/>
          <w:lang w:val="en-GB"/>
        </w:rPr>
        <w:t>histories</w:t>
      </w:r>
      <w:r w:rsidR="009F5CB4">
        <w:rPr>
          <w:rFonts w:asciiTheme="minorHAnsi" w:eastAsia="SimSun" w:hAnsiTheme="minorHAnsi"/>
          <w:color w:val="000000"/>
          <w:lang w:val="en-GB"/>
        </w:rPr>
        <w:t xml:space="preserve"> of the parents</w:t>
      </w:r>
      <w:r w:rsidR="002E3D0D">
        <w:rPr>
          <w:rFonts w:asciiTheme="minorHAnsi" w:eastAsia="SimSun" w:hAnsiTheme="minorHAnsi"/>
          <w:color w:val="000000"/>
          <w:lang w:val="en-GB"/>
        </w:rPr>
        <w:t xml:space="preserve"> </w:t>
      </w:r>
      <w:r w:rsidR="00CF3942">
        <w:rPr>
          <w:rFonts w:asciiTheme="minorHAnsi" w:eastAsia="SimSun" w:hAnsiTheme="minorHAnsi"/>
          <w:color w:val="000000"/>
          <w:lang w:val="en-GB"/>
        </w:rPr>
        <w:t>in the texts</w:t>
      </w:r>
      <w:r w:rsidR="00ED0F5B">
        <w:rPr>
          <w:rFonts w:asciiTheme="minorHAnsi" w:eastAsia="SimSun" w:hAnsiTheme="minorHAnsi"/>
          <w:color w:val="000000"/>
          <w:lang w:val="en-GB"/>
        </w:rPr>
        <w:t>,</w:t>
      </w:r>
      <w:r w:rsidR="00036FC3">
        <w:rPr>
          <w:rFonts w:asciiTheme="minorHAnsi" w:eastAsia="SimSun" w:hAnsiTheme="minorHAnsi"/>
          <w:color w:val="000000"/>
          <w:lang w:val="en-GB"/>
        </w:rPr>
        <w:t xml:space="preserve"> </w:t>
      </w:r>
      <w:r w:rsidR="00252A32">
        <w:rPr>
          <w:rFonts w:asciiTheme="minorHAnsi" w:eastAsia="SimSun" w:hAnsiTheme="minorHAnsi"/>
          <w:color w:val="000000"/>
          <w:lang w:val="en-GB"/>
        </w:rPr>
        <w:t>explored by this thesis</w:t>
      </w:r>
      <w:r w:rsidR="00A2375B">
        <w:rPr>
          <w:rFonts w:asciiTheme="minorHAnsi" w:eastAsia="SimSun" w:hAnsiTheme="minorHAnsi"/>
          <w:color w:val="000000"/>
          <w:lang w:val="en-GB"/>
        </w:rPr>
        <w:t>,</w:t>
      </w:r>
      <w:r w:rsidR="005953AB">
        <w:rPr>
          <w:rFonts w:asciiTheme="minorHAnsi" w:eastAsia="SimSun" w:hAnsiTheme="minorHAnsi"/>
          <w:color w:val="000000"/>
          <w:lang w:val="en-GB"/>
        </w:rPr>
        <w:t xml:space="preserve"> </w:t>
      </w:r>
      <w:r w:rsidR="00D41B2A">
        <w:rPr>
          <w:rFonts w:asciiTheme="minorHAnsi" w:eastAsia="SimSun" w:hAnsiTheme="minorHAnsi"/>
          <w:color w:val="000000"/>
          <w:lang w:val="en-GB"/>
        </w:rPr>
        <w:t>are</w:t>
      </w:r>
      <w:r w:rsidR="00D954B7" w:rsidRPr="007E3687">
        <w:rPr>
          <w:rFonts w:asciiTheme="minorHAnsi" w:eastAsia="SimSun" w:hAnsiTheme="minorHAnsi"/>
          <w:color w:val="000000"/>
          <w:lang w:val="en-GB"/>
        </w:rPr>
        <w:t xml:space="preserve"> retrace</w:t>
      </w:r>
      <w:r w:rsidR="00D41B2A">
        <w:rPr>
          <w:rFonts w:asciiTheme="minorHAnsi" w:eastAsia="SimSun" w:hAnsiTheme="minorHAnsi"/>
          <w:color w:val="000000"/>
          <w:lang w:val="en-GB"/>
        </w:rPr>
        <w:t>d</w:t>
      </w:r>
      <w:r w:rsidR="007341C4">
        <w:rPr>
          <w:rFonts w:asciiTheme="minorHAnsi" w:eastAsia="SimSun" w:hAnsiTheme="minorHAnsi"/>
          <w:color w:val="000000"/>
          <w:lang w:val="en-GB"/>
        </w:rPr>
        <w:t xml:space="preserve"> </w:t>
      </w:r>
      <w:r w:rsidR="008F5A67" w:rsidRPr="007E3687">
        <w:rPr>
          <w:rFonts w:asciiTheme="minorHAnsi" w:eastAsia="SimSun" w:hAnsiTheme="minorHAnsi"/>
          <w:color w:val="000000"/>
          <w:lang w:val="en-GB"/>
        </w:rPr>
        <w:t xml:space="preserve">and </w:t>
      </w:r>
      <w:r w:rsidR="00B6626E">
        <w:rPr>
          <w:rFonts w:asciiTheme="minorHAnsi" w:eastAsia="SimSun" w:hAnsiTheme="minorHAnsi"/>
          <w:color w:val="000000"/>
          <w:lang w:val="en-GB"/>
        </w:rPr>
        <w:t>displaced</w:t>
      </w:r>
      <w:r w:rsidR="00F775B7">
        <w:rPr>
          <w:rFonts w:asciiTheme="minorHAnsi" w:eastAsia="SimSun" w:hAnsiTheme="minorHAnsi"/>
          <w:color w:val="000000"/>
          <w:lang w:val="en-GB"/>
        </w:rPr>
        <w:t xml:space="preserve"> </w:t>
      </w:r>
      <w:r w:rsidR="004813F3">
        <w:rPr>
          <w:rFonts w:asciiTheme="minorHAnsi" w:eastAsia="SimSun" w:hAnsiTheme="minorHAnsi"/>
          <w:color w:val="000000"/>
          <w:lang w:val="en-GB"/>
        </w:rPr>
        <w:t>to form divers</w:t>
      </w:r>
      <w:r w:rsidR="007814AC">
        <w:rPr>
          <w:rFonts w:asciiTheme="minorHAnsi" w:eastAsia="SimSun" w:hAnsiTheme="minorHAnsi"/>
          <w:color w:val="000000"/>
          <w:lang w:val="en-GB"/>
        </w:rPr>
        <w:t xml:space="preserve">e </w:t>
      </w:r>
      <w:r w:rsidR="004813F3">
        <w:rPr>
          <w:rFonts w:asciiTheme="minorHAnsi" w:eastAsia="SimSun" w:hAnsiTheme="minorHAnsi"/>
          <w:color w:val="000000"/>
          <w:lang w:val="en-GB"/>
        </w:rPr>
        <w:t>transnational identities</w:t>
      </w:r>
      <w:r w:rsidR="00B05B2F" w:rsidRPr="007E3687">
        <w:rPr>
          <w:rFonts w:asciiTheme="minorHAnsi" w:eastAsia="SimSun" w:hAnsiTheme="minorHAnsi"/>
          <w:color w:val="000000"/>
          <w:lang w:val="en-GB"/>
        </w:rPr>
        <w:t xml:space="preserve"> in</w:t>
      </w:r>
      <w:r w:rsidR="00816CB8" w:rsidRPr="007E3687">
        <w:rPr>
          <w:rFonts w:asciiTheme="minorHAnsi" w:eastAsia="SimSun" w:hAnsiTheme="minorHAnsi"/>
          <w:color w:val="000000"/>
          <w:lang w:val="en-GB"/>
        </w:rPr>
        <w:t xml:space="preserve"> </w:t>
      </w:r>
      <w:r w:rsidR="003D0575" w:rsidRPr="007E3687">
        <w:rPr>
          <w:rFonts w:asciiTheme="minorHAnsi" w:eastAsia="SimSun" w:hAnsiTheme="minorHAnsi"/>
          <w:color w:val="000000"/>
          <w:lang w:val="en-GB"/>
        </w:rPr>
        <w:t>Britain</w:t>
      </w:r>
      <w:r w:rsidR="005E01FD" w:rsidRPr="007E3687">
        <w:rPr>
          <w:rFonts w:asciiTheme="minorHAnsi" w:eastAsia="SimSun" w:hAnsiTheme="minorHAnsi"/>
          <w:color w:val="000000"/>
          <w:lang w:val="en-GB"/>
        </w:rPr>
        <w:t>.</w:t>
      </w:r>
      <w:r w:rsidR="00B05B2F" w:rsidRPr="007E3687">
        <w:rPr>
          <w:rFonts w:asciiTheme="minorHAnsi" w:eastAsia="SimSun" w:hAnsiTheme="minorHAnsi"/>
          <w:color w:val="000000"/>
          <w:lang w:val="en-GB"/>
        </w:rPr>
        <w:t xml:space="preserve"> </w:t>
      </w:r>
      <w:r w:rsidR="00977599">
        <w:rPr>
          <w:rFonts w:asciiTheme="minorHAnsi" w:eastAsia="SimSun" w:hAnsiTheme="minorHAnsi"/>
          <w:color w:val="000000"/>
          <w:lang w:val="en-GB"/>
        </w:rPr>
        <w:t xml:space="preserve">This negotiation </w:t>
      </w:r>
      <w:r w:rsidR="00222BA4">
        <w:rPr>
          <w:rFonts w:asciiTheme="minorHAnsi" w:eastAsia="SimSun" w:hAnsiTheme="minorHAnsi"/>
          <w:color w:val="000000"/>
          <w:lang w:val="en-GB"/>
        </w:rPr>
        <w:t xml:space="preserve">of </w:t>
      </w:r>
      <w:r w:rsidR="00115BDD">
        <w:rPr>
          <w:rFonts w:asciiTheme="minorHAnsi" w:eastAsia="SimSun" w:hAnsiTheme="minorHAnsi"/>
          <w:color w:val="000000"/>
          <w:lang w:val="en-GB"/>
        </w:rPr>
        <w:t xml:space="preserve">cultural identity </w:t>
      </w:r>
      <w:r w:rsidR="00591F03">
        <w:rPr>
          <w:rFonts w:asciiTheme="minorHAnsi" w:eastAsia="SimSun" w:hAnsiTheme="minorHAnsi"/>
          <w:color w:val="000000"/>
          <w:lang w:val="en-GB"/>
        </w:rPr>
        <w:t xml:space="preserve">in the texts is facilitated </w:t>
      </w:r>
      <w:r w:rsidR="00D44922">
        <w:rPr>
          <w:rFonts w:asciiTheme="minorHAnsi" w:eastAsia="SimSun" w:hAnsiTheme="minorHAnsi"/>
          <w:color w:val="000000"/>
          <w:lang w:val="en-GB"/>
        </w:rPr>
        <w:t>through the us</w:t>
      </w:r>
      <w:r w:rsidR="00060CB2">
        <w:rPr>
          <w:rFonts w:asciiTheme="minorHAnsi" w:eastAsia="SimSun" w:hAnsiTheme="minorHAnsi"/>
          <w:color w:val="000000"/>
          <w:lang w:val="en-GB"/>
        </w:rPr>
        <w:t>e of childhood.</w:t>
      </w:r>
      <w:r w:rsidR="00115BDD">
        <w:rPr>
          <w:rFonts w:asciiTheme="minorHAnsi" w:eastAsia="SimSun" w:hAnsiTheme="minorHAnsi"/>
          <w:color w:val="000000"/>
          <w:lang w:val="en-GB"/>
        </w:rPr>
        <w:t xml:space="preserve"> </w:t>
      </w:r>
      <w:r w:rsidR="00D03423" w:rsidRPr="007E3687">
        <w:rPr>
          <w:rFonts w:asciiTheme="minorHAnsi" w:eastAsia="SimSun" w:hAnsiTheme="minorHAnsi"/>
          <w:color w:val="000000"/>
          <w:lang w:val="en-GB"/>
        </w:rPr>
        <w:t>Jones emphasi</w:t>
      </w:r>
      <w:r w:rsidR="00913699" w:rsidRPr="007E3687">
        <w:rPr>
          <w:rFonts w:asciiTheme="minorHAnsi" w:eastAsia="SimSun" w:hAnsiTheme="minorHAnsi"/>
          <w:color w:val="000000"/>
          <w:lang w:val="en-GB"/>
        </w:rPr>
        <w:t>ses that</w:t>
      </w:r>
      <w:r w:rsidR="001E0B38" w:rsidRPr="007E3687">
        <w:rPr>
          <w:rFonts w:asciiTheme="minorHAnsi" w:eastAsia="SimSun" w:hAnsiTheme="minorHAnsi"/>
          <w:color w:val="000000"/>
          <w:lang w:val="en-GB"/>
        </w:rPr>
        <w:t xml:space="preserve"> </w:t>
      </w:r>
      <w:r w:rsidR="00D03423" w:rsidRPr="007E3687">
        <w:rPr>
          <w:rFonts w:asciiTheme="minorHAnsi" w:eastAsia="SimSun" w:hAnsiTheme="minorHAnsi"/>
          <w:color w:val="000000"/>
          <w:lang w:val="en-GB"/>
        </w:rPr>
        <w:t>‘</w:t>
      </w:r>
      <w:r w:rsidR="006B6C32" w:rsidRPr="007E3687">
        <w:rPr>
          <w:rFonts w:asciiTheme="minorHAnsi" w:eastAsia="SimSun" w:hAnsiTheme="minorHAnsi"/>
          <w:color w:val="000000"/>
          <w:lang w:val="en-GB"/>
        </w:rPr>
        <w:t>African</w:t>
      </w:r>
      <w:r w:rsidR="00F60A26" w:rsidRPr="007E3687">
        <w:rPr>
          <w:rFonts w:asciiTheme="minorHAnsi" w:eastAsia="SimSun" w:hAnsiTheme="minorHAnsi"/>
          <w:color w:val="000000"/>
          <w:lang w:val="en-GB"/>
        </w:rPr>
        <w:t xml:space="preserve"> </w:t>
      </w:r>
      <w:r w:rsidR="006B6C32" w:rsidRPr="007E3687">
        <w:rPr>
          <w:rFonts w:asciiTheme="minorHAnsi" w:eastAsia="SimSun" w:hAnsiTheme="minorHAnsi"/>
          <w:color w:val="000000"/>
          <w:lang w:val="en-GB"/>
        </w:rPr>
        <w:t>authors have consistently returned to childhood to find their personal as well as their racial roots</w:t>
      </w:r>
      <w:r w:rsidR="00483A55" w:rsidRPr="007E3687">
        <w:rPr>
          <w:rFonts w:asciiTheme="minorHAnsi" w:eastAsia="SimSun" w:hAnsiTheme="minorHAnsi"/>
          <w:color w:val="000000"/>
          <w:lang w:val="en-GB"/>
        </w:rPr>
        <w:t>’ (</w:t>
      </w:r>
      <w:r w:rsidR="001E0B38" w:rsidRPr="007E3687">
        <w:rPr>
          <w:rFonts w:asciiTheme="minorHAnsi" w:eastAsia="SimSun" w:hAnsiTheme="minorHAnsi"/>
          <w:color w:val="000000"/>
          <w:lang w:val="en-GB"/>
        </w:rPr>
        <w:t>1998, p. 7).</w:t>
      </w:r>
      <w:r w:rsidRPr="007E3687">
        <w:rPr>
          <w:rFonts w:asciiTheme="minorHAnsi" w:eastAsia="SimSun" w:hAnsiTheme="minorHAnsi"/>
          <w:color w:val="000000"/>
          <w:lang w:val="en-GB"/>
        </w:rPr>
        <w:t xml:space="preserve"> </w:t>
      </w:r>
      <w:r w:rsidR="006325A2" w:rsidRPr="007E3687">
        <w:rPr>
          <w:rFonts w:asciiTheme="minorHAnsi" w:eastAsia="SimSun" w:hAnsiTheme="minorHAnsi"/>
          <w:color w:val="000000"/>
          <w:lang w:val="en-GB"/>
        </w:rPr>
        <w:t xml:space="preserve">Oyeyemi, Evans, </w:t>
      </w:r>
      <w:r w:rsidR="004E6A82" w:rsidRPr="007E3687">
        <w:rPr>
          <w:rFonts w:asciiTheme="minorHAnsi" w:eastAsia="SimSun" w:hAnsiTheme="minorHAnsi"/>
          <w:color w:val="000000"/>
          <w:lang w:val="en-GB"/>
        </w:rPr>
        <w:t xml:space="preserve">Sissay and </w:t>
      </w:r>
      <w:r w:rsidR="00325D8E" w:rsidRPr="007E3687">
        <w:rPr>
          <w:rFonts w:asciiTheme="minorHAnsi" w:eastAsia="SimSun" w:hAnsiTheme="minorHAnsi"/>
          <w:color w:val="000000"/>
          <w:lang w:val="en-GB"/>
        </w:rPr>
        <w:t xml:space="preserve">Pemberton </w:t>
      </w:r>
      <w:r w:rsidR="00CA0C06" w:rsidRPr="007E3687">
        <w:rPr>
          <w:rFonts w:asciiTheme="minorHAnsi" w:eastAsia="SimSun" w:hAnsiTheme="minorHAnsi"/>
          <w:color w:val="000000"/>
          <w:lang w:val="en-GB"/>
        </w:rPr>
        <w:t xml:space="preserve">return to childhood </w:t>
      </w:r>
      <w:r w:rsidR="00D32794" w:rsidRPr="007E3687">
        <w:rPr>
          <w:rFonts w:asciiTheme="minorHAnsi" w:eastAsia="SimSun" w:hAnsiTheme="minorHAnsi"/>
          <w:color w:val="000000"/>
          <w:lang w:val="en-GB"/>
        </w:rPr>
        <w:t>to</w:t>
      </w:r>
      <w:r w:rsidR="00F8101E"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connect with origins</w:t>
      </w:r>
      <w:r w:rsidR="00483A55" w:rsidRPr="007E3687">
        <w:rPr>
          <w:rFonts w:asciiTheme="minorHAnsi" w:eastAsia="SimSun" w:hAnsiTheme="minorHAnsi"/>
          <w:color w:val="000000"/>
          <w:lang w:val="en-GB"/>
        </w:rPr>
        <w:t xml:space="preserve"> and</w:t>
      </w:r>
      <w:r w:rsidRPr="007E3687">
        <w:rPr>
          <w:rFonts w:asciiTheme="minorHAnsi" w:eastAsia="SimSun" w:hAnsiTheme="minorHAnsi"/>
          <w:color w:val="000000"/>
          <w:lang w:val="en-GB"/>
        </w:rPr>
        <w:t xml:space="preserve"> traditions and </w:t>
      </w:r>
      <w:r w:rsidR="00312448" w:rsidRPr="007E3687">
        <w:rPr>
          <w:rFonts w:asciiTheme="minorHAnsi" w:eastAsia="SimSun" w:hAnsiTheme="minorHAnsi"/>
          <w:color w:val="000000"/>
          <w:lang w:val="en-GB"/>
        </w:rPr>
        <w:t xml:space="preserve">unearth </w:t>
      </w:r>
      <w:r w:rsidRPr="007E3687">
        <w:rPr>
          <w:rFonts w:asciiTheme="minorHAnsi" w:eastAsia="SimSun" w:hAnsiTheme="minorHAnsi"/>
          <w:color w:val="000000"/>
          <w:lang w:val="en-GB"/>
        </w:rPr>
        <w:t xml:space="preserve">genealogical ties with older generations who lived through </w:t>
      </w:r>
      <w:r w:rsidR="00312448" w:rsidRPr="007E3687">
        <w:rPr>
          <w:rFonts w:asciiTheme="minorHAnsi" w:eastAsia="SimSun" w:hAnsiTheme="minorHAnsi"/>
          <w:color w:val="000000"/>
          <w:lang w:val="en-GB"/>
        </w:rPr>
        <w:t xml:space="preserve">racial </w:t>
      </w:r>
      <w:r w:rsidR="004A3BDE" w:rsidRPr="007E3687">
        <w:rPr>
          <w:rFonts w:asciiTheme="minorHAnsi" w:eastAsia="SimSun" w:hAnsiTheme="minorHAnsi"/>
          <w:color w:val="000000"/>
          <w:lang w:val="en-GB"/>
        </w:rPr>
        <w:t>injustice,</w:t>
      </w:r>
      <w:r w:rsidRPr="007E3687">
        <w:rPr>
          <w:rFonts w:asciiTheme="minorHAnsi" w:eastAsia="SimSun" w:hAnsiTheme="minorHAnsi"/>
          <w:color w:val="000000"/>
          <w:lang w:val="en-GB"/>
        </w:rPr>
        <w:t xml:space="preserve"> colonialism and slavery.While the above</w:t>
      </w:r>
      <w:r w:rsidR="00265DB6"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mentioned </w:t>
      </w:r>
      <w:r w:rsidR="00437313" w:rsidRPr="007E3687">
        <w:rPr>
          <w:rFonts w:asciiTheme="minorHAnsi" w:eastAsia="SimSun" w:hAnsiTheme="minorHAnsi"/>
          <w:color w:val="000000"/>
          <w:lang w:val="en-GB"/>
        </w:rPr>
        <w:t xml:space="preserve">texts </w:t>
      </w:r>
      <w:r w:rsidRPr="007E3687">
        <w:rPr>
          <w:rFonts w:asciiTheme="minorHAnsi" w:eastAsia="SimSun" w:hAnsiTheme="minorHAnsi"/>
          <w:color w:val="000000"/>
          <w:lang w:val="en-GB"/>
        </w:rPr>
        <w:t xml:space="preserve">are </w:t>
      </w:r>
      <w:r w:rsidR="00265DB6" w:rsidRPr="007E3687">
        <w:rPr>
          <w:rFonts w:asciiTheme="minorHAnsi" w:eastAsia="SimSun" w:hAnsiTheme="minorHAnsi"/>
          <w:color w:val="000000"/>
          <w:lang w:val="en-GB"/>
        </w:rPr>
        <w:t>mainly</w:t>
      </w:r>
      <w:r w:rsidRPr="007E3687">
        <w:rPr>
          <w:rFonts w:asciiTheme="minorHAnsi" w:eastAsia="SimSun" w:hAnsiTheme="minorHAnsi"/>
          <w:color w:val="000000"/>
          <w:lang w:val="en-GB"/>
        </w:rPr>
        <w:t xml:space="preserve"> concerned with the child as the image of the past, others are more focused on the child as </w:t>
      </w:r>
      <w:r w:rsidR="002B6E0B" w:rsidRPr="002B6E0B">
        <w:rPr>
          <w:rFonts w:asciiTheme="minorHAnsi" w:eastAsia="SimSun" w:hAnsiTheme="minorHAnsi"/>
          <w:color w:val="000000"/>
          <w:lang w:val="en-GB"/>
        </w:rPr>
        <w:t xml:space="preserve">the image of </w:t>
      </w:r>
      <w:r w:rsidRPr="007E3687">
        <w:rPr>
          <w:rFonts w:asciiTheme="minorHAnsi" w:eastAsia="SimSun" w:hAnsiTheme="minorHAnsi"/>
          <w:color w:val="000000"/>
          <w:lang w:val="en-GB"/>
        </w:rPr>
        <w:t>a future</w:t>
      </w:r>
      <w:r w:rsidR="002B6E0B" w:rsidRPr="002B6E0B">
        <w:rPr>
          <w:rFonts w:asciiTheme="minorHAnsi" w:eastAsia="SimSun" w:hAnsiTheme="minorHAnsi"/>
          <w:color w:val="000000"/>
          <w:lang w:val="en-GB"/>
        </w:rPr>
        <w:t xml:space="preserve"> that is at risk of being lost</w:t>
      </w:r>
      <w:r w:rsidRPr="007E3687">
        <w:rPr>
          <w:rFonts w:asciiTheme="minorHAnsi" w:eastAsia="SimSun" w:hAnsiTheme="minorHAnsi"/>
          <w:color w:val="000000"/>
          <w:lang w:val="en-GB"/>
        </w:rPr>
        <w:t xml:space="preserve">. </w:t>
      </w:r>
      <w:r w:rsidRPr="007E3687">
        <w:rPr>
          <w:rFonts w:asciiTheme="minorHAnsi" w:eastAsia="SimSun" w:hAnsiTheme="minorHAnsi"/>
          <w:i/>
          <w:color w:val="000000"/>
          <w:lang w:val="en-GB"/>
        </w:rPr>
        <w:t>Pigeon English</w:t>
      </w:r>
      <w:r w:rsidRPr="007E3687">
        <w:rPr>
          <w:rFonts w:asciiTheme="minorHAnsi" w:eastAsia="SimSun" w:hAnsiTheme="minorHAnsi"/>
          <w:color w:val="000000"/>
          <w:lang w:val="en-GB"/>
        </w:rPr>
        <w:t xml:space="preserve"> and </w:t>
      </w:r>
      <w:r w:rsidRPr="007E3687">
        <w:rPr>
          <w:rFonts w:asciiTheme="minorHAnsi" w:eastAsia="SimSun" w:hAnsiTheme="minorHAnsi"/>
          <w:i/>
          <w:color w:val="000000"/>
          <w:lang w:val="en-GB"/>
        </w:rPr>
        <w:t>Hello Mum</w:t>
      </w:r>
      <w:r w:rsidRPr="007E3687">
        <w:rPr>
          <w:rFonts w:asciiTheme="minorHAnsi" w:eastAsia="SimSun" w:hAnsiTheme="minorHAnsi"/>
          <w:color w:val="000000"/>
          <w:lang w:val="en-GB"/>
        </w:rPr>
        <w:t xml:space="preserve"> use the child’s voice and point of view to provoke </w:t>
      </w:r>
      <w:r w:rsidR="00265DB6" w:rsidRPr="007E3687">
        <w:rPr>
          <w:rFonts w:asciiTheme="minorHAnsi" w:eastAsia="SimSun" w:hAnsiTheme="minorHAnsi"/>
          <w:color w:val="000000"/>
          <w:lang w:val="en-GB"/>
        </w:rPr>
        <w:t xml:space="preserve">an </w:t>
      </w:r>
      <w:r w:rsidRPr="007E3687">
        <w:rPr>
          <w:rFonts w:asciiTheme="minorHAnsi" w:eastAsia="SimSun" w:hAnsiTheme="minorHAnsi"/>
          <w:color w:val="000000"/>
          <w:lang w:val="en-GB"/>
        </w:rPr>
        <w:t xml:space="preserve">awareness </w:t>
      </w:r>
      <w:r w:rsidR="00265DB6" w:rsidRPr="007E3687">
        <w:rPr>
          <w:rFonts w:asciiTheme="minorHAnsi" w:eastAsia="SimSun" w:hAnsiTheme="minorHAnsi"/>
          <w:color w:val="000000"/>
          <w:lang w:val="en-GB"/>
        </w:rPr>
        <w:t>of</w:t>
      </w:r>
      <w:r w:rsidRPr="007E3687">
        <w:rPr>
          <w:rFonts w:asciiTheme="minorHAnsi" w:eastAsia="SimSun" w:hAnsiTheme="minorHAnsi"/>
          <w:color w:val="000000"/>
          <w:lang w:val="en-GB"/>
        </w:rPr>
        <w:t xml:space="preserve"> the real children trapped in similar situations of social and financial disadvantage and gang crimes. I will e</w:t>
      </w:r>
      <w:r w:rsidR="00E30468">
        <w:rPr>
          <w:rFonts w:asciiTheme="minorHAnsi" w:eastAsia="SimSun" w:hAnsiTheme="minorHAnsi"/>
          <w:color w:val="000000"/>
          <w:lang w:val="en-GB"/>
        </w:rPr>
        <w:t xml:space="preserve">laborate </w:t>
      </w:r>
      <w:r w:rsidR="00CE5A79">
        <w:rPr>
          <w:rFonts w:asciiTheme="minorHAnsi" w:eastAsia="SimSun" w:hAnsiTheme="minorHAnsi"/>
          <w:color w:val="000000"/>
          <w:lang w:val="en-GB"/>
        </w:rPr>
        <w:t xml:space="preserve">on these images of the child in the </w:t>
      </w:r>
      <w:r w:rsidR="003844CD">
        <w:rPr>
          <w:rFonts w:asciiTheme="minorHAnsi" w:eastAsia="SimSun" w:hAnsiTheme="minorHAnsi"/>
          <w:color w:val="000000"/>
          <w:lang w:val="en-GB"/>
        </w:rPr>
        <w:t>following chapters</w:t>
      </w:r>
      <w:r w:rsidRPr="007E3687">
        <w:rPr>
          <w:rFonts w:asciiTheme="minorHAnsi" w:eastAsia="SimSun" w:hAnsiTheme="minorHAnsi"/>
          <w:color w:val="000000"/>
          <w:lang w:val="en-GB"/>
        </w:rPr>
        <w:t>.</w:t>
      </w:r>
    </w:p>
    <w:p w14:paraId="1A082AEC" w14:textId="17F7FC4A" w:rsidR="00331B42" w:rsidRDefault="00E03034" w:rsidP="009658B8">
      <w:pPr>
        <w:spacing w:line="480" w:lineRule="auto"/>
        <w:ind w:firstLine="720"/>
        <w:rPr>
          <w:rFonts w:eastAsia="SimSun"/>
          <w:color w:val="000000"/>
          <w:lang w:val="en-GB"/>
        </w:rPr>
      </w:pPr>
      <w:r w:rsidRPr="007E3687">
        <w:rPr>
          <w:rFonts w:asciiTheme="minorHAnsi" w:eastAsia="SimSun" w:hAnsiTheme="minorHAnsi"/>
          <w:color w:val="000000"/>
          <w:lang w:val="en-GB"/>
        </w:rPr>
        <w:t>C</w:t>
      </w:r>
      <w:r w:rsidR="006C1A00" w:rsidRPr="007E3687">
        <w:rPr>
          <w:rFonts w:asciiTheme="minorHAnsi" w:eastAsia="SimSun" w:hAnsiTheme="minorHAnsi"/>
          <w:color w:val="000000"/>
          <w:lang w:val="en-GB"/>
        </w:rPr>
        <w:t>hild</w:t>
      </w:r>
      <w:r w:rsidRPr="007E3687">
        <w:rPr>
          <w:rFonts w:asciiTheme="minorHAnsi" w:eastAsia="SimSun" w:hAnsiTheme="minorHAnsi"/>
          <w:color w:val="000000"/>
          <w:lang w:val="en-GB"/>
        </w:rPr>
        <w:t>hood</w:t>
      </w:r>
      <w:r w:rsidR="00995613" w:rsidRPr="007E3687">
        <w:rPr>
          <w:rFonts w:asciiTheme="minorHAnsi" w:eastAsia="SimSun" w:hAnsiTheme="minorHAnsi"/>
          <w:color w:val="000000"/>
          <w:lang w:val="en-GB"/>
        </w:rPr>
        <w:t xml:space="preserve"> is employed</w:t>
      </w:r>
      <w:r w:rsidR="006C1A00" w:rsidRPr="007E3687">
        <w:rPr>
          <w:rFonts w:asciiTheme="minorHAnsi" w:eastAsia="SimSun" w:hAnsiTheme="minorHAnsi"/>
          <w:color w:val="000000"/>
          <w:lang w:val="en-GB"/>
        </w:rPr>
        <w:t xml:space="preserve"> </w:t>
      </w:r>
      <w:r w:rsidR="006D60C8">
        <w:rPr>
          <w:rFonts w:asciiTheme="minorHAnsi" w:eastAsia="SimSun" w:hAnsiTheme="minorHAnsi"/>
          <w:color w:val="000000"/>
          <w:lang w:val="en-GB"/>
        </w:rPr>
        <w:t xml:space="preserve">in these texts </w:t>
      </w:r>
      <w:r w:rsidR="002536AA" w:rsidRPr="007E3687">
        <w:rPr>
          <w:rFonts w:asciiTheme="minorHAnsi" w:eastAsia="SimSun" w:hAnsiTheme="minorHAnsi"/>
          <w:color w:val="000000"/>
          <w:lang w:val="en-GB"/>
        </w:rPr>
        <w:t>a</w:t>
      </w:r>
      <w:r w:rsidR="00B0018C" w:rsidRPr="007E3687">
        <w:rPr>
          <w:rFonts w:asciiTheme="minorHAnsi" w:eastAsia="SimSun" w:hAnsiTheme="minorHAnsi"/>
          <w:color w:val="000000"/>
          <w:lang w:val="en-GB"/>
        </w:rPr>
        <w:t>s</w:t>
      </w:r>
      <w:r w:rsidR="006C1A00" w:rsidRPr="007E3687">
        <w:rPr>
          <w:rFonts w:asciiTheme="minorHAnsi" w:eastAsia="SimSun" w:hAnsiTheme="minorHAnsi"/>
          <w:color w:val="000000"/>
          <w:lang w:val="en-GB"/>
        </w:rPr>
        <w:t xml:space="preserve"> a </w:t>
      </w:r>
      <w:r w:rsidR="006976F9" w:rsidRPr="007E3687">
        <w:rPr>
          <w:rFonts w:asciiTheme="minorHAnsi" w:eastAsia="SimSun" w:hAnsiTheme="minorHAnsi"/>
          <w:color w:val="000000"/>
          <w:lang w:val="en-GB"/>
        </w:rPr>
        <w:t>period</w:t>
      </w:r>
      <w:r w:rsidR="006C1A00" w:rsidRPr="007E3687">
        <w:rPr>
          <w:rFonts w:asciiTheme="minorHAnsi" w:eastAsia="SimSun" w:hAnsiTheme="minorHAnsi"/>
          <w:color w:val="000000"/>
          <w:lang w:val="en-GB"/>
        </w:rPr>
        <w:t xml:space="preserve"> </w:t>
      </w:r>
      <w:r w:rsidR="002536AA" w:rsidRPr="007E3687">
        <w:rPr>
          <w:rFonts w:asciiTheme="minorHAnsi" w:eastAsia="SimSun" w:hAnsiTheme="minorHAnsi"/>
          <w:color w:val="000000"/>
          <w:lang w:val="en-GB"/>
        </w:rPr>
        <w:t>when</w:t>
      </w:r>
      <w:r w:rsidR="006C1A00" w:rsidRPr="007E3687">
        <w:rPr>
          <w:rFonts w:asciiTheme="minorHAnsi" w:eastAsia="SimSun" w:hAnsiTheme="minorHAnsi"/>
          <w:color w:val="000000"/>
          <w:lang w:val="en-GB"/>
        </w:rPr>
        <w:t xml:space="preserve"> cultures are </w:t>
      </w:r>
      <w:r w:rsidR="00831B25" w:rsidRPr="007E3687">
        <w:rPr>
          <w:rFonts w:asciiTheme="minorHAnsi" w:eastAsia="SimSun" w:hAnsiTheme="minorHAnsi"/>
          <w:color w:val="000000"/>
          <w:lang w:val="en-GB"/>
        </w:rPr>
        <w:t>negotiated</w:t>
      </w:r>
      <w:r w:rsidR="00C840FC">
        <w:rPr>
          <w:rFonts w:asciiTheme="minorHAnsi" w:eastAsia="SimSun" w:hAnsiTheme="minorHAnsi"/>
          <w:color w:val="000000"/>
          <w:lang w:val="en-GB"/>
        </w:rPr>
        <w:t>,</w:t>
      </w:r>
      <w:r w:rsidR="00831B25" w:rsidRPr="007E3687">
        <w:rPr>
          <w:rFonts w:asciiTheme="minorHAnsi" w:eastAsia="SimSun" w:hAnsiTheme="minorHAnsi"/>
          <w:color w:val="000000"/>
          <w:lang w:val="en-GB"/>
        </w:rPr>
        <w:t xml:space="preserve"> </w:t>
      </w:r>
      <w:r w:rsidR="00730C36" w:rsidRPr="007E3687">
        <w:rPr>
          <w:rFonts w:asciiTheme="minorHAnsi" w:eastAsia="SimSun" w:hAnsiTheme="minorHAnsi"/>
          <w:color w:val="000000"/>
          <w:lang w:val="en-GB"/>
        </w:rPr>
        <w:t xml:space="preserve">to </w:t>
      </w:r>
      <w:r w:rsidR="0029331E" w:rsidRPr="007E3687">
        <w:rPr>
          <w:rFonts w:asciiTheme="minorHAnsi" w:eastAsia="SimSun" w:hAnsiTheme="minorHAnsi"/>
          <w:color w:val="000000"/>
          <w:lang w:val="en-GB"/>
        </w:rPr>
        <w:t>emphasise</w:t>
      </w:r>
      <w:r w:rsidR="0030379D" w:rsidRPr="007E3687">
        <w:rPr>
          <w:rFonts w:asciiTheme="minorHAnsi" w:eastAsia="SimSun" w:hAnsiTheme="minorHAnsi"/>
          <w:color w:val="000000"/>
          <w:lang w:val="en-GB"/>
        </w:rPr>
        <w:t xml:space="preserve"> </w:t>
      </w:r>
      <w:r w:rsidR="004F7A1B" w:rsidRPr="007E3687">
        <w:rPr>
          <w:rFonts w:asciiTheme="minorHAnsi" w:eastAsia="SimSun" w:hAnsiTheme="minorHAnsi"/>
          <w:color w:val="000000"/>
          <w:lang w:val="en-GB"/>
        </w:rPr>
        <w:t>the contemporary struggles of black British</w:t>
      </w:r>
      <w:r w:rsidR="008E66F1" w:rsidRPr="007E3687">
        <w:rPr>
          <w:rFonts w:asciiTheme="minorHAnsi" w:eastAsia="SimSun" w:hAnsiTheme="minorHAnsi"/>
          <w:color w:val="000000"/>
          <w:lang w:val="en-GB"/>
        </w:rPr>
        <w:t xml:space="preserve"> </w:t>
      </w:r>
      <w:r w:rsidR="001729D7" w:rsidRPr="007E3687">
        <w:rPr>
          <w:rFonts w:asciiTheme="minorHAnsi" w:eastAsia="SimSun" w:hAnsiTheme="minorHAnsi"/>
          <w:color w:val="000000"/>
          <w:lang w:val="en-GB"/>
        </w:rPr>
        <w:t>people</w:t>
      </w:r>
      <w:r w:rsidR="004F7A1B" w:rsidRPr="007E3687">
        <w:rPr>
          <w:rFonts w:asciiTheme="minorHAnsi" w:eastAsia="SimSun" w:hAnsiTheme="minorHAnsi"/>
          <w:color w:val="000000"/>
          <w:lang w:val="en-GB"/>
        </w:rPr>
        <w:t xml:space="preserve">. </w:t>
      </w:r>
      <w:r w:rsidR="001D501A" w:rsidRPr="007E3687">
        <w:rPr>
          <w:rFonts w:asciiTheme="minorHAnsi" w:eastAsia="SimSun" w:hAnsiTheme="minorHAnsi"/>
          <w:color w:val="000000"/>
          <w:lang w:val="en-GB"/>
        </w:rPr>
        <w:t>A</w:t>
      </w:r>
      <w:r w:rsidR="00012E76" w:rsidRPr="007E3687">
        <w:rPr>
          <w:rFonts w:asciiTheme="minorHAnsi" w:eastAsia="SimSun" w:hAnsiTheme="minorHAnsi"/>
          <w:color w:val="000000"/>
          <w:lang w:val="en-GB"/>
        </w:rPr>
        <w:t>s</w:t>
      </w:r>
      <w:r w:rsidR="001D501A" w:rsidRPr="007E3687">
        <w:rPr>
          <w:rFonts w:asciiTheme="minorHAnsi" w:eastAsia="SimSun" w:hAnsiTheme="minorHAnsi"/>
          <w:color w:val="000000"/>
          <w:lang w:val="en-GB"/>
        </w:rPr>
        <w:t xml:space="preserve"> noted by Gilroy</w:t>
      </w:r>
      <w:r w:rsidR="00735E7D" w:rsidRPr="007E3687">
        <w:rPr>
          <w:rFonts w:asciiTheme="minorHAnsi" w:eastAsia="SimSun" w:hAnsiTheme="minorHAnsi"/>
          <w:color w:val="000000"/>
          <w:lang w:val="en-GB"/>
        </w:rPr>
        <w:t xml:space="preserve"> (1993</w:t>
      </w:r>
      <w:r w:rsidR="00CC31A6" w:rsidRPr="007E3687">
        <w:rPr>
          <w:rFonts w:asciiTheme="minorHAnsi" w:eastAsia="SimSun" w:hAnsiTheme="minorHAnsi"/>
          <w:color w:val="000000"/>
          <w:lang w:val="en-GB"/>
        </w:rPr>
        <w:t>b</w:t>
      </w:r>
      <w:r w:rsidR="00C840FC">
        <w:rPr>
          <w:rFonts w:asciiTheme="minorHAnsi" w:eastAsia="SimSun" w:hAnsiTheme="minorHAnsi"/>
          <w:color w:val="000000"/>
          <w:lang w:val="en-GB"/>
        </w:rPr>
        <w:t>, p. 10</w:t>
      </w:r>
      <w:r w:rsidR="00735E7D" w:rsidRPr="007E3687">
        <w:rPr>
          <w:rFonts w:asciiTheme="minorHAnsi" w:eastAsia="SimSun" w:hAnsiTheme="minorHAnsi"/>
          <w:color w:val="000000"/>
          <w:lang w:val="en-GB"/>
        </w:rPr>
        <w:t>)</w:t>
      </w:r>
      <w:r w:rsidR="005075C4" w:rsidRPr="007E3687">
        <w:rPr>
          <w:rFonts w:asciiTheme="minorHAnsi" w:eastAsia="SimSun" w:hAnsiTheme="minorHAnsi"/>
          <w:color w:val="000000"/>
          <w:lang w:val="en-GB"/>
        </w:rPr>
        <w:t>,</w:t>
      </w:r>
      <w:r w:rsidR="001D501A" w:rsidRPr="007E3687">
        <w:rPr>
          <w:rFonts w:asciiTheme="minorHAnsi" w:eastAsia="SimSun" w:hAnsiTheme="minorHAnsi"/>
          <w:color w:val="000000"/>
          <w:lang w:val="en-GB"/>
        </w:rPr>
        <w:t xml:space="preserve"> the </w:t>
      </w:r>
      <w:r w:rsidR="007D65EA" w:rsidRPr="007E3687">
        <w:rPr>
          <w:rFonts w:asciiTheme="minorHAnsi" w:eastAsia="SimSun" w:hAnsiTheme="minorHAnsi"/>
          <w:color w:val="000000"/>
          <w:lang w:val="en-GB"/>
        </w:rPr>
        <w:t>‘</w:t>
      </w:r>
      <w:r w:rsidR="001D501A" w:rsidRPr="007E3687">
        <w:rPr>
          <w:rFonts w:asciiTheme="minorHAnsi" w:eastAsia="SimSun" w:hAnsiTheme="minorHAnsi"/>
          <w:color w:val="000000"/>
          <w:lang w:val="en-GB"/>
        </w:rPr>
        <w:t>new racism</w:t>
      </w:r>
      <w:r w:rsidR="00735E7D" w:rsidRPr="007E3687">
        <w:rPr>
          <w:rFonts w:asciiTheme="minorHAnsi" w:eastAsia="SimSun" w:hAnsiTheme="minorHAnsi"/>
          <w:color w:val="000000"/>
          <w:lang w:val="en-GB"/>
        </w:rPr>
        <w:t>’</w:t>
      </w:r>
      <w:r w:rsidR="001D501A" w:rsidRPr="007E3687">
        <w:rPr>
          <w:rFonts w:asciiTheme="minorHAnsi" w:eastAsia="SimSun" w:hAnsiTheme="minorHAnsi"/>
          <w:color w:val="000000"/>
          <w:lang w:val="en-GB"/>
        </w:rPr>
        <w:t xml:space="preserve"> </w:t>
      </w:r>
      <w:r w:rsidR="00373160" w:rsidRPr="007E3687">
        <w:rPr>
          <w:rFonts w:asciiTheme="minorHAnsi" w:eastAsia="SimSun" w:hAnsiTheme="minorHAnsi"/>
          <w:color w:val="000000"/>
          <w:lang w:val="en-GB"/>
        </w:rPr>
        <w:t>is no</w:t>
      </w:r>
      <w:r w:rsidR="00735E7D" w:rsidRPr="007E3687">
        <w:rPr>
          <w:rFonts w:asciiTheme="minorHAnsi" w:eastAsia="SimSun" w:hAnsiTheme="minorHAnsi"/>
          <w:color w:val="000000"/>
          <w:lang w:val="en-GB"/>
        </w:rPr>
        <w:t xml:space="preserve"> longer</w:t>
      </w:r>
      <w:r w:rsidR="00373160" w:rsidRPr="007E3687">
        <w:rPr>
          <w:rFonts w:asciiTheme="minorHAnsi" w:eastAsia="SimSun" w:hAnsiTheme="minorHAnsi"/>
          <w:color w:val="000000"/>
          <w:lang w:val="en-GB"/>
        </w:rPr>
        <w:t xml:space="preserve"> about </w:t>
      </w:r>
      <w:r w:rsidR="004F78F4" w:rsidRPr="007E3687">
        <w:rPr>
          <w:rFonts w:asciiTheme="minorHAnsi" w:eastAsia="SimSun" w:hAnsiTheme="minorHAnsi"/>
          <w:color w:val="000000"/>
          <w:lang w:val="en-GB"/>
        </w:rPr>
        <w:t>biological</w:t>
      </w:r>
      <w:r w:rsidR="000A3B3B" w:rsidRPr="007E3687">
        <w:rPr>
          <w:rFonts w:asciiTheme="minorHAnsi" w:eastAsia="SimSun" w:hAnsiTheme="minorHAnsi"/>
          <w:color w:val="000000"/>
          <w:lang w:val="en-GB"/>
        </w:rPr>
        <w:t xml:space="preserve"> hierarchy but </w:t>
      </w:r>
      <w:r w:rsidR="00735E7D" w:rsidRPr="007E3687">
        <w:rPr>
          <w:rFonts w:asciiTheme="minorHAnsi" w:eastAsia="SimSun" w:hAnsiTheme="minorHAnsi"/>
          <w:color w:val="000000"/>
          <w:lang w:val="en-GB"/>
        </w:rPr>
        <w:t xml:space="preserve">about </w:t>
      </w:r>
      <w:r w:rsidR="000A3B3B" w:rsidRPr="007E3687">
        <w:rPr>
          <w:rFonts w:asciiTheme="minorHAnsi" w:eastAsia="SimSun" w:hAnsiTheme="minorHAnsi"/>
          <w:color w:val="000000"/>
          <w:lang w:val="en-GB"/>
        </w:rPr>
        <w:t>cultural otherness</w:t>
      </w:r>
      <w:r w:rsidR="006E1145" w:rsidRPr="007E3687">
        <w:rPr>
          <w:rFonts w:asciiTheme="minorHAnsi" w:eastAsia="SimSun" w:hAnsiTheme="minorHAnsi"/>
          <w:color w:val="000000"/>
          <w:lang w:val="en-GB"/>
        </w:rPr>
        <w:t>.</w:t>
      </w:r>
      <w:r w:rsidR="00E91156" w:rsidRPr="007E3687">
        <w:rPr>
          <w:rFonts w:asciiTheme="minorHAnsi" w:eastAsia="SimSun" w:hAnsiTheme="minorHAnsi"/>
          <w:color w:val="000000"/>
          <w:lang w:val="en-GB"/>
        </w:rPr>
        <w:t xml:space="preserve"> </w:t>
      </w:r>
      <w:r w:rsidR="00735E7D" w:rsidRPr="007E3687">
        <w:rPr>
          <w:rFonts w:asciiTheme="minorHAnsi" w:eastAsia="SimSun" w:hAnsiTheme="minorHAnsi"/>
          <w:color w:val="000000"/>
          <w:lang w:val="en-GB"/>
        </w:rPr>
        <w:t>Therefore,</w:t>
      </w:r>
      <w:r w:rsidR="00E91156" w:rsidRPr="007E3687">
        <w:rPr>
          <w:rFonts w:asciiTheme="minorHAnsi" w:eastAsia="SimSun" w:hAnsiTheme="minorHAnsi"/>
          <w:color w:val="000000"/>
          <w:lang w:val="en-GB"/>
        </w:rPr>
        <w:t xml:space="preserve"> as I argue here</w:t>
      </w:r>
      <w:r w:rsidR="005075C4" w:rsidRPr="007E3687">
        <w:rPr>
          <w:rFonts w:asciiTheme="minorHAnsi" w:eastAsia="SimSun" w:hAnsiTheme="minorHAnsi"/>
          <w:color w:val="000000"/>
          <w:lang w:val="en-GB"/>
        </w:rPr>
        <w:t>,</w:t>
      </w:r>
      <w:r w:rsidR="009E3F33" w:rsidRPr="007E3687">
        <w:rPr>
          <w:rFonts w:asciiTheme="minorHAnsi" w:eastAsia="SimSun" w:hAnsiTheme="minorHAnsi"/>
          <w:color w:val="000000"/>
          <w:lang w:val="en-GB"/>
        </w:rPr>
        <w:t xml:space="preserve"> childhood seems </w:t>
      </w:r>
      <w:r w:rsidR="00735E7D" w:rsidRPr="007E3687">
        <w:rPr>
          <w:rFonts w:asciiTheme="minorHAnsi" w:eastAsia="SimSun" w:hAnsiTheme="minorHAnsi"/>
          <w:color w:val="000000"/>
          <w:lang w:val="en-GB"/>
        </w:rPr>
        <w:t xml:space="preserve">to be </w:t>
      </w:r>
      <w:r w:rsidR="009E3F33" w:rsidRPr="007E3687">
        <w:rPr>
          <w:rFonts w:asciiTheme="minorHAnsi" w:eastAsia="SimSun" w:hAnsiTheme="minorHAnsi"/>
          <w:color w:val="000000"/>
          <w:lang w:val="en-GB"/>
        </w:rPr>
        <w:t xml:space="preserve">a </w:t>
      </w:r>
      <w:r w:rsidR="00735E7D" w:rsidRPr="007E3687">
        <w:rPr>
          <w:rFonts w:asciiTheme="minorHAnsi" w:eastAsia="SimSun" w:hAnsiTheme="minorHAnsi"/>
          <w:color w:val="000000"/>
          <w:lang w:val="en-GB"/>
        </w:rPr>
        <w:t>fitting</w:t>
      </w:r>
      <w:r w:rsidR="009E3F33" w:rsidRPr="007E3687">
        <w:rPr>
          <w:rFonts w:asciiTheme="minorHAnsi" w:eastAsia="SimSun" w:hAnsiTheme="minorHAnsi"/>
          <w:color w:val="000000"/>
          <w:lang w:val="en-GB"/>
        </w:rPr>
        <w:t xml:space="preserve"> space </w:t>
      </w:r>
      <w:r w:rsidR="00735E7D" w:rsidRPr="007E3687">
        <w:rPr>
          <w:rFonts w:asciiTheme="minorHAnsi" w:eastAsia="SimSun" w:hAnsiTheme="minorHAnsi"/>
          <w:color w:val="000000"/>
          <w:lang w:val="en-GB"/>
        </w:rPr>
        <w:t>in which</w:t>
      </w:r>
      <w:r w:rsidR="009E3F33" w:rsidRPr="007E3687">
        <w:rPr>
          <w:rFonts w:asciiTheme="minorHAnsi" w:eastAsia="SimSun" w:hAnsiTheme="minorHAnsi"/>
          <w:color w:val="000000"/>
          <w:lang w:val="en-GB"/>
        </w:rPr>
        <w:t xml:space="preserve"> to explore such otherness.</w:t>
      </w:r>
      <w:r w:rsidR="00544637" w:rsidRPr="007E3687">
        <w:rPr>
          <w:rFonts w:asciiTheme="minorHAnsi" w:eastAsia="SimSun" w:hAnsiTheme="minorHAnsi"/>
          <w:color w:val="000000"/>
          <w:lang w:val="en-GB"/>
        </w:rPr>
        <w:t xml:space="preserve"> </w:t>
      </w:r>
      <w:r w:rsidR="00624C4F">
        <w:rPr>
          <w:rFonts w:asciiTheme="minorHAnsi" w:eastAsia="SimSun" w:hAnsiTheme="minorHAnsi"/>
          <w:color w:val="000000"/>
          <w:lang w:val="en-GB"/>
        </w:rPr>
        <w:t>Gilroy</w:t>
      </w:r>
      <w:r w:rsidR="00624C4F" w:rsidRPr="007E3687">
        <w:rPr>
          <w:rFonts w:asciiTheme="minorHAnsi" w:eastAsia="SimSun" w:hAnsiTheme="minorHAnsi"/>
          <w:color w:val="000000"/>
          <w:lang w:val="en-GB"/>
        </w:rPr>
        <w:t xml:space="preserve"> </w:t>
      </w:r>
      <w:r w:rsidR="00544637" w:rsidRPr="007E3687">
        <w:rPr>
          <w:rFonts w:asciiTheme="minorHAnsi" w:eastAsia="SimSun" w:hAnsiTheme="minorHAnsi"/>
          <w:color w:val="000000"/>
          <w:lang w:val="en-GB"/>
        </w:rPr>
        <w:t>writes</w:t>
      </w:r>
      <w:r w:rsidR="005075C4" w:rsidRPr="007E3687">
        <w:rPr>
          <w:rFonts w:asciiTheme="minorHAnsi" w:eastAsia="SimSun" w:hAnsiTheme="minorHAnsi"/>
          <w:color w:val="000000"/>
          <w:lang w:val="en-GB"/>
        </w:rPr>
        <w:t>,</w:t>
      </w:r>
      <w:r w:rsidR="00EE6238"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BC1DDD">
        <w:rPr>
          <w:rFonts w:asciiTheme="minorHAnsi" w:eastAsia="SimSun" w:hAnsiTheme="minorHAnsi"/>
          <w:color w:val="000000"/>
          <w:lang w:val="en-GB"/>
        </w:rPr>
        <w:t>t</w:t>
      </w:r>
      <w:r w:rsidR="00EE6238" w:rsidRPr="007E3687">
        <w:rPr>
          <w:rFonts w:asciiTheme="minorHAnsi" w:eastAsia="SimSun" w:hAnsiTheme="minorHAnsi"/>
          <w:color w:val="000000"/>
          <w:lang w:val="en-GB"/>
        </w:rPr>
        <w:t xml:space="preserve">his new racism </w:t>
      </w:r>
      <w:r w:rsidR="001B23C4" w:rsidRPr="007E3687">
        <w:rPr>
          <w:rFonts w:asciiTheme="minorHAnsi" w:eastAsia="SimSun" w:hAnsiTheme="minorHAnsi"/>
          <w:color w:val="000000"/>
          <w:lang w:val="en-GB"/>
        </w:rPr>
        <w:t xml:space="preserve">was generated in part by the move </w:t>
      </w:r>
      <w:r w:rsidR="00D00BA1" w:rsidRPr="007E3687">
        <w:rPr>
          <w:rFonts w:asciiTheme="minorHAnsi" w:eastAsia="SimSun" w:hAnsiTheme="minorHAnsi"/>
          <w:color w:val="000000"/>
          <w:lang w:val="en-GB"/>
        </w:rPr>
        <w:t xml:space="preserve">towards a political discourse </w:t>
      </w:r>
      <w:r w:rsidR="008E4AC7" w:rsidRPr="007E3687">
        <w:rPr>
          <w:rFonts w:asciiTheme="minorHAnsi" w:eastAsia="SimSun" w:hAnsiTheme="minorHAnsi"/>
          <w:color w:val="000000"/>
          <w:lang w:val="en-GB"/>
        </w:rPr>
        <w:t xml:space="preserve">which aligned “race” </w:t>
      </w:r>
      <w:r w:rsidR="00290D2F" w:rsidRPr="007E3687">
        <w:rPr>
          <w:rFonts w:asciiTheme="minorHAnsi" w:eastAsia="SimSun" w:hAnsiTheme="minorHAnsi"/>
          <w:color w:val="000000"/>
          <w:lang w:val="en-GB"/>
        </w:rPr>
        <w:t>clos</w:t>
      </w:r>
      <w:r w:rsidR="00D84AE9" w:rsidRPr="007E3687">
        <w:rPr>
          <w:rFonts w:asciiTheme="minorHAnsi" w:eastAsia="SimSun" w:hAnsiTheme="minorHAnsi"/>
          <w:color w:val="000000"/>
          <w:lang w:val="en-GB"/>
        </w:rPr>
        <w:t>e</w:t>
      </w:r>
      <w:r w:rsidR="00290D2F" w:rsidRPr="007E3687">
        <w:rPr>
          <w:rFonts w:asciiTheme="minorHAnsi" w:eastAsia="SimSun" w:hAnsiTheme="minorHAnsi"/>
          <w:color w:val="000000"/>
          <w:lang w:val="en-GB"/>
        </w:rPr>
        <w:t>ly with the idea of national belonging</w:t>
      </w:r>
      <w:r w:rsidR="00D84AE9" w:rsidRPr="007E3687">
        <w:rPr>
          <w:rFonts w:asciiTheme="minorHAnsi" w:eastAsia="SimSun" w:hAnsiTheme="minorHAnsi"/>
          <w:color w:val="000000"/>
          <w:lang w:val="en-GB"/>
        </w:rPr>
        <w:t xml:space="preserve"> and which stressed </w:t>
      </w:r>
      <w:r w:rsidR="00E60FD3" w:rsidRPr="007E3687">
        <w:rPr>
          <w:rFonts w:asciiTheme="minorHAnsi" w:eastAsia="SimSun" w:hAnsiTheme="minorHAnsi"/>
          <w:color w:val="000000"/>
          <w:lang w:val="en-GB"/>
        </w:rPr>
        <w:t xml:space="preserve">complex cultural difference rather than simple </w:t>
      </w:r>
      <w:r w:rsidR="009C7CDC" w:rsidRPr="007E3687">
        <w:rPr>
          <w:rFonts w:asciiTheme="minorHAnsi" w:eastAsia="SimSun" w:hAnsiTheme="minorHAnsi"/>
          <w:color w:val="000000"/>
          <w:lang w:val="en-GB"/>
        </w:rPr>
        <w:t xml:space="preserve">biological </w:t>
      </w:r>
      <w:r w:rsidR="005978B5" w:rsidRPr="007E3687">
        <w:rPr>
          <w:rFonts w:asciiTheme="minorHAnsi" w:eastAsia="SimSun" w:hAnsiTheme="minorHAnsi"/>
          <w:color w:val="000000"/>
          <w:lang w:val="en-GB"/>
        </w:rPr>
        <w:t>hierarchy</w:t>
      </w:r>
      <w:r w:rsidR="00735E7D" w:rsidRPr="007E3687">
        <w:rPr>
          <w:rFonts w:asciiTheme="minorHAnsi" w:eastAsia="SimSun" w:hAnsiTheme="minorHAnsi"/>
          <w:color w:val="000000"/>
          <w:lang w:val="en-GB"/>
        </w:rPr>
        <w:t>’</w:t>
      </w:r>
      <w:r w:rsidR="005978B5" w:rsidRPr="007E3687">
        <w:rPr>
          <w:rFonts w:asciiTheme="minorHAnsi" w:eastAsia="SimSun" w:hAnsiTheme="minorHAnsi"/>
          <w:color w:val="000000"/>
          <w:lang w:val="en-GB"/>
        </w:rPr>
        <w:t xml:space="preserve"> </w:t>
      </w:r>
      <w:r w:rsidR="001F0667" w:rsidRPr="007E3687">
        <w:rPr>
          <w:rFonts w:asciiTheme="minorHAnsi" w:eastAsia="SimSun" w:hAnsiTheme="minorHAnsi"/>
          <w:color w:val="000000"/>
          <w:lang w:val="en-GB"/>
        </w:rPr>
        <w:t>(</w:t>
      </w:r>
      <w:r w:rsidR="00624C4F">
        <w:rPr>
          <w:rFonts w:asciiTheme="minorHAnsi" w:eastAsia="SimSun" w:hAnsiTheme="minorHAnsi"/>
          <w:color w:val="000000"/>
          <w:lang w:val="en-GB"/>
        </w:rPr>
        <w:t xml:space="preserve">1993b, </w:t>
      </w:r>
      <w:r w:rsidR="005978B5" w:rsidRPr="007E3687">
        <w:rPr>
          <w:rFonts w:asciiTheme="minorHAnsi" w:eastAsia="SimSun" w:hAnsiTheme="minorHAnsi"/>
          <w:color w:val="000000"/>
          <w:lang w:val="en-GB"/>
        </w:rPr>
        <w:t>p.</w:t>
      </w:r>
      <w:r w:rsidR="00735E7D" w:rsidRPr="007E3687">
        <w:rPr>
          <w:rFonts w:asciiTheme="minorHAnsi" w:eastAsia="SimSun" w:hAnsiTheme="minorHAnsi"/>
          <w:color w:val="000000"/>
          <w:lang w:val="en-GB"/>
        </w:rPr>
        <w:t xml:space="preserve"> </w:t>
      </w:r>
      <w:r w:rsidR="005978B5" w:rsidRPr="007E3687">
        <w:rPr>
          <w:rFonts w:asciiTheme="minorHAnsi" w:eastAsia="SimSun" w:hAnsiTheme="minorHAnsi"/>
          <w:color w:val="000000"/>
          <w:lang w:val="en-GB"/>
        </w:rPr>
        <w:t>10</w:t>
      </w:r>
      <w:r w:rsidR="001F0667" w:rsidRPr="007E3687">
        <w:rPr>
          <w:rFonts w:asciiTheme="minorHAnsi" w:eastAsia="SimSun" w:hAnsiTheme="minorHAnsi"/>
          <w:color w:val="000000"/>
          <w:lang w:val="en-GB"/>
        </w:rPr>
        <w:t>)</w:t>
      </w:r>
      <w:r w:rsidR="005978B5" w:rsidRPr="007E3687">
        <w:rPr>
          <w:rFonts w:asciiTheme="minorHAnsi" w:eastAsia="SimSun" w:hAnsiTheme="minorHAnsi"/>
          <w:color w:val="000000"/>
          <w:lang w:val="en-GB"/>
        </w:rPr>
        <w:t xml:space="preserve">. </w:t>
      </w:r>
      <w:r w:rsidR="007A5D08" w:rsidRPr="007E3687">
        <w:rPr>
          <w:rFonts w:asciiTheme="minorHAnsi" w:eastAsia="SimSun" w:hAnsiTheme="minorHAnsi"/>
          <w:color w:val="000000"/>
          <w:lang w:val="en-GB"/>
        </w:rPr>
        <w:t xml:space="preserve">When the children </w:t>
      </w:r>
      <w:r w:rsidR="003C08CC" w:rsidRPr="007E3687">
        <w:rPr>
          <w:rFonts w:asciiTheme="minorHAnsi" w:eastAsia="SimSun" w:hAnsiTheme="minorHAnsi"/>
          <w:color w:val="000000"/>
          <w:lang w:val="en-GB"/>
        </w:rPr>
        <w:t>in the texts</w:t>
      </w:r>
      <w:r w:rsidR="00BE40C7" w:rsidRPr="007E3687">
        <w:rPr>
          <w:rFonts w:asciiTheme="minorHAnsi" w:eastAsia="SimSun" w:hAnsiTheme="minorHAnsi" w:cstheme="minorHAnsi"/>
          <w:color w:val="000000"/>
          <w:lang w:val="en-GB"/>
        </w:rPr>
        <w:t xml:space="preserve"> included here</w:t>
      </w:r>
      <w:r w:rsidR="003C08CC" w:rsidRPr="007E3687">
        <w:rPr>
          <w:rFonts w:asciiTheme="minorHAnsi" w:eastAsia="SimSun" w:hAnsiTheme="minorHAnsi"/>
          <w:color w:val="000000"/>
          <w:lang w:val="en-GB"/>
        </w:rPr>
        <w:t xml:space="preserve"> </w:t>
      </w:r>
      <w:r w:rsidR="00F9147B" w:rsidRPr="007E3687">
        <w:rPr>
          <w:rFonts w:asciiTheme="minorHAnsi" w:eastAsia="SimSun" w:hAnsiTheme="minorHAnsi"/>
          <w:color w:val="000000"/>
          <w:lang w:val="en-GB"/>
        </w:rPr>
        <w:t xml:space="preserve">become racially </w:t>
      </w:r>
      <w:r w:rsidR="008567A2" w:rsidRPr="007E3687">
        <w:rPr>
          <w:rFonts w:asciiTheme="minorHAnsi" w:eastAsia="SimSun" w:hAnsiTheme="minorHAnsi"/>
          <w:color w:val="000000"/>
          <w:lang w:val="en-GB"/>
        </w:rPr>
        <w:t>conscious,</w:t>
      </w:r>
      <w:r w:rsidR="00F9147B" w:rsidRPr="007E3687">
        <w:rPr>
          <w:rFonts w:asciiTheme="minorHAnsi" w:eastAsia="SimSun" w:hAnsiTheme="minorHAnsi"/>
          <w:color w:val="000000"/>
          <w:lang w:val="en-GB"/>
        </w:rPr>
        <w:t xml:space="preserve"> </w:t>
      </w:r>
      <w:r w:rsidR="00A025E5" w:rsidRPr="007E3687">
        <w:rPr>
          <w:rFonts w:asciiTheme="minorHAnsi" w:eastAsia="SimSun" w:hAnsiTheme="minorHAnsi"/>
          <w:color w:val="000000"/>
          <w:lang w:val="en-GB"/>
        </w:rPr>
        <w:t xml:space="preserve">they search </w:t>
      </w:r>
      <w:r w:rsidR="0062210F" w:rsidRPr="007E3687">
        <w:rPr>
          <w:rFonts w:asciiTheme="minorHAnsi" w:eastAsia="SimSun" w:hAnsiTheme="minorHAnsi"/>
          <w:color w:val="000000"/>
          <w:lang w:val="en-GB"/>
        </w:rPr>
        <w:t xml:space="preserve">within their </w:t>
      </w:r>
      <w:r w:rsidR="0062210F" w:rsidRPr="007E3687">
        <w:rPr>
          <w:rFonts w:asciiTheme="minorHAnsi" w:eastAsia="SimSun" w:hAnsiTheme="minorHAnsi" w:cstheme="minorHAnsi"/>
          <w:color w:val="000000"/>
          <w:lang w:val="en-GB"/>
        </w:rPr>
        <w:t>parents</w:t>
      </w:r>
      <w:r w:rsidR="00B152FD" w:rsidRPr="007E3687">
        <w:rPr>
          <w:rFonts w:asciiTheme="minorHAnsi" w:eastAsia="SimSun" w:hAnsiTheme="minorHAnsi" w:cstheme="minorHAnsi"/>
          <w:color w:val="000000"/>
          <w:lang w:val="en-GB"/>
        </w:rPr>
        <w:t>’</w:t>
      </w:r>
      <w:r w:rsidR="0062210F" w:rsidRPr="007E3687">
        <w:rPr>
          <w:rFonts w:asciiTheme="minorHAnsi" w:eastAsia="SimSun" w:hAnsiTheme="minorHAnsi"/>
          <w:color w:val="000000"/>
          <w:lang w:val="en-GB"/>
        </w:rPr>
        <w:t xml:space="preserve"> or other </w:t>
      </w:r>
      <w:r w:rsidR="007A60CF" w:rsidRPr="007E3687">
        <w:rPr>
          <w:rFonts w:asciiTheme="minorHAnsi" w:eastAsia="SimSun" w:hAnsiTheme="minorHAnsi"/>
          <w:color w:val="000000"/>
          <w:lang w:val="en-GB"/>
        </w:rPr>
        <w:t xml:space="preserve">African cultures </w:t>
      </w:r>
      <w:r w:rsidR="00483A55" w:rsidRPr="007E3687">
        <w:rPr>
          <w:rFonts w:asciiTheme="minorHAnsi" w:eastAsia="SimSun" w:hAnsiTheme="minorHAnsi"/>
          <w:color w:val="000000"/>
          <w:lang w:val="en-GB"/>
        </w:rPr>
        <w:t xml:space="preserve">in order </w:t>
      </w:r>
      <w:r w:rsidR="007A60CF" w:rsidRPr="007E3687">
        <w:rPr>
          <w:rFonts w:asciiTheme="minorHAnsi" w:eastAsia="SimSun" w:hAnsiTheme="minorHAnsi"/>
          <w:color w:val="000000"/>
          <w:lang w:val="en-GB"/>
        </w:rPr>
        <w:t>to</w:t>
      </w:r>
      <w:r w:rsidR="00C95307" w:rsidRPr="007E3687">
        <w:rPr>
          <w:rFonts w:asciiTheme="minorHAnsi" w:eastAsia="SimSun" w:hAnsiTheme="minorHAnsi"/>
          <w:color w:val="000000"/>
          <w:lang w:val="en-GB"/>
        </w:rPr>
        <w:t xml:space="preserve"> come to term</w:t>
      </w:r>
      <w:r w:rsidR="007154D7" w:rsidRPr="007E3687">
        <w:rPr>
          <w:rFonts w:asciiTheme="minorHAnsi" w:eastAsia="SimSun" w:hAnsiTheme="minorHAnsi"/>
          <w:color w:val="000000"/>
          <w:lang w:val="en-GB"/>
        </w:rPr>
        <w:t>s</w:t>
      </w:r>
      <w:r w:rsidR="00C95307" w:rsidRPr="007E3687">
        <w:rPr>
          <w:rFonts w:asciiTheme="minorHAnsi" w:eastAsia="SimSun" w:hAnsiTheme="minorHAnsi"/>
          <w:color w:val="000000"/>
          <w:lang w:val="en-GB"/>
        </w:rPr>
        <w:t xml:space="preserve"> with their blackness</w:t>
      </w:r>
      <w:r w:rsidR="00C76714" w:rsidRPr="007E3687">
        <w:rPr>
          <w:rFonts w:asciiTheme="minorHAnsi" w:eastAsia="SimSun" w:hAnsiTheme="minorHAnsi"/>
          <w:color w:val="000000"/>
          <w:lang w:val="en-GB"/>
        </w:rPr>
        <w:t xml:space="preserve">. </w:t>
      </w:r>
      <w:r w:rsidR="0006049D" w:rsidRPr="007E3687">
        <w:rPr>
          <w:rFonts w:asciiTheme="minorHAnsi" w:eastAsia="SimSun" w:hAnsiTheme="minorHAnsi"/>
          <w:color w:val="000000"/>
          <w:lang w:val="en-GB"/>
        </w:rPr>
        <w:t>The first chapter</w:t>
      </w:r>
      <w:r w:rsidR="00C840FC">
        <w:rPr>
          <w:rFonts w:asciiTheme="minorHAnsi" w:eastAsia="SimSun" w:hAnsiTheme="minorHAnsi"/>
          <w:color w:val="000000"/>
          <w:lang w:val="en-GB"/>
        </w:rPr>
        <w:t xml:space="preserve"> of this </w:t>
      </w:r>
      <w:r w:rsidR="00C840FC">
        <w:rPr>
          <w:rFonts w:asciiTheme="minorHAnsi" w:eastAsia="SimSun" w:hAnsiTheme="minorHAnsi"/>
          <w:color w:val="000000"/>
          <w:lang w:val="en-GB"/>
        </w:rPr>
        <w:lastRenderedPageBreak/>
        <w:t>thesis</w:t>
      </w:r>
      <w:r w:rsidR="0048398F" w:rsidRPr="007E3687">
        <w:rPr>
          <w:rFonts w:asciiTheme="minorHAnsi" w:eastAsia="SimSun" w:hAnsiTheme="minorHAnsi"/>
          <w:i/>
          <w:color w:val="000000"/>
          <w:lang w:val="en-GB"/>
        </w:rPr>
        <w:t xml:space="preserve"> </w:t>
      </w:r>
      <w:r w:rsidR="00CC4B93" w:rsidRPr="007E3687">
        <w:rPr>
          <w:rFonts w:asciiTheme="minorHAnsi" w:eastAsia="SimSun" w:hAnsiTheme="minorHAnsi"/>
          <w:color w:val="000000"/>
          <w:lang w:val="en-GB"/>
        </w:rPr>
        <w:t>explores</w:t>
      </w:r>
      <w:r w:rsidR="005C5C53" w:rsidRPr="007E3687">
        <w:rPr>
          <w:rFonts w:asciiTheme="minorHAnsi" w:eastAsia="SimSun" w:hAnsiTheme="minorHAnsi"/>
          <w:color w:val="000000"/>
          <w:lang w:val="en-GB"/>
        </w:rPr>
        <w:t xml:space="preserve"> the child</w:t>
      </w:r>
      <w:r w:rsidR="007D65EA" w:rsidRPr="007E3687">
        <w:rPr>
          <w:rFonts w:asciiTheme="minorHAnsi" w:eastAsia="SimSun" w:hAnsiTheme="minorHAnsi"/>
          <w:color w:val="000000"/>
          <w:lang w:val="en-GB"/>
        </w:rPr>
        <w:t>’</w:t>
      </w:r>
      <w:r w:rsidR="007154D7" w:rsidRPr="007E3687">
        <w:rPr>
          <w:rFonts w:asciiTheme="minorHAnsi" w:eastAsia="SimSun" w:hAnsiTheme="minorHAnsi"/>
          <w:color w:val="000000"/>
          <w:lang w:val="en-GB"/>
        </w:rPr>
        <w:t>s</w:t>
      </w:r>
      <w:r w:rsidR="005C5C53" w:rsidRPr="007E3687">
        <w:rPr>
          <w:rFonts w:asciiTheme="minorHAnsi" w:eastAsia="SimSun" w:hAnsiTheme="minorHAnsi"/>
          <w:color w:val="000000"/>
          <w:lang w:val="en-GB"/>
        </w:rPr>
        <w:t xml:space="preserve"> longing</w:t>
      </w:r>
      <w:r w:rsidR="00BF7B9E" w:rsidRPr="007E3687">
        <w:rPr>
          <w:rFonts w:asciiTheme="minorHAnsi" w:eastAsia="SimSun" w:hAnsiTheme="minorHAnsi"/>
          <w:color w:val="000000"/>
          <w:lang w:val="en-GB"/>
        </w:rPr>
        <w:t xml:space="preserve"> for</w:t>
      </w:r>
      <w:r w:rsidR="00CC4B93" w:rsidRPr="007E3687">
        <w:rPr>
          <w:rFonts w:asciiTheme="minorHAnsi" w:eastAsia="SimSun" w:hAnsiTheme="minorHAnsi"/>
          <w:color w:val="000000"/>
          <w:lang w:val="en-GB"/>
        </w:rPr>
        <w:t xml:space="preserve"> a</w:t>
      </w:r>
      <w:r w:rsidR="00942BF5" w:rsidRPr="007E3687">
        <w:rPr>
          <w:rFonts w:asciiTheme="minorHAnsi" w:eastAsia="SimSun" w:hAnsiTheme="minorHAnsi"/>
          <w:color w:val="000000"/>
          <w:lang w:val="en-GB"/>
        </w:rPr>
        <w:t xml:space="preserve"> different setting</w:t>
      </w:r>
      <w:r w:rsidR="00BA5438" w:rsidRPr="007E3687">
        <w:rPr>
          <w:rFonts w:asciiTheme="minorHAnsi" w:eastAsia="SimSun" w:hAnsiTheme="minorHAnsi"/>
          <w:color w:val="000000"/>
          <w:lang w:val="en-GB"/>
        </w:rPr>
        <w:t xml:space="preserve"> </w:t>
      </w:r>
      <w:r w:rsidR="00735E7D" w:rsidRPr="007E3687">
        <w:rPr>
          <w:rFonts w:asciiTheme="minorHAnsi" w:eastAsia="SimSun" w:hAnsiTheme="minorHAnsi"/>
          <w:color w:val="000000"/>
          <w:lang w:val="en-GB"/>
        </w:rPr>
        <w:t>in which</w:t>
      </w:r>
      <w:r w:rsidR="00BA5438" w:rsidRPr="007E3687">
        <w:rPr>
          <w:rFonts w:asciiTheme="minorHAnsi" w:eastAsia="SimSun" w:hAnsiTheme="minorHAnsi"/>
          <w:color w:val="000000"/>
          <w:lang w:val="en-GB"/>
        </w:rPr>
        <w:t xml:space="preserve"> </w:t>
      </w:r>
      <w:r w:rsidR="001D4D7A" w:rsidRPr="007E3687">
        <w:rPr>
          <w:rFonts w:asciiTheme="minorHAnsi" w:eastAsia="SimSun" w:hAnsiTheme="minorHAnsi"/>
          <w:color w:val="000000"/>
          <w:lang w:val="en-GB"/>
        </w:rPr>
        <w:t>to explore herself and overcome</w:t>
      </w:r>
      <w:r w:rsidR="00CC4B93" w:rsidRPr="007E3687">
        <w:rPr>
          <w:rFonts w:asciiTheme="minorHAnsi" w:eastAsia="SimSun" w:hAnsiTheme="minorHAnsi"/>
          <w:color w:val="000000"/>
          <w:lang w:val="en-GB"/>
        </w:rPr>
        <w:t xml:space="preserve"> </w:t>
      </w:r>
      <w:r w:rsidR="00CC628E" w:rsidRPr="00CC628E">
        <w:rPr>
          <w:rFonts w:asciiTheme="minorHAnsi" w:eastAsia="SimSun" w:hAnsiTheme="minorHAnsi"/>
          <w:color w:val="000000"/>
          <w:lang w:val="en-GB"/>
        </w:rPr>
        <w:t>the</w:t>
      </w:r>
      <w:r w:rsidR="0048398F" w:rsidRPr="007E3687">
        <w:rPr>
          <w:rFonts w:asciiTheme="minorHAnsi" w:eastAsia="SimSun" w:hAnsiTheme="minorHAnsi"/>
          <w:color w:val="000000"/>
          <w:lang w:val="en-GB"/>
        </w:rPr>
        <w:t xml:space="preserve"> sense of </w:t>
      </w:r>
      <w:r w:rsidR="00DA1639" w:rsidRPr="007E3687">
        <w:rPr>
          <w:rFonts w:asciiTheme="minorHAnsi" w:eastAsia="SimSun" w:hAnsiTheme="minorHAnsi"/>
          <w:color w:val="000000"/>
          <w:lang w:val="en-GB"/>
        </w:rPr>
        <w:t>alienation</w:t>
      </w:r>
      <w:r w:rsidR="0048398F" w:rsidRPr="007E3687">
        <w:rPr>
          <w:rFonts w:asciiTheme="minorHAnsi" w:eastAsia="SimSun" w:hAnsiTheme="minorHAnsi"/>
          <w:color w:val="000000"/>
          <w:lang w:val="en-GB"/>
        </w:rPr>
        <w:t xml:space="preserve"> and isolation</w:t>
      </w:r>
      <w:r w:rsidR="00DA1639" w:rsidRPr="007E3687">
        <w:rPr>
          <w:rFonts w:asciiTheme="minorHAnsi" w:eastAsia="SimSun" w:hAnsiTheme="minorHAnsi"/>
          <w:color w:val="000000"/>
          <w:lang w:val="en-GB"/>
        </w:rPr>
        <w:t xml:space="preserve"> </w:t>
      </w:r>
      <w:r w:rsidR="00CC628E" w:rsidRPr="00CC628E">
        <w:rPr>
          <w:rFonts w:asciiTheme="minorHAnsi" w:eastAsia="SimSun" w:hAnsiTheme="minorHAnsi"/>
          <w:color w:val="000000"/>
          <w:lang w:val="en-GB"/>
        </w:rPr>
        <w:t xml:space="preserve">that she feels </w:t>
      </w:r>
      <w:r w:rsidR="00DA1639" w:rsidRPr="007E3687">
        <w:rPr>
          <w:rFonts w:asciiTheme="minorHAnsi" w:eastAsia="SimSun" w:hAnsiTheme="minorHAnsi"/>
          <w:color w:val="000000"/>
          <w:lang w:val="en-GB"/>
        </w:rPr>
        <w:t>in London</w:t>
      </w:r>
      <w:r w:rsidR="006242FF">
        <w:rPr>
          <w:rFonts w:asciiTheme="minorHAnsi" w:eastAsia="SimSun" w:hAnsiTheme="minorHAnsi"/>
          <w:color w:val="000000"/>
          <w:lang w:val="en-GB"/>
        </w:rPr>
        <w:t xml:space="preserve"> in </w:t>
      </w:r>
      <w:r w:rsidR="007325A7">
        <w:rPr>
          <w:rFonts w:asciiTheme="minorHAnsi" w:eastAsia="SimSun" w:hAnsiTheme="minorHAnsi"/>
          <w:i/>
          <w:iCs/>
          <w:color w:val="000000"/>
          <w:lang w:val="en-GB"/>
        </w:rPr>
        <w:t>The Icarus Girl</w:t>
      </w:r>
      <w:r w:rsidR="004B3C15" w:rsidRPr="007E3687">
        <w:rPr>
          <w:rFonts w:asciiTheme="minorHAnsi" w:eastAsia="SimSun" w:hAnsiTheme="minorHAnsi"/>
          <w:color w:val="000000"/>
          <w:lang w:val="en-GB"/>
        </w:rPr>
        <w:t xml:space="preserve">. </w:t>
      </w:r>
      <w:r w:rsidR="003171EB" w:rsidRPr="007E3687">
        <w:rPr>
          <w:rFonts w:asciiTheme="minorHAnsi" w:eastAsia="SimSun" w:hAnsiTheme="minorHAnsi"/>
          <w:color w:val="000000"/>
          <w:lang w:val="en-GB"/>
        </w:rPr>
        <w:t>The</w:t>
      </w:r>
      <w:r w:rsidR="00F62D3B" w:rsidRPr="007E3687">
        <w:rPr>
          <w:rFonts w:asciiTheme="minorHAnsi" w:eastAsia="SimSun" w:hAnsiTheme="minorHAnsi"/>
          <w:color w:val="000000"/>
          <w:lang w:val="en-GB"/>
        </w:rPr>
        <w:t xml:space="preserve"> second chapter examines </w:t>
      </w:r>
      <w:r w:rsidR="007752AD" w:rsidRPr="007E3687">
        <w:rPr>
          <w:rFonts w:asciiTheme="minorHAnsi" w:eastAsia="SimSun" w:hAnsiTheme="minorHAnsi"/>
          <w:color w:val="000000"/>
          <w:lang w:val="en-GB"/>
        </w:rPr>
        <w:t>how the</w:t>
      </w:r>
      <w:r w:rsidR="003171EB" w:rsidRPr="007E3687">
        <w:rPr>
          <w:rFonts w:asciiTheme="minorHAnsi" w:eastAsia="SimSun" w:hAnsiTheme="minorHAnsi"/>
          <w:color w:val="000000"/>
          <w:lang w:val="en-GB"/>
        </w:rPr>
        <w:t xml:space="preserve"> </w:t>
      </w:r>
      <w:r w:rsidR="007F3262" w:rsidRPr="007E3687">
        <w:rPr>
          <w:rFonts w:asciiTheme="minorHAnsi" w:eastAsia="SimSun" w:hAnsiTheme="minorHAnsi"/>
          <w:color w:val="000000"/>
          <w:lang w:val="en-GB"/>
        </w:rPr>
        <w:t xml:space="preserve">child is </w:t>
      </w:r>
      <w:r w:rsidR="002F3BE0" w:rsidRPr="007E3687">
        <w:rPr>
          <w:rFonts w:asciiTheme="minorHAnsi" w:eastAsia="SimSun" w:hAnsiTheme="minorHAnsi"/>
          <w:color w:val="000000"/>
          <w:lang w:val="en-GB"/>
        </w:rPr>
        <w:t>forced</w:t>
      </w:r>
      <w:r w:rsidR="007752AD" w:rsidRPr="007E3687">
        <w:rPr>
          <w:rFonts w:asciiTheme="minorHAnsi" w:eastAsia="SimSun" w:hAnsiTheme="minorHAnsi"/>
          <w:color w:val="000000"/>
          <w:lang w:val="en-GB"/>
        </w:rPr>
        <w:t xml:space="preserve"> </w:t>
      </w:r>
      <w:r w:rsidR="00803697" w:rsidRPr="007E3687">
        <w:rPr>
          <w:rFonts w:asciiTheme="minorHAnsi" w:eastAsia="SimSun" w:hAnsiTheme="minorHAnsi"/>
          <w:color w:val="000000"/>
          <w:lang w:val="en-GB"/>
        </w:rPr>
        <w:t>to</w:t>
      </w:r>
      <w:r w:rsidR="00450C8B" w:rsidRPr="007E3687">
        <w:rPr>
          <w:rFonts w:asciiTheme="minorHAnsi" w:eastAsia="SimSun" w:hAnsiTheme="minorHAnsi"/>
          <w:color w:val="000000"/>
          <w:lang w:val="en-GB"/>
        </w:rPr>
        <w:t xml:space="preserve"> form </w:t>
      </w:r>
      <w:r w:rsidR="007154D7" w:rsidRPr="007E3687">
        <w:rPr>
          <w:rFonts w:asciiTheme="minorHAnsi" w:eastAsia="SimSun" w:hAnsiTheme="minorHAnsi"/>
          <w:color w:val="000000"/>
          <w:lang w:val="en-GB"/>
        </w:rPr>
        <w:t>an</w:t>
      </w:r>
      <w:r w:rsidR="00450C8B" w:rsidRPr="007E3687">
        <w:rPr>
          <w:rFonts w:asciiTheme="minorHAnsi" w:eastAsia="SimSun" w:hAnsiTheme="minorHAnsi"/>
          <w:color w:val="000000"/>
          <w:lang w:val="en-GB"/>
        </w:rPr>
        <w:t xml:space="preserve"> </w:t>
      </w:r>
      <w:r w:rsidR="00255AA5" w:rsidRPr="007E3687">
        <w:rPr>
          <w:rFonts w:asciiTheme="minorHAnsi" w:eastAsia="SimSun" w:hAnsiTheme="minorHAnsi"/>
          <w:color w:val="000000"/>
          <w:lang w:val="en-GB"/>
        </w:rPr>
        <w:t xml:space="preserve">alternative </w:t>
      </w:r>
      <w:r w:rsidR="00A8737B" w:rsidRPr="007E3687">
        <w:rPr>
          <w:rFonts w:asciiTheme="minorHAnsi" w:eastAsia="SimSun" w:hAnsiTheme="minorHAnsi"/>
          <w:color w:val="000000"/>
          <w:lang w:val="en-GB"/>
        </w:rPr>
        <w:t>sense of belonging</w:t>
      </w:r>
      <w:r w:rsidR="00255AA5" w:rsidRPr="007E3687">
        <w:rPr>
          <w:rFonts w:asciiTheme="minorHAnsi" w:eastAsia="SimSun" w:hAnsiTheme="minorHAnsi"/>
          <w:color w:val="000000"/>
          <w:lang w:val="en-GB"/>
        </w:rPr>
        <w:t xml:space="preserve"> </w:t>
      </w:r>
      <w:r w:rsidR="00555315" w:rsidRPr="007E3687">
        <w:rPr>
          <w:rFonts w:asciiTheme="minorHAnsi" w:eastAsia="SimSun" w:hAnsiTheme="minorHAnsi"/>
          <w:color w:val="000000"/>
          <w:lang w:val="en-GB"/>
        </w:rPr>
        <w:t>away from</w:t>
      </w:r>
      <w:r w:rsidR="00255AA5" w:rsidRPr="007E3687">
        <w:rPr>
          <w:rFonts w:asciiTheme="minorHAnsi" w:eastAsia="SimSun" w:hAnsiTheme="minorHAnsi"/>
          <w:color w:val="000000"/>
          <w:lang w:val="en-GB"/>
        </w:rPr>
        <w:t xml:space="preserve"> their parent</w:t>
      </w:r>
      <w:r w:rsidR="00CA6115" w:rsidRPr="007E3687">
        <w:rPr>
          <w:rFonts w:asciiTheme="minorHAnsi" w:eastAsia="SimSun" w:hAnsiTheme="minorHAnsi"/>
          <w:color w:val="000000"/>
          <w:lang w:val="en-GB"/>
        </w:rPr>
        <w:t>al cultures.</w:t>
      </w:r>
      <w:r w:rsidR="00255AA5" w:rsidRPr="007E3687">
        <w:rPr>
          <w:rFonts w:asciiTheme="minorHAnsi" w:eastAsia="SimSun" w:hAnsiTheme="minorHAnsi"/>
          <w:color w:val="000000"/>
          <w:lang w:val="en-GB"/>
        </w:rPr>
        <w:t xml:space="preserve"> </w:t>
      </w:r>
      <w:r w:rsidR="0017298B" w:rsidRPr="0017298B">
        <w:rPr>
          <w:rFonts w:asciiTheme="minorHAnsi" w:eastAsia="SimSun" w:hAnsiTheme="minorHAnsi"/>
          <w:color w:val="000000"/>
          <w:lang w:val="en-GB"/>
        </w:rPr>
        <w:t xml:space="preserve">For the </w:t>
      </w:r>
      <w:r w:rsidR="003171EB" w:rsidRPr="007E3687">
        <w:rPr>
          <w:rFonts w:asciiTheme="minorHAnsi" w:eastAsia="SimSun" w:hAnsiTheme="minorHAnsi"/>
          <w:color w:val="000000"/>
          <w:lang w:val="en-GB"/>
        </w:rPr>
        <w:t>girls</w:t>
      </w:r>
      <w:r w:rsidR="00540734" w:rsidRPr="007E3687">
        <w:rPr>
          <w:rFonts w:asciiTheme="minorHAnsi" w:eastAsia="SimSun" w:hAnsiTheme="minorHAnsi"/>
          <w:color w:val="000000"/>
          <w:lang w:val="en-GB"/>
        </w:rPr>
        <w:t xml:space="preserve"> in </w:t>
      </w:r>
      <w:r w:rsidR="00540734" w:rsidRPr="008C4DBC">
        <w:rPr>
          <w:rFonts w:asciiTheme="minorHAnsi" w:eastAsia="SimSun" w:hAnsiTheme="minorHAnsi"/>
          <w:i/>
          <w:iCs/>
          <w:color w:val="000000"/>
          <w:lang w:val="en-GB"/>
        </w:rPr>
        <w:t>26a</w:t>
      </w:r>
      <w:r w:rsidR="0017298B" w:rsidRPr="0017298B">
        <w:rPr>
          <w:rFonts w:asciiTheme="minorHAnsi" w:eastAsia="SimSun" w:hAnsiTheme="minorHAnsi"/>
          <w:color w:val="000000"/>
          <w:lang w:val="en-GB"/>
        </w:rPr>
        <w:t xml:space="preserve">, </w:t>
      </w:r>
      <w:r w:rsidR="00921836" w:rsidRPr="007E3687">
        <w:rPr>
          <w:rFonts w:asciiTheme="minorHAnsi" w:eastAsia="SimSun" w:hAnsiTheme="minorHAnsi"/>
          <w:color w:val="000000"/>
          <w:lang w:val="en-GB"/>
        </w:rPr>
        <w:t>t</w:t>
      </w:r>
      <w:r w:rsidR="00735E7D" w:rsidRPr="007E3687">
        <w:rPr>
          <w:rFonts w:asciiTheme="minorHAnsi" w:eastAsia="SimSun" w:hAnsiTheme="minorHAnsi"/>
          <w:color w:val="000000"/>
          <w:lang w:val="en-GB"/>
        </w:rPr>
        <w:t>he</w:t>
      </w:r>
      <w:r w:rsidR="001B4E87" w:rsidRPr="007E3687">
        <w:rPr>
          <w:rFonts w:asciiTheme="minorHAnsi" w:eastAsia="SimSun" w:hAnsiTheme="minorHAnsi"/>
          <w:color w:val="000000"/>
          <w:lang w:val="en-GB"/>
        </w:rPr>
        <w:t xml:space="preserve"> </w:t>
      </w:r>
      <w:r w:rsidR="00264160" w:rsidRPr="007E3687">
        <w:rPr>
          <w:rFonts w:asciiTheme="minorHAnsi" w:eastAsia="SimSun" w:hAnsiTheme="minorHAnsi"/>
          <w:color w:val="000000"/>
          <w:lang w:val="en-GB"/>
        </w:rPr>
        <w:t xml:space="preserve">warmth </w:t>
      </w:r>
      <w:r w:rsidR="001B4E87" w:rsidRPr="007E3687">
        <w:rPr>
          <w:rFonts w:asciiTheme="minorHAnsi" w:eastAsia="SimSun" w:hAnsiTheme="minorHAnsi"/>
          <w:color w:val="000000"/>
          <w:lang w:val="en-GB"/>
        </w:rPr>
        <w:t>o</w:t>
      </w:r>
      <w:r w:rsidR="008E5CBE" w:rsidRPr="007E3687">
        <w:rPr>
          <w:rFonts w:asciiTheme="minorHAnsi" w:eastAsia="SimSun" w:hAnsiTheme="minorHAnsi"/>
          <w:color w:val="000000"/>
          <w:lang w:val="en-GB"/>
        </w:rPr>
        <w:t>f their mother</w:t>
      </w:r>
      <w:r w:rsidR="007D65EA" w:rsidRPr="007E3687">
        <w:rPr>
          <w:rFonts w:asciiTheme="minorHAnsi" w:eastAsia="SimSun" w:hAnsiTheme="minorHAnsi"/>
          <w:color w:val="000000"/>
          <w:lang w:val="en-GB"/>
        </w:rPr>
        <w:t>’</w:t>
      </w:r>
      <w:r w:rsidR="006B1A3D" w:rsidRPr="007E3687">
        <w:rPr>
          <w:rFonts w:asciiTheme="minorHAnsi" w:eastAsia="SimSun" w:hAnsiTheme="minorHAnsi"/>
          <w:color w:val="000000"/>
          <w:lang w:val="en-GB"/>
        </w:rPr>
        <w:t>s</w:t>
      </w:r>
      <w:r w:rsidR="008E5CBE" w:rsidRPr="007E3687">
        <w:rPr>
          <w:rFonts w:asciiTheme="minorHAnsi" w:eastAsia="SimSun" w:hAnsiTheme="minorHAnsi"/>
          <w:color w:val="000000"/>
          <w:lang w:val="en-GB"/>
        </w:rPr>
        <w:t xml:space="preserve"> Nigerian culture collide</w:t>
      </w:r>
      <w:r w:rsidR="00285A15" w:rsidRPr="007E3687">
        <w:rPr>
          <w:rFonts w:asciiTheme="minorHAnsi" w:eastAsia="SimSun" w:hAnsiTheme="minorHAnsi"/>
          <w:color w:val="000000"/>
          <w:lang w:val="en-GB"/>
        </w:rPr>
        <w:t>s</w:t>
      </w:r>
      <w:r w:rsidR="008E5CBE" w:rsidRPr="007E3687">
        <w:rPr>
          <w:rFonts w:asciiTheme="minorHAnsi" w:eastAsia="SimSun" w:hAnsiTheme="minorHAnsi"/>
          <w:color w:val="000000"/>
          <w:lang w:val="en-GB"/>
        </w:rPr>
        <w:t xml:space="preserve"> with the coldness of their </w:t>
      </w:r>
      <w:r w:rsidR="00B962A0" w:rsidRPr="007E3687">
        <w:rPr>
          <w:rFonts w:asciiTheme="minorHAnsi" w:eastAsia="SimSun" w:hAnsiTheme="minorHAnsi"/>
          <w:color w:val="000000"/>
          <w:lang w:val="en-GB"/>
        </w:rPr>
        <w:t>father</w:t>
      </w:r>
      <w:r w:rsidR="007D65EA" w:rsidRPr="007E3687">
        <w:rPr>
          <w:rFonts w:asciiTheme="minorHAnsi" w:eastAsia="SimSun" w:hAnsiTheme="minorHAnsi"/>
          <w:color w:val="000000"/>
          <w:lang w:val="en-GB"/>
        </w:rPr>
        <w:t>’</w:t>
      </w:r>
      <w:r w:rsidR="00F91F15" w:rsidRPr="007E3687">
        <w:rPr>
          <w:rFonts w:asciiTheme="minorHAnsi" w:eastAsia="SimSun" w:hAnsiTheme="minorHAnsi"/>
          <w:color w:val="000000"/>
          <w:lang w:val="en-GB"/>
        </w:rPr>
        <w:t>s</w:t>
      </w:r>
      <w:r w:rsidR="00B962A0" w:rsidRPr="007E3687">
        <w:rPr>
          <w:rFonts w:asciiTheme="minorHAnsi" w:eastAsia="SimSun" w:hAnsiTheme="minorHAnsi"/>
          <w:color w:val="000000"/>
          <w:lang w:val="en-GB"/>
        </w:rPr>
        <w:t xml:space="preserve"> British culture. </w:t>
      </w:r>
      <w:r w:rsidR="0034598B" w:rsidRPr="007E3687">
        <w:rPr>
          <w:rFonts w:asciiTheme="minorHAnsi" w:eastAsia="SimSun" w:hAnsiTheme="minorHAnsi"/>
          <w:color w:val="000000"/>
          <w:lang w:val="en-GB"/>
        </w:rPr>
        <w:t>T</w:t>
      </w:r>
      <w:r w:rsidR="004A3894" w:rsidRPr="007E3687">
        <w:rPr>
          <w:rFonts w:asciiTheme="minorHAnsi" w:eastAsia="SimSun" w:hAnsiTheme="minorHAnsi"/>
          <w:color w:val="000000"/>
          <w:lang w:val="en-GB"/>
        </w:rPr>
        <w:t xml:space="preserve">he third chapter </w:t>
      </w:r>
      <w:r w:rsidR="009646C8" w:rsidRPr="007E3687">
        <w:rPr>
          <w:rFonts w:asciiTheme="minorHAnsi" w:eastAsia="SimSun" w:hAnsiTheme="minorHAnsi"/>
          <w:color w:val="000000"/>
          <w:lang w:val="en-GB"/>
        </w:rPr>
        <w:t>show</w:t>
      </w:r>
      <w:r w:rsidR="0034598B" w:rsidRPr="007E3687">
        <w:rPr>
          <w:rFonts w:asciiTheme="minorHAnsi" w:eastAsia="SimSun" w:hAnsiTheme="minorHAnsi"/>
          <w:color w:val="000000"/>
          <w:lang w:val="en-GB"/>
        </w:rPr>
        <w:t>s</w:t>
      </w:r>
      <w:r w:rsidR="009646C8" w:rsidRPr="007E3687">
        <w:rPr>
          <w:rFonts w:asciiTheme="minorHAnsi" w:eastAsia="SimSun" w:hAnsiTheme="minorHAnsi"/>
          <w:color w:val="000000"/>
          <w:lang w:val="en-GB"/>
        </w:rPr>
        <w:t xml:space="preserve"> how youth use hip</w:t>
      </w:r>
      <w:r w:rsidR="002E26D1" w:rsidRPr="007E3687">
        <w:rPr>
          <w:rFonts w:asciiTheme="minorHAnsi" w:eastAsia="SimSun" w:hAnsiTheme="minorHAnsi"/>
          <w:color w:val="000000"/>
          <w:lang w:val="en-GB"/>
        </w:rPr>
        <w:t>-</w:t>
      </w:r>
      <w:r w:rsidR="009646C8" w:rsidRPr="007E3687">
        <w:rPr>
          <w:rFonts w:asciiTheme="minorHAnsi" w:eastAsia="SimSun" w:hAnsiTheme="minorHAnsi"/>
          <w:color w:val="000000"/>
          <w:lang w:val="en-GB"/>
        </w:rPr>
        <w:t xml:space="preserve">hop culture </w:t>
      </w:r>
      <w:r w:rsidR="00893594" w:rsidRPr="007E3687">
        <w:rPr>
          <w:rFonts w:asciiTheme="minorHAnsi" w:eastAsia="SimSun" w:hAnsiTheme="minorHAnsi"/>
          <w:color w:val="000000"/>
          <w:lang w:val="en-GB"/>
        </w:rPr>
        <w:t>to navigate their way in</w:t>
      </w:r>
      <w:r w:rsidR="002E26D1" w:rsidRPr="007E3687">
        <w:rPr>
          <w:rFonts w:asciiTheme="minorHAnsi" w:eastAsia="SimSun" w:hAnsiTheme="minorHAnsi"/>
          <w:color w:val="000000"/>
          <w:lang w:val="en-GB"/>
        </w:rPr>
        <w:t>to</w:t>
      </w:r>
      <w:r w:rsidR="00893594" w:rsidRPr="007E3687">
        <w:rPr>
          <w:rFonts w:asciiTheme="minorHAnsi" w:eastAsia="SimSun" w:hAnsiTheme="minorHAnsi"/>
          <w:color w:val="000000"/>
          <w:lang w:val="en-GB"/>
        </w:rPr>
        <w:t xml:space="preserve"> </w:t>
      </w:r>
      <w:r w:rsidR="00735E7D" w:rsidRPr="007E3687">
        <w:rPr>
          <w:rFonts w:asciiTheme="minorHAnsi" w:eastAsia="SimSun" w:hAnsiTheme="minorHAnsi"/>
          <w:color w:val="000000"/>
          <w:lang w:val="en-GB"/>
        </w:rPr>
        <w:t>the</w:t>
      </w:r>
      <w:r w:rsidR="00354F3D" w:rsidRPr="007E3687">
        <w:rPr>
          <w:rFonts w:asciiTheme="minorHAnsi" w:eastAsia="SimSun" w:hAnsiTheme="minorHAnsi"/>
          <w:color w:val="000000"/>
          <w:lang w:val="en-GB"/>
        </w:rPr>
        <w:t xml:space="preserve"> </w:t>
      </w:r>
      <w:r w:rsidR="00F12FE3" w:rsidRPr="007E3687">
        <w:rPr>
          <w:rFonts w:asciiTheme="minorHAnsi" w:eastAsia="SimSun" w:hAnsiTheme="minorHAnsi"/>
          <w:color w:val="000000"/>
          <w:lang w:val="en-GB"/>
        </w:rPr>
        <w:t>underworld</w:t>
      </w:r>
      <w:r w:rsidR="00735E7D" w:rsidRPr="007E3687">
        <w:rPr>
          <w:rFonts w:asciiTheme="minorHAnsi" w:eastAsia="SimSun" w:hAnsiTheme="minorHAnsi"/>
          <w:color w:val="000000"/>
          <w:lang w:val="en-GB"/>
        </w:rPr>
        <w:t xml:space="preserve"> of London’s gangs</w:t>
      </w:r>
      <w:r w:rsidR="00F12FE3" w:rsidRPr="007E3687">
        <w:rPr>
          <w:rFonts w:asciiTheme="minorHAnsi" w:eastAsia="SimSun" w:hAnsiTheme="minorHAnsi"/>
          <w:color w:val="000000"/>
          <w:lang w:val="en-GB"/>
        </w:rPr>
        <w:t xml:space="preserve">. </w:t>
      </w:r>
      <w:r w:rsidR="00DE68B4" w:rsidRPr="007E3687">
        <w:rPr>
          <w:rFonts w:asciiTheme="minorHAnsi" w:eastAsia="SimSun" w:hAnsiTheme="minorHAnsi"/>
          <w:color w:val="000000"/>
          <w:lang w:val="en-GB"/>
        </w:rPr>
        <w:t>Unlike Jerome</w:t>
      </w:r>
      <w:r w:rsidR="002E26D1" w:rsidRPr="007E3687">
        <w:rPr>
          <w:rFonts w:asciiTheme="minorHAnsi" w:eastAsia="SimSun" w:hAnsiTheme="minorHAnsi"/>
          <w:color w:val="000000"/>
          <w:lang w:val="en-GB"/>
        </w:rPr>
        <w:t>,</w:t>
      </w:r>
      <w:r w:rsidR="00D719F7" w:rsidRPr="007E3687">
        <w:rPr>
          <w:rFonts w:asciiTheme="minorHAnsi" w:eastAsia="SimSun" w:hAnsiTheme="minorHAnsi"/>
          <w:color w:val="000000"/>
          <w:lang w:val="en-GB"/>
        </w:rPr>
        <w:t xml:space="preserve"> </w:t>
      </w:r>
      <w:r w:rsidR="00680E3B" w:rsidRPr="007E3687">
        <w:rPr>
          <w:rFonts w:asciiTheme="minorHAnsi" w:eastAsia="SimSun" w:hAnsiTheme="minorHAnsi"/>
          <w:color w:val="000000"/>
          <w:lang w:val="en-GB"/>
        </w:rPr>
        <w:t xml:space="preserve">in </w:t>
      </w:r>
      <w:r w:rsidR="000632A8" w:rsidRPr="007E3687">
        <w:rPr>
          <w:rFonts w:asciiTheme="minorHAnsi" w:eastAsia="SimSun" w:hAnsiTheme="minorHAnsi"/>
          <w:i/>
          <w:iCs/>
          <w:color w:val="000000"/>
          <w:lang w:val="en-GB"/>
        </w:rPr>
        <w:t>Hello Mum</w:t>
      </w:r>
      <w:r w:rsidR="000632A8" w:rsidRPr="007E3687">
        <w:rPr>
          <w:rFonts w:asciiTheme="minorHAnsi" w:eastAsia="SimSun" w:hAnsiTheme="minorHAnsi"/>
          <w:color w:val="000000"/>
          <w:lang w:val="en-GB"/>
        </w:rPr>
        <w:t xml:space="preserve">, </w:t>
      </w:r>
      <w:r w:rsidR="00D719F7" w:rsidRPr="007E3687">
        <w:rPr>
          <w:rFonts w:asciiTheme="minorHAnsi" w:eastAsia="SimSun" w:hAnsiTheme="minorHAnsi"/>
          <w:color w:val="000000"/>
          <w:lang w:val="en-GB"/>
        </w:rPr>
        <w:t>who express</w:t>
      </w:r>
      <w:r w:rsidR="00735E7D" w:rsidRPr="007E3687">
        <w:rPr>
          <w:rFonts w:asciiTheme="minorHAnsi" w:eastAsia="SimSun" w:hAnsiTheme="minorHAnsi"/>
          <w:color w:val="000000"/>
          <w:lang w:val="en-GB"/>
        </w:rPr>
        <w:t>es</w:t>
      </w:r>
      <w:r w:rsidR="00D719F7" w:rsidRPr="007E3687">
        <w:rPr>
          <w:rFonts w:asciiTheme="minorHAnsi" w:eastAsia="SimSun" w:hAnsiTheme="minorHAnsi"/>
          <w:color w:val="000000"/>
          <w:lang w:val="en-GB"/>
        </w:rPr>
        <w:t xml:space="preserve"> himself</w:t>
      </w:r>
      <w:r w:rsidR="00735E7D" w:rsidRPr="007E3687">
        <w:rPr>
          <w:rFonts w:asciiTheme="minorHAnsi" w:eastAsia="SimSun" w:hAnsiTheme="minorHAnsi"/>
          <w:color w:val="000000"/>
          <w:lang w:val="en-GB"/>
        </w:rPr>
        <w:t xml:space="preserve"> through rap</w:t>
      </w:r>
      <w:r w:rsidR="001A4670" w:rsidRPr="007E3687">
        <w:rPr>
          <w:rFonts w:asciiTheme="minorHAnsi" w:eastAsia="SimSun" w:hAnsiTheme="minorHAnsi"/>
          <w:color w:val="000000"/>
          <w:lang w:val="en-GB"/>
        </w:rPr>
        <w:t xml:space="preserve">, </w:t>
      </w:r>
      <w:r w:rsidR="008C196C" w:rsidRPr="008C196C">
        <w:rPr>
          <w:rFonts w:asciiTheme="minorHAnsi" w:eastAsia="SimSun" w:hAnsiTheme="minorHAnsi"/>
          <w:color w:val="000000"/>
          <w:lang w:val="en-GB"/>
        </w:rPr>
        <w:t>Harrison</w:t>
      </w:r>
      <w:r w:rsidR="003D33FE" w:rsidRPr="007E3687">
        <w:rPr>
          <w:rFonts w:asciiTheme="minorHAnsi" w:eastAsia="SimSun" w:hAnsiTheme="minorHAnsi"/>
          <w:color w:val="000000"/>
          <w:lang w:val="en-GB"/>
        </w:rPr>
        <w:t xml:space="preserve">, in </w:t>
      </w:r>
      <w:r w:rsidR="003D33FE" w:rsidRPr="007E3687">
        <w:rPr>
          <w:rFonts w:asciiTheme="minorHAnsi" w:eastAsia="SimSun" w:hAnsiTheme="minorHAnsi"/>
          <w:i/>
          <w:iCs/>
          <w:color w:val="000000"/>
          <w:lang w:val="en-GB"/>
        </w:rPr>
        <w:t>Pigeon</w:t>
      </w:r>
      <w:r w:rsidR="00893F3F" w:rsidRPr="007E3687">
        <w:rPr>
          <w:rFonts w:asciiTheme="minorHAnsi" w:eastAsia="SimSun" w:hAnsiTheme="minorHAnsi"/>
          <w:i/>
          <w:iCs/>
          <w:color w:val="000000"/>
          <w:lang w:val="en-GB"/>
        </w:rPr>
        <w:t xml:space="preserve"> English</w:t>
      </w:r>
      <w:r w:rsidR="003D33FE" w:rsidRPr="007E3687">
        <w:rPr>
          <w:rFonts w:asciiTheme="minorHAnsi" w:eastAsia="SimSun" w:hAnsiTheme="minorHAnsi"/>
          <w:i/>
          <w:iCs/>
          <w:color w:val="000000"/>
          <w:lang w:val="en-GB"/>
        </w:rPr>
        <w:t>,</w:t>
      </w:r>
      <w:r w:rsidR="003D33FE" w:rsidRPr="007E3687">
        <w:rPr>
          <w:rFonts w:asciiTheme="minorHAnsi" w:eastAsia="SimSun" w:hAnsiTheme="minorHAnsi"/>
          <w:color w:val="000000"/>
          <w:lang w:val="en-GB"/>
        </w:rPr>
        <w:t xml:space="preserve"> </w:t>
      </w:r>
      <w:r w:rsidR="008427B1" w:rsidRPr="007E3687">
        <w:rPr>
          <w:rFonts w:asciiTheme="minorHAnsi" w:eastAsia="SimSun" w:hAnsiTheme="minorHAnsi"/>
          <w:color w:val="000000"/>
          <w:lang w:val="en-GB"/>
        </w:rPr>
        <w:t>is not influenced by h</w:t>
      </w:r>
      <w:r w:rsidR="007F1386" w:rsidRPr="007E3687">
        <w:rPr>
          <w:rFonts w:asciiTheme="minorHAnsi" w:eastAsia="SimSun" w:hAnsiTheme="minorHAnsi"/>
          <w:color w:val="000000"/>
          <w:lang w:val="en-GB"/>
        </w:rPr>
        <w:t>ip</w:t>
      </w:r>
      <w:r w:rsidR="00B94BB3" w:rsidRPr="007E3687">
        <w:rPr>
          <w:rFonts w:asciiTheme="minorHAnsi" w:eastAsia="SimSun" w:hAnsiTheme="minorHAnsi"/>
          <w:color w:val="000000"/>
          <w:lang w:val="en-GB"/>
        </w:rPr>
        <w:t>-</w:t>
      </w:r>
      <w:r w:rsidR="007F1386" w:rsidRPr="007E3687">
        <w:rPr>
          <w:rFonts w:asciiTheme="minorHAnsi" w:eastAsia="SimSun" w:hAnsiTheme="minorHAnsi"/>
          <w:color w:val="000000"/>
          <w:lang w:val="en-GB"/>
        </w:rPr>
        <w:t>hop culture</w:t>
      </w:r>
      <w:r w:rsidR="00B94BB3" w:rsidRPr="007E3687">
        <w:rPr>
          <w:rFonts w:asciiTheme="minorHAnsi" w:eastAsia="SimSun" w:hAnsiTheme="minorHAnsi"/>
          <w:color w:val="000000"/>
          <w:lang w:val="en-GB"/>
        </w:rPr>
        <w:t>;</w:t>
      </w:r>
      <w:r w:rsidR="007F1386" w:rsidRPr="007E3687">
        <w:rPr>
          <w:rFonts w:asciiTheme="minorHAnsi" w:eastAsia="SimSun" w:hAnsiTheme="minorHAnsi"/>
          <w:color w:val="000000"/>
          <w:lang w:val="en-GB"/>
        </w:rPr>
        <w:t xml:space="preserve"> as a new migrant</w:t>
      </w:r>
      <w:r w:rsidR="009C766A" w:rsidRPr="007E3687">
        <w:rPr>
          <w:rFonts w:asciiTheme="minorHAnsi" w:eastAsia="SimSun" w:hAnsiTheme="minorHAnsi"/>
          <w:color w:val="000000"/>
          <w:lang w:val="en-GB"/>
        </w:rPr>
        <w:t>,</w:t>
      </w:r>
      <w:r w:rsidR="007F1386" w:rsidRPr="007E3687">
        <w:rPr>
          <w:rFonts w:asciiTheme="minorHAnsi" w:eastAsia="SimSun" w:hAnsiTheme="minorHAnsi"/>
          <w:color w:val="000000"/>
          <w:lang w:val="en-GB"/>
        </w:rPr>
        <w:t xml:space="preserve"> he still </w:t>
      </w:r>
      <w:r w:rsidR="003A3C46" w:rsidRPr="007E3687">
        <w:rPr>
          <w:rFonts w:asciiTheme="minorHAnsi" w:eastAsia="SimSun" w:hAnsiTheme="minorHAnsi"/>
          <w:color w:val="000000"/>
          <w:lang w:val="en-GB"/>
        </w:rPr>
        <w:t>has</w:t>
      </w:r>
      <w:r w:rsidR="007F1386" w:rsidRPr="007E3687">
        <w:rPr>
          <w:rFonts w:asciiTheme="minorHAnsi" w:eastAsia="SimSun" w:hAnsiTheme="minorHAnsi"/>
          <w:color w:val="000000"/>
          <w:lang w:val="en-GB"/>
        </w:rPr>
        <w:t xml:space="preserve"> </w:t>
      </w:r>
      <w:r w:rsidR="002F72AA" w:rsidRPr="007E3687">
        <w:rPr>
          <w:rFonts w:asciiTheme="minorHAnsi" w:eastAsia="SimSun" w:hAnsiTheme="minorHAnsi"/>
          <w:color w:val="000000"/>
          <w:lang w:val="en-GB"/>
        </w:rPr>
        <w:t>access to his</w:t>
      </w:r>
      <w:r w:rsidR="00CB6770" w:rsidRPr="007E3687">
        <w:rPr>
          <w:rFonts w:asciiTheme="minorHAnsi" w:eastAsia="SimSun" w:hAnsiTheme="minorHAnsi"/>
          <w:color w:val="000000"/>
          <w:lang w:val="en-GB"/>
        </w:rPr>
        <w:t xml:space="preserve"> </w:t>
      </w:r>
      <w:r w:rsidR="00212EF9" w:rsidRPr="00212EF9">
        <w:rPr>
          <w:rFonts w:asciiTheme="minorHAnsi" w:eastAsia="SimSun" w:hAnsiTheme="minorHAnsi"/>
          <w:color w:val="000000"/>
          <w:lang w:val="en-GB"/>
        </w:rPr>
        <w:t>Ghanaian</w:t>
      </w:r>
      <w:r w:rsidR="00CB6770" w:rsidRPr="007E3687">
        <w:rPr>
          <w:rFonts w:asciiTheme="minorHAnsi" w:eastAsia="SimSun" w:hAnsiTheme="minorHAnsi"/>
          <w:color w:val="000000"/>
          <w:lang w:val="en-GB"/>
        </w:rPr>
        <w:t xml:space="preserve"> </w:t>
      </w:r>
      <w:r w:rsidR="00E12EDC" w:rsidRPr="007E3687">
        <w:rPr>
          <w:rFonts w:asciiTheme="minorHAnsi" w:eastAsia="SimSun" w:hAnsiTheme="minorHAnsi"/>
          <w:color w:val="000000"/>
          <w:lang w:val="en-GB"/>
        </w:rPr>
        <w:t xml:space="preserve">roots. </w:t>
      </w:r>
      <w:r w:rsidR="00B565C8" w:rsidRPr="007E3687">
        <w:rPr>
          <w:rFonts w:asciiTheme="minorHAnsi" w:eastAsia="SimSun" w:hAnsiTheme="minorHAnsi"/>
          <w:color w:val="000000"/>
          <w:lang w:val="en-GB"/>
        </w:rPr>
        <w:t>The fourth chapt</w:t>
      </w:r>
      <w:r w:rsidR="00625893" w:rsidRPr="007E3687">
        <w:rPr>
          <w:rFonts w:asciiTheme="minorHAnsi" w:eastAsia="SimSun" w:hAnsiTheme="minorHAnsi"/>
          <w:color w:val="000000"/>
          <w:lang w:val="en-GB"/>
        </w:rPr>
        <w:t xml:space="preserve">er </w:t>
      </w:r>
      <w:r w:rsidR="00E72765" w:rsidRPr="007E3687">
        <w:rPr>
          <w:rFonts w:asciiTheme="minorHAnsi" w:eastAsia="SimSun" w:hAnsiTheme="minorHAnsi"/>
          <w:color w:val="000000"/>
          <w:lang w:val="en-GB"/>
        </w:rPr>
        <w:t>explores the</w:t>
      </w:r>
      <w:r w:rsidR="00260620" w:rsidRPr="007E3687">
        <w:rPr>
          <w:rFonts w:asciiTheme="minorHAnsi" w:eastAsia="SimSun" w:hAnsiTheme="minorHAnsi"/>
          <w:color w:val="000000"/>
          <w:lang w:val="en-GB"/>
        </w:rPr>
        <w:t xml:space="preserve"> child</w:t>
      </w:r>
      <w:r w:rsidR="007D65EA" w:rsidRPr="007E3687">
        <w:rPr>
          <w:rFonts w:asciiTheme="minorHAnsi" w:eastAsia="SimSun" w:hAnsiTheme="minorHAnsi"/>
          <w:color w:val="000000"/>
          <w:lang w:val="en-GB"/>
        </w:rPr>
        <w:t>’</w:t>
      </w:r>
      <w:r w:rsidR="00B05ACF" w:rsidRPr="007E3687">
        <w:rPr>
          <w:rFonts w:asciiTheme="minorHAnsi" w:eastAsia="SimSun" w:hAnsiTheme="minorHAnsi"/>
          <w:color w:val="000000"/>
          <w:lang w:val="en-GB"/>
        </w:rPr>
        <w:t>s</w:t>
      </w:r>
      <w:r w:rsidR="00E72765" w:rsidRPr="007E3687">
        <w:rPr>
          <w:rFonts w:asciiTheme="minorHAnsi" w:eastAsia="SimSun" w:hAnsiTheme="minorHAnsi"/>
          <w:color w:val="000000"/>
          <w:lang w:val="en-GB"/>
        </w:rPr>
        <w:t xml:space="preserve"> use </w:t>
      </w:r>
      <w:r w:rsidR="009E2030" w:rsidRPr="007E3687">
        <w:rPr>
          <w:rFonts w:asciiTheme="minorHAnsi" w:eastAsia="SimSun" w:hAnsiTheme="minorHAnsi"/>
          <w:color w:val="000000"/>
          <w:lang w:val="en-GB"/>
        </w:rPr>
        <w:t xml:space="preserve">of </w:t>
      </w:r>
      <w:r w:rsidR="00786E1F" w:rsidRPr="007E3687">
        <w:rPr>
          <w:rFonts w:asciiTheme="minorHAnsi" w:eastAsia="SimSun" w:hAnsiTheme="minorHAnsi"/>
          <w:color w:val="000000"/>
          <w:lang w:val="en-GB"/>
        </w:rPr>
        <w:t xml:space="preserve">material </w:t>
      </w:r>
      <w:r w:rsidR="00C508E4" w:rsidRPr="007E3687">
        <w:rPr>
          <w:rFonts w:asciiTheme="minorHAnsi" w:eastAsia="SimSun" w:hAnsiTheme="minorHAnsi"/>
          <w:color w:val="000000"/>
          <w:lang w:val="en-GB"/>
        </w:rPr>
        <w:t>culture</w:t>
      </w:r>
      <w:r w:rsidR="00735E7D" w:rsidRPr="007E3687">
        <w:rPr>
          <w:rFonts w:asciiTheme="minorHAnsi" w:eastAsia="SimSun" w:hAnsiTheme="minorHAnsi"/>
          <w:color w:val="000000"/>
          <w:lang w:val="en-GB"/>
        </w:rPr>
        <w:t>,</w:t>
      </w:r>
      <w:r w:rsidR="00786E1F" w:rsidRPr="007E3687">
        <w:rPr>
          <w:rFonts w:asciiTheme="minorHAnsi" w:eastAsia="SimSun" w:hAnsiTheme="minorHAnsi"/>
          <w:color w:val="000000"/>
          <w:lang w:val="en-GB"/>
        </w:rPr>
        <w:t xml:space="preserve"> </w:t>
      </w:r>
      <w:r w:rsidR="00735E7D" w:rsidRPr="007E3687">
        <w:rPr>
          <w:rFonts w:asciiTheme="minorHAnsi" w:eastAsia="SimSun" w:hAnsiTheme="minorHAnsi"/>
          <w:color w:val="000000"/>
          <w:lang w:val="en-GB"/>
        </w:rPr>
        <w:t>such as</w:t>
      </w:r>
      <w:r w:rsidR="00786E1F" w:rsidRPr="007E3687">
        <w:rPr>
          <w:rFonts w:asciiTheme="minorHAnsi" w:eastAsia="SimSun" w:hAnsiTheme="minorHAnsi"/>
          <w:color w:val="000000"/>
          <w:lang w:val="en-GB"/>
        </w:rPr>
        <w:t xml:space="preserve"> l</w:t>
      </w:r>
      <w:r w:rsidR="001B7242" w:rsidRPr="007E3687">
        <w:rPr>
          <w:rFonts w:asciiTheme="minorHAnsi" w:eastAsia="SimSun" w:hAnsiTheme="minorHAnsi"/>
          <w:color w:val="000000"/>
          <w:lang w:val="en-GB"/>
        </w:rPr>
        <w:t>e</w:t>
      </w:r>
      <w:r w:rsidR="00786E1F" w:rsidRPr="007E3687">
        <w:rPr>
          <w:rFonts w:asciiTheme="minorHAnsi" w:eastAsia="SimSun" w:hAnsiTheme="minorHAnsi"/>
          <w:color w:val="000000"/>
          <w:lang w:val="en-GB"/>
        </w:rPr>
        <w:t>tters</w:t>
      </w:r>
      <w:r w:rsidR="00735E7D" w:rsidRPr="007E3687">
        <w:rPr>
          <w:rFonts w:asciiTheme="minorHAnsi" w:eastAsia="SimSun" w:hAnsiTheme="minorHAnsi"/>
          <w:color w:val="000000"/>
          <w:lang w:val="en-GB"/>
        </w:rPr>
        <w:t>,</w:t>
      </w:r>
      <w:r w:rsidR="00786E1F" w:rsidRPr="007E3687">
        <w:rPr>
          <w:rFonts w:asciiTheme="minorHAnsi" w:eastAsia="SimSun" w:hAnsiTheme="minorHAnsi"/>
          <w:color w:val="000000"/>
          <w:lang w:val="en-GB"/>
        </w:rPr>
        <w:t xml:space="preserve"> photos </w:t>
      </w:r>
      <w:r w:rsidR="00351B5B" w:rsidRPr="007E3687">
        <w:rPr>
          <w:rFonts w:asciiTheme="minorHAnsi" w:eastAsia="SimSun" w:hAnsiTheme="minorHAnsi"/>
          <w:color w:val="000000"/>
          <w:lang w:val="en-GB"/>
        </w:rPr>
        <w:t>a</w:t>
      </w:r>
      <w:r w:rsidR="00B05ACF" w:rsidRPr="007E3687">
        <w:rPr>
          <w:rFonts w:asciiTheme="minorHAnsi" w:eastAsia="SimSun" w:hAnsiTheme="minorHAnsi"/>
          <w:color w:val="000000"/>
          <w:lang w:val="en-GB"/>
        </w:rPr>
        <w:t>nd</w:t>
      </w:r>
      <w:r w:rsidR="00351B5B" w:rsidRPr="007E3687">
        <w:rPr>
          <w:rFonts w:asciiTheme="minorHAnsi" w:eastAsia="SimSun" w:hAnsiTheme="minorHAnsi"/>
          <w:color w:val="000000"/>
          <w:lang w:val="en-GB"/>
        </w:rPr>
        <w:t xml:space="preserve"> oral history</w:t>
      </w:r>
      <w:r w:rsidR="00735E7D" w:rsidRPr="007E3687">
        <w:rPr>
          <w:rFonts w:asciiTheme="minorHAnsi" w:eastAsia="SimSun" w:hAnsiTheme="minorHAnsi"/>
          <w:color w:val="000000"/>
          <w:lang w:val="en-GB"/>
        </w:rPr>
        <w:t>,</w:t>
      </w:r>
      <w:r w:rsidR="00CB58E0" w:rsidRPr="007E3687">
        <w:rPr>
          <w:rFonts w:asciiTheme="minorHAnsi" w:eastAsia="SimSun" w:hAnsiTheme="minorHAnsi"/>
          <w:color w:val="000000"/>
          <w:lang w:val="en-GB"/>
        </w:rPr>
        <w:t xml:space="preserve"> to</w:t>
      </w:r>
      <w:r w:rsidR="00D7229D" w:rsidRPr="007E3687">
        <w:rPr>
          <w:rFonts w:asciiTheme="minorHAnsi" w:eastAsia="SimSun" w:hAnsiTheme="minorHAnsi"/>
          <w:color w:val="000000"/>
          <w:lang w:val="en-GB"/>
        </w:rPr>
        <w:t xml:space="preserve"> </w:t>
      </w:r>
      <w:r w:rsidR="00BB436A" w:rsidRPr="007E3687">
        <w:rPr>
          <w:rFonts w:asciiTheme="minorHAnsi" w:eastAsia="SimSun" w:hAnsiTheme="minorHAnsi"/>
          <w:color w:val="000000"/>
          <w:lang w:val="en-GB"/>
        </w:rPr>
        <w:t xml:space="preserve">form links with </w:t>
      </w:r>
      <w:r w:rsidR="009A63B8" w:rsidRPr="007E3687">
        <w:rPr>
          <w:rFonts w:asciiTheme="minorHAnsi" w:eastAsia="SimSun" w:hAnsiTheme="minorHAnsi"/>
          <w:color w:val="000000"/>
          <w:lang w:val="en-GB"/>
        </w:rPr>
        <w:t xml:space="preserve">their </w:t>
      </w:r>
      <w:r w:rsidR="00F940D9" w:rsidRPr="007E3687">
        <w:rPr>
          <w:rFonts w:asciiTheme="minorHAnsi" w:eastAsia="SimSun" w:hAnsiTheme="minorHAnsi"/>
          <w:color w:val="000000"/>
          <w:lang w:val="en-GB"/>
        </w:rPr>
        <w:t>transnational</w:t>
      </w:r>
      <w:r w:rsidR="0023477E" w:rsidRPr="007E3687">
        <w:rPr>
          <w:rFonts w:asciiTheme="minorHAnsi" w:eastAsia="SimSun" w:hAnsiTheme="minorHAnsi"/>
          <w:color w:val="000000"/>
          <w:lang w:val="en-GB"/>
        </w:rPr>
        <w:t xml:space="preserve"> genealogy.</w:t>
      </w:r>
      <w:r w:rsidR="0040769F" w:rsidRPr="007E3687">
        <w:rPr>
          <w:rFonts w:asciiTheme="minorHAnsi" w:eastAsia="SimSun" w:hAnsiTheme="minorHAnsi"/>
          <w:color w:val="000000"/>
          <w:lang w:val="en-GB"/>
        </w:rPr>
        <w:t xml:space="preserve"> </w:t>
      </w:r>
      <w:r w:rsidR="00940DD5" w:rsidRPr="007E3687">
        <w:rPr>
          <w:rFonts w:asciiTheme="minorHAnsi" w:eastAsia="SimSun" w:hAnsiTheme="minorHAnsi"/>
          <w:color w:val="000000"/>
          <w:lang w:val="en-GB"/>
        </w:rPr>
        <w:t xml:space="preserve">Sissay’s </w:t>
      </w:r>
      <w:r w:rsidR="004B0E5F" w:rsidRPr="007E3687">
        <w:rPr>
          <w:rFonts w:asciiTheme="minorHAnsi" w:eastAsia="SimSun" w:hAnsiTheme="minorHAnsi"/>
          <w:color w:val="000000"/>
          <w:lang w:val="en-GB"/>
        </w:rPr>
        <w:t>mother’s</w:t>
      </w:r>
      <w:r w:rsidR="004800DA" w:rsidRPr="007E3687">
        <w:rPr>
          <w:rFonts w:asciiTheme="minorHAnsi" w:eastAsia="SimSun" w:hAnsiTheme="minorHAnsi"/>
          <w:color w:val="000000"/>
          <w:lang w:val="en-GB"/>
        </w:rPr>
        <w:t xml:space="preserve"> letter</w:t>
      </w:r>
      <w:r w:rsidR="00AE743D" w:rsidRPr="007E3687">
        <w:rPr>
          <w:rFonts w:asciiTheme="minorHAnsi" w:eastAsia="SimSun" w:hAnsiTheme="minorHAnsi"/>
          <w:color w:val="000000"/>
          <w:lang w:val="en-GB"/>
        </w:rPr>
        <w:t xml:space="preserve"> </w:t>
      </w:r>
      <w:r w:rsidR="003325FE" w:rsidRPr="007E3687">
        <w:rPr>
          <w:rFonts w:asciiTheme="minorHAnsi" w:eastAsia="SimSun" w:hAnsiTheme="minorHAnsi"/>
          <w:color w:val="000000"/>
          <w:lang w:val="en-GB"/>
        </w:rPr>
        <w:t>offers a</w:t>
      </w:r>
      <w:r w:rsidR="00840B69" w:rsidRPr="007E3687">
        <w:rPr>
          <w:rFonts w:asciiTheme="minorHAnsi" w:eastAsia="SimSun" w:hAnsiTheme="minorHAnsi"/>
          <w:color w:val="000000"/>
          <w:lang w:val="en-GB"/>
        </w:rPr>
        <w:t xml:space="preserve"> new genealogy </w:t>
      </w:r>
      <w:r w:rsidR="009A63B8" w:rsidRPr="007E3687">
        <w:rPr>
          <w:rFonts w:asciiTheme="minorHAnsi" w:eastAsia="SimSun" w:hAnsiTheme="minorHAnsi"/>
          <w:color w:val="000000"/>
          <w:lang w:val="en-GB"/>
        </w:rPr>
        <w:t xml:space="preserve">with which </w:t>
      </w:r>
      <w:r w:rsidR="004B5689" w:rsidRPr="007E3687">
        <w:rPr>
          <w:rFonts w:asciiTheme="minorHAnsi" w:eastAsia="SimSun" w:hAnsiTheme="minorHAnsi"/>
          <w:color w:val="000000"/>
          <w:lang w:val="en-GB"/>
        </w:rPr>
        <w:t>to</w:t>
      </w:r>
      <w:r w:rsidR="00BE790B" w:rsidRPr="007E3687">
        <w:rPr>
          <w:rFonts w:asciiTheme="minorHAnsi" w:eastAsia="SimSun" w:hAnsiTheme="minorHAnsi"/>
          <w:color w:val="000000"/>
          <w:lang w:val="en-GB"/>
        </w:rPr>
        <w:t xml:space="preserve"> come to term</w:t>
      </w:r>
      <w:r w:rsidR="004E5D6E" w:rsidRPr="007E3687">
        <w:rPr>
          <w:rFonts w:asciiTheme="minorHAnsi" w:eastAsia="SimSun" w:hAnsiTheme="minorHAnsi"/>
          <w:color w:val="000000"/>
          <w:lang w:val="en-GB"/>
        </w:rPr>
        <w:t>s</w:t>
      </w:r>
      <w:r w:rsidR="00BE790B" w:rsidRPr="007E3687">
        <w:rPr>
          <w:rFonts w:asciiTheme="minorHAnsi" w:eastAsia="SimSun" w:hAnsiTheme="minorHAnsi"/>
          <w:color w:val="000000"/>
          <w:lang w:val="en-GB"/>
        </w:rPr>
        <w:t xml:space="preserve"> with his </w:t>
      </w:r>
      <w:r w:rsidR="003F642C" w:rsidRPr="007E3687">
        <w:rPr>
          <w:rFonts w:asciiTheme="minorHAnsi" w:eastAsia="SimSun" w:hAnsiTheme="minorHAnsi"/>
          <w:color w:val="000000"/>
          <w:lang w:val="en-GB"/>
        </w:rPr>
        <w:t>sense of otherness</w:t>
      </w:r>
      <w:r w:rsidR="00686DCE">
        <w:rPr>
          <w:rFonts w:asciiTheme="minorHAnsi" w:eastAsia="SimSun" w:hAnsiTheme="minorHAnsi"/>
          <w:color w:val="000000"/>
          <w:lang w:val="en-GB"/>
        </w:rPr>
        <w:t xml:space="preserve"> in </w:t>
      </w:r>
      <w:r w:rsidR="00686DCE" w:rsidRPr="00A21A2A">
        <w:rPr>
          <w:rFonts w:asciiTheme="minorHAnsi" w:eastAsia="SimSun" w:hAnsiTheme="minorHAnsi"/>
          <w:i/>
          <w:iCs/>
          <w:color w:val="000000"/>
          <w:lang w:val="en-GB"/>
        </w:rPr>
        <w:t>My Name Is Why</w:t>
      </w:r>
      <w:r w:rsidR="00686DCE">
        <w:rPr>
          <w:rFonts w:asciiTheme="minorHAnsi" w:eastAsia="SimSun" w:hAnsiTheme="minorHAnsi"/>
          <w:color w:val="000000"/>
          <w:lang w:val="en-GB"/>
        </w:rPr>
        <w:t xml:space="preserve">. </w:t>
      </w:r>
      <w:r w:rsidR="00D03648">
        <w:rPr>
          <w:rFonts w:asciiTheme="minorHAnsi" w:eastAsia="SimSun" w:hAnsiTheme="minorHAnsi"/>
          <w:color w:val="000000"/>
          <w:lang w:val="en-GB"/>
        </w:rPr>
        <w:t>In</w:t>
      </w:r>
      <w:r w:rsidR="00D03648" w:rsidRPr="001F782D">
        <w:rPr>
          <w:rFonts w:asciiTheme="minorHAnsi" w:eastAsia="SimSun" w:hAnsiTheme="minorHAnsi"/>
          <w:i/>
          <w:iCs/>
          <w:color w:val="000000"/>
          <w:lang w:val="en-GB"/>
        </w:rPr>
        <w:t xml:space="preserve"> Forever and Ever Amen</w:t>
      </w:r>
      <w:r w:rsidR="004800DA" w:rsidRPr="007E3687">
        <w:rPr>
          <w:rFonts w:asciiTheme="minorHAnsi" w:eastAsia="SimSun" w:hAnsiTheme="minorHAnsi"/>
          <w:color w:val="000000"/>
          <w:lang w:val="en-GB"/>
        </w:rPr>
        <w:t xml:space="preserve"> </w:t>
      </w:r>
      <w:r w:rsidR="007E43B9" w:rsidRPr="007E3687">
        <w:rPr>
          <w:rFonts w:asciiTheme="minorHAnsi" w:eastAsia="SimSun" w:hAnsiTheme="minorHAnsi"/>
          <w:color w:val="000000"/>
          <w:lang w:val="en-GB"/>
        </w:rPr>
        <w:t xml:space="preserve">The photos </w:t>
      </w:r>
      <w:r w:rsidR="00943F40" w:rsidRPr="007E3687">
        <w:rPr>
          <w:rFonts w:asciiTheme="minorHAnsi" w:eastAsia="SimSun" w:hAnsiTheme="minorHAnsi"/>
          <w:color w:val="000000"/>
          <w:lang w:val="en-GB"/>
        </w:rPr>
        <w:t>in James</w:t>
      </w:r>
      <w:r w:rsidR="00D80BEF" w:rsidRPr="007E3687">
        <w:rPr>
          <w:rFonts w:asciiTheme="minorHAnsi" w:eastAsia="SimSun" w:hAnsiTheme="minorHAnsi"/>
          <w:color w:val="000000"/>
          <w:lang w:val="en-GB"/>
        </w:rPr>
        <w:t>’s</w:t>
      </w:r>
      <w:r w:rsidR="00943F40" w:rsidRPr="007E3687">
        <w:rPr>
          <w:rFonts w:asciiTheme="minorHAnsi" w:eastAsia="SimSun" w:hAnsiTheme="minorHAnsi"/>
          <w:color w:val="000000"/>
          <w:lang w:val="en-GB"/>
        </w:rPr>
        <w:t xml:space="preserve"> aunt</w:t>
      </w:r>
      <w:r w:rsidR="007D65EA" w:rsidRPr="007E3687">
        <w:rPr>
          <w:rFonts w:asciiTheme="minorHAnsi" w:eastAsia="SimSun" w:hAnsiTheme="minorHAnsi"/>
          <w:color w:val="000000"/>
          <w:lang w:val="en-GB"/>
        </w:rPr>
        <w:t>’</w:t>
      </w:r>
      <w:r w:rsidR="004E5D6E" w:rsidRPr="007E3687">
        <w:rPr>
          <w:rFonts w:asciiTheme="minorHAnsi" w:eastAsia="SimSun" w:hAnsiTheme="minorHAnsi"/>
          <w:color w:val="000000"/>
          <w:lang w:val="en-GB"/>
        </w:rPr>
        <w:t>s</w:t>
      </w:r>
      <w:r w:rsidR="00943F40" w:rsidRPr="007E3687">
        <w:rPr>
          <w:rFonts w:asciiTheme="minorHAnsi" w:eastAsia="SimSun" w:hAnsiTheme="minorHAnsi"/>
          <w:color w:val="000000"/>
          <w:lang w:val="en-GB"/>
        </w:rPr>
        <w:t xml:space="preserve"> house</w:t>
      </w:r>
      <w:r w:rsidR="00617666" w:rsidRPr="007E3687">
        <w:rPr>
          <w:rFonts w:asciiTheme="minorHAnsi" w:eastAsia="SimSun" w:hAnsiTheme="minorHAnsi"/>
          <w:color w:val="000000"/>
          <w:lang w:val="en-GB"/>
        </w:rPr>
        <w:t xml:space="preserve"> and his parents</w:t>
      </w:r>
      <w:r w:rsidR="009A63B8" w:rsidRPr="007E3687">
        <w:rPr>
          <w:rFonts w:asciiTheme="minorHAnsi" w:eastAsia="SimSun" w:hAnsiTheme="minorHAnsi"/>
          <w:color w:val="000000"/>
          <w:lang w:val="en-GB"/>
        </w:rPr>
        <w:t>’</w:t>
      </w:r>
      <w:r w:rsidR="00617666" w:rsidRPr="007E3687">
        <w:rPr>
          <w:rFonts w:asciiTheme="minorHAnsi" w:eastAsia="SimSun" w:hAnsiTheme="minorHAnsi"/>
          <w:color w:val="000000"/>
          <w:lang w:val="en-GB"/>
        </w:rPr>
        <w:t xml:space="preserve"> stories about the Caribbean</w:t>
      </w:r>
      <w:r w:rsidR="008A301C" w:rsidRPr="007E3687">
        <w:rPr>
          <w:rFonts w:asciiTheme="minorHAnsi" w:eastAsia="SimSun" w:hAnsiTheme="minorHAnsi"/>
          <w:color w:val="000000"/>
          <w:lang w:val="en-GB"/>
        </w:rPr>
        <w:t xml:space="preserve"> </w:t>
      </w:r>
      <w:r w:rsidR="00755F9D" w:rsidRPr="007E3687">
        <w:rPr>
          <w:rFonts w:asciiTheme="minorHAnsi" w:eastAsia="SimSun" w:hAnsiTheme="minorHAnsi"/>
          <w:color w:val="000000"/>
          <w:lang w:val="en-GB"/>
        </w:rPr>
        <w:t xml:space="preserve">allow </w:t>
      </w:r>
      <w:r w:rsidR="009A63B8" w:rsidRPr="007E3687">
        <w:rPr>
          <w:rFonts w:asciiTheme="minorHAnsi" w:eastAsia="SimSun" w:hAnsiTheme="minorHAnsi"/>
          <w:color w:val="000000"/>
          <w:lang w:val="en-GB"/>
        </w:rPr>
        <w:t>him</w:t>
      </w:r>
      <w:r w:rsidR="00755F9D" w:rsidRPr="007E3687">
        <w:rPr>
          <w:rFonts w:asciiTheme="minorHAnsi" w:eastAsia="SimSun" w:hAnsiTheme="minorHAnsi"/>
          <w:color w:val="000000"/>
          <w:lang w:val="en-GB"/>
        </w:rPr>
        <w:t xml:space="preserve"> to form a</w:t>
      </w:r>
      <w:r w:rsidR="008167C8" w:rsidRPr="007E3687">
        <w:rPr>
          <w:rFonts w:asciiTheme="minorHAnsi" w:eastAsia="SimSun" w:hAnsiTheme="minorHAnsi"/>
          <w:color w:val="000000"/>
          <w:lang w:val="en-GB"/>
        </w:rPr>
        <w:t xml:space="preserve"> new imaginative space in which he explore</w:t>
      </w:r>
      <w:r w:rsidR="00512AF3" w:rsidRPr="007E3687">
        <w:rPr>
          <w:rFonts w:asciiTheme="minorHAnsi" w:eastAsia="SimSun" w:hAnsiTheme="minorHAnsi"/>
          <w:color w:val="000000"/>
          <w:lang w:val="en-GB"/>
        </w:rPr>
        <w:t xml:space="preserve">s their culture </w:t>
      </w:r>
      <w:r w:rsidR="00AA200B" w:rsidRPr="007E3687">
        <w:rPr>
          <w:rFonts w:asciiTheme="minorHAnsi" w:eastAsia="SimSun" w:hAnsiTheme="minorHAnsi"/>
          <w:color w:val="000000"/>
          <w:lang w:val="en-GB"/>
        </w:rPr>
        <w:t xml:space="preserve">to rethink his </w:t>
      </w:r>
      <w:r w:rsidR="007A66B6" w:rsidRPr="007E3687">
        <w:rPr>
          <w:rFonts w:asciiTheme="minorHAnsi" w:eastAsia="SimSun" w:hAnsiTheme="minorHAnsi"/>
          <w:color w:val="000000"/>
          <w:lang w:val="en-GB"/>
        </w:rPr>
        <w:t xml:space="preserve">own </w:t>
      </w:r>
      <w:r w:rsidR="00F87169" w:rsidRPr="007E3687">
        <w:rPr>
          <w:rFonts w:asciiTheme="minorHAnsi" w:eastAsia="SimSun" w:hAnsiTheme="minorHAnsi"/>
          <w:color w:val="000000"/>
          <w:lang w:val="en-GB"/>
        </w:rPr>
        <w:t>material space in Moss Side</w:t>
      </w:r>
      <w:r w:rsidR="000460CC" w:rsidRPr="007E3687">
        <w:rPr>
          <w:rFonts w:asciiTheme="minorHAnsi" w:eastAsia="SimSun" w:hAnsiTheme="minorHAnsi"/>
          <w:color w:val="000000"/>
          <w:lang w:val="en-GB"/>
        </w:rPr>
        <w:t xml:space="preserve">. </w:t>
      </w:r>
      <w:r w:rsidR="00113BD1" w:rsidRPr="00113BD1">
        <w:rPr>
          <w:rFonts w:asciiTheme="minorHAnsi" w:eastAsia="SimSun" w:hAnsiTheme="minorHAnsi"/>
          <w:color w:val="000000"/>
          <w:lang w:val="en-GB"/>
        </w:rPr>
        <w:t xml:space="preserve">In </w:t>
      </w:r>
      <w:r w:rsidR="000A7C0D">
        <w:rPr>
          <w:rFonts w:asciiTheme="minorHAnsi" w:eastAsia="SimSun" w:hAnsiTheme="minorHAnsi"/>
          <w:color w:val="000000"/>
          <w:lang w:val="en-GB"/>
        </w:rPr>
        <w:t>th</w:t>
      </w:r>
      <w:r w:rsidR="001B72B1">
        <w:rPr>
          <w:rFonts w:asciiTheme="minorHAnsi" w:eastAsia="SimSun" w:hAnsiTheme="minorHAnsi"/>
          <w:color w:val="000000"/>
          <w:lang w:val="en-GB"/>
        </w:rPr>
        <w:t>e</w:t>
      </w:r>
      <w:r w:rsidR="000A7C0D">
        <w:rPr>
          <w:rFonts w:asciiTheme="minorHAnsi" w:eastAsia="SimSun" w:hAnsiTheme="minorHAnsi"/>
          <w:color w:val="000000"/>
          <w:lang w:val="en-GB"/>
        </w:rPr>
        <w:t xml:space="preserve"> </w:t>
      </w:r>
      <w:r w:rsidR="00DB1D97">
        <w:rPr>
          <w:rFonts w:asciiTheme="minorHAnsi" w:eastAsia="SimSun" w:hAnsiTheme="minorHAnsi"/>
          <w:color w:val="000000"/>
          <w:lang w:val="en-GB"/>
        </w:rPr>
        <w:t>foll</w:t>
      </w:r>
      <w:r w:rsidR="00F450D8">
        <w:rPr>
          <w:rFonts w:asciiTheme="minorHAnsi" w:eastAsia="SimSun" w:hAnsiTheme="minorHAnsi"/>
          <w:color w:val="000000"/>
          <w:lang w:val="en-GB"/>
        </w:rPr>
        <w:t>owing</w:t>
      </w:r>
      <w:r w:rsidR="00FB16C6">
        <w:rPr>
          <w:rFonts w:asciiTheme="minorHAnsi" w:eastAsia="SimSun" w:hAnsiTheme="minorHAnsi"/>
          <w:color w:val="000000"/>
          <w:lang w:val="en-GB"/>
        </w:rPr>
        <w:t xml:space="preserve"> chapters</w:t>
      </w:r>
      <w:r w:rsidR="008970C1">
        <w:rPr>
          <w:rFonts w:asciiTheme="minorHAnsi" w:eastAsia="SimSun" w:hAnsiTheme="minorHAnsi"/>
          <w:color w:val="000000"/>
          <w:lang w:val="en-GB"/>
        </w:rPr>
        <w:t xml:space="preserve">, </w:t>
      </w:r>
      <w:r w:rsidR="000A7C0D">
        <w:rPr>
          <w:rFonts w:asciiTheme="minorHAnsi" w:eastAsia="SimSun" w:hAnsiTheme="minorHAnsi"/>
          <w:color w:val="000000"/>
          <w:lang w:val="en-GB"/>
        </w:rPr>
        <w:t>I will explor</w:t>
      </w:r>
      <w:r w:rsidR="00981AE1">
        <w:rPr>
          <w:rFonts w:asciiTheme="minorHAnsi" w:eastAsia="SimSun" w:hAnsiTheme="minorHAnsi"/>
          <w:color w:val="000000"/>
          <w:lang w:val="en-GB"/>
        </w:rPr>
        <w:t xml:space="preserve">e how </w:t>
      </w:r>
      <w:r w:rsidR="00113BD1" w:rsidRPr="00113BD1">
        <w:rPr>
          <w:rFonts w:asciiTheme="minorHAnsi" w:eastAsia="SimSun" w:hAnsiTheme="minorHAnsi"/>
          <w:color w:val="000000"/>
          <w:lang w:val="en-GB"/>
        </w:rPr>
        <w:t xml:space="preserve">childhood serves as a crucial space for negotiating cultural otherness in the face of the </w:t>
      </w:r>
      <w:r w:rsidR="008970C1">
        <w:rPr>
          <w:rFonts w:asciiTheme="minorHAnsi" w:eastAsia="SimSun" w:hAnsiTheme="minorHAnsi"/>
          <w:color w:val="000000"/>
          <w:lang w:val="en-GB"/>
        </w:rPr>
        <w:t>‘</w:t>
      </w:r>
      <w:r w:rsidR="00113BD1" w:rsidRPr="00113BD1">
        <w:rPr>
          <w:rFonts w:asciiTheme="minorHAnsi" w:eastAsia="SimSun" w:hAnsiTheme="minorHAnsi"/>
          <w:color w:val="000000"/>
          <w:lang w:val="en-GB"/>
        </w:rPr>
        <w:t>new racism</w:t>
      </w:r>
      <w:r w:rsidR="008970C1">
        <w:rPr>
          <w:rFonts w:asciiTheme="minorHAnsi" w:eastAsia="SimSun" w:hAnsiTheme="minorHAnsi"/>
          <w:color w:val="000000"/>
          <w:lang w:val="en-GB"/>
        </w:rPr>
        <w:t>’,</w:t>
      </w:r>
      <w:r w:rsidR="00113BD1" w:rsidRPr="00113BD1">
        <w:rPr>
          <w:rFonts w:asciiTheme="minorHAnsi" w:eastAsia="SimSun" w:hAnsiTheme="minorHAnsi"/>
          <w:color w:val="000000"/>
          <w:lang w:val="en-GB"/>
        </w:rPr>
        <w:t xml:space="preserve"> as children in the examined texts engage with various cultural forms to explore and challenge dominant narratives about race and identity.</w:t>
      </w:r>
      <w:bookmarkStart w:id="20" w:name="_Toc128475977"/>
    </w:p>
    <w:p w14:paraId="66B24B20" w14:textId="77777777" w:rsidR="009658B8" w:rsidRPr="009658B8" w:rsidRDefault="009658B8" w:rsidP="009658B8">
      <w:pPr>
        <w:spacing w:line="480" w:lineRule="auto"/>
        <w:ind w:firstLine="720"/>
        <w:rPr>
          <w:rFonts w:eastAsia="SimSun"/>
          <w:color w:val="000000"/>
          <w:lang w:val="en-GB"/>
        </w:rPr>
      </w:pPr>
    </w:p>
    <w:p w14:paraId="4EE1D615" w14:textId="5E27056E" w:rsidR="00CF64EE" w:rsidRPr="007E3687" w:rsidRDefault="00E03034" w:rsidP="00CF64EE">
      <w:pPr>
        <w:spacing w:after="60" w:line="480" w:lineRule="auto"/>
        <w:outlineLvl w:val="1"/>
        <w:rPr>
          <w:rFonts w:eastAsia="SimSun"/>
          <w:b/>
          <w:bCs/>
          <w:color w:val="000000"/>
          <w:lang w:val="en-GB"/>
        </w:rPr>
      </w:pPr>
      <w:bookmarkStart w:id="21" w:name="_Toc131686460"/>
      <w:r w:rsidRPr="007E3687">
        <w:rPr>
          <w:rFonts w:asciiTheme="minorHAnsi" w:eastAsia="SimSun" w:hAnsiTheme="minorHAnsi"/>
          <w:b/>
          <w:bCs/>
          <w:color w:val="000000"/>
          <w:lang w:val="en-GB"/>
        </w:rPr>
        <w:t xml:space="preserve">Abjection </w:t>
      </w:r>
      <w:r w:rsidR="005260AA" w:rsidRPr="007E3687">
        <w:rPr>
          <w:rFonts w:asciiTheme="minorHAnsi" w:eastAsia="SimSun" w:hAnsiTheme="minorHAnsi"/>
          <w:b/>
          <w:bCs/>
          <w:color w:val="000000"/>
          <w:lang w:val="en-GB"/>
        </w:rPr>
        <w:t>and Race</w:t>
      </w:r>
      <w:bookmarkEnd w:id="20"/>
      <w:bookmarkEnd w:id="21"/>
    </w:p>
    <w:p w14:paraId="48DEC3C3" w14:textId="704BB423" w:rsidR="00CF64EE" w:rsidRPr="007E3687" w:rsidRDefault="00E03034" w:rsidP="00FF1DD2">
      <w:pPr>
        <w:spacing w:line="480" w:lineRule="auto"/>
        <w:rPr>
          <w:rFonts w:eastAsia="SimSun"/>
          <w:color w:val="000000"/>
          <w:lang w:val="en-GB"/>
        </w:rPr>
      </w:pPr>
      <w:r w:rsidRPr="007E3687">
        <w:rPr>
          <w:rFonts w:asciiTheme="minorHAnsi" w:eastAsia="SimSun" w:hAnsiTheme="minorHAnsi"/>
          <w:color w:val="000000"/>
          <w:lang w:val="en-GB"/>
        </w:rPr>
        <w:t xml:space="preserve">In order to </w:t>
      </w:r>
      <w:r w:rsidR="001E17F8" w:rsidRPr="007E3687">
        <w:rPr>
          <w:rFonts w:asciiTheme="minorHAnsi" w:eastAsia="SimSun" w:hAnsiTheme="minorHAnsi"/>
          <w:color w:val="000000"/>
          <w:lang w:val="en-GB"/>
        </w:rPr>
        <w:t>understand why modernis</w:t>
      </w:r>
      <w:r w:rsidR="002A18C5" w:rsidRPr="007E3687">
        <w:rPr>
          <w:rFonts w:asciiTheme="minorHAnsi" w:eastAsia="SimSun" w:hAnsiTheme="minorHAnsi"/>
          <w:color w:val="000000"/>
          <w:lang w:val="en-GB"/>
        </w:rPr>
        <w:t>m is part of all o</w:t>
      </w:r>
      <w:r w:rsidR="004B6881" w:rsidRPr="007E3687">
        <w:rPr>
          <w:rFonts w:asciiTheme="minorHAnsi" w:eastAsia="SimSun" w:hAnsiTheme="minorHAnsi"/>
          <w:color w:val="000000"/>
          <w:lang w:val="en-GB"/>
        </w:rPr>
        <w:t>f the realist narratives in this thesis</w:t>
      </w:r>
      <w:r w:rsidR="0043069A">
        <w:rPr>
          <w:rFonts w:asciiTheme="minorHAnsi" w:eastAsia="SimSun" w:hAnsiTheme="minorHAnsi"/>
          <w:color w:val="000000"/>
          <w:lang w:val="en-GB"/>
        </w:rPr>
        <w:t>,</w:t>
      </w:r>
      <w:r w:rsidR="004B6881" w:rsidRPr="007E3687">
        <w:rPr>
          <w:rFonts w:asciiTheme="minorHAnsi" w:eastAsia="SimSun" w:hAnsiTheme="minorHAnsi"/>
          <w:color w:val="000000"/>
          <w:lang w:val="en-GB"/>
        </w:rPr>
        <w:t xml:space="preserve"> </w:t>
      </w:r>
      <w:r w:rsidR="00AD6444" w:rsidRPr="007E3687">
        <w:rPr>
          <w:rFonts w:asciiTheme="minorHAnsi" w:eastAsia="SimSun" w:hAnsiTheme="minorHAnsi"/>
          <w:color w:val="000000"/>
          <w:lang w:val="en-GB"/>
        </w:rPr>
        <w:t xml:space="preserve">it </w:t>
      </w:r>
      <w:r w:rsidR="002C7161" w:rsidRPr="007E3687">
        <w:rPr>
          <w:rFonts w:asciiTheme="minorHAnsi" w:eastAsia="SimSun" w:hAnsiTheme="minorHAnsi"/>
          <w:color w:val="000000"/>
          <w:lang w:val="en-GB"/>
        </w:rPr>
        <w:t xml:space="preserve">is </w:t>
      </w:r>
      <w:r w:rsidR="00AD6444" w:rsidRPr="007E3687">
        <w:rPr>
          <w:rFonts w:asciiTheme="minorHAnsi" w:eastAsia="SimSun" w:hAnsiTheme="minorHAnsi"/>
          <w:color w:val="000000"/>
          <w:lang w:val="en-GB"/>
        </w:rPr>
        <w:t>useful to apply psychologi</w:t>
      </w:r>
      <w:r w:rsidR="009114E1" w:rsidRPr="007E3687">
        <w:rPr>
          <w:rFonts w:asciiTheme="minorHAnsi" w:eastAsia="SimSun" w:hAnsiTheme="minorHAnsi"/>
          <w:color w:val="000000"/>
          <w:lang w:val="en-GB"/>
        </w:rPr>
        <w:t>cal and cultural theories</w:t>
      </w:r>
      <w:r w:rsidR="005D29A7" w:rsidRPr="007E3687">
        <w:rPr>
          <w:rFonts w:asciiTheme="minorHAnsi" w:eastAsia="SimSun" w:hAnsiTheme="minorHAnsi"/>
          <w:color w:val="000000"/>
          <w:lang w:val="en-GB"/>
        </w:rPr>
        <w:t xml:space="preserve"> as well as </w:t>
      </w:r>
      <w:r w:rsidR="00C07466" w:rsidRPr="007E3687">
        <w:rPr>
          <w:rFonts w:asciiTheme="minorHAnsi" w:eastAsia="SimSun" w:hAnsiTheme="minorHAnsi"/>
          <w:color w:val="000000"/>
          <w:lang w:val="en-GB"/>
        </w:rPr>
        <w:t>literary definitions.</w:t>
      </w:r>
      <w:r w:rsidR="009114E1" w:rsidRPr="007E3687">
        <w:rPr>
          <w:rFonts w:asciiTheme="minorHAnsi" w:eastAsia="SimSun" w:hAnsiTheme="minorHAnsi"/>
          <w:color w:val="000000"/>
          <w:lang w:val="en-GB"/>
        </w:rPr>
        <w:t xml:space="preserve"> </w:t>
      </w:r>
      <w:r w:rsidR="0038605F" w:rsidRPr="007E3687">
        <w:rPr>
          <w:rFonts w:asciiTheme="minorHAnsi" w:eastAsia="SimSun" w:hAnsiTheme="minorHAnsi"/>
          <w:color w:val="000000"/>
          <w:lang w:val="en-GB"/>
        </w:rPr>
        <w:t xml:space="preserve">Writing about </w:t>
      </w:r>
      <w:r w:rsidR="00760FB1" w:rsidRPr="007E3687">
        <w:rPr>
          <w:rFonts w:asciiTheme="minorHAnsi" w:eastAsia="SimSun" w:hAnsiTheme="minorHAnsi"/>
          <w:color w:val="000000"/>
          <w:lang w:val="en-GB"/>
        </w:rPr>
        <w:t xml:space="preserve">transnational experience at the beginning of the </w:t>
      </w:r>
      <w:r w:rsidR="00931FE5" w:rsidRPr="007E3687">
        <w:rPr>
          <w:rFonts w:asciiTheme="minorHAnsi" w:eastAsia="SimSun" w:hAnsiTheme="minorHAnsi"/>
          <w:color w:val="000000"/>
          <w:lang w:val="en-GB"/>
        </w:rPr>
        <w:t>twenty-first century</w:t>
      </w:r>
      <w:r w:rsidR="0043069A">
        <w:rPr>
          <w:rFonts w:asciiTheme="minorHAnsi" w:eastAsia="SimSun" w:hAnsiTheme="minorHAnsi"/>
          <w:color w:val="000000"/>
          <w:lang w:val="en-GB"/>
        </w:rPr>
        <w:t>,</w:t>
      </w:r>
      <w:r w:rsidR="00652D81" w:rsidRPr="007E3687">
        <w:rPr>
          <w:rFonts w:asciiTheme="minorHAnsi" w:eastAsia="SimSun" w:hAnsiTheme="minorHAnsi"/>
          <w:color w:val="000000"/>
          <w:lang w:val="en-GB"/>
        </w:rPr>
        <w:t xml:space="preserve"> </w:t>
      </w:r>
      <w:r w:rsidR="00AE1DA5">
        <w:rPr>
          <w:rFonts w:asciiTheme="minorHAnsi" w:eastAsia="SimSun" w:hAnsiTheme="minorHAnsi"/>
          <w:color w:val="000000"/>
          <w:lang w:val="en-GB"/>
        </w:rPr>
        <w:t xml:space="preserve">the authors of </w:t>
      </w:r>
      <w:r w:rsidR="00652D81" w:rsidRPr="007E3687">
        <w:rPr>
          <w:rFonts w:asciiTheme="minorHAnsi" w:eastAsia="SimSun" w:hAnsiTheme="minorHAnsi"/>
          <w:color w:val="000000"/>
          <w:lang w:val="en-GB"/>
        </w:rPr>
        <w:t xml:space="preserve">these </w:t>
      </w:r>
      <w:r w:rsidR="00DA79E3">
        <w:rPr>
          <w:rFonts w:asciiTheme="minorHAnsi" w:eastAsia="SimSun" w:hAnsiTheme="minorHAnsi"/>
          <w:color w:val="000000"/>
          <w:lang w:val="en-GB"/>
        </w:rPr>
        <w:t>books</w:t>
      </w:r>
      <w:r w:rsidR="00652D81" w:rsidRPr="007E3687">
        <w:rPr>
          <w:rFonts w:asciiTheme="minorHAnsi" w:eastAsia="SimSun" w:hAnsiTheme="minorHAnsi"/>
          <w:color w:val="000000"/>
          <w:lang w:val="en-GB"/>
        </w:rPr>
        <w:t xml:space="preserve"> capture</w:t>
      </w:r>
      <w:r w:rsidR="0043069A">
        <w:rPr>
          <w:rFonts w:asciiTheme="minorHAnsi" w:eastAsia="SimSun" w:hAnsiTheme="minorHAnsi"/>
          <w:color w:val="000000"/>
          <w:lang w:val="en-GB"/>
        </w:rPr>
        <w:t>d</w:t>
      </w:r>
      <w:r w:rsidR="00652D81" w:rsidRPr="007E3687">
        <w:rPr>
          <w:rFonts w:asciiTheme="minorHAnsi" w:eastAsia="SimSun" w:hAnsiTheme="minorHAnsi"/>
          <w:color w:val="000000"/>
          <w:lang w:val="en-GB"/>
        </w:rPr>
        <w:t xml:space="preserve"> </w:t>
      </w:r>
      <w:r w:rsidR="007C0686" w:rsidRPr="007E3687">
        <w:rPr>
          <w:rFonts w:asciiTheme="minorHAnsi" w:eastAsia="SimSun" w:hAnsiTheme="minorHAnsi"/>
          <w:color w:val="000000"/>
          <w:lang w:val="en-GB"/>
        </w:rPr>
        <w:t>the transformation of the spaces of diaspora.</w:t>
      </w:r>
      <w:r w:rsidR="001A2F35" w:rsidRPr="007E3687">
        <w:rPr>
          <w:rFonts w:asciiTheme="minorHAnsi" w:eastAsia="SimSun" w:hAnsiTheme="minorHAnsi"/>
          <w:color w:val="000000"/>
          <w:lang w:val="en-GB"/>
        </w:rPr>
        <w:t xml:space="preserve"> </w:t>
      </w:r>
      <w:r w:rsidR="00116B8E" w:rsidRPr="007E3687">
        <w:rPr>
          <w:rFonts w:asciiTheme="minorHAnsi" w:eastAsia="SimSun" w:hAnsiTheme="minorHAnsi"/>
          <w:color w:val="000000"/>
          <w:lang w:val="en-GB"/>
        </w:rPr>
        <w:t xml:space="preserve">The spaces of </w:t>
      </w:r>
      <w:r w:rsidR="001941C9" w:rsidRPr="007E3687">
        <w:rPr>
          <w:rFonts w:asciiTheme="minorHAnsi" w:eastAsia="SimSun" w:hAnsiTheme="minorHAnsi"/>
          <w:color w:val="000000"/>
          <w:lang w:val="en-GB"/>
        </w:rPr>
        <w:t xml:space="preserve">diaspora are spaces of </w:t>
      </w:r>
      <w:r w:rsidR="000E32A0" w:rsidRPr="007E3687">
        <w:rPr>
          <w:rFonts w:asciiTheme="minorHAnsi" w:eastAsia="SimSun" w:hAnsiTheme="minorHAnsi"/>
          <w:color w:val="000000"/>
          <w:lang w:val="en-GB"/>
        </w:rPr>
        <w:lastRenderedPageBreak/>
        <w:t>abjection</w:t>
      </w:r>
      <w:r w:rsidR="009A63B8" w:rsidRPr="007E3687">
        <w:rPr>
          <w:rFonts w:asciiTheme="minorHAnsi" w:eastAsia="SimSun" w:hAnsiTheme="minorHAnsi"/>
          <w:color w:val="000000"/>
          <w:lang w:val="en-GB"/>
        </w:rPr>
        <w:t>,</w:t>
      </w:r>
      <w:r w:rsidR="00EA7F8E" w:rsidRPr="007E3687">
        <w:rPr>
          <w:rFonts w:asciiTheme="minorHAnsi" w:eastAsia="SimSun" w:hAnsiTheme="minorHAnsi"/>
          <w:color w:val="000000"/>
          <w:lang w:val="en-GB"/>
        </w:rPr>
        <w:t xml:space="preserve"> marginalised by</w:t>
      </w:r>
      <w:r w:rsidR="00F92780" w:rsidRPr="007E3687">
        <w:rPr>
          <w:rFonts w:asciiTheme="minorHAnsi" w:eastAsia="SimSun" w:hAnsiTheme="minorHAnsi"/>
          <w:color w:val="000000"/>
          <w:lang w:val="en-GB"/>
        </w:rPr>
        <w:t xml:space="preserve"> the</w:t>
      </w:r>
      <w:r w:rsidR="004813D8" w:rsidRPr="007E3687">
        <w:rPr>
          <w:rFonts w:asciiTheme="minorHAnsi" w:eastAsia="SimSun" w:hAnsiTheme="minorHAnsi"/>
          <w:color w:val="000000"/>
          <w:lang w:val="en-GB"/>
        </w:rPr>
        <w:t xml:space="preserve"> hierarchal structure </w:t>
      </w:r>
      <w:r w:rsidR="00DA387F" w:rsidRPr="007E3687">
        <w:rPr>
          <w:rFonts w:asciiTheme="minorHAnsi" w:eastAsia="SimSun" w:hAnsiTheme="minorHAnsi"/>
          <w:color w:val="000000"/>
          <w:lang w:val="en-GB"/>
        </w:rPr>
        <w:t>of the</w:t>
      </w:r>
      <w:r w:rsidR="00C57B75" w:rsidRPr="007E3687">
        <w:rPr>
          <w:rFonts w:asciiTheme="minorHAnsi" w:eastAsia="SimSun" w:hAnsiTheme="minorHAnsi"/>
          <w:color w:val="000000"/>
          <w:lang w:val="en-GB"/>
        </w:rPr>
        <w:t xml:space="preserve"> </w:t>
      </w:r>
      <w:r w:rsidR="00DC7A77" w:rsidRPr="007E3687">
        <w:rPr>
          <w:rFonts w:asciiTheme="minorHAnsi" w:eastAsia="SimSun" w:hAnsiTheme="minorHAnsi"/>
          <w:color w:val="000000"/>
          <w:lang w:val="en-GB"/>
        </w:rPr>
        <w:t xml:space="preserve">dominant </w:t>
      </w:r>
      <w:r w:rsidR="00117212" w:rsidRPr="007E3687">
        <w:rPr>
          <w:rFonts w:asciiTheme="minorHAnsi" w:eastAsia="SimSun" w:hAnsiTheme="minorHAnsi"/>
          <w:color w:val="000000"/>
          <w:lang w:val="en-GB"/>
        </w:rPr>
        <w:t>culture</w:t>
      </w:r>
      <w:r w:rsidR="00CC4D3B" w:rsidRPr="007E3687">
        <w:rPr>
          <w:rFonts w:asciiTheme="minorHAnsi" w:eastAsia="SimSun" w:hAnsiTheme="minorHAnsi"/>
          <w:color w:val="000000"/>
          <w:lang w:val="en-GB"/>
        </w:rPr>
        <w:t xml:space="preserve">. </w:t>
      </w:r>
      <w:r w:rsidR="00EB4EBF" w:rsidRPr="007E3687">
        <w:rPr>
          <w:rFonts w:asciiTheme="minorHAnsi" w:eastAsia="SimSun" w:hAnsiTheme="minorHAnsi"/>
          <w:color w:val="000000"/>
          <w:lang w:val="en-GB"/>
        </w:rPr>
        <w:t xml:space="preserve">Yet </w:t>
      </w:r>
      <w:r w:rsidR="00637EC8" w:rsidRPr="007E3687">
        <w:rPr>
          <w:rFonts w:asciiTheme="minorHAnsi" w:eastAsia="SimSun" w:hAnsiTheme="minorHAnsi"/>
          <w:color w:val="000000"/>
          <w:lang w:val="en-GB"/>
        </w:rPr>
        <w:t xml:space="preserve">this hierarchy </w:t>
      </w:r>
      <w:r w:rsidR="009A63B8" w:rsidRPr="007E3687">
        <w:rPr>
          <w:rFonts w:asciiTheme="minorHAnsi" w:eastAsia="SimSun" w:hAnsiTheme="minorHAnsi"/>
          <w:color w:val="000000"/>
          <w:lang w:val="en-GB"/>
        </w:rPr>
        <w:t>is</w:t>
      </w:r>
      <w:r w:rsidR="00637EC8" w:rsidRPr="007E3687">
        <w:rPr>
          <w:rFonts w:asciiTheme="minorHAnsi" w:eastAsia="SimSun" w:hAnsiTheme="minorHAnsi"/>
          <w:color w:val="000000"/>
          <w:lang w:val="en-GB"/>
        </w:rPr>
        <w:t xml:space="preserve"> dismantled </w:t>
      </w:r>
      <w:r w:rsidR="00196925" w:rsidRPr="007E3687">
        <w:rPr>
          <w:rFonts w:asciiTheme="minorHAnsi" w:eastAsia="SimSun" w:hAnsiTheme="minorHAnsi"/>
          <w:color w:val="000000"/>
          <w:lang w:val="en-GB"/>
        </w:rPr>
        <w:t xml:space="preserve">by </w:t>
      </w:r>
      <w:r w:rsidR="009A63B8" w:rsidRPr="007E3687">
        <w:rPr>
          <w:rFonts w:asciiTheme="minorHAnsi" w:eastAsia="SimSun" w:hAnsiTheme="minorHAnsi"/>
          <w:color w:val="000000"/>
          <w:lang w:val="en-GB"/>
        </w:rPr>
        <w:t>the</w:t>
      </w:r>
      <w:r w:rsidR="000503D0" w:rsidRPr="007E3687">
        <w:rPr>
          <w:rFonts w:asciiTheme="minorHAnsi" w:eastAsia="SimSun" w:hAnsiTheme="minorHAnsi"/>
          <w:color w:val="000000"/>
          <w:lang w:val="en-GB"/>
        </w:rPr>
        <w:t>se</w:t>
      </w:r>
      <w:r w:rsidR="009A63B8" w:rsidRPr="007E3687">
        <w:rPr>
          <w:rFonts w:asciiTheme="minorHAnsi" w:eastAsia="SimSun" w:hAnsiTheme="minorHAnsi"/>
          <w:color w:val="000000"/>
          <w:lang w:val="en-GB"/>
        </w:rPr>
        <w:t xml:space="preserve"> </w:t>
      </w:r>
      <w:r w:rsidR="00196925" w:rsidRPr="007E3687">
        <w:rPr>
          <w:rFonts w:asciiTheme="minorHAnsi" w:eastAsia="SimSun" w:hAnsiTheme="minorHAnsi"/>
          <w:color w:val="000000"/>
          <w:lang w:val="en-GB"/>
        </w:rPr>
        <w:t>authors</w:t>
      </w:r>
      <w:r w:rsidR="009A63B8" w:rsidRPr="007E3687">
        <w:rPr>
          <w:rFonts w:asciiTheme="minorHAnsi" w:eastAsia="SimSun" w:hAnsiTheme="minorHAnsi"/>
          <w:color w:val="000000"/>
          <w:lang w:val="en-GB"/>
        </w:rPr>
        <w:t>’</w:t>
      </w:r>
      <w:r w:rsidR="00196925" w:rsidRPr="007E3687">
        <w:rPr>
          <w:rFonts w:asciiTheme="minorHAnsi" w:eastAsia="SimSun" w:hAnsiTheme="minorHAnsi"/>
          <w:color w:val="000000"/>
          <w:lang w:val="en-GB"/>
        </w:rPr>
        <w:t xml:space="preserve"> </w:t>
      </w:r>
      <w:r w:rsidR="009A63B8" w:rsidRPr="007E3687">
        <w:rPr>
          <w:rFonts w:asciiTheme="minorHAnsi" w:eastAsia="SimSun" w:hAnsiTheme="minorHAnsi"/>
          <w:color w:val="000000"/>
          <w:lang w:val="en-GB"/>
        </w:rPr>
        <w:t>creation of</w:t>
      </w:r>
      <w:r w:rsidR="00EE2D49" w:rsidRPr="007E3687">
        <w:rPr>
          <w:rFonts w:asciiTheme="minorHAnsi" w:eastAsia="SimSun" w:hAnsiTheme="minorHAnsi"/>
          <w:color w:val="000000"/>
          <w:lang w:val="en-GB"/>
        </w:rPr>
        <w:t xml:space="preserve"> transnational narrative</w:t>
      </w:r>
      <w:r w:rsidR="001953D6" w:rsidRPr="007E3687">
        <w:rPr>
          <w:rFonts w:asciiTheme="minorHAnsi" w:eastAsia="SimSun" w:hAnsiTheme="minorHAnsi"/>
          <w:color w:val="000000"/>
          <w:lang w:val="en-GB"/>
        </w:rPr>
        <w:t xml:space="preserve">s that recentre </w:t>
      </w:r>
      <w:r w:rsidR="00521946" w:rsidRPr="007E3687">
        <w:rPr>
          <w:rFonts w:asciiTheme="minorHAnsi" w:eastAsia="SimSun" w:hAnsiTheme="minorHAnsi"/>
          <w:color w:val="000000"/>
          <w:lang w:val="en-GB"/>
        </w:rPr>
        <w:t xml:space="preserve">their marginalised cultures. </w:t>
      </w:r>
      <w:r w:rsidR="009A63B8" w:rsidRPr="007E3687">
        <w:rPr>
          <w:rFonts w:asciiTheme="minorHAnsi" w:eastAsia="SimSun" w:hAnsiTheme="minorHAnsi"/>
          <w:color w:val="000000"/>
          <w:lang w:val="en-GB"/>
        </w:rPr>
        <w:t>The hierarchy is</w:t>
      </w:r>
      <w:r w:rsidRPr="007E3687">
        <w:rPr>
          <w:rFonts w:asciiTheme="minorHAnsi" w:eastAsia="SimSun" w:hAnsiTheme="minorHAnsi"/>
          <w:color w:val="000000"/>
          <w:lang w:val="en-GB"/>
        </w:rPr>
        <w:t xml:space="preserve"> </w:t>
      </w:r>
      <w:r w:rsidR="00B664EC" w:rsidRPr="00B664EC">
        <w:rPr>
          <w:rFonts w:ascii="Arial" w:hAnsi="Arial" w:cs="Arial"/>
          <w:b/>
          <w:bCs/>
          <w:color w:val="4D5156"/>
          <w:sz w:val="21"/>
          <w:szCs w:val="21"/>
          <w:lang w:val="en-GB"/>
        </w:rPr>
        <w:t xml:space="preserve"> </w:t>
      </w:r>
      <w:r w:rsidR="00B664EC" w:rsidRPr="005F6FB7">
        <w:rPr>
          <w:rFonts w:asciiTheme="minorHAnsi" w:eastAsia="SimSun" w:hAnsiTheme="minorHAnsi"/>
          <w:lang w:val="en-GB"/>
        </w:rPr>
        <w:t>undermined</w:t>
      </w:r>
      <w:r w:rsidR="00B664EC" w:rsidRPr="007E3687">
        <w:rPr>
          <w:rFonts w:asciiTheme="minorHAnsi" w:eastAsia="SimSun" w:hAnsiTheme="minorHAnsi"/>
          <w:color w:val="000000"/>
          <w:lang w:val="en-GB"/>
        </w:rPr>
        <w:t xml:space="preserve"> </w:t>
      </w:r>
      <w:r w:rsidR="00315A4B" w:rsidRPr="007E3687">
        <w:rPr>
          <w:rFonts w:asciiTheme="minorHAnsi" w:eastAsia="SimSun" w:hAnsiTheme="minorHAnsi"/>
          <w:color w:val="000000"/>
          <w:lang w:val="en-GB"/>
        </w:rPr>
        <w:t xml:space="preserve">by </w:t>
      </w:r>
      <w:r w:rsidR="007E06AA" w:rsidRPr="007E3687">
        <w:rPr>
          <w:rFonts w:asciiTheme="minorHAnsi" w:eastAsia="SimSun" w:hAnsiTheme="minorHAnsi"/>
          <w:color w:val="000000"/>
          <w:lang w:val="en-GB"/>
        </w:rPr>
        <w:t>intertwin</w:t>
      </w:r>
      <w:r w:rsidR="00617666" w:rsidRPr="007E3687">
        <w:rPr>
          <w:rFonts w:asciiTheme="minorHAnsi" w:eastAsia="SimSun" w:hAnsiTheme="minorHAnsi"/>
          <w:color w:val="000000"/>
          <w:lang w:val="en-GB"/>
        </w:rPr>
        <w:t>ing</w:t>
      </w:r>
      <w:r w:rsidRPr="007E3687">
        <w:rPr>
          <w:rFonts w:asciiTheme="minorHAnsi" w:eastAsia="SimSun" w:hAnsiTheme="minorHAnsi"/>
          <w:color w:val="000000"/>
          <w:lang w:val="en-GB"/>
        </w:rPr>
        <w:t xml:space="preserve"> </w:t>
      </w:r>
      <w:r w:rsidR="005B3544" w:rsidRPr="007E3687">
        <w:rPr>
          <w:rFonts w:asciiTheme="minorHAnsi" w:eastAsia="SimSun" w:hAnsiTheme="minorHAnsi"/>
          <w:color w:val="000000"/>
          <w:lang w:val="en-GB"/>
        </w:rPr>
        <w:t>the imaginative space of origins</w:t>
      </w:r>
      <w:r w:rsidR="00C262D1" w:rsidRPr="007E3687">
        <w:rPr>
          <w:rFonts w:asciiTheme="minorHAnsi" w:eastAsia="SimSun" w:hAnsiTheme="minorHAnsi"/>
          <w:color w:val="000000"/>
          <w:lang w:val="en-GB"/>
        </w:rPr>
        <w:t xml:space="preserve"> with</w:t>
      </w:r>
      <w:r w:rsidR="005B3544"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the material lives of diasporic communities</w:t>
      </w:r>
      <w:r w:rsidR="001E7D8D" w:rsidRPr="007E3687">
        <w:rPr>
          <w:rFonts w:asciiTheme="minorHAnsi" w:eastAsia="SimSun" w:hAnsiTheme="minorHAnsi"/>
          <w:color w:val="000000"/>
          <w:lang w:val="en-GB"/>
        </w:rPr>
        <w:t xml:space="preserve"> </w:t>
      </w:r>
      <w:r w:rsidR="003E41D0" w:rsidRPr="007E3687">
        <w:rPr>
          <w:rFonts w:asciiTheme="minorHAnsi" w:eastAsia="SimSun" w:hAnsiTheme="minorHAnsi"/>
          <w:color w:val="000000"/>
          <w:lang w:val="en-GB"/>
        </w:rPr>
        <w:t xml:space="preserve">in the </w:t>
      </w:r>
      <w:r w:rsidR="000503D0" w:rsidRPr="007E3687">
        <w:rPr>
          <w:rFonts w:asciiTheme="minorHAnsi" w:eastAsia="SimSun" w:hAnsiTheme="minorHAnsi"/>
          <w:color w:val="000000"/>
          <w:lang w:val="en-GB"/>
        </w:rPr>
        <w:t xml:space="preserve">metropolitan </w:t>
      </w:r>
      <w:r w:rsidR="003E41D0" w:rsidRPr="007E3687">
        <w:rPr>
          <w:rFonts w:asciiTheme="minorHAnsi" w:eastAsia="SimSun" w:hAnsiTheme="minorHAnsi"/>
          <w:color w:val="000000"/>
          <w:lang w:val="en-GB"/>
        </w:rPr>
        <w:t>centre</w:t>
      </w:r>
      <w:r w:rsidR="003B72B6" w:rsidRPr="007E3687">
        <w:rPr>
          <w:rFonts w:asciiTheme="minorHAnsi" w:eastAsia="SimSun" w:hAnsiTheme="minorHAnsi"/>
          <w:color w:val="000000"/>
          <w:lang w:val="en-GB"/>
        </w:rPr>
        <w:t xml:space="preserve">. </w:t>
      </w:r>
      <w:r w:rsidR="009E472E" w:rsidRPr="007E3687">
        <w:rPr>
          <w:rFonts w:asciiTheme="minorHAnsi" w:eastAsia="SimSun" w:hAnsiTheme="minorHAnsi"/>
          <w:color w:val="000000"/>
          <w:lang w:val="en-GB"/>
        </w:rPr>
        <w:t>Migration a</w:t>
      </w:r>
      <w:r w:rsidR="0010031C" w:rsidRPr="007E3687">
        <w:rPr>
          <w:rFonts w:asciiTheme="minorHAnsi" w:eastAsia="SimSun" w:hAnsiTheme="minorHAnsi"/>
          <w:color w:val="000000"/>
          <w:lang w:val="en-GB"/>
        </w:rPr>
        <w:t>nd multiculturalism ha</w:t>
      </w:r>
      <w:r w:rsidR="00D672C7" w:rsidRPr="007E3687">
        <w:rPr>
          <w:rFonts w:asciiTheme="minorHAnsi" w:eastAsia="SimSun" w:hAnsiTheme="minorHAnsi"/>
          <w:color w:val="000000"/>
          <w:lang w:val="en-GB"/>
        </w:rPr>
        <w:t>ve</w:t>
      </w:r>
      <w:r w:rsidR="00E837C2" w:rsidRPr="007E3687">
        <w:rPr>
          <w:rFonts w:asciiTheme="minorHAnsi" w:eastAsia="SimSun" w:hAnsiTheme="minorHAnsi"/>
          <w:color w:val="000000"/>
          <w:lang w:val="en-GB"/>
        </w:rPr>
        <w:t xml:space="preserve"> </w:t>
      </w:r>
      <w:r w:rsidR="00B748F6">
        <w:rPr>
          <w:rFonts w:asciiTheme="minorHAnsi" w:eastAsia="SimSun" w:hAnsiTheme="minorHAnsi"/>
          <w:color w:val="000000"/>
          <w:lang w:val="en-GB"/>
        </w:rPr>
        <w:t>become</w:t>
      </w:r>
      <w:r w:rsidRPr="007E3687">
        <w:rPr>
          <w:rFonts w:asciiTheme="minorHAnsi" w:eastAsia="SimSun" w:hAnsiTheme="minorHAnsi"/>
          <w:color w:val="000000"/>
          <w:lang w:val="en-GB"/>
        </w:rPr>
        <w:t xml:space="preserve"> less celebrated at the beginning of the twenty-first century </w:t>
      </w:r>
      <w:r w:rsidR="00384FF9" w:rsidRPr="007E3687">
        <w:rPr>
          <w:rFonts w:asciiTheme="minorHAnsi" w:eastAsia="SimSun" w:hAnsiTheme="minorHAnsi"/>
          <w:color w:val="000000"/>
          <w:lang w:val="en-GB"/>
        </w:rPr>
        <w:t xml:space="preserve">in the global north </w:t>
      </w:r>
      <w:r w:rsidRPr="007E3687">
        <w:rPr>
          <w:rFonts w:asciiTheme="minorHAnsi" w:eastAsia="SimSun" w:hAnsiTheme="minorHAnsi"/>
          <w:color w:val="000000"/>
          <w:lang w:val="en-GB"/>
        </w:rPr>
        <w:t>with the rise of border security and the war on terror. Paul Gilroy</w:t>
      </w:r>
      <w:r w:rsidR="00300ABD" w:rsidRPr="007E3687">
        <w:rPr>
          <w:rFonts w:asciiTheme="minorHAnsi" w:eastAsia="SimSun" w:hAnsiTheme="minorHAnsi"/>
          <w:color w:val="000000"/>
          <w:lang w:val="en-GB"/>
        </w:rPr>
        <w:t xml:space="preserve"> (2005)</w:t>
      </w:r>
      <w:r w:rsidRPr="007E3687">
        <w:rPr>
          <w:rFonts w:asciiTheme="minorHAnsi" w:eastAsia="SimSun" w:hAnsiTheme="minorHAnsi"/>
          <w:color w:val="000000"/>
          <w:lang w:val="en-GB"/>
        </w:rPr>
        <w:t xml:space="preserve"> identifies the contradictory nature of this era</w:t>
      </w:r>
      <w:r w:rsidR="00423886"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w:t>
      </w:r>
      <w:r w:rsidR="00055E6A">
        <w:rPr>
          <w:rFonts w:asciiTheme="minorHAnsi" w:eastAsia="SimSun" w:hAnsiTheme="minorHAnsi"/>
          <w:color w:val="000000"/>
          <w:lang w:val="en-GB"/>
        </w:rPr>
        <w:t xml:space="preserve">although </w:t>
      </w:r>
      <w:r w:rsidRPr="007E3687">
        <w:rPr>
          <w:rFonts w:asciiTheme="minorHAnsi" w:eastAsia="SimSun" w:hAnsiTheme="minorHAnsi"/>
          <w:color w:val="000000"/>
          <w:lang w:val="en-GB"/>
        </w:rPr>
        <w:t xml:space="preserve">it witnessed the rise of international groups, </w:t>
      </w:r>
      <w:r w:rsidR="007D65EA"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cosmopolitan and </w:t>
      </w:r>
      <w:proofErr w:type="spellStart"/>
      <w:r w:rsidRPr="007E3687">
        <w:rPr>
          <w:rFonts w:asciiTheme="minorHAnsi" w:eastAsia="SimSun" w:hAnsiTheme="minorHAnsi"/>
          <w:color w:val="000000"/>
          <w:lang w:val="en-GB"/>
        </w:rPr>
        <w:t>translocal</w:t>
      </w:r>
      <w:proofErr w:type="spellEnd"/>
      <w:r w:rsidRPr="007E3687">
        <w:rPr>
          <w:rFonts w:asciiTheme="minorHAnsi" w:eastAsia="SimSun" w:hAnsiTheme="minorHAnsi"/>
          <w:color w:val="000000"/>
          <w:lang w:val="en-GB"/>
        </w:rPr>
        <w:t xml:space="preserve"> affiliations became suspect and are now virtually unthinkable outside of the limited codes of human-rights talk, medical emergency, and environmental catastrophe</w:t>
      </w:r>
      <w:r w:rsidR="00423886"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(p.</w:t>
      </w:r>
      <w:r w:rsidR="00423886"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5). Therefore, diasporic communities </w:t>
      </w:r>
      <w:r w:rsidR="00423886" w:rsidRPr="007E3687">
        <w:rPr>
          <w:rFonts w:asciiTheme="minorHAnsi" w:eastAsia="SimSun" w:hAnsiTheme="minorHAnsi"/>
          <w:color w:val="000000"/>
          <w:lang w:val="en-GB"/>
        </w:rPr>
        <w:t>began to be</w:t>
      </w:r>
      <w:r w:rsidRPr="007E3687">
        <w:rPr>
          <w:rFonts w:asciiTheme="minorHAnsi" w:eastAsia="SimSun" w:hAnsiTheme="minorHAnsi"/>
          <w:color w:val="000000"/>
          <w:lang w:val="en-GB"/>
        </w:rPr>
        <w:t xml:space="preserve"> seen more as a threat than </w:t>
      </w:r>
      <w:r w:rsidR="00F37074" w:rsidRPr="007E3687">
        <w:rPr>
          <w:rFonts w:asciiTheme="minorHAnsi" w:eastAsia="SimSun" w:hAnsiTheme="minorHAnsi" w:cstheme="minorHAnsi"/>
          <w:color w:val="000000"/>
          <w:lang w:val="en-GB"/>
        </w:rPr>
        <w:t>as</w:t>
      </w:r>
      <w:r w:rsidR="006A1ACA" w:rsidRPr="007E3687">
        <w:rPr>
          <w:rFonts w:asciiTheme="minorHAnsi" w:eastAsia="SimSun" w:hAnsiTheme="minorHAnsi"/>
          <w:color w:val="000000"/>
          <w:lang w:val="en-GB"/>
        </w:rPr>
        <w:t xml:space="preserve"> inferior others</w:t>
      </w:r>
      <w:r w:rsidRPr="007E3687">
        <w:rPr>
          <w:rFonts w:asciiTheme="minorHAnsi" w:eastAsia="SimSun" w:hAnsiTheme="minorHAnsi"/>
          <w:color w:val="000000"/>
          <w:lang w:val="en-GB"/>
        </w:rPr>
        <w:t>.</w:t>
      </w:r>
      <w:r w:rsidR="00830656" w:rsidRPr="007E3687">
        <w:rPr>
          <w:rFonts w:asciiTheme="minorHAnsi" w:eastAsia="SimSun" w:hAnsiTheme="minorHAnsi"/>
          <w:color w:val="000000"/>
          <w:lang w:val="en-GB"/>
        </w:rPr>
        <w:t xml:space="preserve"> They are a reminder of the fragility of the nation</w:t>
      </w:r>
      <w:r w:rsidR="007D65EA" w:rsidRPr="007E3687">
        <w:rPr>
          <w:rFonts w:asciiTheme="minorHAnsi" w:eastAsia="SimSun" w:hAnsiTheme="minorHAnsi"/>
          <w:color w:val="000000"/>
          <w:lang w:val="en-GB"/>
        </w:rPr>
        <w:t>’</w:t>
      </w:r>
      <w:r w:rsidR="00300ABD" w:rsidRPr="007E3687">
        <w:rPr>
          <w:rFonts w:asciiTheme="minorHAnsi" w:eastAsia="SimSun" w:hAnsiTheme="minorHAnsi"/>
          <w:color w:val="000000"/>
          <w:lang w:val="en-GB"/>
        </w:rPr>
        <w:t>s</w:t>
      </w:r>
      <w:r w:rsidR="00830656" w:rsidRPr="007E3687">
        <w:rPr>
          <w:rFonts w:asciiTheme="minorHAnsi" w:eastAsia="SimSun" w:hAnsiTheme="minorHAnsi"/>
          <w:color w:val="000000"/>
          <w:lang w:val="en-GB"/>
        </w:rPr>
        <w:t xml:space="preserve"> borders </w:t>
      </w:r>
      <w:r w:rsidR="00F37074" w:rsidRPr="007E3687">
        <w:rPr>
          <w:rFonts w:asciiTheme="minorHAnsi" w:eastAsia="SimSun" w:hAnsiTheme="minorHAnsi" w:cstheme="minorHAnsi"/>
          <w:color w:val="000000"/>
          <w:lang w:val="en-GB"/>
        </w:rPr>
        <w:t xml:space="preserve">and </w:t>
      </w:r>
      <w:r w:rsidR="000A2DCE" w:rsidRPr="007E3687">
        <w:rPr>
          <w:rFonts w:asciiTheme="minorHAnsi" w:eastAsia="SimSun" w:hAnsiTheme="minorHAnsi"/>
          <w:color w:val="000000"/>
          <w:lang w:val="en-GB"/>
        </w:rPr>
        <w:t xml:space="preserve">hence </w:t>
      </w:r>
      <w:r w:rsidR="00F37074" w:rsidRPr="007E3687">
        <w:rPr>
          <w:rFonts w:asciiTheme="minorHAnsi" w:eastAsia="SimSun" w:hAnsiTheme="minorHAnsi" w:cstheme="minorHAnsi"/>
          <w:color w:val="000000"/>
          <w:lang w:val="en-GB"/>
        </w:rPr>
        <w:t xml:space="preserve">can </w:t>
      </w:r>
      <w:r w:rsidR="000503D0" w:rsidRPr="007E3687">
        <w:rPr>
          <w:rFonts w:asciiTheme="minorHAnsi" w:eastAsia="SimSun" w:hAnsiTheme="minorHAnsi" w:cstheme="minorHAnsi"/>
          <w:color w:val="000000"/>
          <w:lang w:val="en-GB"/>
        </w:rPr>
        <w:t xml:space="preserve">themselves </w:t>
      </w:r>
      <w:r w:rsidR="00F37074" w:rsidRPr="007E3687">
        <w:rPr>
          <w:rFonts w:asciiTheme="minorHAnsi" w:eastAsia="SimSun" w:hAnsiTheme="minorHAnsi" w:cstheme="minorHAnsi"/>
          <w:color w:val="000000"/>
          <w:lang w:val="en-GB"/>
        </w:rPr>
        <w:t>be viewed as abject</w:t>
      </w:r>
      <w:r w:rsidR="002170BE"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Julia Kristeva (1982) claims that the abject stems from the fear of losing the </w:t>
      </w:r>
      <w:r w:rsidR="000A10D9" w:rsidRPr="007E3687">
        <w:rPr>
          <w:rFonts w:asciiTheme="minorHAnsi" w:eastAsia="SimSun" w:hAnsiTheme="minorHAnsi"/>
          <w:color w:val="000000"/>
          <w:lang w:val="en-GB"/>
        </w:rPr>
        <w:t>boundar</w:t>
      </w:r>
      <w:r w:rsidR="009E2B67" w:rsidRPr="007E3687">
        <w:rPr>
          <w:rFonts w:asciiTheme="minorHAnsi" w:eastAsia="SimSun" w:hAnsiTheme="minorHAnsi"/>
          <w:color w:val="000000"/>
          <w:lang w:val="en-GB"/>
        </w:rPr>
        <w:t>y</w:t>
      </w:r>
      <w:r w:rsidRPr="007E3687">
        <w:rPr>
          <w:rFonts w:asciiTheme="minorHAnsi" w:eastAsia="SimSun" w:hAnsiTheme="minorHAnsi"/>
          <w:color w:val="000000"/>
          <w:lang w:val="en-GB"/>
        </w:rPr>
        <w:t xml:space="preserve"> </w:t>
      </w:r>
      <w:r w:rsidR="00D27A59" w:rsidRPr="007E3687">
        <w:rPr>
          <w:rFonts w:asciiTheme="minorHAnsi" w:eastAsia="SimSun" w:hAnsiTheme="minorHAnsi"/>
          <w:color w:val="000000"/>
          <w:lang w:val="en-GB"/>
        </w:rPr>
        <w:t xml:space="preserve">between </w:t>
      </w:r>
      <w:r w:rsidRPr="007E3687">
        <w:rPr>
          <w:rFonts w:asciiTheme="minorHAnsi" w:eastAsia="SimSun" w:hAnsiTheme="minorHAnsi"/>
          <w:color w:val="000000"/>
          <w:lang w:val="en-GB"/>
        </w:rPr>
        <w:t xml:space="preserve">the self and the world. She writes: </w:t>
      </w:r>
    </w:p>
    <w:p w14:paraId="2508EB67" w14:textId="77777777" w:rsidR="00CF64EE" w:rsidRPr="007E3687" w:rsidRDefault="00E03034" w:rsidP="00DF6709">
      <w:pPr>
        <w:spacing w:before="240" w:after="240" w:line="480" w:lineRule="auto"/>
        <w:ind w:left="720"/>
        <w:rPr>
          <w:rFonts w:eastAsia="SimSun"/>
          <w:color w:val="000000"/>
          <w:lang w:val="en-GB"/>
        </w:rPr>
      </w:pPr>
      <w:r w:rsidRPr="007E3687">
        <w:rPr>
          <w:rFonts w:asciiTheme="minorHAnsi" w:eastAsia="SimSun" w:hAnsiTheme="minorHAnsi"/>
          <w:color w:val="000000"/>
          <w:lang w:val="en-GB"/>
        </w:rPr>
        <w:t>How can I be without border? That elsewhere that I imagine beyond the present, or that I hallucinate so that I might, in a present time, speak to you, conceive of you</w:t>
      </w:r>
      <w:r w:rsidR="0066269A" w:rsidRPr="007E3687">
        <w:rPr>
          <w:rFonts w:asciiTheme="minorHAnsi" w:eastAsia="SimSun" w:hAnsiTheme="minorHAnsi"/>
          <w:color w:val="000000"/>
          <w:lang w:val="en-GB"/>
        </w:rPr>
        <w:t xml:space="preserve"> </w:t>
      </w:r>
      <w:r w:rsidR="0066269A" w:rsidRPr="007E3687">
        <w:rPr>
          <w:rFonts w:eastAsia="SimSun"/>
          <w:color w:val="000000"/>
          <w:lang w:val="en-GB"/>
        </w:rPr>
        <w:t xml:space="preserve">– </w:t>
      </w:r>
      <w:r w:rsidRPr="007E3687">
        <w:rPr>
          <w:rFonts w:asciiTheme="minorHAnsi" w:eastAsia="SimSun" w:hAnsiTheme="minorHAnsi"/>
          <w:color w:val="000000"/>
          <w:lang w:val="en-GB"/>
        </w:rPr>
        <w:t xml:space="preserve">it is now here, jetted, </w:t>
      </w:r>
      <w:proofErr w:type="spellStart"/>
      <w:r w:rsidRPr="007E3687">
        <w:rPr>
          <w:rFonts w:asciiTheme="minorHAnsi" w:eastAsia="SimSun" w:hAnsiTheme="minorHAnsi"/>
          <w:color w:val="000000"/>
          <w:lang w:val="en-GB"/>
        </w:rPr>
        <w:t>abjected</w:t>
      </w:r>
      <w:proofErr w:type="spellEnd"/>
      <w:r w:rsidRPr="007E3687">
        <w:rPr>
          <w:rFonts w:asciiTheme="minorHAnsi" w:eastAsia="SimSun" w:hAnsiTheme="minorHAnsi"/>
          <w:color w:val="000000"/>
          <w:lang w:val="en-GB"/>
        </w:rPr>
        <w:t xml:space="preserve">, into </w:t>
      </w:r>
      <w:r w:rsidR="007D65EA" w:rsidRPr="007E3687">
        <w:rPr>
          <w:rFonts w:asciiTheme="minorHAnsi" w:eastAsia="SimSun" w:hAnsiTheme="minorHAnsi"/>
          <w:color w:val="000000"/>
          <w:lang w:val="en-GB"/>
        </w:rPr>
        <w:t>‘</w:t>
      </w:r>
      <w:r w:rsidRPr="007E3687">
        <w:rPr>
          <w:rFonts w:asciiTheme="minorHAnsi" w:eastAsia="SimSun" w:hAnsiTheme="minorHAnsi"/>
          <w:color w:val="000000"/>
          <w:lang w:val="en-GB"/>
        </w:rPr>
        <w:t>my</w:t>
      </w:r>
      <w:r w:rsidR="0066269A"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world</w:t>
      </w:r>
      <w:r w:rsidR="0066269A" w:rsidRPr="007E3687">
        <w:rPr>
          <w:rFonts w:asciiTheme="minorHAnsi" w:eastAsia="SimSun" w:hAnsiTheme="minorHAnsi"/>
          <w:color w:val="000000"/>
          <w:lang w:val="en-GB"/>
        </w:rPr>
        <w:t xml:space="preserve"> </w:t>
      </w:r>
      <w:r w:rsidR="005C2DAC" w:rsidRPr="007E3687">
        <w:rPr>
          <w:rFonts w:asciiTheme="minorHAnsi" w:eastAsia="SimSun" w:hAnsiTheme="minorHAnsi"/>
          <w:color w:val="000000"/>
          <w:lang w:val="en-GB"/>
        </w:rPr>
        <w:t>[</w:t>
      </w:r>
      <w:r w:rsidRPr="007E3687">
        <w:rPr>
          <w:rFonts w:asciiTheme="minorHAnsi" w:eastAsia="SimSun" w:hAnsiTheme="minorHAnsi"/>
          <w:color w:val="000000"/>
          <w:lang w:val="en-GB"/>
        </w:rPr>
        <w:t>…</w:t>
      </w:r>
      <w:r w:rsidR="005C2DAC" w:rsidRPr="007E3687">
        <w:rPr>
          <w:rFonts w:asciiTheme="minorHAnsi" w:eastAsia="SimSun" w:hAnsiTheme="minorHAnsi"/>
          <w:color w:val="000000"/>
          <w:lang w:val="en-GB"/>
        </w:rPr>
        <w:t>]</w:t>
      </w:r>
      <w:r w:rsidR="0066269A"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I behold the breaking down of a world that has erased its borders: fainting away</w:t>
      </w:r>
      <w:r w:rsidR="0066269A" w:rsidRPr="007E3687">
        <w:rPr>
          <w:rFonts w:asciiTheme="minorHAnsi" w:eastAsia="SimSun" w:hAnsiTheme="minorHAnsi"/>
          <w:color w:val="000000"/>
          <w:lang w:val="en-GB"/>
        </w:rPr>
        <w:t>.</w:t>
      </w:r>
      <w:r w:rsidRPr="007E3687">
        <w:rPr>
          <w:rFonts w:asciiTheme="minorHAnsi" w:eastAsia="SimSun" w:hAnsiTheme="minorHAnsi"/>
          <w:color w:val="000000"/>
          <w:lang w:val="en-GB"/>
        </w:rPr>
        <w:t xml:space="preserve"> (p.</w:t>
      </w:r>
      <w:r w:rsidR="0066269A"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4)</w:t>
      </w:r>
    </w:p>
    <w:p w14:paraId="623BA6E8" w14:textId="24A6A644" w:rsidR="004C5D9A" w:rsidRPr="007E3687" w:rsidRDefault="00E03034" w:rsidP="00AE17F6">
      <w:pPr>
        <w:spacing w:line="480" w:lineRule="auto"/>
        <w:rPr>
          <w:rFonts w:eastAsia="SimSun"/>
          <w:color w:val="000000"/>
          <w:lang w:val="en-GB"/>
        </w:rPr>
      </w:pPr>
      <w:r w:rsidRPr="007E3687">
        <w:rPr>
          <w:rFonts w:asciiTheme="minorHAnsi" w:eastAsia="SimSun" w:hAnsiTheme="minorHAnsi"/>
          <w:color w:val="000000"/>
          <w:lang w:val="en-GB"/>
        </w:rPr>
        <w:t>Thus,</w:t>
      </w:r>
      <w:r w:rsidR="00CF64EE" w:rsidRPr="007E3687">
        <w:rPr>
          <w:rFonts w:asciiTheme="minorHAnsi" w:eastAsia="SimSun" w:hAnsiTheme="minorHAnsi"/>
          <w:color w:val="000000"/>
          <w:lang w:val="en-GB"/>
        </w:rPr>
        <w:t xml:space="preserve"> </w:t>
      </w:r>
      <w:r w:rsidR="0091440B" w:rsidRPr="007E3687">
        <w:rPr>
          <w:rFonts w:asciiTheme="minorHAnsi" w:eastAsia="SimSun" w:hAnsiTheme="minorHAnsi"/>
          <w:color w:val="000000"/>
          <w:lang w:val="en-GB"/>
        </w:rPr>
        <w:t>she proposes</w:t>
      </w:r>
      <w:r w:rsidR="003C3F55" w:rsidRPr="007E3687">
        <w:rPr>
          <w:rFonts w:asciiTheme="minorHAnsi" w:eastAsia="SimSun" w:hAnsiTheme="minorHAnsi"/>
          <w:color w:val="000000"/>
          <w:lang w:val="en-GB"/>
        </w:rPr>
        <w:t xml:space="preserve"> that the abject is not just conn</w:t>
      </w:r>
      <w:r w:rsidR="00E9772E" w:rsidRPr="007E3687">
        <w:rPr>
          <w:rFonts w:asciiTheme="minorHAnsi" w:eastAsia="SimSun" w:hAnsiTheme="minorHAnsi"/>
          <w:color w:val="000000"/>
          <w:lang w:val="en-GB"/>
        </w:rPr>
        <w:t>ect</w:t>
      </w:r>
      <w:r w:rsidR="00607EF4" w:rsidRPr="007E3687">
        <w:rPr>
          <w:rFonts w:asciiTheme="minorHAnsi" w:eastAsia="SimSun" w:hAnsiTheme="minorHAnsi"/>
          <w:color w:val="000000"/>
          <w:lang w:val="en-GB"/>
        </w:rPr>
        <w:t>ed</w:t>
      </w:r>
      <w:r w:rsidR="00E9772E" w:rsidRPr="007E3687">
        <w:rPr>
          <w:rFonts w:asciiTheme="minorHAnsi" w:eastAsia="SimSun" w:hAnsiTheme="minorHAnsi"/>
          <w:color w:val="000000"/>
          <w:lang w:val="en-GB"/>
        </w:rPr>
        <w:t xml:space="preserve"> to the inner world</w:t>
      </w:r>
      <w:r w:rsidR="00822C48">
        <w:rPr>
          <w:rFonts w:asciiTheme="minorHAnsi" w:eastAsia="SimSun" w:hAnsiTheme="minorHAnsi"/>
          <w:color w:val="000000"/>
          <w:lang w:val="en-GB"/>
        </w:rPr>
        <w:t>s</w:t>
      </w:r>
      <w:r w:rsidR="00E9772E" w:rsidRPr="007E3687">
        <w:rPr>
          <w:rFonts w:asciiTheme="minorHAnsi" w:eastAsia="SimSun" w:hAnsiTheme="minorHAnsi"/>
          <w:color w:val="000000"/>
          <w:lang w:val="en-GB"/>
        </w:rPr>
        <w:t xml:space="preserve"> of subject</w:t>
      </w:r>
      <w:r w:rsidR="004F2E9E" w:rsidRPr="007E3687">
        <w:rPr>
          <w:rFonts w:asciiTheme="minorHAnsi" w:eastAsia="SimSun" w:hAnsiTheme="minorHAnsi"/>
          <w:color w:val="000000"/>
          <w:lang w:val="en-GB"/>
        </w:rPr>
        <w:t>s</w:t>
      </w:r>
      <w:r w:rsidR="00E9772E" w:rsidRPr="007E3687">
        <w:rPr>
          <w:rFonts w:asciiTheme="minorHAnsi" w:eastAsia="SimSun" w:hAnsiTheme="minorHAnsi"/>
          <w:color w:val="000000"/>
          <w:lang w:val="en-GB"/>
        </w:rPr>
        <w:t xml:space="preserve"> but </w:t>
      </w:r>
      <w:r w:rsidR="004F2E9E" w:rsidRPr="007E3687">
        <w:rPr>
          <w:rFonts w:asciiTheme="minorHAnsi" w:eastAsia="SimSun" w:hAnsiTheme="minorHAnsi"/>
          <w:color w:val="000000"/>
          <w:lang w:val="en-GB"/>
        </w:rPr>
        <w:t xml:space="preserve">also </w:t>
      </w:r>
      <w:r w:rsidRPr="007E3687">
        <w:rPr>
          <w:rFonts w:asciiTheme="minorHAnsi" w:eastAsia="SimSun" w:hAnsiTheme="minorHAnsi"/>
          <w:color w:val="000000"/>
          <w:lang w:val="en-GB"/>
        </w:rPr>
        <w:t xml:space="preserve">to </w:t>
      </w:r>
      <w:r w:rsidR="004F2E9E" w:rsidRPr="007E3687">
        <w:rPr>
          <w:rFonts w:asciiTheme="minorHAnsi" w:eastAsia="SimSun" w:hAnsiTheme="minorHAnsi"/>
          <w:color w:val="000000"/>
          <w:lang w:val="en-GB"/>
        </w:rPr>
        <w:t xml:space="preserve">their outer </w:t>
      </w:r>
      <w:r w:rsidR="00607EF4" w:rsidRPr="007E3687">
        <w:rPr>
          <w:rFonts w:asciiTheme="minorHAnsi" w:eastAsia="SimSun" w:hAnsiTheme="minorHAnsi"/>
          <w:color w:val="000000"/>
          <w:lang w:val="en-GB"/>
        </w:rPr>
        <w:t>worlds</w:t>
      </w:r>
      <w:r w:rsidR="00CF64EE" w:rsidRPr="007E3687">
        <w:rPr>
          <w:rFonts w:asciiTheme="minorHAnsi" w:eastAsia="SimSun" w:hAnsiTheme="minorHAnsi"/>
          <w:color w:val="000000"/>
          <w:lang w:val="en-GB"/>
        </w:rPr>
        <w:t>.</w:t>
      </w:r>
      <w:r w:rsidR="0046224E">
        <w:rPr>
          <w:rFonts w:asciiTheme="minorHAnsi" w:eastAsia="SimSun" w:hAnsiTheme="minorHAnsi"/>
          <w:color w:val="000000"/>
          <w:lang w:val="en-GB"/>
        </w:rPr>
        <w:t xml:space="preserve"> </w:t>
      </w:r>
      <w:r w:rsidR="009D54F8">
        <w:rPr>
          <w:rFonts w:asciiTheme="minorHAnsi" w:eastAsia="SimSun" w:hAnsiTheme="minorHAnsi"/>
          <w:color w:val="000000"/>
          <w:lang w:val="en-GB"/>
        </w:rPr>
        <w:t>Imogen</w:t>
      </w:r>
      <w:r w:rsidR="00D44597">
        <w:rPr>
          <w:rFonts w:asciiTheme="minorHAnsi" w:eastAsia="SimSun" w:hAnsiTheme="minorHAnsi"/>
          <w:color w:val="000000"/>
          <w:lang w:val="en-GB"/>
        </w:rPr>
        <w:t xml:space="preserve"> </w:t>
      </w:r>
      <w:r w:rsidR="00CF64EE" w:rsidRPr="007E3687">
        <w:rPr>
          <w:rFonts w:asciiTheme="minorHAnsi" w:eastAsia="SimSun" w:hAnsiTheme="minorHAnsi"/>
          <w:color w:val="000000"/>
          <w:lang w:val="en-GB"/>
        </w:rPr>
        <w:t>Tyler (2013</w:t>
      </w:r>
      <w:r w:rsidR="00AE17F6">
        <w:rPr>
          <w:rFonts w:asciiTheme="minorHAnsi" w:eastAsia="SimSun" w:hAnsiTheme="minorHAnsi"/>
          <w:color w:val="000000"/>
          <w:lang w:val="en-GB"/>
        </w:rPr>
        <w:t xml:space="preserve">) </w:t>
      </w:r>
      <w:r w:rsidR="0046224E">
        <w:rPr>
          <w:rFonts w:asciiTheme="minorHAnsi" w:eastAsia="SimSun" w:hAnsiTheme="minorHAnsi"/>
          <w:color w:val="000000"/>
          <w:lang w:val="en-GB"/>
        </w:rPr>
        <w:t>argues</w:t>
      </w:r>
      <w:r w:rsidR="00CF64EE" w:rsidRPr="007E3687">
        <w:rPr>
          <w:rFonts w:asciiTheme="minorHAnsi" w:eastAsia="SimSun" w:hAnsiTheme="minorHAnsi"/>
          <w:color w:val="000000"/>
          <w:lang w:val="en-GB"/>
        </w:rPr>
        <w:t>:</w:t>
      </w:r>
      <w:r w:rsidR="00AE17F6">
        <w:rPr>
          <w:rFonts w:asciiTheme="minorHAnsi" w:eastAsia="SimSun" w:hAnsiTheme="minorHAnsi"/>
          <w:color w:val="000000"/>
          <w:lang w:val="en-GB"/>
        </w:rPr>
        <w:t xml:space="preserve"> ‘</w:t>
      </w:r>
      <w:r w:rsidR="00CF64EE" w:rsidRPr="007E3687">
        <w:rPr>
          <w:rFonts w:asciiTheme="minorHAnsi" w:eastAsia="SimSun" w:hAnsiTheme="minorHAnsi"/>
          <w:color w:val="000000"/>
          <w:lang w:val="en-GB"/>
        </w:rPr>
        <w:t>What the conceptual frame of abjection reveals is that neither the subject nor the nation-state is a solid or unitary entity, but rather an assemblage of practices. The borders of the subject and the state are continually being made and undone</w:t>
      </w:r>
      <w:r w:rsidR="00AE17F6">
        <w:rPr>
          <w:rFonts w:asciiTheme="minorHAnsi" w:eastAsia="SimSun" w:hAnsiTheme="minorHAnsi"/>
          <w:color w:val="000000"/>
          <w:lang w:val="en-GB"/>
        </w:rPr>
        <w:t>’</w:t>
      </w:r>
      <w:r w:rsidR="00AE17F6" w:rsidRPr="00AE17F6">
        <w:rPr>
          <w:rFonts w:asciiTheme="minorHAnsi" w:eastAsia="SimSun" w:hAnsiTheme="minorHAnsi"/>
          <w:color w:val="000000"/>
          <w:lang w:val="en-GB"/>
        </w:rPr>
        <w:t xml:space="preserve"> </w:t>
      </w:r>
      <w:r w:rsidR="00AE17F6">
        <w:rPr>
          <w:rFonts w:asciiTheme="minorHAnsi" w:eastAsia="SimSun" w:hAnsiTheme="minorHAnsi"/>
          <w:color w:val="000000"/>
          <w:lang w:val="en-GB"/>
        </w:rPr>
        <w:t>(p. 46</w:t>
      </w:r>
      <w:r w:rsidR="00AE17F6" w:rsidRPr="007E3687">
        <w:rPr>
          <w:rFonts w:asciiTheme="minorHAnsi" w:eastAsia="SimSun" w:hAnsiTheme="minorHAnsi"/>
          <w:color w:val="000000"/>
          <w:lang w:val="en-GB"/>
        </w:rPr>
        <w:t>)</w:t>
      </w:r>
      <w:r w:rsidR="00AE17F6">
        <w:rPr>
          <w:rFonts w:asciiTheme="minorHAnsi" w:eastAsia="SimSun" w:hAnsiTheme="minorHAnsi"/>
          <w:color w:val="000000"/>
          <w:lang w:val="en-GB"/>
        </w:rPr>
        <w:t xml:space="preserve">. </w:t>
      </w:r>
      <w:r w:rsidR="00A12DFB" w:rsidRPr="007E3687">
        <w:rPr>
          <w:rFonts w:asciiTheme="minorHAnsi" w:eastAsia="SimSun" w:hAnsiTheme="minorHAnsi"/>
          <w:color w:val="000000"/>
          <w:lang w:val="en-GB"/>
        </w:rPr>
        <w:t>Whe</w:t>
      </w:r>
      <w:r w:rsidR="00D83B62" w:rsidRPr="007E3687">
        <w:rPr>
          <w:rFonts w:asciiTheme="minorHAnsi" w:eastAsia="SimSun" w:hAnsiTheme="minorHAnsi"/>
          <w:color w:val="000000"/>
          <w:lang w:val="en-GB"/>
        </w:rPr>
        <w:t>n</w:t>
      </w:r>
      <w:r w:rsidR="001B6D8D" w:rsidRPr="007E3687">
        <w:rPr>
          <w:rFonts w:asciiTheme="minorHAnsi" w:eastAsia="SimSun" w:hAnsiTheme="minorHAnsi"/>
          <w:color w:val="000000"/>
          <w:lang w:val="en-GB"/>
        </w:rPr>
        <w:t xml:space="preserve"> analysing </w:t>
      </w:r>
      <w:r w:rsidR="0084199F" w:rsidRPr="007E3687">
        <w:rPr>
          <w:rFonts w:asciiTheme="minorHAnsi" w:eastAsia="SimSun" w:hAnsiTheme="minorHAnsi"/>
          <w:color w:val="000000"/>
          <w:lang w:val="en-GB"/>
        </w:rPr>
        <w:t>the texts about transnational figures</w:t>
      </w:r>
      <w:r w:rsidR="00973199" w:rsidRPr="007E3687">
        <w:rPr>
          <w:rFonts w:asciiTheme="minorHAnsi" w:eastAsia="SimSun" w:hAnsiTheme="minorHAnsi"/>
          <w:color w:val="000000"/>
          <w:lang w:val="en-GB"/>
        </w:rPr>
        <w:t xml:space="preserve"> here</w:t>
      </w:r>
      <w:r w:rsidR="0084199F" w:rsidRPr="007E3687">
        <w:rPr>
          <w:rFonts w:asciiTheme="minorHAnsi" w:eastAsia="SimSun" w:hAnsiTheme="minorHAnsi"/>
          <w:color w:val="000000"/>
          <w:lang w:val="en-GB"/>
        </w:rPr>
        <w:t xml:space="preserve">, I </w:t>
      </w:r>
      <w:r w:rsidR="00DB128C" w:rsidRPr="007E3687">
        <w:rPr>
          <w:rFonts w:asciiTheme="minorHAnsi" w:eastAsia="SimSun" w:hAnsiTheme="minorHAnsi"/>
          <w:color w:val="000000"/>
          <w:lang w:val="en-GB"/>
        </w:rPr>
        <w:t>argue</w:t>
      </w:r>
      <w:r w:rsidR="007E1189" w:rsidRPr="007E3687">
        <w:rPr>
          <w:rFonts w:asciiTheme="minorHAnsi" w:eastAsia="SimSun" w:hAnsiTheme="minorHAnsi"/>
          <w:color w:val="000000"/>
          <w:lang w:val="en-GB"/>
        </w:rPr>
        <w:t xml:space="preserve"> </w:t>
      </w:r>
      <w:r w:rsidR="00337938" w:rsidRPr="007E3687">
        <w:rPr>
          <w:rFonts w:asciiTheme="minorHAnsi" w:eastAsia="SimSun" w:hAnsiTheme="minorHAnsi"/>
          <w:color w:val="000000"/>
          <w:lang w:val="en-GB"/>
        </w:rPr>
        <w:t>that the abject</w:t>
      </w:r>
      <w:r w:rsidR="002A64D6" w:rsidRPr="007E3687">
        <w:rPr>
          <w:rFonts w:asciiTheme="minorHAnsi" w:eastAsia="SimSun" w:hAnsiTheme="minorHAnsi"/>
          <w:color w:val="000000"/>
          <w:lang w:val="en-GB"/>
        </w:rPr>
        <w:t>,</w:t>
      </w:r>
      <w:r w:rsidR="00337938" w:rsidRPr="007E3687">
        <w:rPr>
          <w:rFonts w:asciiTheme="minorHAnsi" w:eastAsia="SimSun" w:hAnsiTheme="minorHAnsi"/>
          <w:color w:val="000000"/>
          <w:lang w:val="en-GB"/>
        </w:rPr>
        <w:t xml:space="preserve"> either as social and political phenomena</w:t>
      </w:r>
      <w:r w:rsidR="002E5EB1" w:rsidRPr="007E3687">
        <w:rPr>
          <w:rFonts w:asciiTheme="minorHAnsi" w:eastAsia="SimSun" w:hAnsiTheme="minorHAnsi"/>
          <w:color w:val="000000"/>
          <w:lang w:val="en-GB"/>
        </w:rPr>
        <w:t xml:space="preserve"> </w:t>
      </w:r>
      <w:r w:rsidR="00337938" w:rsidRPr="007E3687">
        <w:rPr>
          <w:rFonts w:asciiTheme="minorHAnsi" w:eastAsia="SimSun" w:hAnsiTheme="minorHAnsi"/>
          <w:color w:val="000000"/>
          <w:lang w:val="en-GB"/>
        </w:rPr>
        <w:t xml:space="preserve">or </w:t>
      </w:r>
      <w:r w:rsidRPr="007E3687">
        <w:rPr>
          <w:rFonts w:asciiTheme="minorHAnsi" w:eastAsia="SimSun" w:hAnsiTheme="minorHAnsi"/>
          <w:color w:val="000000"/>
          <w:lang w:val="en-GB"/>
        </w:rPr>
        <w:t>as</w:t>
      </w:r>
      <w:r w:rsidR="00337938" w:rsidRPr="007E3687">
        <w:rPr>
          <w:rFonts w:asciiTheme="minorHAnsi" w:eastAsia="SimSun" w:hAnsiTheme="minorHAnsi"/>
          <w:color w:val="000000"/>
          <w:lang w:val="en-GB"/>
        </w:rPr>
        <w:t xml:space="preserve"> subject matter</w:t>
      </w:r>
      <w:r w:rsidR="00A6042E" w:rsidRPr="007E3687">
        <w:rPr>
          <w:rFonts w:asciiTheme="minorHAnsi" w:eastAsia="SimSun" w:hAnsiTheme="minorHAnsi"/>
          <w:color w:val="000000"/>
          <w:lang w:val="en-GB"/>
        </w:rPr>
        <w:t>,</w:t>
      </w:r>
      <w:r w:rsidR="00337938" w:rsidRPr="007E3687">
        <w:rPr>
          <w:rFonts w:asciiTheme="minorHAnsi" w:eastAsia="SimSun" w:hAnsiTheme="minorHAnsi"/>
          <w:color w:val="000000"/>
          <w:lang w:val="en-GB"/>
        </w:rPr>
        <w:t xml:space="preserve"> is a recurring theme</w:t>
      </w:r>
      <w:r w:rsidR="00565228" w:rsidRPr="007E3687">
        <w:rPr>
          <w:rFonts w:asciiTheme="minorHAnsi" w:eastAsia="SimSun" w:hAnsiTheme="minorHAnsi"/>
          <w:color w:val="000000"/>
          <w:lang w:val="en-GB"/>
        </w:rPr>
        <w:t>.</w:t>
      </w:r>
    </w:p>
    <w:p w14:paraId="257EFFFA" w14:textId="77777777" w:rsidR="00564B8D" w:rsidRDefault="00E03034" w:rsidP="00EA21A3">
      <w:pPr>
        <w:spacing w:line="480" w:lineRule="auto"/>
        <w:ind w:firstLine="720"/>
        <w:rPr>
          <w:rFonts w:eastAsia="SimSun"/>
          <w:color w:val="000000"/>
          <w:lang w:val="en-GB"/>
        </w:rPr>
      </w:pPr>
      <w:r w:rsidRPr="007E3687">
        <w:rPr>
          <w:rFonts w:asciiTheme="minorHAnsi" w:eastAsia="SimSun" w:hAnsiTheme="minorHAnsi"/>
          <w:color w:val="000000"/>
          <w:lang w:val="en-GB"/>
        </w:rPr>
        <w:lastRenderedPageBreak/>
        <w:t xml:space="preserve"> T</w:t>
      </w:r>
      <w:r w:rsidR="00BB1CF4" w:rsidRPr="007E3687">
        <w:rPr>
          <w:rFonts w:asciiTheme="minorHAnsi" w:eastAsia="SimSun" w:hAnsiTheme="minorHAnsi"/>
          <w:color w:val="000000"/>
          <w:lang w:val="en-GB"/>
        </w:rPr>
        <w:t xml:space="preserve">he abject </w:t>
      </w:r>
      <w:r w:rsidR="005E3E82" w:rsidRPr="007E3687">
        <w:rPr>
          <w:rFonts w:asciiTheme="minorHAnsi" w:eastAsia="SimSun" w:hAnsiTheme="minorHAnsi"/>
          <w:color w:val="000000"/>
          <w:lang w:val="en-GB"/>
        </w:rPr>
        <w:t xml:space="preserve">is </w:t>
      </w:r>
      <w:r w:rsidR="001555BC" w:rsidRPr="007E3687">
        <w:rPr>
          <w:rFonts w:asciiTheme="minorHAnsi" w:eastAsia="SimSun" w:hAnsiTheme="minorHAnsi"/>
          <w:color w:val="000000"/>
          <w:lang w:val="en-GB"/>
        </w:rPr>
        <w:t>associated</w:t>
      </w:r>
      <w:r w:rsidR="005E3E82" w:rsidRPr="007E3687">
        <w:rPr>
          <w:rFonts w:asciiTheme="minorHAnsi" w:eastAsia="SimSun" w:hAnsiTheme="minorHAnsi"/>
          <w:color w:val="000000"/>
          <w:lang w:val="en-GB"/>
        </w:rPr>
        <w:t xml:space="preserve"> </w:t>
      </w:r>
      <w:r w:rsidR="00F534DF" w:rsidRPr="007E3687">
        <w:rPr>
          <w:rFonts w:asciiTheme="minorHAnsi" w:eastAsia="SimSun" w:hAnsiTheme="minorHAnsi"/>
          <w:color w:val="000000"/>
          <w:lang w:val="en-GB"/>
        </w:rPr>
        <w:t xml:space="preserve">not only </w:t>
      </w:r>
      <w:r w:rsidR="001555BC" w:rsidRPr="007E3687">
        <w:rPr>
          <w:rFonts w:asciiTheme="minorHAnsi" w:eastAsia="SimSun" w:hAnsiTheme="minorHAnsi"/>
          <w:color w:val="000000"/>
          <w:lang w:val="en-GB"/>
        </w:rPr>
        <w:t>with</w:t>
      </w:r>
      <w:r w:rsidR="005E3E82" w:rsidRPr="007E3687">
        <w:rPr>
          <w:rFonts w:asciiTheme="minorHAnsi" w:eastAsia="SimSun" w:hAnsiTheme="minorHAnsi"/>
          <w:color w:val="000000"/>
          <w:lang w:val="en-GB"/>
        </w:rPr>
        <w:t xml:space="preserve"> </w:t>
      </w:r>
      <w:r w:rsidR="001555BC" w:rsidRPr="007E3687">
        <w:rPr>
          <w:rFonts w:asciiTheme="minorHAnsi" w:eastAsia="SimSun" w:hAnsiTheme="minorHAnsi"/>
          <w:color w:val="000000"/>
          <w:lang w:val="en-GB"/>
        </w:rPr>
        <w:t xml:space="preserve">these </w:t>
      </w:r>
      <w:r w:rsidR="00336196" w:rsidRPr="007E3687">
        <w:rPr>
          <w:rFonts w:asciiTheme="minorHAnsi" w:eastAsia="SimSun" w:hAnsiTheme="minorHAnsi"/>
          <w:color w:val="000000"/>
          <w:lang w:val="en-GB"/>
        </w:rPr>
        <w:t xml:space="preserve">narratives’ </w:t>
      </w:r>
      <w:r w:rsidR="00FB30C0" w:rsidRPr="007E3687">
        <w:rPr>
          <w:rFonts w:asciiTheme="minorHAnsi" w:eastAsia="SimSun" w:hAnsiTheme="minorHAnsi" w:cstheme="minorHAnsi"/>
          <w:color w:val="000000"/>
          <w:lang w:val="en-GB"/>
        </w:rPr>
        <w:t>focus on</w:t>
      </w:r>
      <w:r w:rsidR="00336196" w:rsidRPr="007E3687">
        <w:rPr>
          <w:rFonts w:asciiTheme="minorHAnsi" w:eastAsia="SimSun" w:hAnsiTheme="minorHAnsi" w:cstheme="minorHAnsi"/>
          <w:color w:val="000000"/>
          <w:lang w:val="en-GB"/>
        </w:rPr>
        <w:t xml:space="preserve"> </w:t>
      </w:r>
      <w:r w:rsidR="001555BC" w:rsidRPr="007E3687">
        <w:rPr>
          <w:rFonts w:asciiTheme="minorHAnsi" w:eastAsia="SimSun" w:hAnsiTheme="minorHAnsi"/>
          <w:color w:val="000000"/>
          <w:lang w:val="en-GB"/>
        </w:rPr>
        <w:t>transnational</w:t>
      </w:r>
      <w:r w:rsidR="00B85216" w:rsidRPr="007E3687">
        <w:rPr>
          <w:rFonts w:asciiTheme="minorHAnsi" w:eastAsia="SimSun" w:hAnsiTheme="minorHAnsi"/>
          <w:color w:val="000000"/>
          <w:lang w:val="en-GB"/>
        </w:rPr>
        <w:t xml:space="preserve"> belonging but also </w:t>
      </w:r>
      <w:r w:rsidR="00A6042E" w:rsidRPr="007E3687">
        <w:rPr>
          <w:rFonts w:asciiTheme="minorHAnsi" w:eastAsia="SimSun" w:hAnsiTheme="minorHAnsi"/>
          <w:color w:val="000000"/>
          <w:lang w:val="en-GB"/>
        </w:rPr>
        <w:t>with</w:t>
      </w:r>
      <w:r w:rsidR="00B85216" w:rsidRPr="007E3687">
        <w:rPr>
          <w:rFonts w:asciiTheme="minorHAnsi" w:eastAsia="SimSun" w:hAnsiTheme="minorHAnsi"/>
          <w:color w:val="000000"/>
          <w:lang w:val="en-GB"/>
        </w:rPr>
        <w:t xml:space="preserve"> their </w:t>
      </w:r>
      <w:r w:rsidR="00856291" w:rsidRPr="007E3687">
        <w:rPr>
          <w:rFonts w:asciiTheme="minorHAnsi" w:eastAsia="SimSun" w:hAnsiTheme="minorHAnsi" w:cstheme="minorHAnsi"/>
          <w:color w:val="000000"/>
          <w:lang w:val="en-GB"/>
        </w:rPr>
        <w:t>depiction of</w:t>
      </w:r>
      <w:r w:rsidR="00B85216" w:rsidRPr="007E3687">
        <w:rPr>
          <w:rFonts w:asciiTheme="minorHAnsi" w:eastAsia="SimSun" w:hAnsiTheme="minorHAnsi" w:cstheme="minorHAnsi"/>
          <w:color w:val="000000"/>
          <w:lang w:val="en-GB"/>
        </w:rPr>
        <w:t xml:space="preserve"> </w:t>
      </w:r>
      <w:r w:rsidR="00B85216" w:rsidRPr="007E3687">
        <w:rPr>
          <w:rFonts w:asciiTheme="minorHAnsi" w:eastAsia="SimSun" w:hAnsiTheme="minorHAnsi"/>
          <w:color w:val="000000"/>
          <w:lang w:val="en-GB"/>
        </w:rPr>
        <w:t>racial i</w:t>
      </w:r>
      <w:r w:rsidR="001555BC" w:rsidRPr="007E3687">
        <w:rPr>
          <w:rFonts w:asciiTheme="minorHAnsi" w:eastAsia="SimSun" w:hAnsiTheme="minorHAnsi"/>
          <w:color w:val="000000"/>
          <w:lang w:val="en-GB"/>
        </w:rPr>
        <w:t>dentity. To</w:t>
      </w:r>
      <w:r w:rsidRPr="007E3687">
        <w:rPr>
          <w:rFonts w:asciiTheme="minorHAnsi" w:eastAsia="SimSun" w:hAnsiTheme="minorHAnsi"/>
          <w:color w:val="000000"/>
          <w:lang w:val="en-GB"/>
        </w:rPr>
        <w:t xml:space="preserve"> </w:t>
      </w:r>
      <w:r w:rsidR="00071CFB" w:rsidRPr="007E3687">
        <w:rPr>
          <w:rFonts w:asciiTheme="minorHAnsi" w:eastAsia="SimSun" w:hAnsiTheme="minorHAnsi"/>
          <w:color w:val="000000"/>
          <w:lang w:val="en-GB"/>
        </w:rPr>
        <w:t>clarify</w:t>
      </w:r>
      <w:r w:rsidRPr="007E3687">
        <w:rPr>
          <w:rFonts w:asciiTheme="minorHAnsi" w:eastAsia="SimSun" w:hAnsiTheme="minorHAnsi"/>
          <w:color w:val="000000"/>
          <w:lang w:val="en-GB"/>
        </w:rPr>
        <w:t xml:space="preserve"> </w:t>
      </w:r>
      <w:r w:rsidR="00273BC9" w:rsidRPr="007E3687">
        <w:rPr>
          <w:rFonts w:asciiTheme="minorHAnsi" w:eastAsia="SimSun" w:hAnsiTheme="minorHAnsi"/>
          <w:color w:val="000000"/>
          <w:lang w:val="en-GB"/>
        </w:rPr>
        <w:t xml:space="preserve">the relation </w:t>
      </w:r>
      <w:r w:rsidR="00EF12DE" w:rsidRPr="007E3687">
        <w:rPr>
          <w:rFonts w:asciiTheme="minorHAnsi" w:eastAsia="SimSun" w:hAnsiTheme="minorHAnsi"/>
          <w:color w:val="000000"/>
          <w:lang w:val="en-GB"/>
        </w:rPr>
        <w:t>between</w:t>
      </w:r>
      <w:r w:rsidR="00273BC9" w:rsidRPr="007E3687">
        <w:rPr>
          <w:rFonts w:asciiTheme="minorHAnsi" w:eastAsia="SimSun" w:hAnsiTheme="minorHAnsi"/>
          <w:color w:val="000000"/>
          <w:lang w:val="en-GB"/>
        </w:rPr>
        <w:t xml:space="preserve"> </w:t>
      </w:r>
      <w:r w:rsidR="00346727">
        <w:rPr>
          <w:rFonts w:asciiTheme="minorHAnsi" w:eastAsia="SimSun" w:hAnsiTheme="minorHAnsi"/>
          <w:color w:val="000000"/>
          <w:lang w:val="en-GB"/>
        </w:rPr>
        <w:t>‘</w:t>
      </w:r>
      <w:r w:rsidR="00273BC9" w:rsidRPr="007E3687">
        <w:rPr>
          <w:rFonts w:asciiTheme="minorHAnsi" w:eastAsia="SimSun" w:hAnsiTheme="minorHAnsi"/>
          <w:color w:val="000000"/>
          <w:lang w:val="en-GB"/>
        </w:rPr>
        <w:t>race</w:t>
      </w:r>
      <w:r w:rsidR="00346727">
        <w:rPr>
          <w:rFonts w:asciiTheme="minorHAnsi" w:eastAsia="SimSun" w:hAnsiTheme="minorHAnsi"/>
          <w:color w:val="000000"/>
          <w:lang w:val="en-GB"/>
        </w:rPr>
        <w:t>’</w:t>
      </w:r>
      <w:r w:rsidR="00273BC9" w:rsidRPr="007E3687">
        <w:rPr>
          <w:rFonts w:asciiTheme="minorHAnsi" w:eastAsia="SimSun" w:hAnsiTheme="minorHAnsi"/>
          <w:color w:val="000000"/>
          <w:lang w:val="en-GB"/>
        </w:rPr>
        <w:t xml:space="preserve"> and abjection</w:t>
      </w:r>
      <w:r w:rsidR="00EF12DE" w:rsidRPr="007E3687">
        <w:rPr>
          <w:rFonts w:asciiTheme="minorHAnsi" w:eastAsia="SimSun" w:hAnsiTheme="minorHAnsi"/>
          <w:color w:val="000000"/>
          <w:lang w:val="en-GB"/>
        </w:rPr>
        <w:t>,</w:t>
      </w:r>
      <w:r w:rsidR="00273BC9" w:rsidRPr="007E3687">
        <w:rPr>
          <w:rFonts w:asciiTheme="minorHAnsi" w:eastAsia="SimSun" w:hAnsiTheme="minorHAnsi"/>
          <w:color w:val="000000"/>
          <w:lang w:val="en-GB"/>
        </w:rPr>
        <w:t xml:space="preserve"> </w:t>
      </w:r>
      <w:r w:rsidR="00825F60" w:rsidRPr="007E3687">
        <w:rPr>
          <w:rFonts w:asciiTheme="minorHAnsi" w:eastAsia="SimSun" w:hAnsiTheme="minorHAnsi"/>
          <w:color w:val="000000"/>
          <w:lang w:val="en-GB"/>
        </w:rPr>
        <w:t>I t</w:t>
      </w:r>
      <w:r w:rsidR="005D0CAC" w:rsidRPr="007E3687">
        <w:rPr>
          <w:rFonts w:asciiTheme="minorHAnsi" w:eastAsia="SimSun" w:hAnsiTheme="minorHAnsi"/>
          <w:color w:val="000000"/>
          <w:lang w:val="en-GB"/>
        </w:rPr>
        <w:t>a</w:t>
      </w:r>
      <w:r w:rsidR="00825F60" w:rsidRPr="007E3687">
        <w:rPr>
          <w:rFonts w:asciiTheme="minorHAnsi" w:eastAsia="SimSun" w:hAnsiTheme="minorHAnsi"/>
          <w:color w:val="000000"/>
          <w:lang w:val="en-GB"/>
        </w:rPr>
        <w:t>k</w:t>
      </w:r>
      <w:r w:rsidR="002307DD" w:rsidRPr="007E3687">
        <w:rPr>
          <w:rFonts w:asciiTheme="minorHAnsi" w:eastAsia="SimSun" w:hAnsiTheme="minorHAnsi"/>
          <w:color w:val="000000"/>
          <w:lang w:val="en-GB"/>
        </w:rPr>
        <w:t xml:space="preserve">e </w:t>
      </w:r>
      <w:r w:rsidR="00825F60" w:rsidRPr="007E3687">
        <w:rPr>
          <w:rFonts w:asciiTheme="minorHAnsi" w:eastAsia="SimSun" w:hAnsiTheme="minorHAnsi"/>
          <w:color w:val="000000"/>
          <w:lang w:val="en-GB"/>
        </w:rPr>
        <w:t>a closer look at Stuart Hall</w:t>
      </w:r>
      <w:r w:rsidR="007D65EA" w:rsidRPr="007E3687">
        <w:rPr>
          <w:rFonts w:asciiTheme="minorHAnsi" w:eastAsia="SimSun" w:hAnsiTheme="minorHAnsi"/>
          <w:color w:val="000000"/>
          <w:lang w:val="en-GB"/>
        </w:rPr>
        <w:t>’</w:t>
      </w:r>
      <w:r w:rsidR="00EF12DE" w:rsidRPr="007E3687">
        <w:rPr>
          <w:rFonts w:asciiTheme="minorHAnsi" w:eastAsia="SimSun" w:hAnsiTheme="minorHAnsi"/>
          <w:color w:val="000000"/>
          <w:lang w:val="en-GB"/>
        </w:rPr>
        <w:t>s</w:t>
      </w:r>
      <w:r w:rsidR="00A862F7" w:rsidRPr="007E3687">
        <w:rPr>
          <w:rFonts w:asciiTheme="minorHAnsi" w:eastAsia="SimSun" w:hAnsiTheme="minorHAnsi"/>
          <w:color w:val="000000"/>
          <w:lang w:val="en-GB"/>
        </w:rPr>
        <w:t xml:space="preserve"> </w:t>
      </w:r>
      <w:r w:rsidR="00825F60" w:rsidRPr="007E3687">
        <w:rPr>
          <w:rFonts w:asciiTheme="minorHAnsi" w:eastAsia="SimSun" w:hAnsiTheme="minorHAnsi"/>
          <w:color w:val="000000"/>
          <w:lang w:val="en-GB"/>
        </w:rPr>
        <w:t xml:space="preserve">attempt to </w:t>
      </w:r>
      <w:r w:rsidR="00743944" w:rsidRPr="007E3687">
        <w:rPr>
          <w:rFonts w:asciiTheme="minorHAnsi" w:eastAsia="SimSun" w:hAnsiTheme="minorHAnsi"/>
          <w:color w:val="000000"/>
          <w:lang w:val="en-GB"/>
        </w:rPr>
        <w:t xml:space="preserve">find a </w:t>
      </w:r>
      <w:r w:rsidR="009328BC" w:rsidRPr="007E3687">
        <w:rPr>
          <w:rFonts w:asciiTheme="minorHAnsi" w:eastAsia="SimSun" w:hAnsiTheme="minorHAnsi"/>
          <w:color w:val="000000"/>
          <w:lang w:val="en-GB"/>
        </w:rPr>
        <w:t>definition</w:t>
      </w:r>
      <w:r w:rsidR="00743944" w:rsidRPr="007E3687">
        <w:rPr>
          <w:rFonts w:asciiTheme="minorHAnsi" w:eastAsia="SimSun" w:hAnsiTheme="minorHAnsi"/>
          <w:color w:val="000000"/>
          <w:lang w:val="en-GB"/>
        </w:rPr>
        <w:t xml:space="preserve"> </w:t>
      </w:r>
      <w:r w:rsidR="0066269A" w:rsidRPr="007E3687">
        <w:rPr>
          <w:rFonts w:asciiTheme="minorHAnsi" w:eastAsia="SimSun" w:hAnsiTheme="minorHAnsi"/>
          <w:color w:val="000000"/>
          <w:lang w:val="en-GB"/>
        </w:rPr>
        <w:t>of</w:t>
      </w:r>
      <w:r w:rsidR="00743944" w:rsidRPr="007E3687">
        <w:rPr>
          <w:rFonts w:asciiTheme="minorHAnsi" w:eastAsia="SimSun" w:hAnsiTheme="minorHAnsi"/>
          <w:color w:val="000000"/>
          <w:lang w:val="en-GB"/>
        </w:rPr>
        <w:t xml:space="preserve"> </w:t>
      </w:r>
      <w:r w:rsidR="00F534DF">
        <w:rPr>
          <w:rFonts w:asciiTheme="minorHAnsi" w:eastAsia="SimSun" w:hAnsiTheme="minorHAnsi"/>
          <w:color w:val="000000"/>
          <w:lang w:val="en-GB"/>
        </w:rPr>
        <w:t>‘</w:t>
      </w:r>
      <w:r w:rsidR="009328BC" w:rsidRPr="007E3687">
        <w:rPr>
          <w:rFonts w:asciiTheme="minorHAnsi" w:eastAsia="SimSun" w:hAnsiTheme="minorHAnsi"/>
          <w:color w:val="000000"/>
          <w:lang w:val="en-GB"/>
        </w:rPr>
        <w:t>race</w:t>
      </w:r>
      <w:r w:rsidR="00F534DF">
        <w:rPr>
          <w:rFonts w:asciiTheme="minorHAnsi" w:eastAsia="SimSun" w:hAnsiTheme="minorHAnsi"/>
          <w:color w:val="000000"/>
          <w:lang w:val="en-GB"/>
        </w:rPr>
        <w:t>’</w:t>
      </w:r>
      <w:r w:rsidR="009328BC" w:rsidRPr="007E3687">
        <w:rPr>
          <w:rFonts w:asciiTheme="minorHAnsi" w:eastAsia="SimSun" w:hAnsiTheme="minorHAnsi"/>
          <w:color w:val="000000"/>
          <w:lang w:val="en-GB"/>
        </w:rPr>
        <w:t>.</w:t>
      </w:r>
      <w:r w:rsidR="00C67B16" w:rsidRPr="007E3687">
        <w:rPr>
          <w:rFonts w:asciiTheme="minorHAnsi" w:eastAsia="SimSun" w:hAnsiTheme="minorHAnsi"/>
          <w:color w:val="000000"/>
          <w:lang w:val="en-GB"/>
        </w:rPr>
        <w:t xml:space="preserve"> </w:t>
      </w:r>
      <w:r w:rsidR="00ED5F4D" w:rsidRPr="007E3687">
        <w:rPr>
          <w:rFonts w:asciiTheme="minorHAnsi" w:eastAsia="SimSun" w:hAnsiTheme="minorHAnsi"/>
          <w:color w:val="000000"/>
          <w:lang w:val="en-GB"/>
        </w:rPr>
        <w:t xml:space="preserve">He </w:t>
      </w:r>
      <w:r w:rsidR="006715EB" w:rsidRPr="007E3687">
        <w:rPr>
          <w:rFonts w:asciiTheme="minorHAnsi" w:eastAsia="SimSun" w:hAnsiTheme="minorHAnsi"/>
          <w:color w:val="000000"/>
          <w:lang w:val="en-GB"/>
        </w:rPr>
        <w:t xml:space="preserve">emphasises that post-Lacanian psychoanalysis and cultural studies </w:t>
      </w:r>
      <w:r w:rsidR="007D65EA" w:rsidRPr="007E3687">
        <w:rPr>
          <w:rFonts w:asciiTheme="minorHAnsi" w:eastAsia="SimSun" w:hAnsiTheme="minorHAnsi"/>
          <w:color w:val="000000"/>
          <w:lang w:val="en-GB"/>
        </w:rPr>
        <w:t>‘</w:t>
      </w:r>
      <w:r w:rsidR="006715EB" w:rsidRPr="007E3687">
        <w:rPr>
          <w:rFonts w:asciiTheme="minorHAnsi" w:eastAsia="SimSun" w:hAnsiTheme="minorHAnsi"/>
          <w:color w:val="000000"/>
          <w:lang w:val="en-GB"/>
        </w:rPr>
        <w:t>are the consequence of some of the same theoretical disruptions</w:t>
      </w:r>
      <w:r w:rsidR="0066269A" w:rsidRPr="007E3687">
        <w:rPr>
          <w:rFonts w:asciiTheme="minorHAnsi" w:eastAsia="SimSun" w:hAnsiTheme="minorHAnsi"/>
          <w:color w:val="000000"/>
          <w:lang w:val="en-GB"/>
        </w:rPr>
        <w:t>’</w:t>
      </w:r>
      <w:r w:rsidR="006715EB" w:rsidRPr="007E3687">
        <w:rPr>
          <w:rFonts w:asciiTheme="minorHAnsi" w:eastAsia="SimSun" w:hAnsiTheme="minorHAnsi"/>
          <w:color w:val="000000"/>
          <w:lang w:val="en-GB"/>
        </w:rPr>
        <w:t xml:space="preserve"> and that they have </w:t>
      </w:r>
      <w:r w:rsidR="001D0498" w:rsidRPr="007E3687">
        <w:rPr>
          <w:rFonts w:asciiTheme="minorHAnsi" w:eastAsia="SimSun" w:hAnsiTheme="minorHAnsi"/>
          <w:color w:val="000000"/>
          <w:lang w:val="en-GB"/>
        </w:rPr>
        <w:t xml:space="preserve">an </w:t>
      </w:r>
      <w:r w:rsidR="007D65EA" w:rsidRPr="007E3687">
        <w:rPr>
          <w:rFonts w:asciiTheme="minorHAnsi" w:eastAsia="SimSun" w:hAnsiTheme="minorHAnsi"/>
          <w:color w:val="000000"/>
          <w:lang w:val="en-GB"/>
        </w:rPr>
        <w:t>‘</w:t>
      </w:r>
      <w:r w:rsidR="006715EB" w:rsidRPr="007E3687">
        <w:rPr>
          <w:rFonts w:asciiTheme="minorHAnsi" w:eastAsia="SimSun" w:hAnsiTheme="minorHAnsi"/>
          <w:color w:val="000000"/>
          <w:lang w:val="en-GB"/>
        </w:rPr>
        <w:t>interrelated history</w:t>
      </w:r>
      <w:r w:rsidR="0066269A" w:rsidRPr="007E3687">
        <w:rPr>
          <w:rFonts w:asciiTheme="minorHAnsi" w:eastAsia="SimSun" w:hAnsiTheme="minorHAnsi"/>
          <w:color w:val="000000"/>
          <w:lang w:val="en-GB"/>
        </w:rPr>
        <w:t>’</w:t>
      </w:r>
      <w:r w:rsidR="009812D6" w:rsidRPr="007E3687">
        <w:rPr>
          <w:rFonts w:asciiTheme="minorHAnsi" w:eastAsia="SimSun" w:hAnsiTheme="minorHAnsi"/>
          <w:color w:val="000000"/>
          <w:lang w:val="en-GB"/>
        </w:rPr>
        <w:t xml:space="preserve"> (Hall</w:t>
      </w:r>
      <w:r>
        <w:rPr>
          <w:rFonts w:asciiTheme="minorHAnsi" w:eastAsia="SimSun" w:hAnsiTheme="minorHAnsi"/>
          <w:color w:val="000000"/>
          <w:lang w:val="en-GB"/>
        </w:rPr>
        <w:t>,</w:t>
      </w:r>
      <w:r w:rsidR="009812D6" w:rsidRPr="007E3687">
        <w:rPr>
          <w:rFonts w:asciiTheme="minorHAnsi" w:eastAsia="SimSun" w:hAnsiTheme="minorHAnsi"/>
          <w:color w:val="000000"/>
          <w:lang w:val="en-GB"/>
        </w:rPr>
        <w:t xml:space="preserve"> 2018, </w:t>
      </w:r>
      <w:r w:rsidR="003D6DC5" w:rsidRPr="007E3687">
        <w:rPr>
          <w:rFonts w:asciiTheme="minorHAnsi" w:eastAsia="SimSun" w:hAnsiTheme="minorHAnsi"/>
          <w:color w:val="000000"/>
          <w:lang w:val="en-GB"/>
        </w:rPr>
        <w:t>p.</w:t>
      </w:r>
      <w:r>
        <w:rPr>
          <w:rFonts w:asciiTheme="minorHAnsi" w:eastAsia="SimSun" w:hAnsiTheme="minorHAnsi"/>
          <w:color w:val="000000"/>
          <w:lang w:val="en-GB"/>
        </w:rPr>
        <w:t xml:space="preserve"> </w:t>
      </w:r>
      <w:r w:rsidR="009812D6" w:rsidRPr="007E3687">
        <w:rPr>
          <w:rFonts w:asciiTheme="minorHAnsi" w:eastAsia="SimSun" w:hAnsiTheme="minorHAnsi"/>
          <w:color w:val="000000"/>
          <w:lang w:val="en-GB"/>
        </w:rPr>
        <w:t>890).</w:t>
      </w:r>
      <w:r w:rsidR="005A4F25" w:rsidRPr="007E3687">
        <w:rPr>
          <w:rFonts w:asciiTheme="minorHAnsi" w:eastAsia="SimSun" w:hAnsiTheme="minorHAnsi"/>
          <w:color w:val="000000"/>
          <w:lang w:val="en-GB"/>
        </w:rPr>
        <w:t xml:space="preserve"> </w:t>
      </w:r>
      <w:r w:rsidR="008E60EC" w:rsidRPr="007E3687">
        <w:rPr>
          <w:rFonts w:asciiTheme="minorHAnsi" w:eastAsia="SimSun" w:hAnsiTheme="minorHAnsi"/>
          <w:color w:val="000000"/>
          <w:lang w:val="en-GB"/>
        </w:rPr>
        <w:t xml:space="preserve">The </w:t>
      </w:r>
      <w:r w:rsidR="003A3B29" w:rsidRPr="007E3687">
        <w:rPr>
          <w:rFonts w:asciiTheme="minorHAnsi" w:eastAsia="SimSun" w:hAnsiTheme="minorHAnsi"/>
          <w:color w:val="000000"/>
          <w:lang w:val="en-GB"/>
        </w:rPr>
        <w:t>radical post-</w:t>
      </w:r>
      <w:r w:rsidR="00673AE7" w:rsidRPr="007E3687">
        <w:rPr>
          <w:rFonts w:asciiTheme="minorHAnsi" w:eastAsia="SimSun" w:hAnsiTheme="minorHAnsi"/>
          <w:color w:val="000000"/>
          <w:lang w:val="en-GB"/>
        </w:rPr>
        <w:t xml:space="preserve">Lacanian </w:t>
      </w:r>
      <w:r w:rsidR="00D46D35" w:rsidRPr="007E3687">
        <w:rPr>
          <w:rFonts w:asciiTheme="minorHAnsi" w:eastAsia="SimSun" w:hAnsiTheme="minorHAnsi"/>
          <w:color w:val="000000"/>
          <w:lang w:val="en-GB"/>
        </w:rPr>
        <w:t xml:space="preserve">studies </w:t>
      </w:r>
      <w:r w:rsidR="001A4866" w:rsidRPr="007E3687">
        <w:rPr>
          <w:rFonts w:asciiTheme="minorHAnsi" w:eastAsia="SimSun" w:hAnsiTheme="minorHAnsi"/>
          <w:color w:val="000000"/>
          <w:lang w:val="en-GB"/>
        </w:rPr>
        <w:t xml:space="preserve">and </w:t>
      </w:r>
      <w:r w:rsidR="00AA5673" w:rsidRPr="007E3687">
        <w:rPr>
          <w:rFonts w:asciiTheme="minorHAnsi" w:eastAsia="SimSun" w:hAnsiTheme="minorHAnsi"/>
          <w:color w:val="000000"/>
          <w:lang w:val="en-GB"/>
        </w:rPr>
        <w:t xml:space="preserve">feminism </w:t>
      </w:r>
      <w:r w:rsidR="00D46D35" w:rsidRPr="007E3687">
        <w:rPr>
          <w:rFonts w:asciiTheme="minorHAnsi" w:eastAsia="SimSun" w:hAnsiTheme="minorHAnsi"/>
          <w:color w:val="000000"/>
          <w:lang w:val="en-GB"/>
        </w:rPr>
        <w:t xml:space="preserve">Hall refers to here are those </w:t>
      </w:r>
      <w:r w:rsidR="0066269A" w:rsidRPr="007E3687">
        <w:rPr>
          <w:rFonts w:asciiTheme="minorHAnsi" w:eastAsia="SimSun" w:hAnsiTheme="minorHAnsi"/>
          <w:color w:val="000000"/>
          <w:lang w:val="en-GB"/>
        </w:rPr>
        <w:t>that</w:t>
      </w:r>
      <w:r w:rsidR="00D46D35" w:rsidRPr="007E3687">
        <w:rPr>
          <w:rFonts w:asciiTheme="minorHAnsi" w:eastAsia="SimSun" w:hAnsiTheme="minorHAnsi"/>
          <w:color w:val="000000"/>
          <w:lang w:val="en-GB"/>
        </w:rPr>
        <w:t xml:space="preserve"> destabilised Lacan</w:t>
      </w:r>
      <w:r w:rsidR="007D65EA" w:rsidRPr="007E3687">
        <w:rPr>
          <w:rFonts w:asciiTheme="minorHAnsi" w:eastAsia="SimSun" w:hAnsiTheme="minorHAnsi"/>
          <w:color w:val="000000"/>
          <w:lang w:val="en-GB"/>
        </w:rPr>
        <w:t>’</w:t>
      </w:r>
      <w:r w:rsidR="00D46D35" w:rsidRPr="007E3687">
        <w:rPr>
          <w:rFonts w:asciiTheme="minorHAnsi" w:eastAsia="SimSun" w:hAnsiTheme="minorHAnsi"/>
          <w:color w:val="000000"/>
          <w:lang w:val="en-GB"/>
        </w:rPr>
        <w:t>s theories and p</w:t>
      </w:r>
      <w:r w:rsidR="000503D0" w:rsidRPr="007E3687">
        <w:rPr>
          <w:rFonts w:asciiTheme="minorHAnsi" w:eastAsia="SimSun" w:hAnsiTheme="minorHAnsi"/>
          <w:color w:val="000000"/>
          <w:lang w:val="en-GB"/>
        </w:rPr>
        <w:t>ractice</w:t>
      </w:r>
      <w:r w:rsidR="003A3B29" w:rsidRPr="007E3687">
        <w:rPr>
          <w:rFonts w:asciiTheme="minorHAnsi" w:eastAsia="SimSun" w:hAnsiTheme="minorHAnsi"/>
          <w:color w:val="000000"/>
          <w:lang w:val="en-GB"/>
        </w:rPr>
        <w:t xml:space="preserve"> </w:t>
      </w:r>
      <w:r w:rsidR="008E60EC" w:rsidRPr="007E3687">
        <w:rPr>
          <w:rFonts w:asciiTheme="minorHAnsi" w:eastAsia="SimSun" w:hAnsiTheme="minorHAnsi"/>
          <w:color w:val="000000"/>
          <w:lang w:val="en-GB"/>
        </w:rPr>
        <w:t>(Hall</w:t>
      </w:r>
      <w:r>
        <w:rPr>
          <w:rFonts w:asciiTheme="minorHAnsi" w:eastAsia="SimSun" w:hAnsiTheme="minorHAnsi"/>
          <w:color w:val="000000"/>
          <w:lang w:val="en-GB"/>
        </w:rPr>
        <w:t>,</w:t>
      </w:r>
      <w:r w:rsidR="008E60EC" w:rsidRPr="007E3687">
        <w:rPr>
          <w:rFonts w:asciiTheme="minorHAnsi" w:eastAsia="SimSun" w:hAnsiTheme="minorHAnsi"/>
          <w:color w:val="000000"/>
          <w:lang w:val="en-GB"/>
        </w:rPr>
        <w:t xml:space="preserve"> 2018, </w:t>
      </w:r>
      <w:r w:rsidR="003D6DC5" w:rsidRPr="007E3687">
        <w:rPr>
          <w:rFonts w:asciiTheme="minorHAnsi" w:eastAsia="SimSun" w:hAnsiTheme="minorHAnsi"/>
          <w:color w:val="000000"/>
          <w:lang w:val="en-GB"/>
        </w:rPr>
        <w:t>p.</w:t>
      </w:r>
      <w:r>
        <w:rPr>
          <w:rFonts w:asciiTheme="minorHAnsi" w:eastAsia="SimSun" w:hAnsiTheme="minorHAnsi"/>
          <w:color w:val="000000"/>
          <w:lang w:val="en-GB"/>
        </w:rPr>
        <w:t xml:space="preserve"> </w:t>
      </w:r>
      <w:r w:rsidR="008E60EC" w:rsidRPr="007E3687">
        <w:rPr>
          <w:rFonts w:asciiTheme="minorHAnsi" w:eastAsia="SimSun" w:hAnsiTheme="minorHAnsi"/>
          <w:color w:val="000000"/>
          <w:lang w:val="en-GB"/>
        </w:rPr>
        <w:t xml:space="preserve">890). </w:t>
      </w:r>
      <w:r w:rsidR="005446CA" w:rsidRPr="007E3687">
        <w:rPr>
          <w:rFonts w:asciiTheme="minorHAnsi" w:eastAsia="SimSun" w:hAnsiTheme="minorHAnsi"/>
          <w:color w:val="000000"/>
          <w:lang w:val="en-GB"/>
        </w:rPr>
        <w:t>As</w:t>
      </w:r>
      <w:r w:rsidR="008531A8" w:rsidRPr="007E3687">
        <w:rPr>
          <w:rFonts w:asciiTheme="minorHAnsi" w:eastAsia="SimSun" w:hAnsiTheme="minorHAnsi"/>
          <w:color w:val="000000"/>
          <w:lang w:val="en-GB"/>
        </w:rPr>
        <w:t xml:space="preserve"> Hall</w:t>
      </w:r>
      <w:r w:rsidR="00E01B60" w:rsidRPr="007E3687">
        <w:rPr>
          <w:rFonts w:asciiTheme="minorHAnsi" w:eastAsia="SimSun" w:hAnsiTheme="minorHAnsi"/>
          <w:color w:val="000000"/>
          <w:lang w:val="en-GB"/>
        </w:rPr>
        <w:t xml:space="preserve"> </w:t>
      </w:r>
      <w:r w:rsidR="00FE5A2C" w:rsidRPr="007E3687">
        <w:rPr>
          <w:rFonts w:asciiTheme="minorHAnsi" w:eastAsia="SimSun" w:hAnsiTheme="minorHAnsi"/>
          <w:color w:val="000000"/>
          <w:lang w:val="en-GB"/>
        </w:rPr>
        <w:t>emphasises,</w:t>
      </w:r>
      <w:r w:rsidR="00693430" w:rsidRPr="007E3687">
        <w:rPr>
          <w:rFonts w:asciiTheme="minorHAnsi" w:eastAsia="SimSun" w:hAnsiTheme="minorHAnsi"/>
          <w:color w:val="000000"/>
          <w:lang w:val="en-GB"/>
        </w:rPr>
        <w:t xml:space="preserve"> </w:t>
      </w:r>
      <w:r w:rsidR="00E01B60" w:rsidRPr="007E3687">
        <w:rPr>
          <w:rFonts w:asciiTheme="minorHAnsi" w:eastAsia="SimSun" w:hAnsiTheme="minorHAnsi"/>
          <w:color w:val="000000"/>
          <w:lang w:val="en-GB"/>
        </w:rPr>
        <w:t>they</w:t>
      </w:r>
      <w:r w:rsidR="004B3CEB" w:rsidRPr="007E3687">
        <w:rPr>
          <w:rFonts w:asciiTheme="minorHAnsi" w:eastAsia="SimSun" w:hAnsiTheme="minorHAnsi"/>
          <w:color w:val="000000"/>
          <w:lang w:val="en-GB"/>
        </w:rPr>
        <w:t xml:space="preserve"> </w:t>
      </w:r>
      <w:r w:rsidR="00E5447B" w:rsidRPr="007E3687">
        <w:rPr>
          <w:rFonts w:asciiTheme="minorHAnsi" w:eastAsia="SimSun" w:hAnsiTheme="minorHAnsi"/>
          <w:color w:val="000000"/>
          <w:lang w:val="en-GB"/>
        </w:rPr>
        <w:t>open</w:t>
      </w:r>
      <w:r w:rsidR="004B3CEB" w:rsidRPr="007E3687">
        <w:rPr>
          <w:rFonts w:asciiTheme="minorHAnsi" w:eastAsia="SimSun" w:hAnsiTheme="minorHAnsi"/>
          <w:color w:val="000000"/>
          <w:lang w:val="en-GB"/>
        </w:rPr>
        <w:t xml:space="preserve"> up </w:t>
      </w:r>
      <w:r w:rsidR="003B58E4" w:rsidRPr="007E3687">
        <w:rPr>
          <w:rFonts w:asciiTheme="minorHAnsi" w:eastAsia="SimSun" w:hAnsiTheme="minorHAnsi"/>
          <w:color w:val="000000"/>
          <w:lang w:val="en-GB"/>
        </w:rPr>
        <w:t>‘</w:t>
      </w:r>
      <w:r w:rsidR="004B3CEB" w:rsidRPr="007E3687">
        <w:rPr>
          <w:rFonts w:asciiTheme="minorHAnsi" w:eastAsia="SimSun" w:hAnsiTheme="minorHAnsi"/>
          <w:color w:val="000000"/>
          <w:lang w:val="en-GB"/>
        </w:rPr>
        <w:t>the question</w:t>
      </w:r>
      <w:r w:rsidR="00F06B88" w:rsidRPr="007E3687">
        <w:rPr>
          <w:rFonts w:asciiTheme="minorHAnsi" w:eastAsia="SimSun" w:hAnsiTheme="minorHAnsi"/>
          <w:color w:val="000000"/>
          <w:lang w:val="en-GB"/>
        </w:rPr>
        <w:t xml:space="preserve"> </w:t>
      </w:r>
      <w:r w:rsidR="004B3CEB" w:rsidRPr="007E3687">
        <w:rPr>
          <w:rFonts w:asciiTheme="minorHAnsi" w:eastAsia="SimSun" w:hAnsiTheme="minorHAnsi"/>
          <w:color w:val="000000"/>
          <w:lang w:val="en-GB"/>
        </w:rPr>
        <w:t>of the relationship between the psychic and the social on the terrain which</w:t>
      </w:r>
      <w:r w:rsidR="00344D76" w:rsidRPr="007E3687">
        <w:rPr>
          <w:rFonts w:asciiTheme="minorHAnsi" w:eastAsia="SimSun" w:hAnsiTheme="minorHAnsi"/>
          <w:color w:val="000000"/>
          <w:lang w:val="en-GB"/>
        </w:rPr>
        <w:t xml:space="preserve"> </w:t>
      </w:r>
      <w:r w:rsidR="004B3CEB" w:rsidRPr="007E3687">
        <w:rPr>
          <w:rFonts w:asciiTheme="minorHAnsi" w:eastAsia="SimSun" w:hAnsiTheme="minorHAnsi"/>
          <w:color w:val="000000"/>
          <w:lang w:val="en-GB"/>
        </w:rPr>
        <w:t>recognizes the centrality of the unconscious</w:t>
      </w:r>
      <w:r w:rsidR="003B58E4" w:rsidRPr="007E3687">
        <w:rPr>
          <w:rFonts w:asciiTheme="minorHAnsi" w:eastAsia="SimSun" w:hAnsiTheme="minorHAnsi"/>
          <w:color w:val="000000"/>
          <w:lang w:val="en-GB"/>
        </w:rPr>
        <w:t>’</w:t>
      </w:r>
      <w:r w:rsidR="00AA5673" w:rsidRPr="007E3687">
        <w:rPr>
          <w:rFonts w:asciiTheme="minorHAnsi" w:eastAsia="SimSun" w:hAnsiTheme="minorHAnsi"/>
          <w:color w:val="000000"/>
          <w:lang w:val="en-GB"/>
        </w:rPr>
        <w:t xml:space="preserve"> </w:t>
      </w:r>
      <w:r w:rsidR="00692CF5" w:rsidRPr="007E3687">
        <w:rPr>
          <w:rFonts w:asciiTheme="minorHAnsi" w:eastAsia="SimSun" w:hAnsiTheme="minorHAnsi"/>
          <w:color w:val="000000"/>
          <w:lang w:val="en-GB"/>
        </w:rPr>
        <w:t xml:space="preserve">(2018, </w:t>
      </w:r>
      <w:r w:rsidR="003D6DC5" w:rsidRPr="007E3687">
        <w:rPr>
          <w:rFonts w:asciiTheme="minorHAnsi" w:eastAsia="SimSun" w:hAnsiTheme="minorHAnsi"/>
          <w:color w:val="000000"/>
          <w:lang w:val="en-GB"/>
        </w:rPr>
        <w:t>p.</w:t>
      </w:r>
      <w:r>
        <w:rPr>
          <w:rFonts w:asciiTheme="minorHAnsi" w:eastAsia="SimSun" w:hAnsiTheme="minorHAnsi"/>
          <w:color w:val="000000"/>
          <w:lang w:val="en-GB"/>
        </w:rPr>
        <w:t xml:space="preserve"> </w:t>
      </w:r>
      <w:r w:rsidR="00692CF5" w:rsidRPr="007E3687">
        <w:rPr>
          <w:rFonts w:asciiTheme="minorHAnsi" w:eastAsia="SimSun" w:hAnsiTheme="minorHAnsi"/>
          <w:color w:val="000000"/>
          <w:lang w:val="en-GB"/>
        </w:rPr>
        <w:t xml:space="preserve">891). </w:t>
      </w:r>
      <w:r w:rsidR="007E684C" w:rsidRPr="007E3687">
        <w:rPr>
          <w:rFonts w:asciiTheme="minorHAnsi" w:eastAsia="SimSun" w:hAnsiTheme="minorHAnsi"/>
          <w:color w:val="000000"/>
          <w:lang w:val="en-GB"/>
        </w:rPr>
        <w:t>‘</w:t>
      </w:r>
      <w:r w:rsidR="005F56D7" w:rsidRPr="007E3687">
        <w:rPr>
          <w:rFonts w:asciiTheme="minorHAnsi" w:eastAsia="SimSun" w:hAnsiTheme="minorHAnsi"/>
          <w:color w:val="000000"/>
          <w:lang w:val="en-GB"/>
        </w:rPr>
        <w:t>Because</w:t>
      </w:r>
      <w:r w:rsidR="007E684C" w:rsidRPr="007E3687">
        <w:rPr>
          <w:rFonts w:asciiTheme="minorHAnsi" w:eastAsia="SimSun" w:hAnsiTheme="minorHAnsi"/>
          <w:color w:val="000000"/>
          <w:lang w:val="en-GB"/>
        </w:rPr>
        <w:t>’</w:t>
      </w:r>
      <w:r w:rsidR="00D01E0A" w:rsidRPr="007E3687">
        <w:rPr>
          <w:rFonts w:asciiTheme="minorHAnsi" w:eastAsia="SimSun" w:hAnsiTheme="minorHAnsi"/>
          <w:color w:val="000000"/>
          <w:lang w:val="en-GB"/>
        </w:rPr>
        <w:t>,</w:t>
      </w:r>
      <w:r w:rsidR="008E60EC" w:rsidRPr="007E3687">
        <w:rPr>
          <w:rFonts w:asciiTheme="minorHAnsi" w:eastAsia="SimSun" w:hAnsiTheme="minorHAnsi"/>
          <w:color w:val="000000"/>
          <w:lang w:val="en-GB"/>
        </w:rPr>
        <w:t xml:space="preserve"> </w:t>
      </w:r>
      <w:r w:rsidR="00896D1A" w:rsidRPr="007E3687">
        <w:rPr>
          <w:rFonts w:asciiTheme="minorHAnsi" w:eastAsia="SimSun" w:hAnsiTheme="minorHAnsi"/>
          <w:color w:val="000000"/>
          <w:lang w:val="en-GB"/>
        </w:rPr>
        <w:t>h</w:t>
      </w:r>
      <w:r w:rsidR="00CF5519" w:rsidRPr="007E3687">
        <w:rPr>
          <w:rFonts w:asciiTheme="minorHAnsi" w:eastAsia="SimSun" w:hAnsiTheme="minorHAnsi"/>
          <w:color w:val="000000"/>
          <w:lang w:val="en-GB"/>
        </w:rPr>
        <w:t>e adds</w:t>
      </w:r>
      <w:r w:rsidR="00CA1A08">
        <w:rPr>
          <w:rFonts w:asciiTheme="minorHAnsi" w:eastAsia="SimSun" w:hAnsiTheme="minorHAnsi"/>
          <w:color w:val="000000"/>
          <w:lang w:val="en-GB"/>
        </w:rPr>
        <w:t>:</w:t>
      </w:r>
      <w:r w:rsidR="00CF5519" w:rsidRPr="007E3687">
        <w:rPr>
          <w:rFonts w:asciiTheme="minorHAnsi" w:eastAsia="SimSun" w:hAnsiTheme="minorHAnsi"/>
          <w:color w:val="000000"/>
          <w:lang w:val="en-GB"/>
        </w:rPr>
        <w:t xml:space="preserve"> </w:t>
      </w:r>
    </w:p>
    <w:p w14:paraId="142EF0AA" w14:textId="77777777" w:rsidR="00564B8D" w:rsidRDefault="00E03034" w:rsidP="00DF6709">
      <w:pPr>
        <w:spacing w:before="240" w:after="240" w:line="480" w:lineRule="auto"/>
        <w:ind w:left="720"/>
        <w:rPr>
          <w:rFonts w:eastAsia="SimSun"/>
          <w:color w:val="000000"/>
          <w:lang w:val="en-GB"/>
        </w:rPr>
      </w:pPr>
      <w:r w:rsidRPr="007E3687">
        <w:rPr>
          <w:rFonts w:asciiTheme="minorHAnsi" w:eastAsia="SimSun" w:hAnsiTheme="minorHAnsi"/>
          <w:color w:val="000000"/>
          <w:lang w:val="en-GB"/>
        </w:rPr>
        <w:t>the presence of the unconscious means that it is not possible any longer to accept a sociological or cultural-anthropological account of how the inside gets outside and how the outside gets inside. There is always, in that</w:t>
      </w:r>
      <w:r w:rsidR="00812395"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process of introjection and projection, something irretrievably lost, a fundamental displacement</w:t>
      </w:r>
      <w:r>
        <w:rPr>
          <w:rFonts w:asciiTheme="minorHAnsi" w:eastAsia="SimSun" w:hAnsiTheme="minorHAnsi"/>
          <w:color w:val="000000"/>
          <w:lang w:val="en-GB"/>
        </w:rPr>
        <w:t>.</w:t>
      </w:r>
      <w:r w:rsidR="004844E2" w:rsidRPr="007E3687">
        <w:rPr>
          <w:rFonts w:asciiTheme="minorHAnsi" w:eastAsia="SimSun" w:hAnsiTheme="minorHAnsi"/>
          <w:color w:val="000000"/>
          <w:lang w:val="en-GB"/>
        </w:rPr>
        <w:t xml:space="preserve"> </w:t>
      </w:r>
      <w:r w:rsidR="008C1BCF" w:rsidRPr="007E3687">
        <w:rPr>
          <w:rFonts w:asciiTheme="minorHAnsi" w:eastAsia="SimSun" w:hAnsiTheme="minorHAnsi"/>
          <w:color w:val="000000"/>
          <w:lang w:val="en-GB"/>
        </w:rPr>
        <w:t>(p.</w:t>
      </w:r>
      <w:r>
        <w:rPr>
          <w:rFonts w:asciiTheme="minorHAnsi" w:eastAsia="SimSun" w:hAnsiTheme="minorHAnsi"/>
          <w:color w:val="000000"/>
          <w:lang w:val="en-GB"/>
        </w:rPr>
        <w:t xml:space="preserve"> </w:t>
      </w:r>
      <w:r w:rsidR="008C1BCF" w:rsidRPr="007E3687">
        <w:rPr>
          <w:rFonts w:asciiTheme="minorHAnsi" w:eastAsia="SimSun" w:hAnsiTheme="minorHAnsi"/>
          <w:color w:val="000000"/>
          <w:lang w:val="en-GB"/>
        </w:rPr>
        <w:t>891)</w:t>
      </w:r>
    </w:p>
    <w:p w14:paraId="67D3713D" w14:textId="77777777" w:rsidR="00AE17F6" w:rsidRDefault="00E03034" w:rsidP="00AE17F6">
      <w:pPr>
        <w:spacing w:line="480" w:lineRule="auto"/>
        <w:rPr>
          <w:rFonts w:eastAsia="SimSun"/>
          <w:color w:val="000000"/>
          <w:lang w:val="en-GB"/>
        </w:rPr>
      </w:pPr>
      <w:r w:rsidRPr="007E3687">
        <w:rPr>
          <w:rFonts w:asciiTheme="minorHAnsi" w:eastAsia="SimSun" w:hAnsiTheme="minorHAnsi"/>
          <w:color w:val="000000"/>
          <w:lang w:val="en-GB"/>
        </w:rPr>
        <w:t xml:space="preserve"> </w:t>
      </w:r>
      <w:r w:rsidR="004844E2" w:rsidRPr="007E3687">
        <w:rPr>
          <w:rFonts w:asciiTheme="minorHAnsi" w:eastAsia="SimSun" w:hAnsiTheme="minorHAnsi"/>
          <w:color w:val="000000"/>
          <w:lang w:val="en-GB"/>
        </w:rPr>
        <w:t>H</w:t>
      </w:r>
      <w:r w:rsidR="00CF5519" w:rsidRPr="007E3687">
        <w:rPr>
          <w:rFonts w:asciiTheme="minorHAnsi" w:eastAsia="SimSun" w:hAnsiTheme="minorHAnsi"/>
          <w:color w:val="000000"/>
          <w:lang w:val="en-GB"/>
        </w:rPr>
        <w:t xml:space="preserve">e </w:t>
      </w:r>
      <w:r w:rsidR="00653AD2" w:rsidRPr="007E3687">
        <w:rPr>
          <w:rFonts w:asciiTheme="minorHAnsi" w:eastAsia="SimSun" w:hAnsiTheme="minorHAnsi"/>
          <w:color w:val="000000"/>
          <w:lang w:val="en-GB"/>
        </w:rPr>
        <w:t>concludes</w:t>
      </w:r>
      <w:r w:rsidR="00CF5519" w:rsidRPr="007E3687">
        <w:rPr>
          <w:rFonts w:asciiTheme="minorHAnsi" w:eastAsia="SimSun" w:hAnsiTheme="minorHAnsi"/>
          <w:color w:val="000000"/>
          <w:lang w:val="en-GB"/>
        </w:rPr>
        <w:t xml:space="preserve"> that to study the forms of alterity and otherness</w:t>
      </w:r>
      <w:r w:rsidR="00D46D35" w:rsidRPr="007E3687">
        <w:rPr>
          <w:rFonts w:asciiTheme="minorHAnsi" w:eastAsia="SimSun" w:hAnsiTheme="minorHAnsi"/>
          <w:color w:val="000000"/>
          <w:lang w:val="en-GB"/>
        </w:rPr>
        <w:t>,</w:t>
      </w:r>
      <w:r w:rsidR="00CF5519" w:rsidRPr="007E3687">
        <w:rPr>
          <w:rFonts w:asciiTheme="minorHAnsi" w:eastAsia="SimSun" w:hAnsiTheme="minorHAnsi"/>
          <w:color w:val="000000"/>
          <w:lang w:val="en-GB"/>
        </w:rPr>
        <w:t xml:space="preserve"> one needs to </w:t>
      </w:r>
      <w:r w:rsidR="003D380B" w:rsidRPr="007E3687">
        <w:rPr>
          <w:rFonts w:asciiTheme="minorHAnsi" w:eastAsia="SimSun" w:hAnsiTheme="minorHAnsi"/>
          <w:color w:val="000000"/>
          <w:lang w:val="en-GB"/>
        </w:rPr>
        <w:t>be able to</w:t>
      </w:r>
      <w:r w:rsidR="00CF5519" w:rsidRPr="007E3687">
        <w:rPr>
          <w:rFonts w:asciiTheme="minorHAnsi" w:eastAsia="SimSun" w:hAnsiTheme="minorHAnsi"/>
          <w:color w:val="000000"/>
          <w:lang w:val="en-GB"/>
        </w:rPr>
        <w:t xml:space="preserve"> speak </w:t>
      </w:r>
      <w:r w:rsidR="003D380B" w:rsidRPr="007E3687">
        <w:rPr>
          <w:rFonts w:asciiTheme="minorHAnsi" w:eastAsia="SimSun" w:hAnsiTheme="minorHAnsi"/>
          <w:color w:val="000000"/>
          <w:lang w:val="en-GB"/>
        </w:rPr>
        <w:t xml:space="preserve">the </w:t>
      </w:r>
      <w:r w:rsidR="007D65EA" w:rsidRPr="007E3687">
        <w:rPr>
          <w:rFonts w:asciiTheme="minorHAnsi" w:eastAsia="SimSun" w:hAnsiTheme="minorHAnsi"/>
          <w:color w:val="000000"/>
          <w:lang w:val="en-GB"/>
        </w:rPr>
        <w:t>‘</w:t>
      </w:r>
      <w:r w:rsidR="00CF5519" w:rsidRPr="007E3687">
        <w:rPr>
          <w:rFonts w:asciiTheme="minorHAnsi" w:eastAsia="SimSun" w:hAnsiTheme="minorHAnsi"/>
          <w:color w:val="000000"/>
          <w:lang w:val="en-GB"/>
        </w:rPr>
        <w:t>languages</w:t>
      </w:r>
      <w:r w:rsidR="003D380B" w:rsidRPr="007E3687">
        <w:rPr>
          <w:rFonts w:asciiTheme="minorHAnsi" w:eastAsia="SimSun" w:hAnsiTheme="minorHAnsi"/>
          <w:color w:val="000000"/>
          <w:lang w:val="en-GB"/>
        </w:rPr>
        <w:t>’</w:t>
      </w:r>
      <w:r w:rsidR="00CF5519" w:rsidRPr="007E3687">
        <w:rPr>
          <w:rFonts w:asciiTheme="minorHAnsi" w:eastAsia="SimSun" w:hAnsiTheme="minorHAnsi"/>
          <w:color w:val="000000"/>
          <w:lang w:val="en-GB"/>
        </w:rPr>
        <w:t xml:space="preserve"> of both the theory of subjectivity and </w:t>
      </w:r>
      <w:r w:rsidR="00310BEC" w:rsidRPr="007E3687">
        <w:rPr>
          <w:rFonts w:asciiTheme="minorHAnsi" w:eastAsia="SimSun" w:hAnsiTheme="minorHAnsi"/>
          <w:color w:val="000000"/>
          <w:lang w:val="en-GB"/>
        </w:rPr>
        <w:t>social theory</w:t>
      </w:r>
      <w:r w:rsidR="00CF5519" w:rsidRPr="007E3687">
        <w:rPr>
          <w:rFonts w:asciiTheme="minorHAnsi" w:eastAsia="SimSun" w:hAnsiTheme="minorHAnsi"/>
          <w:color w:val="000000"/>
          <w:lang w:val="en-GB"/>
        </w:rPr>
        <w:t>.</w:t>
      </w:r>
    </w:p>
    <w:p w14:paraId="35AC15F1" w14:textId="56F622AA" w:rsidR="003E2576" w:rsidRPr="007E3687" w:rsidRDefault="00E03034" w:rsidP="00AE17F6">
      <w:pPr>
        <w:spacing w:line="480" w:lineRule="auto"/>
        <w:ind w:firstLine="720"/>
        <w:rPr>
          <w:rFonts w:eastAsia="SimSun"/>
          <w:color w:val="000000"/>
          <w:lang w:val="en-GB"/>
        </w:rPr>
      </w:pPr>
      <w:r w:rsidRPr="007E3687">
        <w:rPr>
          <w:rFonts w:asciiTheme="minorHAnsi" w:eastAsia="SimSun" w:hAnsiTheme="minorHAnsi"/>
          <w:color w:val="000000"/>
          <w:lang w:val="en-GB"/>
        </w:rPr>
        <w:t>In an attempt to follow Hall</w:t>
      </w:r>
      <w:r w:rsidR="000503D0" w:rsidRPr="007E3687">
        <w:rPr>
          <w:rFonts w:asciiTheme="minorHAnsi" w:eastAsia="SimSun" w:hAnsiTheme="minorHAnsi"/>
          <w:color w:val="000000"/>
          <w:lang w:val="en-GB"/>
        </w:rPr>
        <w:t>’s</w:t>
      </w:r>
      <w:r w:rsidRPr="007E3687">
        <w:rPr>
          <w:rFonts w:asciiTheme="minorHAnsi" w:eastAsia="SimSun" w:hAnsiTheme="minorHAnsi"/>
          <w:color w:val="000000"/>
          <w:lang w:val="en-GB"/>
        </w:rPr>
        <w:t xml:space="preserve"> advice</w:t>
      </w:r>
      <w:r w:rsidR="008927F7" w:rsidRPr="007E3687">
        <w:rPr>
          <w:rFonts w:asciiTheme="minorHAnsi" w:eastAsia="SimSun" w:hAnsiTheme="minorHAnsi"/>
          <w:color w:val="000000"/>
          <w:lang w:val="en-GB"/>
        </w:rPr>
        <w:t>,</w:t>
      </w:r>
      <w:r w:rsidR="00CF5519" w:rsidRPr="007E3687">
        <w:rPr>
          <w:rFonts w:asciiTheme="minorHAnsi" w:eastAsia="SimSun" w:hAnsiTheme="minorHAnsi"/>
          <w:color w:val="000000"/>
          <w:lang w:val="en-GB"/>
        </w:rPr>
        <w:t xml:space="preserve"> I </w:t>
      </w:r>
      <w:r w:rsidR="003D380B" w:rsidRPr="007E3687">
        <w:rPr>
          <w:rFonts w:asciiTheme="minorHAnsi" w:eastAsia="SimSun" w:hAnsiTheme="minorHAnsi"/>
          <w:color w:val="000000"/>
          <w:lang w:val="en-GB"/>
        </w:rPr>
        <w:t>use</w:t>
      </w:r>
      <w:r w:rsidR="00CF5519" w:rsidRPr="007E3687">
        <w:rPr>
          <w:rFonts w:asciiTheme="minorHAnsi" w:eastAsia="SimSun" w:hAnsiTheme="minorHAnsi"/>
          <w:color w:val="000000"/>
          <w:lang w:val="en-GB"/>
        </w:rPr>
        <w:t xml:space="preserve"> </w:t>
      </w:r>
      <w:r w:rsidR="00BE76C5" w:rsidRPr="007E3687">
        <w:rPr>
          <w:rFonts w:asciiTheme="minorHAnsi" w:eastAsia="SimSun" w:hAnsiTheme="minorHAnsi"/>
          <w:color w:val="000000"/>
          <w:lang w:val="en-GB"/>
        </w:rPr>
        <w:t>Kristeva’s</w:t>
      </w:r>
      <w:r w:rsidR="00CF5519" w:rsidRPr="007E3687">
        <w:rPr>
          <w:rFonts w:asciiTheme="minorHAnsi" w:eastAsia="SimSun" w:hAnsiTheme="minorHAnsi"/>
          <w:color w:val="000000"/>
          <w:lang w:val="en-GB"/>
        </w:rPr>
        <w:t xml:space="preserve"> theory of the abject because it</w:t>
      </w:r>
      <w:r w:rsidR="00E72901" w:rsidRPr="007E3687">
        <w:rPr>
          <w:rFonts w:asciiTheme="minorHAnsi" w:eastAsia="SimSun" w:hAnsiTheme="minorHAnsi"/>
          <w:color w:val="000000"/>
          <w:lang w:val="en-GB"/>
        </w:rPr>
        <w:t xml:space="preserve"> outlines</w:t>
      </w:r>
      <w:r w:rsidR="00CF5519" w:rsidRPr="007E3687">
        <w:rPr>
          <w:rFonts w:asciiTheme="minorHAnsi" w:eastAsia="SimSun" w:hAnsiTheme="minorHAnsi"/>
          <w:color w:val="000000"/>
          <w:lang w:val="en-GB"/>
        </w:rPr>
        <w:t xml:space="preserve"> </w:t>
      </w:r>
      <w:r w:rsidR="00A057DF" w:rsidRPr="007E3687">
        <w:rPr>
          <w:rFonts w:asciiTheme="minorHAnsi" w:eastAsia="SimSun" w:hAnsiTheme="minorHAnsi"/>
          <w:color w:val="000000"/>
          <w:lang w:val="en-GB"/>
        </w:rPr>
        <w:t xml:space="preserve">the interconnection between </w:t>
      </w:r>
      <w:r w:rsidR="00CF5519" w:rsidRPr="007E3687">
        <w:rPr>
          <w:rFonts w:asciiTheme="minorHAnsi" w:eastAsia="SimSun" w:hAnsiTheme="minorHAnsi"/>
          <w:color w:val="000000"/>
          <w:lang w:val="en-GB"/>
        </w:rPr>
        <w:t>subjectivity and society</w:t>
      </w:r>
      <w:r w:rsidR="003D380B" w:rsidRPr="007E3687">
        <w:rPr>
          <w:rFonts w:asciiTheme="minorHAnsi" w:eastAsia="SimSun" w:hAnsiTheme="minorHAnsi"/>
          <w:color w:val="000000"/>
          <w:lang w:val="en-GB"/>
        </w:rPr>
        <w:t>, and</w:t>
      </w:r>
      <w:r w:rsidR="00CF5519" w:rsidRPr="007E3687">
        <w:rPr>
          <w:rFonts w:asciiTheme="minorHAnsi" w:eastAsia="SimSun" w:hAnsiTheme="minorHAnsi"/>
          <w:color w:val="000000"/>
          <w:lang w:val="en-GB"/>
        </w:rPr>
        <w:t xml:space="preserve"> I refer to </w:t>
      </w:r>
      <w:r w:rsidR="002E4DC9" w:rsidRPr="002E4DC9">
        <w:rPr>
          <w:rFonts w:asciiTheme="minorHAnsi" w:eastAsia="SimSun" w:hAnsiTheme="minorHAnsi"/>
          <w:color w:val="000000"/>
          <w:lang w:val="en-GB"/>
        </w:rPr>
        <w:t>Hall</w:t>
      </w:r>
      <w:r w:rsidR="008378A1">
        <w:rPr>
          <w:rFonts w:asciiTheme="minorHAnsi" w:eastAsia="SimSun" w:hAnsiTheme="minorHAnsi"/>
          <w:color w:val="000000"/>
          <w:lang w:val="en-GB"/>
        </w:rPr>
        <w:t>’s</w:t>
      </w:r>
      <w:r w:rsidR="00CF5519" w:rsidRPr="007E3687">
        <w:rPr>
          <w:rFonts w:asciiTheme="minorHAnsi" w:eastAsia="SimSun" w:hAnsiTheme="minorHAnsi"/>
          <w:color w:val="000000"/>
          <w:lang w:val="en-GB"/>
        </w:rPr>
        <w:t xml:space="preserve"> 1997 lectures </w:t>
      </w:r>
      <w:r w:rsidR="002E4DC9" w:rsidRPr="002E4DC9">
        <w:rPr>
          <w:rFonts w:asciiTheme="minorHAnsi" w:eastAsia="SimSun" w:hAnsiTheme="minorHAnsi"/>
          <w:color w:val="000000"/>
          <w:lang w:val="en-GB"/>
        </w:rPr>
        <w:t xml:space="preserve">(published in 2017) </w:t>
      </w:r>
      <w:r w:rsidR="00CF5519" w:rsidRPr="007E3687">
        <w:rPr>
          <w:rFonts w:asciiTheme="minorHAnsi" w:eastAsia="SimSun" w:hAnsiTheme="minorHAnsi"/>
          <w:color w:val="000000"/>
          <w:lang w:val="en-GB"/>
        </w:rPr>
        <w:t xml:space="preserve">on race, </w:t>
      </w:r>
      <w:r w:rsidR="00B65387" w:rsidRPr="007E3687">
        <w:rPr>
          <w:rFonts w:asciiTheme="minorHAnsi" w:eastAsia="SimSun" w:hAnsiTheme="minorHAnsi"/>
          <w:color w:val="000000"/>
          <w:lang w:val="en-GB"/>
        </w:rPr>
        <w:t>ethnicity</w:t>
      </w:r>
      <w:r w:rsidR="00CF5519" w:rsidRPr="007E3687">
        <w:rPr>
          <w:rFonts w:asciiTheme="minorHAnsi" w:eastAsia="SimSun" w:hAnsiTheme="minorHAnsi"/>
          <w:color w:val="000000"/>
          <w:lang w:val="en-GB"/>
        </w:rPr>
        <w:t xml:space="preserve"> and nation to justify my choice. </w:t>
      </w:r>
      <w:r w:rsidR="005A4F25" w:rsidRPr="007E3687">
        <w:rPr>
          <w:rFonts w:asciiTheme="minorHAnsi" w:eastAsia="SimSun" w:hAnsiTheme="minorHAnsi"/>
          <w:color w:val="000000"/>
          <w:lang w:val="en-GB"/>
        </w:rPr>
        <w:t>I</w:t>
      </w:r>
      <w:r w:rsidR="009328BC" w:rsidRPr="007E3687">
        <w:rPr>
          <w:rFonts w:asciiTheme="minorHAnsi" w:eastAsia="SimSun" w:hAnsiTheme="minorHAnsi"/>
          <w:color w:val="000000"/>
          <w:lang w:val="en-GB"/>
        </w:rPr>
        <w:t xml:space="preserve">n his lecture </w:t>
      </w:r>
      <w:r w:rsidR="00D80A72" w:rsidRPr="007E3687">
        <w:rPr>
          <w:rFonts w:asciiTheme="minorHAnsi" w:eastAsia="SimSun" w:hAnsiTheme="minorHAnsi"/>
          <w:color w:val="000000"/>
          <w:lang w:val="en-GB"/>
        </w:rPr>
        <w:t xml:space="preserve">on </w:t>
      </w:r>
      <w:r w:rsidR="005F0B3B" w:rsidRPr="007E3687">
        <w:rPr>
          <w:rFonts w:asciiTheme="minorHAnsi" w:eastAsia="SimSun" w:hAnsiTheme="minorHAnsi"/>
          <w:color w:val="000000"/>
          <w:lang w:val="en-GB"/>
        </w:rPr>
        <w:t>race</w:t>
      </w:r>
      <w:r w:rsidR="005B4E92" w:rsidRPr="007E3687">
        <w:rPr>
          <w:rFonts w:asciiTheme="minorHAnsi" w:eastAsia="SimSun" w:hAnsiTheme="minorHAnsi"/>
          <w:color w:val="000000"/>
          <w:lang w:val="en-GB"/>
        </w:rPr>
        <w:t>,</w:t>
      </w:r>
      <w:r w:rsidR="005F0B3B" w:rsidRPr="007E3687">
        <w:rPr>
          <w:rFonts w:asciiTheme="minorHAnsi" w:eastAsia="SimSun" w:hAnsiTheme="minorHAnsi"/>
          <w:color w:val="000000"/>
          <w:lang w:val="en-GB"/>
        </w:rPr>
        <w:t xml:space="preserve"> </w:t>
      </w:r>
      <w:r w:rsidR="009328BC" w:rsidRPr="007E3687">
        <w:rPr>
          <w:rFonts w:asciiTheme="minorHAnsi" w:eastAsia="SimSun" w:hAnsiTheme="minorHAnsi"/>
          <w:color w:val="000000"/>
          <w:lang w:val="en-GB"/>
        </w:rPr>
        <w:t>Hal</w:t>
      </w:r>
      <w:r w:rsidR="00443E55" w:rsidRPr="007E3687">
        <w:rPr>
          <w:rFonts w:asciiTheme="minorHAnsi" w:eastAsia="SimSun" w:hAnsiTheme="minorHAnsi"/>
          <w:color w:val="000000"/>
          <w:lang w:val="en-GB"/>
        </w:rPr>
        <w:t>l</w:t>
      </w:r>
      <w:r w:rsidR="009328BC" w:rsidRPr="007E3687">
        <w:rPr>
          <w:rFonts w:asciiTheme="minorHAnsi" w:eastAsia="SimSun" w:hAnsiTheme="minorHAnsi"/>
          <w:color w:val="000000"/>
          <w:lang w:val="en-GB"/>
        </w:rPr>
        <w:t xml:space="preserve"> </w:t>
      </w:r>
      <w:r w:rsidR="005D0CAC" w:rsidRPr="007E3687">
        <w:rPr>
          <w:rFonts w:asciiTheme="minorHAnsi" w:eastAsia="SimSun" w:hAnsiTheme="minorHAnsi"/>
          <w:color w:val="000000"/>
          <w:lang w:val="en-GB"/>
        </w:rPr>
        <w:t xml:space="preserve"> </w:t>
      </w:r>
      <w:r w:rsidR="009328BC" w:rsidRPr="007E3687">
        <w:rPr>
          <w:rFonts w:asciiTheme="minorHAnsi" w:eastAsia="SimSun" w:hAnsiTheme="minorHAnsi"/>
          <w:color w:val="000000"/>
          <w:lang w:val="en-GB"/>
        </w:rPr>
        <w:t xml:space="preserve">emphasises </w:t>
      </w:r>
      <w:r w:rsidR="003D380B" w:rsidRPr="007E3687">
        <w:rPr>
          <w:rFonts w:asciiTheme="minorHAnsi" w:eastAsia="SimSun" w:hAnsiTheme="minorHAnsi"/>
          <w:color w:val="000000"/>
          <w:lang w:val="en-GB"/>
        </w:rPr>
        <w:t>that</w:t>
      </w:r>
      <w:r w:rsidR="009328BC" w:rsidRPr="007E3687">
        <w:rPr>
          <w:rFonts w:asciiTheme="minorHAnsi" w:eastAsia="SimSun" w:hAnsiTheme="minorHAnsi"/>
          <w:color w:val="000000"/>
          <w:lang w:val="en-GB"/>
        </w:rPr>
        <w:t xml:space="preserve"> </w:t>
      </w:r>
      <w:r w:rsidR="00346727">
        <w:rPr>
          <w:rFonts w:asciiTheme="minorHAnsi" w:eastAsia="SimSun" w:hAnsiTheme="minorHAnsi"/>
          <w:color w:val="000000"/>
          <w:lang w:val="en-GB"/>
        </w:rPr>
        <w:t>‘</w:t>
      </w:r>
      <w:r w:rsidR="009328BC" w:rsidRPr="007E3687">
        <w:rPr>
          <w:rFonts w:asciiTheme="minorHAnsi" w:eastAsia="SimSun" w:hAnsiTheme="minorHAnsi"/>
          <w:color w:val="000000"/>
          <w:lang w:val="en-GB"/>
        </w:rPr>
        <w:t>race</w:t>
      </w:r>
      <w:r w:rsidR="00346727">
        <w:rPr>
          <w:rFonts w:asciiTheme="minorHAnsi" w:eastAsia="SimSun" w:hAnsiTheme="minorHAnsi"/>
          <w:color w:val="000000"/>
          <w:lang w:val="en-GB"/>
        </w:rPr>
        <w:t>’</w:t>
      </w:r>
      <w:r w:rsidR="009328BC" w:rsidRPr="007E3687">
        <w:rPr>
          <w:rFonts w:asciiTheme="minorHAnsi" w:eastAsia="SimSun" w:hAnsiTheme="minorHAnsi"/>
          <w:color w:val="000000"/>
          <w:lang w:val="en-GB"/>
        </w:rPr>
        <w:t xml:space="preserve"> is </w:t>
      </w:r>
      <w:r w:rsidR="007D65EA" w:rsidRPr="007E3687">
        <w:rPr>
          <w:rFonts w:asciiTheme="minorHAnsi" w:eastAsia="SimSun" w:hAnsiTheme="minorHAnsi"/>
          <w:color w:val="000000"/>
          <w:lang w:val="en-GB"/>
        </w:rPr>
        <w:t>‘</w:t>
      </w:r>
      <w:r w:rsidR="009328BC" w:rsidRPr="007E3687">
        <w:rPr>
          <w:rFonts w:asciiTheme="minorHAnsi" w:eastAsia="SimSun" w:hAnsiTheme="minorHAnsi"/>
          <w:color w:val="000000"/>
          <w:lang w:val="en-GB"/>
        </w:rPr>
        <w:t>a floating signifier</w:t>
      </w:r>
      <w:r w:rsidR="003D380B" w:rsidRPr="007E3687">
        <w:rPr>
          <w:rFonts w:asciiTheme="minorHAnsi" w:eastAsia="SimSun" w:hAnsiTheme="minorHAnsi"/>
          <w:color w:val="000000"/>
          <w:lang w:val="en-GB"/>
        </w:rPr>
        <w:t>’,</w:t>
      </w:r>
      <w:r w:rsidR="009328BC" w:rsidRPr="007E3687">
        <w:rPr>
          <w:rFonts w:asciiTheme="minorHAnsi" w:eastAsia="SimSun" w:hAnsiTheme="minorHAnsi"/>
          <w:color w:val="000000"/>
          <w:lang w:val="en-GB"/>
        </w:rPr>
        <w:t xml:space="preserve"> </w:t>
      </w:r>
      <w:r w:rsidR="001A6FA8" w:rsidRPr="007E3687">
        <w:rPr>
          <w:rFonts w:asciiTheme="minorHAnsi" w:eastAsia="SimSun" w:hAnsiTheme="minorHAnsi"/>
          <w:color w:val="000000"/>
          <w:lang w:val="en-GB"/>
        </w:rPr>
        <w:t xml:space="preserve">moulded </w:t>
      </w:r>
      <w:r w:rsidR="003D380B" w:rsidRPr="007E3687">
        <w:rPr>
          <w:rFonts w:asciiTheme="minorHAnsi" w:eastAsia="SimSun" w:hAnsiTheme="minorHAnsi"/>
          <w:color w:val="000000"/>
          <w:lang w:val="en-GB"/>
        </w:rPr>
        <w:t>to take on</w:t>
      </w:r>
      <w:r w:rsidR="009328BC" w:rsidRPr="007E3687">
        <w:rPr>
          <w:rFonts w:asciiTheme="minorHAnsi" w:eastAsia="SimSun" w:hAnsiTheme="minorHAnsi"/>
          <w:color w:val="000000"/>
          <w:lang w:val="en-GB"/>
        </w:rPr>
        <w:t xml:space="preserve"> numerous </w:t>
      </w:r>
      <w:r w:rsidR="00CB2AE8" w:rsidRPr="007E3687">
        <w:rPr>
          <w:rFonts w:asciiTheme="minorHAnsi" w:eastAsia="SimSun" w:hAnsiTheme="minorHAnsi"/>
          <w:color w:val="000000"/>
          <w:lang w:val="en-GB"/>
        </w:rPr>
        <w:t>meanings</w:t>
      </w:r>
      <w:r w:rsidR="003D380B" w:rsidRPr="007E3687">
        <w:rPr>
          <w:rFonts w:asciiTheme="minorHAnsi" w:eastAsia="SimSun" w:hAnsiTheme="minorHAnsi"/>
          <w:color w:val="000000"/>
          <w:lang w:val="en-GB"/>
        </w:rPr>
        <w:t>;</w:t>
      </w:r>
      <w:r w:rsidR="009328BC" w:rsidRPr="007E3687">
        <w:rPr>
          <w:rFonts w:asciiTheme="minorHAnsi" w:eastAsia="SimSun" w:hAnsiTheme="minorHAnsi"/>
          <w:color w:val="000000"/>
          <w:lang w:val="en-GB"/>
        </w:rPr>
        <w:t xml:space="preserve"> it never means a specific thing</w:t>
      </w:r>
      <w:r w:rsidR="003D380B" w:rsidRPr="007E3687">
        <w:rPr>
          <w:rFonts w:asciiTheme="minorHAnsi" w:eastAsia="SimSun" w:hAnsiTheme="minorHAnsi"/>
          <w:color w:val="000000"/>
          <w:lang w:val="en-GB"/>
        </w:rPr>
        <w:t xml:space="preserve"> but is</w:t>
      </w:r>
      <w:r w:rsidR="009328BC" w:rsidRPr="007E3687">
        <w:rPr>
          <w:rFonts w:asciiTheme="minorHAnsi" w:eastAsia="SimSun" w:hAnsiTheme="minorHAnsi"/>
          <w:color w:val="000000"/>
          <w:lang w:val="en-GB"/>
        </w:rPr>
        <w:t xml:space="preserve"> just an empty signifier</w:t>
      </w:r>
      <w:r w:rsidR="00B6571C">
        <w:rPr>
          <w:rFonts w:asciiTheme="minorHAnsi" w:eastAsia="SimSun" w:hAnsiTheme="minorHAnsi"/>
          <w:color w:val="000000"/>
          <w:lang w:val="en-GB"/>
        </w:rPr>
        <w:t xml:space="preserve"> (p. 64)</w:t>
      </w:r>
      <w:r w:rsidR="009328BC" w:rsidRPr="007E3687">
        <w:rPr>
          <w:rFonts w:asciiTheme="minorHAnsi" w:eastAsia="SimSun" w:hAnsiTheme="minorHAnsi"/>
          <w:color w:val="000000"/>
          <w:lang w:val="en-GB"/>
        </w:rPr>
        <w:t xml:space="preserve">. </w:t>
      </w:r>
      <w:r w:rsidR="003D380B" w:rsidRPr="007E3687">
        <w:rPr>
          <w:rFonts w:asciiTheme="minorHAnsi" w:eastAsia="SimSun" w:hAnsiTheme="minorHAnsi"/>
          <w:color w:val="000000"/>
          <w:lang w:val="en-GB"/>
        </w:rPr>
        <w:t>Arguing</w:t>
      </w:r>
      <w:r w:rsidR="009328BC" w:rsidRPr="007E3687">
        <w:rPr>
          <w:rFonts w:asciiTheme="minorHAnsi" w:eastAsia="SimSun" w:hAnsiTheme="minorHAnsi"/>
          <w:color w:val="000000"/>
          <w:lang w:val="en-GB"/>
        </w:rPr>
        <w:t xml:space="preserve"> that it is </w:t>
      </w:r>
      <w:r w:rsidR="007D65EA" w:rsidRPr="007E3687">
        <w:rPr>
          <w:rFonts w:asciiTheme="minorHAnsi" w:eastAsia="SimSun" w:hAnsiTheme="minorHAnsi"/>
          <w:color w:val="000000"/>
          <w:lang w:val="en-GB"/>
        </w:rPr>
        <w:t>‘</w:t>
      </w:r>
      <w:r w:rsidR="009328BC" w:rsidRPr="007E3687">
        <w:rPr>
          <w:rFonts w:asciiTheme="minorHAnsi" w:eastAsia="SimSun" w:hAnsiTheme="minorHAnsi"/>
          <w:color w:val="000000"/>
          <w:lang w:val="en-GB"/>
        </w:rPr>
        <w:t>discursively constructed</w:t>
      </w:r>
      <w:r w:rsidR="003D380B" w:rsidRPr="007E3687">
        <w:rPr>
          <w:rFonts w:asciiTheme="minorHAnsi" w:eastAsia="SimSun" w:hAnsiTheme="minorHAnsi"/>
          <w:color w:val="000000"/>
          <w:lang w:val="en-GB"/>
        </w:rPr>
        <w:t>’,</w:t>
      </w:r>
      <w:r w:rsidR="00BB1191">
        <w:rPr>
          <w:rFonts w:asciiTheme="minorHAnsi" w:eastAsia="SimSun" w:hAnsiTheme="minorHAnsi"/>
          <w:color w:val="000000"/>
          <w:lang w:val="en-GB"/>
        </w:rPr>
        <w:t xml:space="preserve"> he </w:t>
      </w:r>
      <w:r w:rsidR="00731E71">
        <w:rPr>
          <w:rFonts w:asciiTheme="minorHAnsi" w:eastAsia="SimSun" w:hAnsiTheme="minorHAnsi"/>
          <w:lang w:val="en-GB"/>
        </w:rPr>
        <w:t>exposes</w:t>
      </w:r>
      <w:r w:rsidR="00131D07">
        <w:rPr>
          <w:rFonts w:asciiTheme="minorHAnsi" w:eastAsia="SimSun" w:hAnsiTheme="minorHAnsi"/>
          <w:lang w:val="en-GB"/>
        </w:rPr>
        <w:t xml:space="preserve"> the ambivalent </w:t>
      </w:r>
      <w:r w:rsidR="00E746E9" w:rsidRPr="00131D07">
        <w:rPr>
          <w:rFonts w:asciiTheme="minorHAnsi" w:eastAsia="SimSun" w:hAnsiTheme="minorHAnsi"/>
          <w:lang w:val="en-GB"/>
        </w:rPr>
        <w:t>character</w:t>
      </w:r>
      <w:r w:rsidR="00B60028" w:rsidRPr="00E746E9">
        <w:rPr>
          <w:rFonts w:asciiTheme="minorHAnsi" w:eastAsia="SimSun" w:hAnsiTheme="minorHAnsi"/>
          <w:lang w:val="en-GB"/>
        </w:rPr>
        <w:t xml:space="preserve"> of racist representation</w:t>
      </w:r>
      <w:r w:rsidR="00C74B1C">
        <w:rPr>
          <w:rFonts w:asciiTheme="minorHAnsi" w:eastAsia="SimSun" w:hAnsiTheme="minorHAnsi"/>
          <w:lang w:val="en-GB"/>
        </w:rPr>
        <w:t xml:space="preserve"> (2017,</w:t>
      </w:r>
      <w:r w:rsidR="004E3239">
        <w:rPr>
          <w:rFonts w:asciiTheme="minorHAnsi" w:eastAsia="SimSun" w:hAnsiTheme="minorHAnsi"/>
          <w:lang w:val="en-GB"/>
        </w:rPr>
        <w:t xml:space="preserve"> p.59)</w:t>
      </w:r>
      <w:r w:rsidR="00B60028" w:rsidRPr="00E746E9">
        <w:rPr>
          <w:rFonts w:asciiTheme="minorHAnsi" w:eastAsia="SimSun" w:hAnsiTheme="minorHAnsi"/>
          <w:lang w:val="en-GB"/>
        </w:rPr>
        <w:t xml:space="preserve">. On the one hand, there are depictions of racial groups as </w:t>
      </w:r>
      <w:r w:rsidR="00A42EE4">
        <w:rPr>
          <w:rFonts w:asciiTheme="minorHAnsi" w:eastAsia="SimSun" w:hAnsiTheme="minorHAnsi"/>
          <w:lang w:val="en-GB"/>
        </w:rPr>
        <w:t>‘</w:t>
      </w:r>
      <w:r w:rsidR="00B60028" w:rsidRPr="00E746E9">
        <w:rPr>
          <w:rFonts w:asciiTheme="minorHAnsi" w:eastAsia="SimSun" w:hAnsiTheme="minorHAnsi"/>
          <w:lang w:val="en-GB"/>
        </w:rPr>
        <w:t>dependent, childlike, vicious, barbaric, primitive</w:t>
      </w:r>
      <w:r w:rsidR="008D72FC">
        <w:rPr>
          <w:rFonts w:asciiTheme="minorHAnsi" w:eastAsia="SimSun" w:hAnsiTheme="minorHAnsi"/>
          <w:lang w:val="en-GB"/>
        </w:rPr>
        <w:t xml:space="preserve"> </w:t>
      </w:r>
      <w:r w:rsidR="00B60028" w:rsidRPr="00E746E9">
        <w:rPr>
          <w:rFonts w:asciiTheme="minorHAnsi" w:eastAsia="SimSun" w:hAnsiTheme="minorHAnsi"/>
          <w:lang w:val="en-GB"/>
        </w:rPr>
        <w:t>and treacherous</w:t>
      </w:r>
      <w:r w:rsidR="00A42EE4">
        <w:rPr>
          <w:rFonts w:asciiTheme="minorHAnsi" w:eastAsia="SimSun" w:hAnsiTheme="minorHAnsi"/>
          <w:lang w:val="en-GB"/>
        </w:rPr>
        <w:t>’</w:t>
      </w:r>
      <w:r w:rsidR="00B60028" w:rsidRPr="00E746E9">
        <w:rPr>
          <w:rFonts w:asciiTheme="minorHAnsi" w:eastAsia="SimSun" w:hAnsiTheme="minorHAnsi"/>
          <w:lang w:val="en-GB"/>
        </w:rPr>
        <w:t>, which reinforce negative stereotypes and perpetuate systemic racism</w:t>
      </w:r>
      <w:r w:rsidR="006D595B">
        <w:rPr>
          <w:rFonts w:asciiTheme="minorHAnsi" w:eastAsia="SimSun" w:hAnsiTheme="minorHAnsi"/>
          <w:lang w:val="en-GB"/>
        </w:rPr>
        <w:t xml:space="preserve"> </w:t>
      </w:r>
      <w:r w:rsidR="006D595B">
        <w:rPr>
          <w:rFonts w:asciiTheme="minorHAnsi" w:eastAsia="SimSun" w:hAnsiTheme="minorHAnsi"/>
          <w:lang w:val="en-GB"/>
        </w:rPr>
        <w:lastRenderedPageBreak/>
        <w:t>(</w:t>
      </w:r>
      <w:r w:rsidR="00E37474">
        <w:rPr>
          <w:rFonts w:asciiTheme="minorHAnsi" w:eastAsia="SimSun" w:hAnsiTheme="minorHAnsi"/>
          <w:lang w:val="en-GB"/>
        </w:rPr>
        <w:t xml:space="preserve">Hall 2017, </w:t>
      </w:r>
      <w:r w:rsidR="006D595B">
        <w:rPr>
          <w:rFonts w:asciiTheme="minorHAnsi" w:eastAsia="SimSun" w:hAnsiTheme="minorHAnsi"/>
          <w:lang w:val="en-GB"/>
        </w:rPr>
        <w:t>p.74)</w:t>
      </w:r>
      <w:r w:rsidR="00B60028" w:rsidRPr="00E746E9">
        <w:rPr>
          <w:rFonts w:asciiTheme="minorHAnsi" w:eastAsia="SimSun" w:hAnsiTheme="minorHAnsi"/>
          <w:lang w:val="en-GB"/>
        </w:rPr>
        <w:t xml:space="preserve">. On the other hand, there is a powerful nostalgia for the supposed otherness of these racial groups, a desire for their emotional expressivity, </w:t>
      </w:r>
      <w:r w:rsidR="00BA23E8">
        <w:rPr>
          <w:rFonts w:asciiTheme="minorHAnsi" w:eastAsia="SimSun" w:hAnsiTheme="minorHAnsi"/>
          <w:lang w:val="en-GB"/>
        </w:rPr>
        <w:t>‘</w:t>
      </w:r>
      <w:r w:rsidR="00B60028" w:rsidRPr="00E746E9">
        <w:rPr>
          <w:rFonts w:asciiTheme="minorHAnsi" w:eastAsia="SimSun" w:hAnsiTheme="minorHAnsi"/>
          <w:lang w:val="en-GB"/>
        </w:rPr>
        <w:t>endurance of suffering</w:t>
      </w:r>
      <w:r w:rsidR="00BA23E8">
        <w:rPr>
          <w:rFonts w:asciiTheme="minorHAnsi" w:eastAsia="SimSun" w:hAnsiTheme="minorHAnsi"/>
          <w:lang w:val="en-GB"/>
        </w:rPr>
        <w:t>’</w:t>
      </w:r>
      <w:r w:rsidR="00B60028" w:rsidRPr="00E746E9">
        <w:rPr>
          <w:rFonts w:asciiTheme="minorHAnsi" w:eastAsia="SimSun" w:hAnsiTheme="minorHAnsi"/>
          <w:lang w:val="en-GB"/>
        </w:rPr>
        <w:t xml:space="preserve">, </w:t>
      </w:r>
      <w:r w:rsidR="00BA23E8">
        <w:rPr>
          <w:rFonts w:asciiTheme="minorHAnsi" w:eastAsia="SimSun" w:hAnsiTheme="minorHAnsi"/>
          <w:lang w:val="en-GB"/>
        </w:rPr>
        <w:t>‘</w:t>
      </w:r>
      <w:r w:rsidR="00B60028" w:rsidRPr="00E746E9">
        <w:rPr>
          <w:rFonts w:asciiTheme="minorHAnsi" w:eastAsia="SimSun" w:hAnsiTheme="minorHAnsi"/>
          <w:lang w:val="en-GB"/>
        </w:rPr>
        <w:t>rhythmic force</w:t>
      </w:r>
      <w:r w:rsidR="00BA23E8">
        <w:rPr>
          <w:rFonts w:asciiTheme="minorHAnsi" w:eastAsia="SimSun" w:hAnsiTheme="minorHAnsi"/>
          <w:lang w:val="en-GB"/>
        </w:rPr>
        <w:t>’</w:t>
      </w:r>
      <w:r w:rsidR="00B60028" w:rsidRPr="00E746E9">
        <w:rPr>
          <w:rFonts w:asciiTheme="minorHAnsi" w:eastAsia="SimSun" w:hAnsiTheme="minorHAnsi"/>
          <w:lang w:val="en-GB"/>
        </w:rPr>
        <w:t xml:space="preserve">, and other qualities that are seen as lost in </w:t>
      </w:r>
      <w:r w:rsidR="00BD09DE">
        <w:rPr>
          <w:rFonts w:asciiTheme="minorHAnsi" w:eastAsia="SimSun" w:hAnsiTheme="minorHAnsi"/>
          <w:lang w:val="en-GB"/>
        </w:rPr>
        <w:t>‘</w:t>
      </w:r>
      <w:r w:rsidR="00B60028" w:rsidRPr="00E746E9">
        <w:rPr>
          <w:rFonts w:asciiTheme="minorHAnsi" w:eastAsia="SimSun" w:hAnsiTheme="minorHAnsi"/>
          <w:lang w:val="en-GB"/>
        </w:rPr>
        <w:t xml:space="preserve">so-called </w:t>
      </w:r>
      <w:r w:rsidR="00BD09DE" w:rsidRPr="00E746E9">
        <w:rPr>
          <w:rFonts w:asciiTheme="minorHAnsi" w:eastAsia="SimSun" w:hAnsiTheme="minorHAnsi"/>
          <w:lang w:val="en-GB"/>
        </w:rPr>
        <w:t>civilised</w:t>
      </w:r>
      <w:r w:rsidR="00BD09DE">
        <w:rPr>
          <w:rFonts w:asciiTheme="minorHAnsi" w:eastAsia="SimSun" w:hAnsiTheme="minorHAnsi"/>
          <w:lang w:val="en-GB"/>
        </w:rPr>
        <w:t>’</w:t>
      </w:r>
      <w:r w:rsidR="00B60028" w:rsidRPr="00E746E9">
        <w:rPr>
          <w:rFonts w:asciiTheme="minorHAnsi" w:eastAsia="SimSun" w:hAnsiTheme="minorHAnsi"/>
          <w:lang w:val="en-GB"/>
        </w:rPr>
        <w:t xml:space="preserve"> societies</w:t>
      </w:r>
      <w:r w:rsidR="003219A4" w:rsidRPr="003219A4">
        <w:rPr>
          <w:rFonts w:asciiTheme="minorHAnsi" w:eastAsia="SimSun" w:hAnsiTheme="minorHAnsi"/>
          <w:lang w:val="en-GB"/>
        </w:rPr>
        <w:t xml:space="preserve"> </w:t>
      </w:r>
      <w:r w:rsidR="003219A4">
        <w:rPr>
          <w:rFonts w:asciiTheme="minorHAnsi" w:eastAsia="SimSun" w:hAnsiTheme="minorHAnsi"/>
          <w:lang w:val="en-GB"/>
        </w:rPr>
        <w:t>(Hall 2017, p.74)</w:t>
      </w:r>
      <w:r w:rsidR="00B60028" w:rsidRPr="00E746E9">
        <w:rPr>
          <w:rFonts w:asciiTheme="minorHAnsi" w:eastAsia="SimSun" w:hAnsiTheme="minorHAnsi"/>
          <w:lang w:val="en-GB"/>
        </w:rPr>
        <w:t>.</w:t>
      </w:r>
      <w:r w:rsidR="008535F7">
        <w:rPr>
          <w:rFonts w:asciiTheme="minorHAnsi" w:eastAsia="SimSun" w:hAnsiTheme="minorHAnsi"/>
          <w:lang w:val="en-GB"/>
        </w:rPr>
        <w:t xml:space="preserve"> </w:t>
      </w:r>
      <w:r w:rsidR="008535F7">
        <w:rPr>
          <w:rFonts w:asciiTheme="minorHAnsi" w:eastAsia="SimSun" w:hAnsiTheme="minorHAnsi"/>
          <w:color w:val="000000"/>
          <w:lang w:val="en-GB"/>
        </w:rPr>
        <w:t>H</w:t>
      </w:r>
      <w:r w:rsidR="003219A4">
        <w:rPr>
          <w:rFonts w:asciiTheme="minorHAnsi" w:eastAsia="SimSun" w:hAnsiTheme="minorHAnsi"/>
          <w:color w:val="000000"/>
          <w:lang w:val="en-GB"/>
        </w:rPr>
        <w:t>all</w:t>
      </w:r>
      <w:r w:rsidR="007D619E" w:rsidRPr="007E3687">
        <w:rPr>
          <w:rFonts w:asciiTheme="minorHAnsi" w:eastAsia="SimSun" w:hAnsiTheme="minorHAnsi"/>
          <w:color w:val="000000"/>
          <w:lang w:val="en-GB"/>
        </w:rPr>
        <w:t xml:space="preserve"> </w:t>
      </w:r>
      <w:r w:rsidR="00D143FE">
        <w:rPr>
          <w:rFonts w:asciiTheme="minorHAnsi" w:eastAsia="SimSun" w:hAnsiTheme="minorHAnsi"/>
          <w:color w:val="000000"/>
          <w:lang w:val="en-GB"/>
        </w:rPr>
        <w:t>explains</w:t>
      </w:r>
      <w:r w:rsidR="00CA1A08">
        <w:rPr>
          <w:rFonts w:asciiTheme="minorHAnsi" w:eastAsia="SimSun" w:hAnsiTheme="minorHAnsi"/>
          <w:color w:val="000000"/>
          <w:lang w:val="en-GB"/>
        </w:rPr>
        <w:t>:</w:t>
      </w:r>
      <w:r w:rsidR="007D619E" w:rsidRPr="007E3687">
        <w:rPr>
          <w:rFonts w:asciiTheme="minorHAnsi" w:eastAsia="SimSun" w:hAnsiTheme="minorHAnsi"/>
          <w:color w:val="000000"/>
          <w:lang w:val="en-GB"/>
        </w:rPr>
        <w:t xml:space="preserve"> </w:t>
      </w:r>
    </w:p>
    <w:p w14:paraId="25D27DCB" w14:textId="3FA6DBAD" w:rsidR="003E2576" w:rsidRPr="007E3687" w:rsidRDefault="00E03034" w:rsidP="008A702B">
      <w:pPr>
        <w:spacing w:before="240" w:after="240" w:line="480" w:lineRule="auto"/>
        <w:ind w:left="720" w:right="720"/>
        <w:rPr>
          <w:rFonts w:eastAsia="SimSun"/>
          <w:color w:val="000000"/>
          <w:szCs w:val="22"/>
          <w:lang w:val="en-GB"/>
        </w:rPr>
      </w:pPr>
      <w:r w:rsidRPr="007E3687">
        <w:rPr>
          <w:rFonts w:asciiTheme="minorHAnsi" w:eastAsia="SimSun" w:hAnsiTheme="minorHAnsi"/>
          <w:color w:val="000000"/>
          <w:szCs w:val="22"/>
          <w:lang w:val="en-GB"/>
        </w:rPr>
        <w:t>The double inscription of racial discourse</w:t>
      </w:r>
      <w:r w:rsidR="003D380B" w:rsidRPr="007E3687">
        <w:rPr>
          <w:rFonts w:asciiTheme="minorHAnsi" w:eastAsia="SimSun" w:hAnsiTheme="minorHAnsi"/>
          <w:color w:val="000000"/>
          <w:szCs w:val="22"/>
          <w:lang w:val="en-GB"/>
        </w:rPr>
        <w:t xml:space="preserve"> </w:t>
      </w:r>
      <w:r w:rsidR="003D380B" w:rsidRPr="007E3687">
        <w:rPr>
          <w:rFonts w:eastAsia="SimSun"/>
          <w:color w:val="000000"/>
          <w:szCs w:val="22"/>
          <w:lang w:val="en-GB"/>
        </w:rPr>
        <w:t xml:space="preserve">– </w:t>
      </w:r>
      <w:r w:rsidRPr="007E3687">
        <w:rPr>
          <w:rFonts w:asciiTheme="minorHAnsi" w:eastAsia="SimSun" w:hAnsiTheme="minorHAnsi"/>
          <w:color w:val="000000"/>
          <w:szCs w:val="22"/>
          <w:lang w:val="en-GB"/>
        </w:rPr>
        <w:t>the</w:t>
      </w:r>
      <w:r w:rsidR="00E92286" w:rsidRPr="007E3687">
        <w:rPr>
          <w:rFonts w:asciiTheme="minorHAnsi" w:eastAsia="SimSun" w:hAnsiTheme="minorHAnsi"/>
          <w:color w:val="000000"/>
          <w:szCs w:val="22"/>
          <w:lang w:val="en-GB"/>
        </w:rPr>
        <w:t xml:space="preserve"> </w:t>
      </w:r>
      <w:r w:rsidRPr="007E3687">
        <w:rPr>
          <w:rFonts w:asciiTheme="minorHAnsi" w:eastAsia="SimSun" w:hAnsiTheme="minorHAnsi"/>
          <w:i/>
          <w:color w:val="000000"/>
          <w:szCs w:val="22"/>
          <w:lang w:val="en-GB"/>
        </w:rPr>
        <w:t>violence of racism</w:t>
      </w:r>
      <w:r w:rsidRPr="007E3687">
        <w:rPr>
          <w:rFonts w:asciiTheme="minorHAnsi" w:eastAsia="SimSun" w:hAnsiTheme="minorHAnsi"/>
          <w:color w:val="000000"/>
          <w:szCs w:val="22"/>
          <w:lang w:val="en-GB"/>
        </w:rPr>
        <w:t xml:space="preserve"> that is structured around </w:t>
      </w:r>
      <w:r w:rsidRPr="007E3687">
        <w:rPr>
          <w:rFonts w:asciiTheme="minorHAnsi" w:eastAsia="SimSun" w:hAnsiTheme="minorHAnsi"/>
          <w:i/>
          <w:color w:val="000000"/>
          <w:szCs w:val="22"/>
          <w:lang w:val="en-GB"/>
        </w:rPr>
        <w:t>loss</w:t>
      </w:r>
      <w:r w:rsidRPr="007E3687">
        <w:rPr>
          <w:rFonts w:asciiTheme="minorHAnsi" w:eastAsia="SimSun" w:hAnsiTheme="minorHAnsi"/>
          <w:color w:val="000000"/>
          <w:szCs w:val="22"/>
          <w:lang w:val="en-GB"/>
        </w:rPr>
        <w:t xml:space="preserve">, the </w:t>
      </w:r>
      <w:r w:rsidRPr="007E3687">
        <w:rPr>
          <w:rFonts w:asciiTheme="minorHAnsi" w:eastAsia="SimSun" w:hAnsiTheme="minorHAnsi"/>
          <w:i/>
          <w:color w:val="000000"/>
          <w:szCs w:val="22"/>
          <w:lang w:val="en-GB"/>
        </w:rPr>
        <w:t>desire</w:t>
      </w:r>
      <w:r w:rsidRPr="007E3687">
        <w:rPr>
          <w:rFonts w:asciiTheme="minorHAnsi" w:eastAsia="SimSun" w:hAnsiTheme="minorHAnsi"/>
          <w:color w:val="000000"/>
          <w:szCs w:val="22"/>
          <w:lang w:val="en-GB"/>
        </w:rPr>
        <w:t xml:space="preserve"> for the other that is inextricably coupled to its </w:t>
      </w:r>
      <w:r w:rsidRPr="007E3687">
        <w:rPr>
          <w:rFonts w:asciiTheme="minorHAnsi" w:eastAsia="SimSun" w:hAnsiTheme="minorHAnsi"/>
          <w:i/>
          <w:color w:val="000000"/>
          <w:szCs w:val="22"/>
          <w:lang w:val="en-GB"/>
        </w:rPr>
        <w:t>obliteration</w:t>
      </w:r>
      <w:r w:rsidR="003D380B" w:rsidRPr="007E3687">
        <w:rPr>
          <w:rFonts w:asciiTheme="minorHAnsi" w:eastAsia="SimSun" w:hAnsiTheme="minorHAnsi"/>
          <w:color w:val="000000"/>
          <w:szCs w:val="22"/>
          <w:lang w:val="en-GB"/>
        </w:rPr>
        <w:t xml:space="preserve"> </w:t>
      </w:r>
      <w:r w:rsidR="003D380B" w:rsidRPr="007E3687">
        <w:rPr>
          <w:rFonts w:eastAsia="SimSun"/>
          <w:color w:val="000000"/>
          <w:szCs w:val="22"/>
          <w:lang w:val="en-GB"/>
        </w:rPr>
        <w:t xml:space="preserve">– </w:t>
      </w:r>
      <w:r w:rsidRPr="007E3687">
        <w:rPr>
          <w:rFonts w:asciiTheme="minorHAnsi" w:eastAsia="SimSun" w:hAnsiTheme="minorHAnsi"/>
          <w:color w:val="000000"/>
          <w:szCs w:val="22"/>
          <w:lang w:val="en-GB"/>
        </w:rPr>
        <w:t>means that the discursive structures</w:t>
      </w:r>
      <w:r w:rsidR="000523CA">
        <w:rPr>
          <w:rFonts w:asciiTheme="minorHAnsi" w:eastAsia="SimSun" w:hAnsiTheme="minorHAnsi"/>
          <w:color w:val="000000"/>
          <w:szCs w:val="22"/>
          <w:lang w:val="en-GB"/>
        </w:rPr>
        <w:t xml:space="preserve"> [of</w:t>
      </w:r>
      <w:r w:rsidR="000523CA" w:rsidRPr="000523CA">
        <w:rPr>
          <w:rFonts w:asciiTheme="minorHAnsi" w:eastAsia="SimSun" w:hAnsiTheme="minorHAnsi"/>
          <w:color w:val="000000"/>
          <w:szCs w:val="22"/>
          <w:lang w:val="en-GB"/>
        </w:rPr>
        <w:t xml:space="preserve"> violence and desire</w:t>
      </w:r>
      <w:r w:rsidR="000523CA">
        <w:rPr>
          <w:rFonts w:asciiTheme="minorHAnsi" w:eastAsia="SimSun" w:hAnsiTheme="minorHAnsi"/>
          <w:color w:val="000000"/>
          <w:szCs w:val="22"/>
          <w:lang w:val="en-GB"/>
        </w:rPr>
        <w:t xml:space="preserve">] </w:t>
      </w:r>
      <w:r w:rsidRPr="007E3687">
        <w:rPr>
          <w:rFonts w:asciiTheme="minorHAnsi" w:eastAsia="SimSun" w:hAnsiTheme="minorHAnsi"/>
          <w:color w:val="000000"/>
          <w:szCs w:val="22"/>
          <w:lang w:val="en-GB"/>
        </w:rPr>
        <w:t xml:space="preserve">we are dealing with are never capable of speaking alone, one without the other, for both are equally an essentializing narrative projection from the same </w:t>
      </w:r>
      <w:r w:rsidRPr="007E3687">
        <w:rPr>
          <w:rFonts w:asciiTheme="minorHAnsi" w:eastAsia="SimSun" w:hAnsiTheme="minorHAnsi"/>
          <w:i/>
          <w:color w:val="000000"/>
          <w:szCs w:val="22"/>
          <w:lang w:val="en-GB"/>
        </w:rPr>
        <w:t>binary system</w:t>
      </w:r>
      <w:r w:rsidRPr="007E3687">
        <w:rPr>
          <w:rFonts w:asciiTheme="minorHAnsi" w:eastAsia="SimSun" w:hAnsiTheme="minorHAnsi"/>
          <w:color w:val="000000"/>
          <w:szCs w:val="22"/>
          <w:lang w:val="en-GB"/>
        </w:rPr>
        <w:t>.</w:t>
      </w:r>
      <w:r w:rsidR="009328BC" w:rsidRPr="007E3687">
        <w:rPr>
          <w:rFonts w:asciiTheme="minorHAnsi" w:eastAsia="SimSun" w:hAnsiTheme="minorHAnsi"/>
          <w:color w:val="000000"/>
          <w:szCs w:val="22"/>
          <w:lang w:val="en-GB"/>
        </w:rPr>
        <w:t xml:space="preserve"> </w:t>
      </w:r>
      <w:r w:rsidR="00E92286" w:rsidRPr="007E3687">
        <w:rPr>
          <w:rFonts w:asciiTheme="minorHAnsi" w:eastAsia="SimSun" w:hAnsiTheme="minorHAnsi"/>
          <w:color w:val="000000"/>
          <w:szCs w:val="22"/>
          <w:lang w:val="en-GB"/>
        </w:rPr>
        <w:t>(</w:t>
      </w:r>
      <w:r w:rsidR="00F75845">
        <w:rPr>
          <w:rFonts w:asciiTheme="minorHAnsi" w:eastAsia="SimSun" w:hAnsiTheme="minorHAnsi"/>
          <w:color w:val="000000"/>
          <w:szCs w:val="22"/>
          <w:lang w:val="en-GB"/>
        </w:rPr>
        <w:t xml:space="preserve">2017, </w:t>
      </w:r>
      <w:r w:rsidR="00E92286" w:rsidRPr="007E3687">
        <w:rPr>
          <w:rFonts w:asciiTheme="minorHAnsi" w:eastAsia="SimSun" w:hAnsiTheme="minorHAnsi"/>
          <w:color w:val="000000"/>
          <w:szCs w:val="22"/>
          <w:lang w:val="en-GB"/>
        </w:rPr>
        <w:t>p. 7</w:t>
      </w:r>
      <w:r w:rsidR="0034190C">
        <w:rPr>
          <w:rFonts w:asciiTheme="minorHAnsi" w:eastAsia="SimSun" w:hAnsiTheme="minorHAnsi"/>
          <w:color w:val="000000"/>
          <w:szCs w:val="22"/>
          <w:lang w:val="en-GB"/>
        </w:rPr>
        <w:t>4</w:t>
      </w:r>
      <w:r w:rsidR="00CA1A08">
        <w:rPr>
          <w:rFonts w:asciiTheme="minorHAnsi" w:eastAsia="SimSun" w:hAnsiTheme="minorHAnsi"/>
          <w:color w:val="000000"/>
          <w:szCs w:val="22"/>
          <w:lang w:val="en-GB"/>
        </w:rPr>
        <w:t xml:space="preserve">, </w:t>
      </w:r>
      <w:r w:rsidR="00CA1A08" w:rsidRPr="007E3687">
        <w:rPr>
          <w:rFonts w:asciiTheme="minorHAnsi" w:eastAsia="SimSun" w:hAnsiTheme="minorHAnsi"/>
          <w:color w:val="000000"/>
          <w:szCs w:val="22"/>
          <w:lang w:val="en-GB"/>
        </w:rPr>
        <w:t>my</w:t>
      </w:r>
      <w:r w:rsidR="005F4275">
        <w:rPr>
          <w:rFonts w:asciiTheme="minorHAnsi" w:eastAsia="SimSun" w:hAnsiTheme="minorHAnsi"/>
          <w:color w:val="000000"/>
          <w:szCs w:val="22"/>
          <w:lang w:val="en-GB"/>
        </w:rPr>
        <w:t xml:space="preserve"> emphasis</w:t>
      </w:r>
      <w:r w:rsidR="00E92286" w:rsidRPr="007E3687">
        <w:rPr>
          <w:rFonts w:asciiTheme="minorHAnsi" w:eastAsia="SimSun" w:hAnsiTheme="minorHAnsi"/>
          <w:color w:val="000000"/>
          <w:szCs w:val="22"/>
          <w:lang w:val="en-GB"/>
        </w:rPr>
        <w:t>)</w:t>
      </w:r>
    </w:p>
    <w:p w14:paraId="173093EA" w14:textId="1CFEEA62" w:rsidR="002945E1" w:rsidRPr="007E3687" w:rsidRDefault="00E03034" w:rsidP="00731B61">
      <w:pPr>
        <w:spacing w:before="240" w:line="480" w:lineRule="auto"/>
        <w:rPr>
          <w:rFonts w:eastAsia="SimSun"/>
          <w:color w:val="000000"/>
          <w:lang w:val="en-GB"/>
        </w:rPr>
      </w:pPr>
      <w:r>
        <w:rPr>
          <w:rFonts w:asciiTheme="minorHAnsi" w:eastAsia="SimSun" w:hAnsiTheme="minorHAnsi"/>
          <w:color w:val="000000"/>
          <w:lang w:val="en-GB"/>
        </w:rPr>
        <w:t>In t</w:t>
      </w:r>
      <w:r w:rsidR="00CA2E6B" w:rsidRPr="007E3687">
        <w:rPr>
          <w:rFonts w:asciiTheme="minorHAnsi" w:eastAsia="SimSun" w:hAnsiTheme="minorHAnsi"/>
          <w:color w:val="000000"/>
          <w:lang w:val="en-GB"/>
        </w:rPr>
        <w:t>he binary system of</w:t>
      </w:r>
      <w:r w:rsidR="00824F45" w:rsidRPr="007E3687">
        <w:rPr>
          <w:rFonts w:asciiTheme="minorHAnsi" w:eastAsia="SimSun" w:hAnsiTheme="minorHAnsi"/>
          <w:color w:val="000000"/>
          <w:lang w:val="en-GB"/>
        </w:rPr>
        <w:t xml:space="preserve"> racial </w:t>
      </w:r>
      <w:r w:rsidR="000F3080" w:rsidRPr="007E3687">
        <w:rPr>
          <w:rFonts w:asciiTheme="minorHAnsi" w:eastAsia="SimSun" w:hAnsiTheme="minorHAnsi"/>
          <w:color w:val="000000"/>
          <w:lang w:val="en-GB"/>
        </w:rPr>
        <w:t>discourse</w:t>
      </w:r>
      <w:r w:rsidR="004E36C5" w:rsidRPr="007E3687">
        <w:rPr>
          <w:rFonts w:asciiTheme="minorHAnsi" w:eastAsia="SimSun" w:hAnsiTheme="minorHAnsi"/>
          <w:color w:val="000000"/>
          <w:lang w:val="en-GB"/>
        </w:rPr>
        <w:t xml:space="preserve"> as described by Hall</w:t>
      </w:r>
      <w:r>
        <w:rPr>
          <w:rFonts w:asciiTheme="minorHAnsi" w:eastAsia="SimSun" w:hAnsiTheme="minorHAnsi"/>
          <w:color w:val="000000"/>
          <w:lang w:val="en-GB"/>
        </w:rPr>
        <w:t>,</w:t>
      </w:r>
      <w:r w:rsidR="000731D5" w:rsidRPr="007E3687">
        <w:rPr>
          <w:rFonts w:asciiTheme="minorHAnsi" w:eastAsia="SimSun" w:hAnsiTheme="minorHAnsi"/>
          <w:color w:val="000000"/>
          <w:lang w:val="en-GB"/>
        </w:rPr>
        <w:t xml:space="preserve"> </w:t>
      </w:r>
      <w:r w:rsidR="00A66138" w:rsidRPr="007E3687">
        <w:rPr>
          <w:rFonts w:asciiTheme="minorHAnsi" w:eastAsia="SimSun" w:hAnsiTheme="minorHAnsi"/>
          <w:color w:val="000000"/>
          <w:lang w:val="en-GB"/>
        </w:rPr>
        <w:t xml:space="preserve">whiteness </w:t>
      </w:r>
      <w:r w:rsidR="00424EBC" w:rsidRPr="007E3687">
        <w:rPr>
          <w:rFonts w:asciiTheme="minorHAnsi" w:eastAsia="SimSun" w:hAnsiTheme="minorHAnsi"/>
          <w:color w:val="000000"/>
          <w:lang w:val="en-GB"/>
        </w:rPr>
        <w:t xml:space="preserve">is created as </w:t>
      </w:r>
      <w:r w:rsidR="00AA5DF9" w:rsidRPr="007E3687">
        <w:rPr>
          <w:rFonts w:asciiTheme="minorHAnsi" w:eastAsia="SimSun" w:hAnsiTheme="minorHAnsi"/>
          <w:color w:val="000000"/>
          <w:lang w:val="en-GB"/>
        </w:rPr>
        <w:t xml:space="preserve">opposite to the </w:t>
      </w:r>
      <w:r w:rsidR="00A66138" w:rsidRPr="007E3687">
        <w:rPr>
          <w:rFonts w:asciiTheme="minorHAnsi" w:eastAsia="SimSun" w:hAnsiTheme="minorHAnsi"/>
          <w:color w:val="000000"/>
          <w:lang w:val="en-GB"/>
        </w:rPr>
        <w:t>other</w:t>
      </w:r>
      <w:r w:rsidR="00C42E18" w:rsidRPr="007E3687">
        <w:rPr>
          <w:rFonts w:asciiTheme="minorHAnsi" w:eastAsia="SimSun" w:hAnsiTheme="minorHAnsi"/>
          <w:color w:val="000000"/>
          <w:lang w:val="en-GB"/>
        </w:rPr>
        <w:t>, blackness</w:t>
      </w:r>
      <w:r w:rsidR="00AA5DF9" w:rsidRPr="007E3687">
        <w:rPr>
          <w:rFonts w:asciiTheme="minorHAnsi" w:eastAsia="SimSun" w:hAnsiTheme="minorHAnsi"/>
          <w:color w:val="000000"/>
          <w:lang w:val="en-GB"/>
        </w:rPr>
        <w:t xml:space="preserve">, </w:t>
      </w:r>
      <w:r>
        <w:rPr>
          <w:rFonts w:asciiTheme="minorHAnsi" w:eastAsia="SimSun" w:hAnsiTheme="minorHAnsi"/>
          <w:color w:val="000000"/>
          <w:lang w:val="en-GB"/>
        </w:rPr>
        <w:t>and</w:t>
      </w:r>
      <w:r w:rsidRPr="007E3687">
        <w:rPr>
          <w:rFonts w:asciiTheme="minorHAnsi" w:eastAsia="SimSun" w:hAnsiTheme="minorHAnsi"/>
          <w:color w:val="000000"/>
          <w:lang w:val="en-GB"/>
        </w:rPr>
        <w:t xml:space="preserve"> </w:t>
      </w:r>
      <w:r w:rsidR="00A675D2" w:rsidRPr="007E3687">
        <w:rPr>
          <w:rFonts w:asciiTheme="minorHAnsi" w:eastAsia="SimSun" w:hAnsiTheme="minorHAnsi"/>
          <w:color w:val="000000"/>
          <w:lang w:val="en-GB"/>
        </w:rPr>
        <w:t>the</w:t>
      </w:r>
      <w:r w:rsidR="00B76430" w:rsidRPr="007E3687">
        <w:rPr>
          <w:rFonts w:asciiTheme="minorHAnsi" w:eastAsia="SimSun" w:hAnsiTheme="minorHAnsi"/>
          <w:color w:val="000000"/>
          <w:lang w:val="en-GB"/>
        </w:rPr>
        <w:t xml:space="preserve"> </w:t>
      </w:r>
      <w:r w:rsidR="00BC0FB6" w:rsidRPr="007E3687">
        <w:rPr>
          <w:rFonts w:asciiTheme="minorHAnsi" w:eastAsia="SimSun" w:hAnsiTheme="minorHAnsi"/>
          <w:color w:val="000000"/>
          <w:lang w:val="en-GB"/>
        </w:rPr>
        <w:t xml:space="preserve">loss </w:t>
      </w:r>
      <w:r w:rsidR="00B76430" w:rsidRPr="007E3687">
        <w:rPr>
          <w:rFonts w:asciiTheme="minorHAnsi" w:eastAsia="SimSun" w:hAnsiTheme="minorHAnsi"/>
          <w:color w:val="000000"/>
          <w:lang w:val="en-GB"/>
        </w:rPr>
        <w:t xml:space="preserve">of the other </w:t>
      </w:r>
      <w:r w:rsidR="001A01D6" w:rsidRPr="007E3687">
        <w:rPr>
          <w:rFonts w:asciiTheme="minorHAnsi" w:eastAsia="SimSun" w:hAnsiTheme="minorHAnsi"/>
          <w:color w:val="000000"/>
          <w:lang w:val="en-GB"/>
        </w:rPr>
        <w:t xml:space="preserve">is </w:t>
      </w:r>
      <w:r w:rsidR="000738F6" w:rsidRPr="007E3687">
        <w:rPr>
          <w:rFonts w:asciiTheme="minorHAnsi" w:eastAsia="SimSun" w:hAnsiTheme="minorHAnsi"/>
          <w:color w:val="000000"/>
          <w:lang w:val="en-GB"/>
        </w:rPr>
        <w:t>necessary</w:t>
      </w:r>
      <w:r w:rsidR="00B76430" w:rsidRPr="007E3687">
        <w:rPr>
          <w:rFonts w:asciiTheme="minorHAnsi" w:eastAsia="SimSun" w:hAnsiTheme="minorHAnsi"/>
          <w:color w:val="000000"/>
          <w:lang w:val="en-GB"/>
        </w:rPr>
        <w:t xml:space="preserve"> </w:t>
      </w:r>
      <w:r w:rsidR="00CC4DB8" w:rsidRPr="007E3687">
        <w:rPr>
          <w:rFonts w:asciiTheme="minorHAnsi" w:eastAsia="SimSun" w:hAnsiTheme="minorHAnsi"/>
          <w:color w:val="000000"/>
          <w:lang w:val="en-GB"/>
        </w:rPr>
        <w:t>to form the border of the self</w:t>
      </w:r>
      <w:r w:rsidR="006E6089" w:rsidRPr="007E3687">
        <w:rPr>
          <w:rFonts w:asciiTheme="minorHAnsi" w:eastAsia="SimSun" w:hAnsiTheme="minorHAnsi"/>
          <w:color w:val="000000"/>
          <w:lang w:val="en-GB"/>
        </w:rPr>
        <w:t xml:space="preserve"> and</w:t>
      </w:r>
      <w:r w:rsidR="00CC4DB8" w:rsidRPr="007E3687">
        <w:rPr>
          <w:rFonts w:asciiTheme="minorHAnsi" w:eastAsia="SimSun" w:hAnsiTheme="minorHAnsi"/>
          <w:color w:val="000000"/>
          <w:lang w:val="en-GB"/>
        </w:rPr>
        <w:t xml:space="preserve"> </w:t>
      </w:r>
      <w:r w:rsidR="0066384B" w:rsidRPr="007E3687">
        <w:rPr>
          <w:rFonts w:asciiTheme="minorHAnsi" w:eastAsia="SimSun" w:hAnsiTheme="minorHAnsi"/>
          <w:color w:val="000000"/>
          <w:lang w:val="en-GB"/>
        </w:rPr>
        <w:t xml:space="preserve">is </w:t>
      </w:r>
      <w:r w:rsidR="00670F5A" w:rsidRPr="007E3687">
        <w:rPr>
          <w:rFonts w:asciiTheme="minorHAnsi" w:eastAsia="SimSun" w:hAnsiTheme="minorHAnsi"/>
          <w:color w:val="000000"/>
          <w:lang w:val="en-GB"/>
        </w:rPr>
        <w:t>coupled with the</w:t>
      </w:r>
      <w:r w:rsidR="00BC0FB6" w:rsidRPr="007E3687">
        <w:rPr>
          <w:rFonts w:asciiTheme="minorHAnsi" w:eastAsia="SimSun" w:hAnsiTheme="minorHAnsi"/>
          <w:color w:val="000000"/>
          <w:lang w:val="en-GB"/>
        </w:rPr>
        <w:t xml:space="preserve"> desire </w:t>
      </w:r>
      <w:r w:rsidR="00670F5A" w:rsidRPr="007E3687">
        <w:rPr>
          <w:rFonts w:asciiTheme="minorHAnsi" w:eastAsia="SimSun" w:hAnsiTheme="minorHAnsi"/>
          <w:color w:val="000000"/>
          <w:lang w:val="en-GB"/>
        </w:rPr>
        <w:t xml:space="preserve">to keep </w:t>
      </w:r>
      <w:r w:rsidR="000677B9" w:rsidRPr="007E3687">
        <w:rPr>
          <w:rFonts w:asciiTheme="minorHAnsi" w:eastAsia="SimSun" w:hAnsiTheme="minorHAnsi"/>
          <w:color w:val="000000"/>
          <w:lang w:val="en-GB"/>
        </w:rPr>
        <w:t>the other to d</w:t>
      </w:r>
      <w:r w:rsidR="00E075B3" w:rsidRPr="007E3687">
        <w:rPr>
          <w:rFonts w:asciiTheme="minorHAnsi" w:eastAsia="SimSun" w:hAnsiTheme="minorHAnsi"/>
          <w:color w:val="000000"/>
          <w:lang w:val="en-GB"/>
        </w:rPr>
        <w:t xml:space="preserve">efine itself against. </w:t>
      </w:r>
      <w:r w:rsidR="00A46BC0" w:rsidRPr="007E3687">
        <w:rPr>
          <w:rFonts w:asciiTheme="minorHAnsi" w:eastAsia="SimSun" w:hAnsiTheme="minorHAnsi"/>
          <w:color w:val="000000"/>
          <w:lang w:val="en-GB"/>
        </w:rPr>
        <w:t>Th</w:t>
      </w:r>
      <w:r w:rsidR="003F7B64">
        <w:rPr>
          <w:rFonts w:asciiTheme="minorHAnsi" w:eastAsia="SimSun" w:hAnsiTheme="minorHAnsi"/>
          <w:color w:val="000000"/>
          <w:lang w:val="en-GB"/>
        </w:rPr>
        <w:t>e</w:t>
      </w:r>
      <w:r w:rsidR="00A46BC0" w:rsidRPr="007E3687">
        <w:rPr>
          <w:rFonts w:asciiTheme="minorHAnsi" w:eastAsia="SimSun" w:hAnsiTheme="minorHAnsi"/>
          <w:color w:val="000000"/>
          <w:lang w:val="en-GB"/>
        </w:rPr>
        <w:t xml:space="preserve"> </w:t>
      </w:r>
      <w:r w:rsidR="005919B4" w:rsidRPr="007E3687">
        <w:rPr>
          <w:rFonts w:asciiTheme="minorHAnsi" w:eastAsia="SimSun" w:hAnsiTheme="minorHAnsi"/>
          <w:color w:val="000000"/>
          <w:lang w:val="en-GB"/>
        </w:rPr>
        <w:t>system</w:t>
      </w:r>
      <w:r w:rsidR="003F7B64">
        <w:rPr>
          <w:rFonts w:asciiTheme="minorHAnsi" w:eastAsia="SimSun" w:hAnsiTheme="minorHAnsi"/>
          <w:color w:val="000000"/>
          <w:lang w:val="en-GB"/>
        </w:rPr>
        <w:t xml:space="preserve"> of racial discourse</w:t>
      </w:r>
      <w:r w:rsidR="00994C06">
        <w:rPr>
          <w:rFonts w:asciiTheme="minorHAnsi" w:eastAsia="SimSun" w:hAnsiTheme="minorHAnsi"/>
          <w:color w:val="000000"/>
          <w:lang w:val="en-GB"/>
        </w:rPr>
        <w:t xml:space="preserve"> described by Hall</w:t>
      </w:r>
      <w:r w:rsidR="005919B4" w:rsidRPr="007E3687">
        <w:rPr>
          <w:rFonts w:asciiTheme="minorHAnsi" w:eastAsia="SimSun" w:hAnsiTheme="minorHAnsi"/>
          <w:color w:val="000000"/>
          <w:lang w:val="en-GB"/>
        </w:rPr>
        <w:t xml:space="preserve"> is</w:t>
      </w:r>
      <w:r w:rsidR="00994C06">
        <w:rPr>
          <w:rFonts w:asciiTheme="minorHAnsi" w:eastAsia="SimSun" w:hAnsiTheme="minorHAnsi"/>
          <w:color w:val="000000"/>
          <w:lang w:val="en-GB"/>
        </w:rPr>
        <w:t xml:space="preserve"> similar to the </w:t>
      </w:r>
      <w:r w:rsidR="00966357">
        <w:rPr>
          <w:rFonts w:asciiTheme="minorHAnsi" w:eastAsia="SimSun" w:hAnsiTheme="minorHAnsi"/>
          <w:color w:val="000000"/>
          <w:lang w:val="en-GB"/>
        </w:rPr>
        <w:t>ambivalent,</w:t>
      </w:r>
      <w:r w:rsidR="00BC0FB6" w:rsidRPr="007E3687">
        <w:rPr>
          <w:rFonts w:asciiTheme="minorHAnsi" w:eastAsia="SimSun" w:hAnsiTheme="minorHAnsi"/>
          <w:color w:val="000000"/>
          <w:lang w:val="en-GB"/>
        </w:rPr>
        <w:t xml:space="preserve"> binary system in which the abject</w:t>
      </w:r>
      <w:r w:rsidRPr="007E3687">
        <w:rPr>
          <w:rFonts w:asciiTheme="minorHAnsi" w:eastAsia="SimSun" w:hAnsiTheme="minorHAnsi"/>
          <w:color w:val="000000"/>
          <w:lang w:val="en-GB"/>
        </w:rPr>
        <w:t>,</w:t>
      </w:r>
      <w:r w:rsidR="00EE7FD6"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as</w:t>
      </w:r>
      <w:r w:rsidR="00EE7FD6" w:rsidRPr="007E3687">
        <w:rPr>
          <w:rFonts w:asciiTheme="minorHAnsi" w:eastAsia="SimSun" w:hAnsiTheme="minorHAnsi"/>
          <w:color w:val="000000"/>
          <w:lang w:val="en-GB"/>
        </w:rPr>
        <w:t xml:space="preserve"> </w:t>
      </w:r>
      <w:r w:rsidR="0076151F" w:rsidRPr="0076151F">
        <w:rPr>
          <w:rFonts w:asciiTheme="minorHAnsi" w:eastAsia="SimSun" w:hAnsiTheme="minorHAnsi"/>
          <w:color w:val="000000"/>
          <w:lang w:val="en-GB"/>
        </w:rPr>
        <w:t xml:space="preserve">described by </w:t>
      </w:r>
      <w:r w:rsidR="00EE7FD6" w:rsidRPr="007E3687">
        <w:rPr>
          <w:rFonts w:asciiTheme="minorHAnsi" w:eastAsia="SimSun" w:hAnsiTheme="minorHAnsi"/>
          <w:color w:val="000000"/>
          <w:lang w:val="en-GB"/>
        </w:rPr>
        <w:t xml:space="preserve">Kristeva </w:t>
      </w:r>
      <w:r w:rsidR="0076151F" w:rsidRPr="0076151F">
        <w:rPr>
          <w:rFonts w:asciiTheme="minorHAnsi" w:eastAsia="SimSun" w:hAnsiTheme="minorHAnsi"/>
          <w:color w:val="000000"/>
          <w:lang w:val="en-GB"/>
        </w:rPr>
        <w:t>(</w:t>
      </w:r>
      <w:r w:rsidR="009D2F75">
        <w:rPr>
          <w:rFonts w:asciiTheme="minorHAnsi" w:eastAsia="SimSun" w:hAnsiTheme="minorHAnsi"/>
          <w:color w:val="000000"/>
          <w:lang w:val="en-GB"/>
        </w:rPr>
        <w:t>1982</w:t>
      </w:r>
      <w:r w:rsidR="0076151F" w:rsidRPr="0076151F">
        <w:rPr>
          <w:rFonts w:asciiTheme="minorHAnsi" w:eastAsia="SimSun" w:hAnsiTheme="minorHAnsi"/>
          <w:color w:val="000000"/>
          <w:lang w:val="en-GB"/>
        </w:rPr>
        <w:t>, p. 15), operates</w:t>
      </w:r>
      <w:r w:rsidR="00EE7FD6"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3B4A9C">
        <w:rPr>
          <w:rFonts w:asciiTheme="minorHAnsi" w:eastAsia="SimSun" w:hAnsiTheme="minorHAnsi"/>
          <w:color w:val="000000"/>
          <w:lang w:val="en-GB"/>
        </w:rPr>
        <w:t>t</w:t>
      </w:r>
      <w:r w:rsidR="00285065" w:rsidRPr="007E3687">
        <w:rPr>
          <w:rFonts w:asciiTheme="minorHAnsi" w:eastAsia="SimSun" w:hAnsiTheme="minorHAnsi"/>
          <w:color w:val="000000"/>
          <w:lang w:val="en-GB"/>
        </w:rPr>
        <w:t xml:space="preserve">he abject is the </w:t>
      </w:r>
      <w:r w:rsidR="00285065" w:rsidRPr="007E3687">
        <w:rPr>
          <w:rFonts w:asciiTheme="minorHAnsi" w:eastAsia="SimSun" w:hAnsiTheme="minorHAnsi"/>
          <w:i/>
          <w:color w:val="000000"/>
          <w:lang w:val="en-GB"/>
        </w:rPr>
        <w:t>violence of mourning</w:t>
      </w:r>
      <w:r w:rsidR="00285065" w:rsidRPr="007E3687">
        <w:rPr>
          <w:rFonts w:asciiTheme="minorHAnsi" w:eastAsia="SimSun" w:hAnsiTheme="minorHAnsi"/>
          <w:color w:val="000000"/>
          <w:lang w:val="en-GB"/>
        </w:rPr>
        <w:t xml:space="preserve"> for an </w:t>
      </w:r>
      <w:r w:rsidRPr="007E3687">
        <w:rPr>
          <w:rFonts w:asciiTheme="minorHAnsi" w:eastAsia="SimSun" w:hAnsiTheme="minorHAnsi"/>
          <w:color w:val="000000"/>
          <w:lang w:val="en-GB"/>
        </w:rPr>
        <w:t>“</w:t>
      </w:r>
      <w:r w:rsidR="00285065" w:rsidRPr="007E3687">
        <w:rPr>
          <w:rFonts w:asciiTheme="minorHAnsi" w:eastAsia="SimSun" w:hAnsiTheme="minorHAnsi"/>
          <w:i/>
          <w:color w:val="000000"/>
          <w:lang w:val="en-GB"/>
        </w:rPr>
        <w:t>object</w:t>
      </w:r>
      <w:r w:rsidRPr="007E3687">
        <w:rPr>
          <w:rFonts w:asciiTheme="minorHAnsi" w:eastAsia="SimSun" w:hAnsiTheme="minorHAnsi"/>
          <w:color w:val="000000"/>
          <w:lang w:val="en-GB"/>
        </w:rPr>
        <w:t>”</w:t>
      </w:r>
      <w:r w:rsidR="00285065" w:rsidRPr="007E3687">
        <w:rPr>
          <w:rFonts w:asciiTheme="minorHAnsi" w:eastAsia="SimSun" w:hAnsiTheme="minorHAnsi"/>
          <w:color w:val="000000"/>
          <w:lang w:val="en-GB"/>
        </w:rPr>
        <w:t xml:space="preserve"> that has</w:t>
      </w:r>
      <w:r w:rsidRPr="007E3687">
        <w:rPr>
          <w:rFonts w:asciiTheme="minorHAnsi" w:eastAsia="SimSun" w:hAnsiTheme="minorHAnsi"/>
          <w:color w:val="000000"/>
          <w:lang w:val="en-GB"/>
        </w:rPr>
        <w:t xml:space="preserve"> </w:t>
      </w:r>
      <w:r w:rsidR="00285065" w:rsidRPr="007E3687">
        <w:rPr>
          <w:rFonts w:asciiTheme="minorHAnsi" w:eastAsia="SimSun" w:hAnsiTheme="minorHAnsi"/>
          <w:color w:val="000000"/>
          <w:lang w:val="en-GB"/>
        </w:rPr>
        <w:t xml:space="preserve">always already been </w:t>
      </w:r>
      <w:r w:rsidR="00285065" w:rsidRPr="007E3687">
        <w:rPr>
          <w:rFonts w:asciiTheme="minorHAnsi" w:eastAsia="SimSun" w:hAnsiTheme="minorHAnsi"/>
          <w:i/>
          <w:color w:val="000000"/>
          <w:lang w:val="en-GB"/>
        </w:rPr>
        <w:t>lost</w:t>
      </w:r>
      <w:r w:rsidRPr="007E3687">
        <w:rPr>
          <w:rFonts w:asciiTheme="minorHAnsi" w:eastAsia="SimSun" w:hAnsiTheme="minorHAnsi"/>
          <w:color w:val="000000"/>
          <w:lang w:val="en-GB"/>
        </w:rPr>
        <w:t>’</w:t>
      </w:r>
      <w:r w:rsidR="002F6F76" w:rsidRPr="007E3687">
        <w:rPr>
          <w:rFonts w:asciiTheme="minorHAnsi" w:eastAsia="SimSun" w:hAnsiTheme="minorHAnsi"/>
          <w:color w:val="000000"/>
          <w:lang w:val="en-GB"/>
        </w:rPr>
        <w:t xml:space="preserve"> </w:t>
      </w:r>
      <w:r w:rsidR="00285065" w:rsidRPr="007E3687">
        <w:rPr>
          <w:rFonts w:asciiTheme="minorHAnsi" w:eastAsia="SimSun" w:hAnsiTheme="minorHAnsi"/>
          <w:color w:val="000000"/>
          <w:lang w:val="en-GB"/>
        </w:rPr>
        <w:t>(</w:t>
      </w:r>
      <w:r w:rsidRPr="007E3687">
        <w:rPr>
          <w:rFonts w:asciiTheme="minorHAnsi" w:eastAsia="SimSun" w:hAnsiTheme="minorHAnsi"/>
          <w:color w:val="000000"/>
          <w:lang w:val="en-GB"/>
        </w:rPr>
        <w:t>my</w:t>
      </w:r>
      <w:r w:rsidR="00E1550F">
        <w:rPr>
          <w:rFonts w:asciiTheme="minorHAnsi" w:eastAsia="SimSun" w:hAnsiTheme="minorHAnsi"/>
          <w:color w:val="000000"/>
          <w:lang w:val="en-GB"/>
        </w:rPr>
        <w:t xml:space="preserve"> </w:t>
      </w:r>
      <w:r w:rsidR="005F4275">
        <w:rPr>
          <w:rFonts w:asciiTheme="minorHAnsi" w:eastAsia="SimSun" w:hAnsiTheme="minorHAnsi"/>
          <w:color w:val="000000"/>
          <w:lang w:val="en-GB"/>
        </w:rPr>
        <w:t>emphasis</w:t>
      </w:r>
      <w:r w:rsidR="002C3ABA" w:rsidRPr="007E3687">
        <w:rPr>
          <w:rFonts w:asciiTheme="minorHAnsi" w:eastAsia="SimSun" w:hAnsiTheme="minorHAnsi"/>
          <w:color w:val="000000"/>
          <w:lang w:val="en-GB"/>
        </w:rPr>
        <w:t>)</w:t>
      </w:r>
      <w:r w:rsidR="00285065" w:rsidRPr="007E3687">
        <w:rPr>
          <w:rFonts w:asciiTheme="minorHAnsi" w:eastAsia="SimSun" w:hAnsiTheme="minorHAnsi"/>
          <w:color w:val="000000"/>
          <w:lang w:val="en-GB"/>
        </w:rPr>
        <w:t>.</w:t>
      </w:r>
      <w:r w:rsidR="002C3ABA" w:rsidRPr="007E3687">
        <w:rPr>
          <w:rFonts w:asciiTheme="minorHAnsi" w:eastAsia="SimSun" w:hAnsiTheme="minorHAnsi"/>
          <w:color w:val="000000"/>
          <w:lang w:val="en-GB"/>
        </w:rPr>
        <w:t xml:space="preserve"> </w:t>
      </w:r>
      <w:r w:rsidR="00634122" w:rsidRPr="007E3687">
        <w:rPr>
          <w:rFonts w:asciiTheme="minorHAnsi" w:eastAsia="SimSun" w:hAnsiTheme="minorHAnsi"/>
          <w:color w:val="000000"/>
          <w:lang w:val="en-GB"/>
        </w:rPr>
        <w:t xml:space="preserve">The object she refers to here is the object of desire </w:t>
      </w:r>
      <w:r w:rsidR="0043016D" w:rsidRPr="007E3687">
        <w:rPr>
          <w:rFonts w:asciiTheme="minorHAnsi" w:eastAsia="SimSun" w:hAnsiTheme="minorHAnsi"/>
          <w:color w:val="000000"/>
          <w:lang w:val="en-GB"/>
        </w:rPr>
        <w:t>against</w:t>
      </w:r>
      <w:r w:rsidR="0061001C" w:rsidRPr="007E3687">
        <w:rPr>
          <w:rFonts w:asciiTheme="minorHAnsi" w:eastAsia="SimSun" w:hAnsiTheme="minorHAnsi"/>
          <w:color w:val="000000"/>
          <w:lang w:val="en-GB"/>
        </w:rPr>
        <w:t xml:space="preserve"> which the subject </w:t>
      </w:r>
      <w:r w:rsidR="0073313A" w:rsidRPr="007E3687">
        <w:rPr>
          <w:rFonts w:asciiTheme="minorHAnsi" w:eastAsia="SimSun" w:hAnsiTheme="minorHAnsi"/>
          <w:color w:val="000000"/>
          <w:lang w:val="en-GB"/>
        </w:rPr>
        <w:t>structures</w:t>
      </w:r>
      <w:r w:rsidR="0061001C" w:rsidRPr="007E3687">
        <w:rPr>
          <w:rFonts w:asciiTheme="minorHAnsi" w:eastAsia="SimSun" w:hAnsiTheme="minorHAnsi"/>
          <w:color w:val="000000"/>
          <w:lang w:val="en-GB"/>
        </w:rPr>
        <w:t xml:space="preserve"> itself. </w:t>
      </w:r>
      <w:r w:rsidR="00115A1A" w:rsidRPr="007E3687">
        <w:rPr>
          <w:rFonts w:asciiTheme="minorHAnsi" w:eastAsia="SimSun" w:hAnsiTheme="minorHAnsi"/>
          <w:color w:val="000000"/>
          <w:lang w:val="en-GB"/>
        </w:rPr>
        <w:t>Historically speaking</w:t>
      </w:r>
      <w:r w:rsidR="0043016D" w:rsidRPr="007E3687">
        <w:rPr>
          <w:rFonts w:asciiTheme="minorHAnsi" w:eastAsia="SimSun" w:hAnsiTheme="minorHAnsi"/>
          <w:color w:val="000000"/>
          <w:lang w:val="en-GB"/>
        </w:rPr>
        <w:t>,</w:t>
      </w:r>
      <w:r w:rsidR="00115A1A" w:rsidRPr="007E3687">
        <w:rPr>
          <w:rFonts w:asciiTheme="minorHAnsi" w:eastAsia="SimSun" w:hAnsiTheme="minorHAnsi"/>
          <w:color w:val="000000"/>
          <w:lang w:val="en-GB"/>
        </w:rPr>
        <w:t xml:space="preserve"> blackness as </w:t>
      </w:r>
      <w:r w:rsidR="00AB352A" w:rsidRPr="007E3687">
        <w:rPr>
          <w:rFonts w:asciiTheme="minorHAnsi" w:eastAsia="SimSun" w:hAnsiTheme="minorHAnsi"/>
          <w:color w:val="000000"/>
          <w:lang w:val="en-GB"/>
        </w:rPr>
        <w:t xml:space="preserve">opposed to </w:t>
      </w:r>
      <w:r w:rsidR="003C0FEE" w:rsidRPr="007E3687">
        <w:rPr>
          <w:rFonts w:asciiTheme="minorHAnsi" w:eastAsia="SimSun" w:hAnsiTheme="minorHAnsi"/>
          <w:color w:val="000000"/>
          <w:lang w:val="en-GB"/>
        </w:rPr>
        <w:t xml:space="preserve">whiteness </w:t>
      </w:r>
      <w:r w:rsidRPr="007E3687">
        <w:rPr>
          <w:rFonts w:asciiTheme="minorHAnsi" w:eastAsia="SimSun" w:hAnsiTheme="minorHAnsi"/>
          <w:color w:val="000000"/>
          <w:lang w:val="en-GB"/>
        </w:rPr>
        <w:t>was first constructed based on</w:t>
      </w:r>
      <w:r w:rsidR="000F38BE" w:rsidRPr="007E3687">
        <w:rPr>
          <w:rFonts w:asciiTheme="minorHAnsi" w:eastAsia="SimSun" w:hAnsiTheme="minorHAnsi"/>
          <w:color w:val="000000"/>
          <w:lang w:val="en-GB"/>
        </w:rPr>
        <w:t xml:space="preserve"> the </w:t>
      </w:r>
      <w:r w:rsidR="00B57C73" w:rsidRPr="007E3687">
        <w:rPr>
          <w:rFonts w:asciiTheme="minorHAnsi" w:eastAsia="SimSun" w:hAnsiTheme="minorHAnsi"/>
          <w:color w:val="000000"/>
          <w:lang w:val="en-GB"/>
        </w:rPr>
        <w:t xml:space="preserve">imperial </w:t>
      </w:r>
      <w:r w:rsidR="00416BF4" w:rsidRPr="007E3687">
        <w:rPr>
          <w:rFonts w:asciiTheme="minorHAnsi" w:eastAsia="SimSun" w:hAnsiTheme="minorHAnsi"/>
          <w:color w:val="000000"/>
          <w:lang w:val="en-GB"/>
        </w:rPr>
        <w:t>discourse</w:t>
      </w:r>
      <w:r w:rsidR="000F38BE"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of</w:t>
      </w:r>
      <w:r w:rsidR="000F38BE"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416BF4" w:rsidRPr="007E3687">
        <w:rPr>
          <w:rFonts w:asciiTheme="minorHAnsi" w:eastAsia="SimSun" w:hAnsiTheme="minorHAnsi"/>
          <w:color w:val="000000"/>
          <w:lang w:val="en-GB"/>
        </w:rPr>
        <w:t>us</w:t>
      </w:r>
      <w:r w:rsidRPr="007E3687">
        <w:rPr>
          <w:rFonts w:asciiTheme="minorHAnsi" w:eastAsia="SimSun" w:hAnsiTheme="minorHAnsi"/>
          <w:color w:val="000000"/>
          <w:lang w:val="en-GB"/>
        </w:rPr>
        <w:t>’</w:t>
      </w:r>
      <w:r w:rsidR="00416BF4" w:rsidRPr="007E3687">
        <w:rPr>
          <w:rFonts w:asciiTheme="minorHAnsi" w:eastAsia="SimSun" w:hAnsiTheme="minorHAnsi"/>
          <w:color w:val="000000"/>
          <w:lang w:val="en-GB"/>
        </w:rPr>
        <w:t xml:space="preserve"> against </w:t>
      </w:r>
      <w:r w:rsidR="007D65EA" w:rsidRPr="007E3687">
        <w:rPr>
          <w:rFonts w:asciiTheme="minorHAnsi" w:eastAsia="SimSun" w:hAnsiTheme="minorHAnsi"/>
          <w:color w:val="000000"/>
          <w:lang w:val="en-GB"/>
        </w:rPr>
        <w:t>‘</w:t>
      </w:r>
      <w:r w:rsidR="00416BF4" w:rsidRPr="007E3687">
        <w:rPr>
          <w:rFonts w:asciiTheme="minorHAnsi" w:eastAsia="SimSun" w:hAnsiTheme="minorHAnsi"/>
          <w:color w:val="000000"/>
          <w:lang w:val="en-GB"/>
        </w:rPr>
        <w:t>them</w:t>
      </w:r>
      <w:r w:rsidRPr="007E3687">
        <w:rPr>
          <w:rFonts w:asciiTheme="minorHAnsi" w:eastAsia="SimSun" w:hAnsiTheme="minorHAnsi"/>
          <w:color w:val="000000"/>
          <w:lang w:val="en-GB"/>
        </w:rPr>
        <w:t>’</w:t>
      </w:r>
      <w:r w:rsidR="0043016D" w:rsidRPr="007E3687">
        <w:rPr>
          <w:rFonts w:asciiTheme="minorHAnsi" w:eastAsia="SimSun" w:hAnsiTheme="minorHAnsi"/>
          <w:color w:val="000000"/>
          <w:lang w:val="en-GB"/>
        </w:rPr>
        <w:t>;</w:t>
      </w:r>
      <w:r w:rsidR="00416BF4"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therefore,</w:t>
      </w:r>
      <w:r w:rsidR="003C0FEE" w:rsidRPr="007E3687">
        <w:rPr>
          <w:rFonts w:asciiTheme="minorHAnsi" w:eastAsia="SimSun" w:hAnsiTheme="minorHAnsi"/>
          <w:color w:val="000000"/>
          <w:lang w:val="en-GB"/>
        </w:rPr>
        <w:t xml:space="preserve"> it </w:t>
      </w:r>
      <w:r w:rsidRPr="007E3687">
        <w:rPr>
          <w:rFonts w:asciiTheme="minorHAnsi" w:eastAsia="SimSun" w:hAnsiTheme="minorHAnsi"/>
          <w:color w:val="000000"/>
          <w:lang w:val="en-GB"/>
        </w:rPr>
        <w:t>began</w:t>
      </w:r>
      <w:r w:rsidR="003C0FEE" w:rsidRPr="007E3687">
        <w:rPr>
          <w:rFonts w:asciiTheme="minorHAnsi" w:eastAsia="SimSun" w:hAnsiTheme="minorHAnsi"/>
          <w:color w:val="000000"/>
          <w:lang w:val="en-GB"/>
        </w:rPr>
        <w:t xml:space="preserve"> as an object</w:t>
      </w:r>
      <w:r w:rsidR="00105167" w:rsidRPr="007E3687">
        <w:rPr>
          <w:rFonts w:asciiTheme="minorHAnsi" w:eastAsia="SimSun" w:hAnsiTheme="minorHAnsi"/>
          <w:color w:val="000000"/>
          <w:lang w:val="en-GB"/>
        </w:rPr>
        <w:t xml:space="preserve"> (</w:t>
      </w:r>
      <w:r w:rsidR="00EB654F" w:rsidRPr="007E3687">
        <w:rPr>
          <w:rFonts w:asciiTheme="minorHAnsi" w:eastAsia="SimSun" w:hAnsiTheme="minorHAnsi"/>
          <w:color w:val="000000"/>
          <w:lang w:val="en-GB"/>
        </w:rPr>
        <w:t>Livingston</w:t>
      </w:r>
      <w:r w:rsidR="00FB615B">
        <w:rPr>
          <w:rFonts w:asciiTheme="minorHAnsi" w:eastAsia="SimSun" w:hAnsiTheme="minorHAnsi"/>
          <w:color w:val="000000"/>
          <w:lang w:val="en-GB"/>
        </w:rPr>
        <w:t>,</w:t>
      </w:r>
      <w:r w:rsidR="00EB654F" w:rsidRPr="007E3687">
        <w:rPr>
          <w:rFonts w:asciiTheme="minorHAnsi" w:eastAsia="SimSun" w:hAnsiTheme="minorHAnsi"/>
          <w:color w:val="000000"/>
          <w:lang w:val="en-GB"/>
        </w:rPr>
        <w:t xml:space="preserve"> </w:t>
      </w:r>
      <w:r w:rsidR="00FA2593" w:rsidRPr="007E3687">
        <w:rPr>
          <w:rFonts w:asciiTheme="minorHAnsi" w:eastAsia="SimSun" w:hAnsiTheme="minorHAnsi"/>
          <w:color w:val="000000"/>
          <w:lang w:val="en-GB"/>
        </w:rPr>
        <w:t>200</w:t>
      </w:r>
      <w:r w:rsidR="005A062A">
        <w:rPr>
          <w:rFonts w:asciiTheme="minorHAnsi" w:eastAsia="SimSun" w:hAnsiTheme="minorHAnsi"/>
          <w:color w:val="000000"/>
          <w:lang w:val="en-GB"/>
        </w:rPr>
        <w:t>0</w:t>
      </w:r>
      <w:r w:rsidR="00FA2593" w:rsidRPr="007E3687">
        <w:rPr>
          <w:rFonts w:asciiTheme="minorHAnsi" w:eastAsia="SimSun" w:hAnsiTheme="minorHAnsi"/>
          <w:color w:val="000000"/>
          <w:lang w:val="en-GB"/>
        </w:rPr>
        <w:t xml:space="preserve">, </w:t>
      </w:r>
      <w:r w:rsidR="008D51F2" w:rsidRPr="007E3687">
        <w:rPr>
          <w:rFonts w:asciiTheme="minorHAnsi" w:eastAsia="SimSun" w:hAnsiTheme="minorHAnsi"/>
          <w:color w:val="000000"/>
          <w:lang w:val="en-GB"/>
        </w:rPr>
        <w:t>p.</w:t>
      </w:r>
      <w:r w:rsidRPr="007E3687">
        <w:rPr>
          <w:rFonts w:asciiTheme="minorHAnsi" w:eastAsia="SimSun" w:hAnsiTheme="minorHAnsi"/>
          <w:color w:val="000000"/>
          <w:lang w:val="en-GB"/>
        </w:rPr>
        <w:t xml:space="preserve"> </w:t>
      </w:r>
      <w:r w:rsidR="008D51F2" w:rsidRPr="007E3687">
        <w:rPr>
          <w:rFonts w:asciiTheme="minorHAnsi" w:eastAsia="SimSun" w:hAnsiTheme="minorHAnsi"/>
          <w:color w:val="000000"/>
          <w:lang w:val="en-GB"/>
        </w:rPr>
        <w:t>256)</w:t>
      </w:r>
      <w:r w:rsidR="009E67CA" w:rsidRPr="007E3687">
        <w:rPr>
          <w:rFonts w:asciiTheme="minorHAnsi" w:eastAsia="SimSun" w:hAnsiTheme="minorHAnsi"/>
          <w:color w:val="000000"/>
          <w:lang w:val="en-GB"/>
        </w:rPr>
        <w:t xml:space="preserve">. </w:t>
      </w:r>
      <w:r w:rsidR="00543DBF" w:rsidRPr="007E3687">
        <w:rPr>
          <w:rFonts w:asciiTheme="minorHAnsi" w:eastAsia="SimSun" w:hAnsiTheme="minorHAnsi"/>
          <w:color w:val="000000"/>
          <w:lang w:val="en-GB"/>
        </w:rPr>
        <w:t xml:space="preserve">With the </w:t>
      </w:r>
      <w:r w:rsidR="00945B6A" w:rsidRPr="007E3687">
        <w:rPr>
          <w:rFonts w:asciiTheme="minorHAnsi" w:eastAsia="SimSun" w:hAnsiTheme="minorHAnsi"/>
          <w:color w:val="000000"/>
          <w:lang w:val="en-GB"/>
        </w:rPr>
        <w:t xml:space="preserve">fading </w:t>
      </w:r>
      <w:r w:rsidR="000220F7">
        <w:rPr>
          <w:rFonts w:asciiTheme="minorHAnsi" w:eastAsia="SimSun" w:hAnsiTheme="minorHAnsi"/>
          <w:color w:val="000000"/>
          <w:lang w:val="en-GB"/>
        </w:rPr>
        <w:t>of the</w:t>
      </w:r>
      <w:r w:rsidR="00945B6A" w:rsidRPr="007E3687">
        <w:rPr>
          <w:rFonts w:asciiTheme="minorHAnsi" w:eastAsia="SimSun" w:hAnsiTheme="minorHAnsi"/>
          <w:color w:val="000000"/>
          <w:lang w:val="en-GB"/>
        </w:rPr>
        <w:t xml:space="preserve"> </w:t>
      </w:r>
      <w:r w:rsidR="00BC1DE0" w:rsidRPr="007E3687">
        <w:rPr>
          <w:rFonts w:asciiTheme="minorHAnsi" w:eastAsia="SimSun" w:hAnsiTheme="minorHAnsi"/>
          <w:color w:val="000000"/>
          <w:lang w:val="en-GB"/>
        </w:rPr>
        <w:t>idea of</w:t>
      </w:r>
      <w:r w:rsidR="00945B6A" w:rsidRPr="007E3687">
        <w:rPr>
          <w:rFonts w:asciiTheme="minorHAnsi" w:eastAsia="SimSun" w:hAnsiTheme="minorHAnsi"/>
          <w:color w:val="000000"/>
          <w:lang w:val="en-GB"/>
        </w:rPr>
        <w:t xml:space="preserve"> </w:t>
      </w:r>
      <w:r w:rsidR="00042B1C" w:rsidRPr="007E3687">
        <w:rPr>
          <w:rFonts w:asciiTheme="minorHAnsi" w:eastAsia="SimSun" w:hAnsiTheme="minorHAnsi"/>
          <w:color w:val="000000"/>
          <w:lang w:val="en-GB"/>
        </w:rPr>
        <w:t xml:space="preserve">a </w:t>
      </w:r>
      <w:r w:rsidR="00945B6A" w:rsidRPr="007E3687">
        <w:rPr>
          <w:rFonts w:asciiTheme="minorHAnsi" w:eastAsia="SimSun" w:hAnsiTheme="minorHAnsi"/>
          <w:color w:val="000000"/>
          <w:lang w:val="en-GB"/>
        </w:rPr>
        <w:t xml:space="preserve">biological hierarchy of </w:t>
      </w:r>
      <w:r w:rsidR="000950E8">
        <w:rPr>
          <w:rFonts w:asciiTheme="minorHAnsi" w:eastAsia="SimSun" w:hAnsiTheme="minorHAnsi"/>
          <w:color w:val="000000"/>
          <w:lang w:val="en-GB"/>
        </w:rPr>
        <w:t>‘</w:t>
      </w:r>
      <w:r w:rsidR="00945B6A" w:rsidRPr="007E3687">
        <w:rPr>
          <w:rFonts w:asciiTheme="minorHAnsi" w:eastAsia="SimSun" w:hAnsiTheme="minorHAnsi"/>
          <w:color w:val="000000"/>
          <w:lang w:val="en-GB"/>
        </w:rPr>
        <w:t>race</w:t>
      </w:r>
      <w:r w:rsidR="000D4923">
        <w:rPr>
          <w:rFonts w:asciiTheme="minorHAnsi" w:eastAsia="SimSun" w:hAnsiTheme="minorHAnsi"/>
          <w:color w:val="000000"/>
          <w:lang w:val="en-GB"/>
        </w:rPr>
        <w:t>’</w:t>
      </w:r>
      <w:r w:rsidR="002D1514">
        <w:rPr>
          <w:rFonts w:asciiTheme="minorHAnsi" w:eastAsia="SimSun" w:hAnsiTheme="minorHAnsi"/>
          <w:color w:val="000000"/>
          <w:lang w:val="en-GB"/>
        </w:rPr>
        <w:t>,</w:t>
      </w:r>
      <w:r w:rsidR="00945B6A" w:rsidRPr="007E3687">
        <w:rPr>
          <w:rFonts w:asciiTheme="minorHAnsi" w:eastAsia="SimSun" w:hAnsiTheme="minorHAnsi"/>
          <w:color w:val="000000"/>
          <w:lang w:val="en-GB"/>
        </w:rPr>
        <w:t xml:space="preserve"> and </w:t>
      </w:r>
      <w:r w:rsidR="00632363" w:rsidRPr="007E3687">
        <w:rPr>
          <w:rFonts w:asciiTheme="minorHAnsi" w:eastAsia="SimSun" w:hAnsiTheme="minorHAnsi"/>
          <w:color w:val="000000"/>
          <w:lang w:val="en-GB"/>
        </w:rPr>
        <w:t xml:space="preserve">mass migration from </w:t>
      </w:r>
      <w:r w:rsidR="003D1CFB" w:rsidRPr="007E3687">
        <w:rPr>
          <w:rFonts w:asciiTheme="minorHAnsi" w:eastAsia="SimSun" w:hAnsiTheme="minorHAnsi"/>
          <w:color w:val="000000"/>
          <w:lang w:val="en-GB"/>
        </w:rPr>
        <w:t>colonial peripher</w:t>
      </w:r>
      <w:r w:rsidR="000503D0" w:rsidRPr="007E3687">
        <w:rPr>
          <w:rFonts w:asciiTheme="minorHAnsi" w:eastAsia="SimSun" w:hAnsiTheme="minorHAnsi"/>
          <w:color w:val="000000"/>
          <w:lang w:val="en-GB"/>
        </w:rPr>
        <w:t>ies</w:t>
      </w:r>
      <w:r w:rsidR="003D1CFB" w:rsidRPr="007E3687">
        <w:rPr>
          <w:rFonts w:asciiTheme="minorHAnsi" w:eastAsia="SimSun" w:hAnsiTheme="minorHAnsi"/>
          <w:color w:val="000000"/>
          <w:lang w:val="en-GB"/>
        </w:rPr>
        <w:t xml:space="preserve"> to </w:t>
      </w:r>
      <w:r w:rsidR="00042B1C" w:rsidRPr="007E3687">
        <w:rPr>
          <w:rFonts w:asciiTheme="minorHAnsi" w:eastAsia="SimSun" w:hAnsiTheme="minorHAnsi"/>
          <w:color w:val="000000"/>
          <w:lang w:val="en-GB"/>
        </w:rPr>
        <w:t xml:space="preserve">the </w:t>
      </w:r>
      <w:r w:rsidR="00867A43" w:rsidRPr="007E3687">
        <w:rPr>
          <w:rFonts w:asciiTheme="minorHAnsi" w:eastAsia="SimSun" w:hAnsiTheme="minorHAnsi"/>
          <w:color w:val="000000"/>
          <w:lang w:val="en-GB"/>
        </w:rPr>
        <w:t>empire</w:t>
      </w:r>
      <w:r w:rsidRPr="007E3687">
        <w:rPr>
          <w:rFonts w:asciiTheme="minorHAnsi" w:eastAsia="SimSun" w:hAnsiTheme="minorHAnsi"/>
          <w:color w:val="000000"/>
          <w:lang w:val="en-GB"/>
        </w:rPr>
        <w:t>’s</w:t>
      </w:r>
      <w:r w:rsidR="00663747" w:rsidRPr="007E3687">
        <w:rPr>
          <w:rFonts w:asciiTheme="minorHAnsi" w:eastAsia="SimSun" w:hAnsiTheme="minorHAnsi"/>
          <w:color w:val="000000"/>
          <w:lang w:val="en-GB"/>
        </w:rPr>
        <w:t xml:space="preserve"> centre</w:t>
      </w:r>
      <w:r w:rsidR="00042B1C" w:rsidRPr="007E3687">
        <w:rPr>
          <w:rFonts w:asciiTheme="minorHAnsi" w:eastAsia="SimSun" w:hAnsiTheme="minorHAnsi"/>
          <w:color w:val="000000"/>
          <w:lang w:val="en-GB"/>
        </w:rPr>
        <w:t>,</w:t>
      </w:r>
      <w:r w:rsidR="00663747" w:rsidRPr="007E3687">
        <w:rPr>
          <w:rFonts w:asciiTheme="minorHAnsi" w:eastAsia="SimSun" w:hAnsiTheme="minorHAnsi"/>
          <w:color w:val="000000"/>
          <w:lang w:val="en-GB"/>
        </w:rPr>
        <w:t xml:space="preserve"> the borders between </w:t>
      </w:r>
      <w:r w:rsidR="004918DB" w:rsidRPr="007E3687">
        <w:rPr>
          <w:rFonts w:asciiTheme="minorHAnsi" w:eastAsia="SimSun" w:hAnsiTheme="minorHAnsi"/>
          <w:color w:val="000000"/>
          <w:lang w:val="en-GB"/>
        </w:rPr>
        <w:t>subject and object become unsettled</w:t>
      </w:r>
      <w:r w:rsidR="00BC1DE0" w:rsidRPr="007E3687">
        <w:rPr>
          <w:rFonts w:asciiTheme="minorHAnsi" w:eastAsia="SimSun" w:hAnsiTheme="minorHAnsi"/>
          <w:color w:val="000000"/>
          <w:lang w:val="en-GB"/>
        </w:rPr>
        <w:t xml:space="preserve">. </w:t>
      </w:r>
      <w:r w:rsidR="007F7309" w:rsidRPr="007E3687">
        <w:rPr>
          <w:rFonts w:asciiTheme="minorHAnsi" w:eastAsia="SimSun" w:hAnsiTheme="minorHAnsi"/>
          <w:color w:val="000000"/>
          <w:lang w:val="en-GB"/>
        </w:rPr>
        <w:t>Thus</w:t>
      </w:r>
      <w:r w:rsidR="00997FD4" w:rsidRPr="007E3687">
        <w:rPr>
          <w:rFonts w:asciiTheme="minorHAnsi" w:eastAsia="SimSun" w:hAnsiTheme="minorHAnsi"/>
          <w:color w:val="000000"/>
          <w:lang w:val="en-GB"/>
        </w:rPr>
        <w:t xml:space="preserve">, blackness has moved from </w:t>
      </w:r>
      <w:r w:rsidR="00FB615B">
        <w:rPr>
          <w:rFonts w:asciiTheme="minorHAnsi" w:eastAsia="SimSun" w:hAnsiTheme="minorHAnsi"/>
          <w:color w:val="000000"/>
          <w:lang w:val="en-GB"/>
        </w:rPr>
        <w:t xml:space="preserve">being </w:t>
      </w:r>
      <w:r w:rsidR="00997FD4" w:rsidRPr="007E3687">
        <w:rPr>
          <w:rFonts w:asciiTheme="minorHAnsi" w:eastAsia="SimSun" w:hAnsiTheme="minorHAnsi"/>
          <w:color w:val="000000"/>
          <w:lang w:val="en-GB"/>
        </w:rPr>
        <w:t>the other outside the border to the other within and occupies the abject position</w:t>
      </w:r>
      <w:r w:rsidR="006618B4" w:rsidRPr="007E3687">
        <w:rPr>
          <w:rFonts w:asciiTheme="minorHAnsi" w:eastAsia="SimSun" w:hAnsiTheme="minorHAnsi"/>
          <w:color w:val="000000"/>
          <w:lang w:val="en-GB"/>
        </w:rPr>
        <w:t xml:space="preserve">. </w:t>
      </w:r>
      <w:r w:rsidR="00E0645B" w:rsidRPr="007E3687">
        <w:rPr>
          <w:rFonts w:asciiTheme="minorHAnsi" w:eastAsia="SimSun" w:hAnsiTheme="minorHAnsi"/>
          <w:color w:val="000000"/>
          <w:lang w:val="en-GB"/>
        </w:rPr>
        <w:t>To quote Hall</w:t>
      </w:r>
      <w:r w:rsidR="005902A3" w:rsidRPr="007E3687">
        <w:rPr>
          <w:rFonts w:asciiTheme="minorHAnsi" w:eastAsia="SimSun" w:hAnsiTheme="minorHAnsi"/>
          <w:color w:val="000000"/>
          <w:lang w:val="en-GB"/>
        </w:rPr>
        <w:t xml:space="preserve"> </w:t>
      </w:r>
      <w:r w:rsidR="006C7952" w:rsidRPr="007E3687">
        <w:rPr>
          <w:rFonts w:asciiTheme="minorHAnsi" w:eastAsia="SimSun" w:hAnsiTheme="minorHAnsi"/>
          <w:color w:val="000000"/>
          <w:lang w:val="en-GB"/>
        </w:rPr>
        <w:t>again</w:t>
      </w:r>
      <w:r w:rsidR="00734019" w:rsidRPr="007E3687">
        <w:rPr>
          <w:rFonts w:asciiTheme="minorHAnsi" w:eastAsia="SimSun" w:hAnsiTheme="minorHAnsi"/>
          <w:color w:val="000000"/>
          <w:lang w:val="en-GB"/>
        </w:rPr>
        <w:t xml:space="preserve">: </w:t>
      </w:r>
    </w:p>
    <w:p w14:paraId="3DA73034" w14:textId="3B90DAB3" w:rsidR="00522145" w:rsidRPr="007E3687" w:rsidRDefault="00E03034" w:rsidP="008A702B">
      <w:pPr>
        <w:spacing w:before="240" w:after="240" w:line="480" w:lineRule="auto"/>
        <w:ind w:left="720" w:right="720"/>
        <w:rPr>
          <w:rFonts w:eastAsia="SimSun"/>
          <w:color w:val="000000"/>
          <w:szCs w:val="22"/>
          <w:lang w:val="en-GB"/>
        </w:rPr>
      </w:pPr>
      <w:r w:rsidRPr="007E3687">
        <w:rPr>
          <w:rFonts w:asciiTheme="minorHAnsi" w:eastAsia="SimSun" w:hAnsiTheme="minorHAnsi"/>
          <w:color w:val="000000"/>
          <w:szCs w:val="22"/>
          <w:lang w:val="en-GB"/>
        </w:rPr>
        <w:lastRenderedPageBreak/>
        <w:t>We thus come to understand the exercise of discursive power</w:t>
      </w:r>
      <w:r w:rsidR="00857646" w:rsidRPr="007E3687">
        <w:rPr>
          <w:rFonts w:asciiTheme="minorHAnsi" w:eastAsia="SimSun" w:hAnsiTheme="minorHAnsi"/>
          <w:color w:val="000000"/>
          <w:szCs w:val="22"/>
          <w:lang w:val="en-GB"/>
        </w:rPr>
        <w:t xml:space="preserve"> </w:t>
      </w:r>
      <w:r w:rsidRPr="007E3687">
        <w:rPr>
          <w:rFonts w:asciiTheme="minorHAnsi" w:eastAsia="SimSun" w:hAnsiTheme="minorHAnsi"/>
          <w:color w:val="000000"/>
          <w:szCs w:val="22"/>
          <w:lang w:val="en-GB"/>
        </w:rPr>
        <w:t>that is required to symbolically expel difference to the far side of the universe</w:t>
      </w:r>
      <w:r w:rsidR="00857646" w:rsidRPr="007E3687">
        <w:rPr>
          <w:rFonts w:asciiTheme="minorHAnsi" w:eastAsia="SimSun" w:hAnsiTheme="minorHAnsi"/>
          <w:color w:val="000000"/>
          <w:szCs w:val="22"/>
          <w:lang w:val="en-GB"/>
        </w:rPr>
        <w:t xml:space="preserve"> </w:t>
      </w:r>
      <w:r w:rsidR="00857646" w:rsidRPr="007E3687">
        <w:rPr>
          <w:rFonts w:eastAsia="SimSun"/>
          <w:color w:val="000000"/>
          <w:szCs w:val="22"/>
          <w:lang w:val="en-GB"/>
        </w:rPr>
        <w:t xml:space="preserve">– </w:t>
      </w:r>
      <w:r w:rsidRPr="007E3687">
        <w:rPr>
          <w:rFonts w:asciiTheme="minorHAnsi" w:eastAsia="SimSun" w:hAnsiTheme="minorHAnsi"/>
          <w:color w:val="000000"/>
          <w:szCs w:val="22"/>
          <w:lang w:val="en-GB"/>
        </w:rPr>
        <w:t xml:space="preserve">and the surreptitious return whereby that </w:t>
      </w:r>
      <w:r w:rsidRPr="007E3687">
        <w:rPr>
          <w:rFonts w:asciiTheme="minorHAnsi" w:eastAsia="SimSun" w:hAnsiTheme="minorHAnsi"/>
          <w:i/>
          <w:iCs/>
          <w:color w:val="000000"/>
          <w:szCs w:val="22"/>
          <w:lang w:val="en-GB"/>
        </w:rPr>
        <w:t>which has been expelled keeps coming</w:t>
      </w:r>
      <w:r w:rsidR="00857646" w:rsidRPr="007E3687">
        <w:rPr>
          <w:rFonts w:asciiTheme="minorHAnsi" w:eastAsia="SimSun" w:hAnsiTheme="minorHAnsi"/>
          <w:i/>
          <w:iCs/>
          <w:color w:val="000000"/>
          <w:szCs w:val="22"/>
          <w:lang w:val="en-GB"/>
        </w:rPr>
        <w:t xml:space="preserve"> </w:t>
      </w:r>
      <w:r w:rsidRPr="007E3687">
        <w:rPr>
          <w:rFonts w:asciiTheme="minorHAnsi" w:eastAsia="SimSun" w:hAnsiTheme="minorHAnsi"/>
          <w:i/>
          <w:iCs/>
          <w:color w:val="000000"/>
          <w:szCs w:val="22"/>
          <w:lang w:val="en-GB"/>
        </w:rPr>
        <w:t>back</w:t>
      </w:r>
      <w:r w:rsidRPr="007E3687">
        <w:rPr>
          <w:rFonts w:asciiTheme="minorHAnsi" w:eastAsia="SimSun" w:hAnsiTheme="minorHAnsi"/>
          <w:color w:val="000000"/>
          <w:szCs w:val="22"/>
          <w:lang w:val="en-GB"/>
        </w:rPr>
        <w:t xml:space="preserve"> home to trouble the dreams of the sleeper with the terrifying internal fears, the nightmares, of having to live with difference. (</w:t>
      </w:r>
      <w:r w:rsidR="00426781">
        <w:rPr>
          <w:rFonts w:asciiTheme="minorHAnsi" w:eastAsia="SimSun" w:hAnsiTheme="minorHAnsi"/>
          <w:color w:val="000000"/>
          <w:szCs w:val="22"/>
          <w:lang w:val="en-GB"/>
        </w:rPr>
        <w:t xml:space="preserve">2017, </w:t>
      </w:r>
      <w:r w:rsidRPr="007E3687">
        <w:rPr>
          <w:rFonts w:asciiTheme="minorHAnsi" w:eastAsia="SimSun" w:hAnsiTheme="minorHAnsi"/>
          <w:color w:val="000000"/>
          <w:szCs w:val="22"/>
          <w:lang w:val="en-GB"/>
        </w:rPr>
        <w:t>p.</w:t>
      </w:r>
      <w:r w:rsidR="00857646" w:rsidRPr="007E3687">
        <w:rPr>
          <w:rFonts w:asciiTheme="minorHAnsi" w:eastAsia="SimSun" w:hAnsiTheme="minorHAnsi"/>
          <w:color w:val="000000"/>
          <w:szCs w:val="22"/>
          <w:lang w:val="en-GB"/>
        </w:rPr>
        <w:t xml:space="preserve"> </w:t>
      </w:r>
      <w:r w:rsidRPr="007E3687">
        <w:rPr>
          <w:rFonts w:asciiTheme="minorHAnsi" w:eastAsia="SimSun" w:hAnsiTheme="minorHAnsi"/>
          <w:color w:val="000000"/>
          <w:szCs w:val="22"/>
          <w:lang w:val="en-GB"/>
        </w:rPr>
        <w:t>71</w:t>
      </w:r>
      <w:r w:rsidR="00FB615B">
        <w:rPr>
          <w:rFonts w:asciiTheme="minorHAnsi" w:eastAsia="SimSun" w:hAnsiTheme="minorHAnsi"/>
          <w:color w:val="000000"/>
          <w:szCs w:val="22"/>
          <w:lang w:val="en-GB"/>
        </w:rPr>
        <w:t xml:space="preserve">, </w:t>
      </w:r>
      <w:r w:rsidR="00FB615B" w:rsidRPr="007E3687">
        <w:rPr>
          <w:rFonts w:asciiTheme="minorHAnsi" w:eastAsia="SimSun" w:hAnsiTheme="minorHAnsi"/>
          <w:color w:val="000000"/>
          <w:szCs w:val="22"/>
          <w:lang w:val="en-GB"/>
        </w:rPr>
        <w:t>my</w:t>
      </w:r>
      <w:r w:rsidR="005F4275">
        <w:rPr>
          <w:rFonts w:asciiTheme="minorHAnsi" w:eastAsia="SimSun" w:hAnsiTheme="minorHAnsi"/>
          <w:color w:val="000000"/>
          <w:szCs w:val="22"/>
          <w:lang w:val="en-GB"/>
        </w:rPr>
        <w:t xml:space="preserve"> emphasis</w:t>
      </w:r>
      <w:r w:rsidRPr="007E3687">
        <w:rPr>
          <w:rFonts w:asciiTheme="minorHAnsi" w:eastAsia="SimSun" w:hAnsiTheme="minorHAnsi"/>
          <w:color w:val="000000"/>
          <w:szCs w:val="22"/>
          <w:lang w:val="en-GB"/>
        </w:rPr>
        <w:t>)</w:t>
      </w:r>
    </w:p>
    <w:p w14:paraId="51F11D92" w14:textId="77777777" w:rsidR="00271AE7" w:rsidRPr="007E3687" w:rsidRDefault="00E03034" w:rsidP="00271AE7">
      <w:pPr>
        <w:spacing w:line="480" w:lineRule="auto"/>
        <w:rPr>
          <w:rFonts w:eastAsia="SimSun"/>
          <w:color w:val="000000"/>
          <w:lang w:val="en-GB"/>
        </w:rPr>
      </w:pPr>
      <w:r w:rsidRPr="007E3687">
        <w:rPr>
          <w:rFonts w:asciiTheme="minorHAnsi" w:eastAsia="SimSun" w:hAnsiTheme="minorHAnsi"/>
          <w:color w:val="000000"/>
          <w:lang w:val="en-GB"/>
        </w:rPr>
        <w:t>This sense of othering becomes haunting</w:t>
      </w:r>
      <w:r w:rsidR="00F457CE" w:rsidRPr="007E3687">
        <w:rPr>
          <w:rFonts w:asciiTheme="minorHAnsi" w:eastAsia="SimSun" w:hAnsiTheme="minorHAnsi"/>
          <w:color w:val="000000"/>
          <w:lang w:val="en-GB"/>
        </w:rPr>
        <w:t xml:space="preserve"> to bla</w:t>
      </w:r>
      <w:r w:rsidR="00C952EB" w:rsidRPr="007E3687">
        <w:rPr>
          <w:rFonts w:asciiTheme="minorHAnsi" w:eastAsia="SimSun" w:hAnsiTheme="minorHAnsi"/>
          <w:color w:val="000000"/>
          <w:lang w:val="en-GB"/>
        </w:rPr>
        <w:t>ck</w:t>
      </w:r>
      <w:r w:rsidR="00AF6527" w:rsidRPr="007E3687">
        <w:rPr>
          <w:rFonts w:asciiTheme="minorHAnsi" w:eastAsia="SimSun" w:hAnsiTheme="minorHAnsi"/>
          <w:color w:val="000000"/>
          <w:lang w:val="en-GB"/>
        </w:rPr>
        <w:t xml:space="preserve"> as well </w:t>
      </w:r>
      <w:r w:rsidR="00603C16" w:rsidRPr="007E3687">
        <w:rPr>
          <w:rFonts w:asciiTheme="minorHAnsi" w:eastAsia="SimSun" w:hAnsiTheme="minorHAnsi"/>
          <w:color w:val="000000"/>
          <w:lang w:val="en-GB"/>
        </w:rPr>
        <w:t>as white</w:t>
      </w:r>
      <w:r w:rsidR="00C952EB" w:rsidRPr="007E3687">
        <w:rPr>
          <w:rFonts w:asciiTheme="minorHAnsi" w:eastAsia="SimSun" w:hAnsiTheme="minorHAnsi"/>
          <w:color w:val="000000"/>
          <w:lang w:val="en-GB"/>
        </w:rPr>
        <w:t xml:space="preserve"> subjects</w:t>
      </w:r>
      <w:r w:rsidRPr="007E3687">
        <w:rPr>
          <w:rFonts w:asciiTheme="minorHAnsi" w:eastAsia="SimSun" w:hAnsiTheme="minorHAnsi"/>
          <w:color w:val="000000"/>
          <w:lang w:val="en-GB"/>
        </w:rPr>
        <w:t xml:space="preserve"> </w:t>
      </w:r>
      <w:r w:rsidR="00C9002B" w:rsidRPr="007E3687">
        <w:rPr>
          <w:rFonts w:asciiTheme="minorHAnsi" w:eastAsia="SimSun" w:hAnsiTheme="minorHAnsi"/>
          <w:color w:val="000000"/>
          <w:lang w:val="en-GB"/>
        </w:rPr>
        <w:t>because it cannot be expelled outside the</w:t>
      </w:r>
      <w:r w:rsidR="00D533DB" w:rsidRPr="007E3687">
        <w:rPr>
          <w:rFonts w:asciiTheme="minorHAnsi" w:eastAsia="SimSun" w:hAnsiTheme="minorHAnsi"/>
          <w:color w:val="000000"/>
          <w:lang w:val="en-GB"/>
        </w:rPr>
        <w:t xml:space="preserve"> national</w:t>
      </w:r>
      <w:r w:rsidR="00C9002B" w:rsidRPr="007E3687">
        <w:rPr>
          <w:rFonts w:asciiTheme="minorHAnsi" w:eastAsia="SimSun" w:hAnsiTheme="minorHAnsi"/>
          <w:color w:val="000000"/>
          <w:lang w:val="en-GB"/>
        </w:rPr>
        <w:t xml:space="preserve"> border</w:t>
      </w:r>
      <w:r w:rsidR="000C3F29" w:rsidRPr="007E3687">
        <w:rPr>
          <w:rFonts w:asciiTheme="minorHAnsi" w:eastAsia="SimSun" w:hAnsiTheme="minorHAnsi"/>
          <w:color w:val="000000"/>
          <w:lang w:val="en-GB"/>
        </w:rPr>
        <w:t>,</w:t>
      </w:r>
      <w:r w:rsidR="00C9002B" w:rsidRPr="007E3687">
        <w:rPr>
          <w:rFonts w:asciiTheme="minorHAnsi" w:eastAsia="SimSun" w:hAnsiTheme="minorHAnsi"/>
          <w:color w:val="000000"/>
          <w:lang w:val="en-GB"/>
        </w:rPr>
        <w:t xml:space="preserve"> yet it </w:t>
      </w:r>
      <w:r w:rsidR="008D7E04" w:rsidRPr="007E3687">
        <w:rPr>
          <w:rFonts w:asciiTheme="minorHAnsi" w:eastAsia="SimSun" w:hAnsiTheme="minorHAnsi"/>
          <w:color w:val="000000"/>
          <w:lang w:val="en-GB"/>
        </w:rPr>
        <w:t xml:space="preserve">cannot </w:t>
      </w:r>
      <w:r w:rsidR="00C9002B" w:rsidRPr="007E3687">
        <w:rPr>
          <w:rFonts w:asciiTheme="minorHAnsi" w:eastAsia="SimSun" w:hAnsiTheme="minorHAnsi"/>
          <w:color w:val="000000"/>
          <w:lang w:val="en-GB"/>
        </w:rPr>
        <w:t xml:space="preserve">be fully </w:t>
      </w:r>
      <w:r w:rsidR="000738F6" w:rsidRPr="007E3687">
        <w:rPr>
          <w:rFonts w:asciiTheme="minorHAnsi" w:eastAsia="SimSun" w:hAnsiTheme="minorHAnsi"/>
          <w:color w:val="000000"/>
          <w:lang w:val="en-GB"/>
        </w:rPr>
        <w:t>assimilated. The</w:t>
      </w:r>
      <w:r w:rsidR="007B2B5C" w:rsidRPr="007E3687">
        <w:rPr>
          <w:rFonts w:asciiTheme="minorHAnsi" w:eastAsia="SimSun" w:hAnsiTheme="minorHAnsi"/>
          <w:color w:val="000000"/>
          <w:lang w:val="en-GB"/>
        </w:rPr>
        <w:t xml:space="preserve"> abject as a haunting position </w:t>
      </w:r>
      <w:r w:rsidR="00432B49" w:rsidRPr="007E3687">
        <w:rPr>
          <w:rFonts w:asciiTheme="minorHAnsi" w:eastAsia="SimSun" w:hAnsiTheme="minorHAnsi"/>
          <w:color w:val="000000"/>
          <w:lang w:val="en-GB"/>
        </w:rPr>
        <w:t>will</w:t>
      </w:r>
      <w:r w:rsidR="007B2B5C" w:rsidRPr="007E3687">
        <w:rPr>
          <w:rFonts w:asciiTheme="minorHAnsi" w:eastAsia="SimSun" w:hAnsiTheme="minorHAnsi"/>
          <w:color w:val="000000"/>
          <w:lang w:val="en-GB"/>
        </w:rPr>
        <w:t xml:space="preserve"> be further elaborated in the first cha</w:t>
      </w:r>
      <w:r w:rsidR="00C97C9F" w:rsidRPr="007E3687">
        <w:rPr>
          <w:rFonts w:asciiTheme="minorHAnsi" w:eastAsia="SimSun" w:hAnsiTheme="minorHAnsi"/>
          <w:color w:val="000000"/>
          <w:lang w:val="en-GB"/>
        </w:rPr>
        <w:t>pter</w:t>
      </w:r>
      <w:r w:rsidR="00FB615B">
        <w:rPr>
          <w:rFonts w:asciiTheme="minorHAnsi" w:eastAsia="SimSun" w:hAnsiTheme="minorHAnsi"/>
          <w:color w:val="000000"/>
          <w:lang w:val="en-GB"/>
        </w:rPr>
        <w:t xml:space="preserve"> of this thesis</w:t>
      </w:r>
      <w:r w:rsidR="00C97C9F" w:rsidRPr="007E3687">
        <w:rPr>
          <w:rFonts w:asciiTheme="minorHAnsi" w:eastAsia="SimSun" w:hAnsiTheme="minorHAnsi"/>
          <w:color w:val="000000"/>
          <w:lang w:val="en-GB"/>
        </w:rPr>
        <w:t xml:space="preserve"> </w:t>
      </w:r>
      <w:r w:rsidR="00857646" w:rsidRPr="007E3687">
        <w:rPr>
          <w:rFonts w:asciiTheme="minorHAnsi" w:eastAsia="SimSun" w:hAnsiTheme="minorHAnsi"/>
          <w:color w:val="000000"/>
          <w:lang w:val="en-GB"/>
        </w:rPr>
        <w:t>through a</w:t>
      </w:r>
      <w:r w:rsidR="00C97C9F" w:rsidRPr="007E3687">
        <w:rPr>
          <w:rFonts w:asciiTheme="minorHAnsi" w:eastAsia="SimSun" w:hAnsiTheme="minorHAnsi"/>
          <w:color w:val="000000"/>
          <w:lang w:val="en-GB"/>
        </w:rPr>
        <w:t xml:space="preserve"> close reading of </w:t>
      </w:r>
      <w:r w:rsidR="00C97C9F" w:rsidRPr="007E3687">
        <w:rPr>
          <w:rFonts w:asciiTheme="minorHAnsi" w:eastAsia="SimSun" w:hAnsiTheme="minorHAnsi"/>
          <w:i/>
          <w:color w:val="000000"/>
          <w:lang w:val="en-GB"/>
        </w:rPr>
        <w:t>The Icarus Girl</w:t>
      </w:r>
      <w:r w:rsidR="00432B49" w:rsidRPr="007E3687">
        <w:rPr>
          <w:rFonts w:asciiTheme="minorHAnsi" w:eastAsia="SimSun" w:hAnsiTheme="minorHAnsi"/>
          <w:color w:val="000000"/>
          <w:lang w:val="en-GB"/>
        </w:rPr>
        <w:t xml:space="preserve"> and</w:t>
      </w:r>
      <w:r w:rsidR="00857646" w:rsidRPr="007E3687">
        <w:rPr>
          <w:rFonts w:asciiTheme="minorHAnsi" w:eastAsia="SimSun" w:hAnsiTheme="minorHAnsi"/>
          <w:color w:val="000000"/>
          <w:lang w:val="en-GB"/>
        </w:rPr>
        <w:t>,</w:t>
      </w:r>
      <w:r w:rsidR="00432B49" w:rsidRPr="007E3687">
        <w:rPr>
          <w:rFonts w:asciiTheme="minorHAnsi" w:eastAsia="SimSun" w:hAnsiTheme="minorHAnsi"/>
          <w:color w:val="000000"/>
          <w:lang w:val="en-GB"/>
        </w:rPr>
        <w:t xml:space="preserve"> </w:t>
      </w:r>
      <w:r w:rsidR="00C93A8C" w:rsidRPr="007E3687">
        <w:rPr>
          <w:rFonts w:asciiTheme="minorHAnsi" w:eastAsia="SimSun" w:hAnsiTheme="minorHAnsi"/>
          <w:color w:val="000000"/>
          <w:lang w:val="en-GB"/>
        </w:rPr>
        <w:t>to some exten</w:t>
      </w:r>
      <w:r w:rsidR="00FF475F" w:rsidRPr="007E3687">
        <w:rPr>
          <w:rFonts w:asciiTheme="minorHAnsi" w:eastAsia="SimSun" w:hAnsiTheme="minorHAnsi"/>
          <w:color w:val="000000"/>
          <w:lang w:val="en-GB"/>
        </w:rPr>
        <w:t>t</w:t>
      </w:r>
      <w:r w:rsidR="00857646" w:rsidRPr="007E3687">
        <w:rPr>
          <w:rFonts w:asciiTheme="minorHAnsi" w:eastAsia="SimSun" w:hAnsiTheme="minorHAnsi"/>
          <w:color w:val="000000"/>
          <w:lang w:val="en-GB"/>
        </w:rPr>
        <w:t>,</w:t>
      </w:r>
      <w:r w:rsidR="00C93A8C" w:rsidRPr="007E3687">
        <w:rPr>
          <w:rFonts w:asciiTheme="minorHAnsi" w:eastAsia="SimSun" w:hAnsiTheme="minorHAnsi"/>
          <w:color w:val="000000"/>
          <w:lang w:val="en-GB"/>
        </w:rPr>
        <w:t xml:space="preserve"> in the second chapter</w:t>
      </w:r>
      <w:r w:rsidR="00857646" w:rsidRPr="007E3687">
        <w:rPr>
          <w:rFonts w:asciiTheme="minorHAnsi" w:eastAsia="SimSun" w:hAnsiTheme="minorHAnsi"/>
          <w:color w:val="000000"/>
          <w:lang w:val="en-GB"/>
        </w:rPr>
        <w:t>,</w:t>
      </w:r>
      <w:r w:rsidR="00C93A8C" w:rsidRPr="007E3687">
        <w:rPr>
          <w:rFonts w:asciiTheme="minorHAnsi" w:eastAsia="SimSun" w:hAnsiTheme="minorHAnsi"/>
          <w:color w:val="000000"/>
          <w:lang w:val="en-GB"/>
        </w:rPr>
        <w:t xml:space="preserve"> with </w:t>
      </w:r>
      <w:r w:rsidR="000D6B9B" w:rsidRPr="007E3687">
        <w:rPr>
          <w:rFonts w:asciiTheme="minorHAnsi" w:eastAsia="SimSun" w:hAnsiTheme="minorHAnsi"/>
          <w:color w:val="000000"/>
          <w:lang w:val="en-GB"/>
        </w:rPr>
        <w:t>the analys</w:t>
      </w:r>
      <w:r w:rsidR="00820BF2" w:rsidRPr="007E3687">
        <w:rPr>
          <w:rFonts w:asciiTheme="minorHAnsi" w:eastAsia="SimSun" w:hAnsiTheme="minorHAnsi"/>
          <w:color w:val="000000"/>
          <w:lang w:val="en-GB"/>
        </w:rPr>
        <w:t>i</w:t>
      </w:r>
      <w:r w:rsidR="000D6B9B" w:rsidRPr="007E3687">
        <w:rPr>
          <w:rFonts w:asciiTheme="minorHAnsi" w:eastAsia="SimSun" w:hAnsiTheme="minorHAnsi"/>
          <w:color w:val="000000"/>
          <w:lang w:val="en-GB"/>
        </w:rPr>
        <w:t xml:space="preserve">s of Georgia in </w:t>
      </w:r>
      <w:r w:rsidR="000D6B9B" w:rsidRPr="007E3687">
        <w:rPr>
          <w:rFonts w:asciiTheme="minorHAnsi" w:eastAsia="SimSun" w:hAnsiTheme="minorHAnsi"/>
          <w:i/>
          <w:color w:val="000000"/>
          <w:lang w:val="en-GB"/>
        </w:rPr>
        <w:t>26a</w:t>
      </w:r>
      <w:r w:rsidR="00573624" w:rsidRPr="007E3687">
        <w:rPr>
          <w:rFonts w:asciiTheme="minorHAnsi" w:eastAsia="SimSun" w:hAnsiTheme="minorHAnsi"/>
          <w:i/>
          <w:color w:val="000000"/>
          <w:lang w:val="en-GB"/>
        </w:rPr>
        <w:t xml:space="preserve">. </w:t>
      </w:r>
    </w:p>
    <w:p w14:paraId="2A084C59" w14:textId="77777777" w:rsidR="00243ED7" w:rsidRPr="007E3687" w:rsidRDefault="00E03034" w:rsidP="00243ED7">
      <w:pPr>
        <w:spacing w:line="480" w:lineRule="auto"/>
        <w:ind w:firstLine="720"/>
        <w:rPr>
          <w:rFonts w:eastAsia="SimSun"/>
          <w:color w:val="000000"/>
          <w:lang w:val="en-GB"/>
        </w:rPr>
      </w:pPr>
      <w:r w:rsidRPr="007E3687">
        <w:rPr>
          <w:rFonts w:asciiTheme="minorHAnsi" w:eastAsia="SimSun" w:hAnsiTheme="minorHAnsi"/>
          <w:color w:val="000000"/>
          <w:lang w:val="en-GB"/>
        </w:rPr>
        <w:t>While</w:t>
      </w:r>
      <w:r w:rsidR="002B46DD" w:rsidRPr="007E3687">
        <w:rPr>
          <w:rFonts w:asciiTheme="minorHAnsi" w:eastAsia="SimSun" w:hAnsiTheme="minorHAnsi"/>
          <w:color w:val="000000"/>
          <w:lang w:val="en-GB"/>
        </w:rPr>
        <w:t xml:space="preserve"> Kristeva</w:t>
      </w:r>
      <w:r w:rsidR="009E5318" w:rsidRPr="007E3687">
        <w:rPr>
          <w:rFonts w:asciiTheme="minorHAnsi" w:eastAsia="SimSun" w:hAnsiTheme="minorHAnsi"/>
          <w:color w:val="000000"/>
          <w:lang w:val="en-GB"/>
        </w:rPr>
        <w:t xml:space="preserve">’s theory </w:t>
      </w:r>
      <w:r w:rsidR="00CF296E" w:rsidRPr="007E3687">
        <w:rPr>
          <w:rFonts w:asciiTheme="minorHAnsi" w:eastAsia="SimSun" w:hAnsiTheme="minorHAnsi"/>
          <w:color w:val="000000"/>
          <w:lang w:val="en-GB"/>
        </w:rPr>
        <w:t>of the</w:t>
      </w:r>
      <w:r w:rsidRPr="007E3687">
        <w:rPr>
          <w:rFonts w:asciiTheme="minorHAnsi" w:eastAsia="SimSun" w:hAnsiTheme="minorHAnsi"/>
          <w:color w:val="000000"/>
          <w:lang w:val="en-GB"/>
        </w:rPr>
        <w:t xml:space="preserve"> abject</w:t>
      </w:r>
      <w:r w:rsidR="009E5318" w:rsidRPr="007E3687">
        <w:rPr>
          <w:rFonts w:asciiTheme="minorHAnsi" w:eastAsia="SimSun" w:hAnsiTheme="minorHAnsi"/>
          <w:color w:val="000000"/>
          <w:lang w:val="en-GB"/>
        </w:rPr>
        <w:t xml:space="preserve"> has been widely used </w:t>
      </w:r>
      <w:r w:rsidR="00857646" w:rsidRPr="007E3687">
        <w:rPr>
          <w:rFonts w:asciiTheme="minorHAnsi" w:eastAsia="SimSun" w:hAnsiTheme="minorHAnsi"/>
          <w:color w:val="000000"/>
          <w:lang w:val="en-GB"/>
        </w:rPr>
        <w:t>in</w:t>
      </w:r>
      <w:r w:rsidR="0064412C" w:rsidRPr="007E3687">
        <w:rPr>
          <w:rFonts w:asciiTheme="minorHAnsi" w:eastAsia="SimSun" w:hAnsiTheme="minorHAnsi"/>
          <w:color w:val="000000"/>
          <w:lang w:val="en-GB"/>
        </w:rPr>
        <w:t xml:space="preserve"> </w:t>
      </w:r>
      <w:r w:rsidR="00E17BD8" w:rsidRPr="007E3687">
        <w:rPr>
          <w:rFonts w:asciiTheme="minorHAnsi" w:eastAsia="SimSun" w:hAnsiTheme="minorHAnsi"/>
          <w:color w:val="000000"/>
          <w:lang w:val="en-GB"/>
        </w:rPr>
        <w:t>v</w:t>
      </w:r>
      <w:r w:rsidR="00673471" w:rsidRPr="007E3687">
        <w:rPr>
          <w:rFonts w:asciiTheme="minorHAnsi" w:eastAsia="SimSun" w:hAnsiTheme="minorHAnsi"/>
          <w:color w:val="000000"/>
          <w:lang w:val="en-GB"/>
        </w:rPr>
        <w:t>ari</w:t>
      </w:r>
      <w:r w:rsidR="00E17BD8" w:rsidRPr="007E3687">
        <w:rPr>
          <w:rFonts w:asciiTheme="minorHAnsi" w:eastAsia="SimSun" w:hAnsiTheme="minorHAnsi"/>
          <w:color w:val="000000"/>
          <w:lang w:val="en-GB"/>
        </w:rPr>
        <w:t xml:space="preserve">ous </w:t>
      </w:r>
      <w:r w:rsidR="00673471" w:rsidRPr="007E3687">
        <w:rPr>
          <w:rFonts w:asciiTheme="minorHAnsi" w:eastAsia="SimSun" w:hAnsiTheme="minorHAnsi"/>
          <w:color w:val="000000"/>
          <w:lang w:val="en-GB"/>
        </w:rPr>
        <w:t xml:space="preserve">academic disciplines since </w:t>
      </w:r>
      <w:r w:rsidR="00B850AF" w:rsidRPr="007E3687">
        <w:rPr>
          <w:rFonts w:asciiTheme="minorHAnsi" w:eastAsia="SimSun" w:hAnsiTheme="minorHAnsi"/>
          <w:color w:val="000000"/>
          <w:lang w:val="en-GB"/>
        </w:rPr>
        <w:t xml:space="preserve">the </w:t>
      </w:r>
      <w:r w:rsidR="00673471" w:rsidRPr="007E3687">
        <w:rPr>
          <w:rFonts w:asciiTheme="minorHAnsi" w:eastAsia="SimSun" w:hAnsiTheme="minorHAnsi"/>
          <w:color w:val="000000"/>
          <w:lang w:val="en-GB"/>
        </w:rPr>
        <w:t xml:space="preserve">1980s, it only recently gained popularity </w:t>
      </w:r>
      <w:r w:rsidR="00857646" w:rsidRPr="007E3687">
        <w:rPr>
          <w:rFonts w:asciiTheme="minorHAnsi" w:eastAsia="SimSun" w:hAnsiTheme="minorHAnsi"/>
          <w:color w:val="000000"/>
          <w:lang w:val="en-GB"/>
        </w:rPr>
        <w:t>in the discussion of</w:t>
      </w:r>
      <w:r w:rsidR="00FF475F" w:rsidRPr="007E3687">
        <w:rPr>
          <w:rFonts w:asciiTheme="minorHAnsi" w:eastAsia="SimSun" w:hAnsiTheme="minorHAnsi"/>
          <w:color w:val="000000"/>
          <w:lang w:val="en-GB"/>
        </w:rPr>
        <w:t xml:space="preserve"> race</w:t>
      </w:r>
      <w:r w:rsidR="0008402C" w:rsidRPr="007E3687">
        <w:rPr>
          <w:rFonts w:asciiTheme="minorHAnsi" w:eastAsia="SimSun" w:hAnsiTheme="minorHAnsi"/>
          <w:color w:val="000000"/>
          <w:lang w:val="en-GB"/>
        </w:rPr>
        <w:t>.</w:t>
      </w:r>
      <w:r w:rsidR="003C0EDB" w:rsidRPr="007E3687">
        <w:rPr>
          <w:rFonts w:asciiTheme="minorHAnsi" w:eastAsia="SimSun" w:hAnsiTheme="minorHAnsi"/>
          <w:color w:val="000000"/>
          <w:lang w:val="en-GB"/>
        </w:rPr>
        <w:t xml:space="preserve"> </w:t>
      </w:r>
      <w:r w:rsidR="000020A6" w:rsidRPr="007E3687">
        <w:rPr>
          <w:rFonts w:asciiTheme="minorHAnsi" w:eastAsia="SimSun" w:hAnsiTheme="minorHAnsi"/>
          <w:color w:val="000000"/>
          <w:lang w:val="en-GB"/>
        </w:rPr>
        <w:t>A reading of the</w:t>
      </w:r>
      <w:r w:rsidR="00DE56F4" w:rsidRPr="007E3687">
        <w:rPr>
          <w:rFonts w:asciiTheme="minorHAnsi" w:eastAsia="SimSun" w:hAnsiTheme="minorHAnsi"/>
          <w:color w:val="000000"/>
          <w:lang w:val="en-GB"/>
        </w:rPr>
        <w:t xml:space="preserve"> abject </w:t>
      </w:r>
      <w:r w:rsidR="000020A6" w:rsidRPr="007E3687">
        <w:rPr>
          <w:rFonts w:asciiTheme="minorHAnsi" w:eastAsia="SimSun" w:hAnsiTheme="minorHAnsi"/>
          <w:color w:val="000000"/>
          <w:lang w:val="en-GB"/>
        </w:rPr>
        <w:t>can be discerned</w:t>
      </w:r>
      <w:r w:rsidR="00DE56F4" w:rsidRPr="007E3687">
        <w:rPr>
          <w:rFonts w:asciiTheme="minorHAnsi" w:eastAsia="SimSun" w:hAnsiTheme="minorHAnsi"/>
          <w:color w:val="000000"/>
          <w:lang w:val="en-GB"/>
        </w:rPr>
        <w:t xml:space="preserve"> within </w:t>
      </w:r>
      <w:r w:rsidR="000503D0" w:rsidRPr="007E3687">
        <w:rPr>
          <w:rFonts w:asciiTheme="minorHAnsi" w:eastAsia="SimSun" w:hAnsiTheme="minorHAnsi"/>
          <w:color w:val="000000"/>
          <w:lang w:val="en-GB"/>
        </w:rPr>
        <w:t xml:space="preserve">various </w:t>
      </w:r>
      <w:r w:rsidR="00BF1FF0" w:rsidRPr="007E3687">
        <w:rPr>
          <w:rFonts w:asciiTheme="minorHAnsi" w:eastAsia="SimSun" w:hAnsiTheme="minorHAnsi"/>
          <w:color w:val="000000"/>
          <w:lang w:val="en-GB"/>
        </w:rPr>
        <w:t xml:space="preserve">black histories and genres. </w:t>
      </w:r>
      <w:bookmarkStart w:id="22" w:name="_Hlk109727307"/>
      <w:proofErr w:type="spellStart"/>
      <w:r w:rsidR="008269C5" w:rsidRPr="007E3687">
        <w:rPr>
          <w:rFonts w:asciiTheme="minorHAnsi" w:eastAsia="SimSun" w:hAnsiTheme="minorHAnsi"/>
          <w:color w:val="000000"/>
          <w:lang w:val="en-GB"/>
        </w:rPr>
        <w:t>Dar</w:t>
      </w:r>
      <w:r w:rsidR="008269C5">
        <w:rPr>
          <w:rFonts w:asciiTheme="minorHAnsi" w:eastAsia="SimSun" w:hAnsiTheme="minorHAnsi"/>
          <w:color w:val="000000"/>
          <w:lang w:val="en-GB"/>
        </w:rPr>
        <w:t>ie</w:t>
      </w:r>
      <w:r w:rsidR="008269C5" w:rsidRPr="007E3687">
        <w:rPr>
          <w:rFonts w:asciiTheme="minorHAnsi" w:eastAsia="SimSun" w:hAnsiTheme="minorHAnsi"/>
          <w:color w:val="000000"/>
          <w:lang w:val="en-GB"/>
        </w:rPr>
        <w:t>ck</w:t>
      </w:r>
      <w:proofErr w:type="spellEnd"/>
      <w:r w:rsidR="008269C5" w:rsidRPr="007E3687">
        <w:rPr>
          <w:rFonts w:asciiTheme="minorHAnsi" w:eastAsia="SimSun" w:hAnsiTheme="minorHAnsi"/>
          <w:color w:val="000000"/>
          <w:lang w:val="en-GB"/>
        </w:rPr>
        <w:t xml:space="preserve"> </w:t>
      </w:r>
      <w:r w:rsidR="00CF64EE" w:rsidRPr="007E3687">
        <w:rPr>
          <w:rFonts w:asciiTheme="minorHAnsi" w:eastAsia="SimSun" w:hAnsiTheme="minorHAnsi"/>
          <w:color w:val="000000"/>
          <w:lang w:val="en-GB"/>
        </w:rPr>
        <w:t>Scott</w:t>
      </w:r>
      <w:r w:rsidR="00C916CA" w:rsidRPr="007E3687">
        <w:rPr>
          <w:rFonts w:asciiTheme="minorHAnsi" w:eastAsia="SimSun" w:hAnsiTheme="minorHAnsi"/>
          <w:lang w:val="en-GB"/>
        </w:rPr>
        <w:t xml:space="preserve"> </w:t>
      </w:r>
      <w:r w:rsidR="0001507C" w:rsidRPr="007E3687">
        <w:rPr>
          <w:rFonts w:asciiTheme="minorHAnsi" w:eastAsia="SimSun" w:hAnsiTheme="minorHAnsi"/>
          <w:color w:val="000000"/>
          <w:lang w:val="en-GB"/>
        </w:rPr>
        <w:t>(2010</w:t>
      </w:r>
      <w:bookmarkEnd w:id="22"/>
      <w:r w:rsidR="0001507C" w:rsidRPr="007E3687">
        <w:rPr>
          <w:rFonts w:asciiTheme="minorHAnsi" w:eastAsia="SimSun" w:hAnsiTheme="minorHAnsi"/>
          <w:color w:val="000000"/>
          <w:lang w:val="en-GB"/>
        </w:rPr>
        <w:t>)</w:t>
      </w:r>
      <w:r w:rsidR="00C916CA" w:rsidRPr="007E3687">
        <w:rPr>
          <w:rFonts w:asciiTheme="minorHAnsi" w:eastAsia="SimSun" w:hAnsiTheme="minorHAnsi"/>
          <w:color w:val="000000"/>
          <w:lang w:val="en-GB"/>
        </w:rPr>
        <w:t xml:space="preserve"> </w:t>
      </w:r>
      <w:r w:rsidR="005D687E" w:rsidRPr="007E3687">
        <w:rPr>
          <w:rFonts w:asciiTheme="minorHAnsi" w:eastAsia="SimSun" w:hAnsiTheme="minorHAnsi"/>
          <w:color w:val="000000"/>
          <w:lang w:val="en-GB"/>
        </w:rPr>
        <w:t>interprets</w:t>
      </w:r>
      <w:r w:rsidR="00C916CA" w:rsidRPr="007E3687">
        <w:rPr>
          <w:rFonts w:asciiTheme="minorHAnsi" w:eastAsia="SimSun" w:hAnsiTheme="minorHAnsi"/>
          <w:color w:val="000000"/>
          <w:lang w:val="en-GB"/>
        </w:rPr>
        <w:t xml:space="preserve"> the abject </w:t>
      </w:r>
      <w:r w:rsidR="001912CE" w:rsidRPr="007E3687">
        <w:rPr>
          <w:rFonts w:asciiTheme="minorHAnsi" w:eastAsia="SimSun" w:hAnsiTheme="minorHAnsi"/>
          <w:color w:val="000000"/>
          <w:lang w:val="en-GB"/>
        </w:rPr>
        <w:t>within the African American context and the history of slavery</w:t>
      </w:r>
      <w:r w:rsidR="007F5A29" w:rsidRPr="007E3687">
        <w:rPr>
          <w:rFonts w:asciiTheme="minorHAnsi" w:eastAsia="SimSun" w:hAnsiTheme="minorHAnsi"/>
          <w:color w:val="000000"/>
          <w:lang w:val="en-GB"/>
        </w:rPr>
        <w:t xml:space="preserve">. He </w:t>
      </w:r>
      <w:r w:rsidR="00CF64EE" w:rsidRPr="007E3687">
        <w:rPr>
          <w:rFonts w:asciiTheme="minorHAnsi" w:eastAsia="SimSun" w:hAnsiTheme="minorHAnsi"/>
          <w:color w:val="000000"/>
          <w:lang w:val="en-GB"/>
        </w:rPr>
        <w:t xml:space="preserve">argues that </w:t>
      </w:r>
      <w:r w:rsidR="00673471" w:rsidRPr="007E3687">
        <w:rPr>
          <w:rFonts w:asciiTheme="minorHAnsi" w:eastAsia="SimSun" w:hAnsiTheme="minorHAnsi"/>
          <w:color w:val="000000"/>
          <w:lang w:val="en-GB"/>
        </w:rPr>
        <w:t>a history of abjection forms blackness</w:t>
      </w:r>
      <w:r w:rsidR="00CF64EE" w:rsidRPr="007E3687">
        <w:rPr>
          <w:rFonts w:asciiTheme="minorHAnsi" w:eastAsia="SimSun" w:hAnsiTheme="minorHAnsi"/>
          <w:color w:val="000000"/>
          <w:lang w:val="en-GB"/>
        </w:rPr>
        <w:t xml:space="preserve"> </w:t>
      </w:r>
      <w:r w:rsidR="0031534C" w:rsidRPr="007E3687">
        <w:rPr>
          <w:rFonts w:asciiTheme="minorHAnsi" w:eastAsia="SimSun" w:hAnsiTheme="minorHAnsi"/>
          <w:color w:val="000000"/>
          <w:lang w:val="en-GB"/>
        </w:rPr>
        <w:t>as</w:t>
      </w:r>
      <w:r w:rsidR="00CF64EE" w:rsidRPr="007E3687">
        <w:rPr>
          <w:rFonts w:asciiTheme="minorHAnsi" w:eastAsia="SimSun" w:hAnsiTheme="minorHAnsi"/>
          <w:color w:val="000000"/>
          <w:lang w:val="en-GB"/>
        </w:rPr>
        <w:t xml:space="preserve"> it </w:t>
      </w:r>
      <w:r w:rsidR="0031534C" w:rsidRPr="007E3687">
        <w:rPr>
          <w:rFonts w:asciiTheme="minorHAnsi" w:eastAsia="SimSun" w:hAnsiTheme="minorHAnsi"/>
          <w:color w:val="000000"/>
          <w:lang w:val="en-GB"/>
        </w:rPr>
        <w:t>was</w:t>
      </w:r>
      <w:r w:rsidR="00CF64EE" w:rsidRPr="007E3687">
        <w:rPr>
          <w:rFonts w:asciiTheme="minorHAnsi" w:eastAsia="SimSun" w:hAnsiTheme="minorHAnsi"/>
          <w:color w:val="000000"/>
          <w:lang w:val="en-GB"/>
        </w:rPr>
        <w:t xml:space="preserve"> created to be dominated </w:t>
      </w:r>
      <w:r w:rsidR="00E91F01" w:rsidRPr="007E3687">
        <w:rPr>
          <w:rFonts w:asciiTheme="minorHAnsi" w:eastAsia="SimSun" w:hAnsiTheme="minorHAnsi"/>
          <w:color w:val="000000"/>
          <w:lang w:val="en-GB"/>
        </w:rPr>
        <w:t>and othered</w:t>
      </w:r>
      <w:r w:rsidR="00CF64EE" w:rsidRPr="007E3687">
        <w:rPr>
          <w:rFonts w:asciiTheme="minorHAnsi" w:eastAsia="SimSun" w:hAnsiTheme="minorHAnsi"/>
          <w:color w:val="000000"/>
          <w:lang w:val="en-GB"/>
        </w:rPr>
        <w:t xml:space="preserve"> by whiteness. </w:t>
      </w:r>
      <w:r w:rsidR="004B72B7" w:rsidRPr="007E3687">
        <w:rPr>
          <w:rFonts w:asciiTheme="minorHAnsi" w:eastAsia="SimSun" w:hAnsiTheme="minorHAnsi"/>
          <w:color w:val="000000"/>
          <w:lang w:val="en-GB"/>
        </w:rPr>
        <w:t>According to him</w:t>
      </w:r>
      <w:r w:rsidR="00673471" w:rsidRPr="007E3687">
        <w:rPr>
          <w:rFonts w:asciiTheme="minorHAnsi" w:eastAsia="SimSun" w:hAnsiTheme="minorHAnsi"/>
          <w:color w:val="000000"/>
          <w:lang w:val="en-GB"/>
        </w:rPr>
        <w:t>,</w:t>
      </w:r>
      <w:r w:rsidR="004B72B7" w:rsidRPr="007E3687">
        <w:rPr>
          <w:rFonts w:asciiTheme="minorHAnsi" w:eastAsia="SimSun" w:hAnsiTheme="minorHAnsi"/>
          <w:color w:val="000000"/>
          <w:lang w:val="en-GB"/>
        </w:rPr>
        <w:t xml:space="preserve"> </w:t>
      </w:r>
      <w:r w:rsidR="00CF64EE" w:rsidRPr="007E3687">
        <w:rPr>
          <w:rFonts w:asciiTheme="minorHAnsi" w:eastAsia="SimSun" w:hAnsiTheme="minorHAnsi"/>
          <w:color w:val="000000"/>
          <w:lang w:val="en-GB"/>
        </w:rPr>
        <w:t xml:space="preserve">blackness as an identity is a form of abjection that should be claimed first as abject and then surpassed into a subject that is not defined by </w:t>
      </w:r>
      <w:r w:rsidR="00AA229B">
        <w:rPr>
          <w:rFonts w:asciiTheme="minorHAnsi" w:eastAsia="SimSun" w:hAnsiTheme="minorHAnsi"/>
          <w:color w:val="000000"/>
          <w:lang w:val="en-GB"/>
        </w:rPr>
        <w:t>‘</w:t>
      </w:r>
      <w:r w:rsidR="00CF64EE" w:rsidRPr="007E3687">
        <w:rPr>
          <w:rFonts w:asciiTheme="minorHAnsi" w:eastAsia="SimSun" w:hAnsiTheme="minorHAnsi"/>
          <w:color w:val="000000"/>
          <w:lang w:val="en-GB"/>
        </w:rPr>
        <w:t>race</w:t>
      </w:r>
      <w:r w:rsidR="00AA229B">
        <w:rPr>
          <w:rFonts w:asciiTheme="minorHAnsi" w:eastAsia="SimSun" w:hAnsiTheme="minorHAnsi"/>
          <w:color w:val="000000"/>
          <w:lang w:val="en-GB"/>
        </w:rPr>
        <w:t>’</w:t>
      </w:r>
      <w:r w:rsidR="00C87F1C" w:rsidRPr="007E3687">
        <w:rPr>
          <w:rFonts w:asciiTheme="minorHAnsi" w:eastAsia="SimSun" w:hAnsiTheme="minorHAnsi"/>
          <w:color w:val="000000"/>
          <w:lang w:val="en-GB"/>
        </w:rPr>
        <w:t xml:space="preserve"> (</w:t>
      </w:r>
      <w:r w:rsidR="008269C5">
        <w:rPr>
          <w:rFonts w:asciiTheme="minorHAnsi" w:eastAsia="SimSun" w:hAnsiTheme="minorHAnsi"/>
          <w:color w:val="000000"/>
          <w:lang w:val="en-GB"/>
        </w:rPr>
        <w:t xml:space="preserve">2010, </w:t>
      </w:r>
      <w:r w:rsidR="00435F4E" w:rsidRPr="007E3687">
        <w:rPr>
          <w:rFonts w:asciiTheme="minorHAnsi" w:eastAsia="SimSun" w:hAnsiTheme="minorHAnsi"/>
          <w:color w:val="000000"/>
          <w:lang w:val="en-GB"/>
        </w:rPr>
        <w:t>p</w:t>
      </w:r>
      <w:r w:rsidR="00980E66" w:rsidRPr="007E3687">
        <w:rPr>
          <w:rFonts w:asciiTheme="minorHAnsi" w:eastAsia="SimSun" w:hAnsiTheme="minorHAnsi"/>
          <w:color w:val="000000"/>
          <w:lang w:val="en-GB"/>
        </w:rPr>
        <w:t>p. 4</w:t>
      </w:r>
      <w:r w:rsidR="008269C5" w:rsidRPr="008269C5">
        <w:rPr>
          <w:rFonts w:asciiTheme="minorHAnsi" w:eastAsia="SimSun" w:hAnsiTheme="minorHAnsi"/>
          <w:color w:val="000000"/>
          <w:lang w:val="en-GB"/>
        </w:rPr>
        <w:t>–</w:t>
      </w:r>
      <w:r w:rsidR="00980E66" w:rsidRPr="007E3687">
        <w:rPr>
          <w:rFonts w:asciiTheme="minorHAnsi" w:eastAsia="SimSun" w:hAnsiTheme="minorHAnsi"/>
          <w:color w:val="000000"/>
          <w:lang w:val="en-GB"/>
        </w:rPr>
        <w:t>5)</w:t>
      </w:r>
      <w:r w:rsidR="00CF64EE" w:rsidRPr="007E3687">
        <w:rPr>
          <w:rFonts w:asciiTheme="minorHAnsi" w:eastAsia="SimSun" w:hAnsiTheme="minorHAnsi"/>
          <w:color w:val="000000"/>
          <w:lang w:val="en-GB"/>
        </w:rPr>
        <w:t>. He connects abjection to male humiliation and queerness</w:t>
      </w:r>
      <w:r w:rsidR="008269C5">
        <w:rPr>
          <w:rFonts w:asciiTheme="minorHAnsi" w:eastAsia="SimSun" w:hAnsiTheme="minorHAnsi"/>
          <w:color w:val="000000"/>
          <w:lang w:val="en-GB"/>
        </w:rPr>
        <w:t>,</w:t>
      </w:r>
      <w:r w:rsidR="00E7654B" w:rsidRPr="007E3687">
        <w:rPr>
          <w:rFonts w:asciiTheme="minorHAnsi" w:eastAsia="SimSun" w:hAnsiTheme="minorHAnsi"/>
          <w:color w:val="000000"/>
          <w:lang w:val="en-GB"/>
        </w:rPr>
        <w:t xml:space="preserve"> </w:t>
      </w:r>
      <w:r w:rsidR="00A04C1B" w:rsidRPr="007E3687">
        <w:rPr>
          <w:rFonts w:asciiTheme="minorHAnsi" w:eastAsia="SimSun" w:hAnsiTheme="minorHAnsi"/>
          <w:color w:val="000000"/>
          <w:lang w:val="en-GB"/>
        </w:rPr>
        <w:t xml:space="preserve">which decentre </w:t>
      </w:r>
      <w:r w:rsidR="00827685" w:rsidRPr="007E3687">
        <w:rPr>
          <w:rFonts w:asciiTheme="minorHAnsi" w:eastAsia="SimSun" w:hAnsiTheme="minorHAnsi"/>
          <w:color w:val="000000"/>
          <w:lang w:val="en-GB"/>
        </w:rPr>
        <w:t>masculinity</w:t>
      </w:r>
      <w:r w:rsidR="008269C5">
        <w:rPr>
          <w:rFonts w:asciiTheme="minorHAnsi" w:eastAsia="SimSun" w:hAnsiTheme="minorHAnsi"/>
          <w:color w:val="000000"/>
          <w:lang w:val="en-GB"/>
        </w:rPr>
        <w:t>,</w:t>
      </w:r>
      <w:r w:rsidR="00827685" w:rsidRPr="007E3687">
        <w:rPr>
          <w:rFonts w:asciiTheme="minorHAnsi" w:eastAsia="SimSun" w:hAnsiTheme="minorHAnsi"/>
          <w:color w:val="000000"/>
          <w:lang w:val="en-GB"/>
        </w:rPr>
        <w:t xml:space="preserve"> </w:t>
      </w:r>
      <w:r w:rsidR="008F4C97" w:rsidRPr="007E3687">
        <w:rPr>
          <w:rFonts w:asciiTheme="minorHAnsi" w:eastAsia="SimSun" w:hAnsiTheme="minorHAnsi"/>
          <w:color w:val="000000"/>
          <w:lang w:val="en-GB"/>
        </w:rPr>
        <w:t>by focusing</w:t>
      </w:r>
      <w:r w:rsidR="00E7654B" w:rsidRPr="007E3687">
        <w:rPr>
          <w:rFonts w:asciiTheme="minorHAnsi" w:eastAsia="SimSun" w:hAnsiTheme="minorHAnsi"/>
          <w:color w:val="000000"/>
          <w:lang w:val="en-GB"/>
        </w:rPr>
        <w:t xml:space="preserve"> on </w:t>
      </w:r>
      <w:r w:rsidR="00E35980" w:rsidRPr="007E3687">
        <w:rPr>
          <w:rFonts w:asciiTheme="minorHAnsi" w:eastAsia="SimSun" w:hAnsiTheme="minorHAnsi"/>
          <w:color w:val="000000"/>
          <w:lang w:val="en-GB"/>
        </w:rPr>
        <w:t>Kristeva</w:t>
      </w:r>
      <w:r w:rsidR="005F4F6C" w:rsidRPr="007E3687">
        <w:rPr>
          <w:rFonts w:asciiTheme="minorHAnsi" w:eastAsia="SimSun" w:hAnsiTheme="minorHAnsi"/>
          <w:color w:val="000000"/>
          <w:lang w:val="en-GB"/>
        </w:rPr>
        <w:t>’s</w:t>
      </w:r>
      <w:r w:rsidR="006252AB" w:rsidRPr="007E3687">
        <w:rPr>
          <w:rFonts w:asciiTheme="minorHAnsi" w:eastAsia="SimSun" w:hAnsiTheme="minorHAnsi"/>
          <w:color w:val="000000"/>
          <w:lang w:val="en-GB"/>
        </w:rPr>
        <w:t xml:space="preserve"> theory of</w:t>
      </w:r>
      <w:r w:rsidR="005F4F6C" w:rsidRPr="007E3687">
        <w:rPr>
          <w:rFonts w:asciiTheme="minorHAnsi" w:eastAsia="SimSun" w:hAnsiTheme="minorHAnsi"/>
          <w:color w:val="000000"/>
          <w:lang w:val="en-GB"/>
        </w:rPr>
        <w:t xml:space="preserve"> female </w:t>
      </w:r>
      <w:r w:rsidR="00E7654B" w:rsidRPr="007E3687">
        <w:rPr>
          <w:rFonts w:asciiTheme="minorHAnsi" w:eastAsia="SimSun" w:hAnsiTheme="minorHAnsi"/>
          <w:color w:val="000000"/>
          <w:lang w:val="en-GB"/>
        </w:rPr>
        <w:t>abject</w:t>
      </w:r>
      <w:r w:rsidR="006252AB" w:rsidRPr="007E3687">
        <w:rPr>
          <w:rFonts w:asciiTheme="minorHAnsi" w:eastAsia="SimSun" w:hAnsiTheme="minorHAnsi"/>
          <w:color w:val="000000"/>
          <w:lang w:val="en-GB"/>
        </w:rPr>
        <w:t>ion</w:t>
      </w:r>
      <w:r w:rsidR="008269C5">
        <w:rPr>
          <w:rFonts w:asciiTheme="minorHAnsi" w:eastAsia="SimSun" w:hAnsiTheme="minorHAnsi"/>
          <w:color w:val="000000"/>
          <w:lang w:val="en-GB"/>
        </w:rPr>
        <w:t>,</w:t>
      </w:r>
      <w:r w:rsidR="005E033C" w:rsidRPr="007E3687">
        <w:rPr>
          <w:rFonts w:asciiTheme="minorHAnsi" w:eastAsia="SimSun" w:hAnsiTheme="minorHAnsi"/>
          <w:color w:val="000000"/>
          <w:lang w:val="en-GB"/>
        </w:rPr>
        <w:t xml:space="preserve"> </w:t>
      </w:r>
      <w:r w:rsidR="00E21B94" w:rsidRPr="007E3687">
        <w:rPr>
          <w:rFonts w:asciiTheme="minorHAnsi" w:eastAsia="SimSun" w:hAnsiTheme="minorHAnsi"/>
          <w:color w:val="000000"/>
          <w:lang w:val="en-GB"/>
        </w:rPr>
        <w:t xml:space="preserve">where </w:t>
      </w:r>
      <w:r w:rsidR="00667E95" w:rsidRPr="007E3687">
        <w:rPr>
          <w:rFonts w:asciiTheme="minorHAnsi" w:eastAsia="SimSun" w:hAnsiTheme="minorHAnsi"/>
          <w:color w:val="000000"/>
          <w:lang w:val="en-GB"/>
        </w:rPr>
        <w:t xml:space="preserve">the </w:t>
      </w:r>
      <w:r w:rsidR="00400007" w:rsidRPr="007E3687">
        <w:rPr>
          <w:rFonts w:asciiTheme="minorHAnsi" w:eastAsia="SimSun" w:hAnsiTheme="minorHAnsi"/>
          <w:color w:val="000000"/>
          <w:lang w:val="en-GB"/>
        </w:rPr>
        <w:t>feminine</w:t>
      </w:r>
      <w:r w:rsidR="00622BC4" w:rsidRPr="007E3687">
        <w:rPr>
          <w:rFonts w:asciiTheme="minorHAnsi" w:eastAsia="SimSun" w:hAnsiTheme="minorHAnsi"/>
          <w:color w:val="000000"/>
          <w:lang w:val="en-GB"/>
        </w:rPr>
        <w:t xml:space="preserve"> </w:t>
      </w:r>
      <w:r w:rsidR="00294732" w:rsidRPr="007E3687">
        <w:rPr>
          <w:rFonts w:asciiTheme="minorHAnsi" w:eastAsia="SimSun" w:hAnsiTheme="minorHAnsi"/>
          <w:color w:val="000000"/>
          <w:lang w:val="en-GB"/>
        </w:rPr>
        <w:t>is</w:t>
      </w:r>
      <w:r w:rsidR="00E63206" w:rsidRPr="007E3687">
        <w:rPr>
          <w:rFonts w:asciiTheme="minorHAnsi" w:eastAsia="SimSun" w:hAnsiTheme="minorHAnsi"/>
          <w:color w:val="000000"/>
          <w:lang w:val="en-GB"/>
        </w:rPr>
        <w:t xml:space="preserve"> </w:t>
      </w:r>
      <w:r w:rsidR="004B52AF" w:rsidRPr="007E3687">
        <w:rPr>
          <w:rFonts w:asciiTheme="minorHAnsi" w:eastAsia="SimSun" w:hAnsiTheme="minorHAnsi"/>
          <w:color w:val="000000"/>
          <w:lang w:val="en-GB"/>
        </w:rPr>
        <w:t>othered</w:t>
      </w:r>
      <w:r w:rsidR="00E63206" w:rsidRPr="007E3687">
        <w:rPr>
          <w:rFonts w:asciiTheme="minorHAnsi" w:eastAsia="SimSun" w:hAnsiTheme="minorHAnsi"/>
          <w:color w:val="000000"/>
          <w:lang w:val="en-GB"/>
        </w:rPr>
        <w:t xml:space="preserve"> and</w:t>
      </w:r>
      <w:r w:rsidR="00294732" w:rsidRPr="007E3687">
        <w:rPr>
          <w:rFonts w:asciiTheme="minorHAnsi" w:eastAsia="SimSun" w:hAnsiTheme="minorHAnsi"/>
          <w:color w:val="000000"/>
          <w:lang w:val="en-GB"/>
        </w:rPr>
        <w:t xml:space="preserve"> </w:t>
      </w:r>
      <w:proofErr w:type="spellStart"/>
      <w:r w:rsidR="000E68A1" w:rsidRPr="007E3687">
        <w:rPr>
          <w:rFonts w:asciiTheme="minorHAnsi" w:eastAsia="SimSun" w:hAnsiTheme="minorHAnsi"/>
          <w:color w:val="000000"/>
          <w:lang w:val="en-GB"/>
        </w:rPr>
        <w:t>a</w:t>
      </w:r>
      <w:r w:rsidR="00294732" w:rsidRPr="007E3687">
        <w:rPr>
          <w:rFonts w:asciiTheme="minorHAnsi" w:eastAsia="SimSun" w:hAnsiTheme="minorHAnsi"/>
          <w:color w:val="000000"/>
          <w:lang w:val="en-GB"/>
        </w:rPr>
        <w:t>bjected</w:t>
      </w:r>
      <w:proofErr w:type="spellEnd"/>
      <w:r w:rsidR="00294732" w:rsidRPr="007E3687">
        <w:rPr>
          <w:rFonts w:asciiTheme="minorHAnsi" w:eastAsia="SimSun" w:hAnsiTheme="minorHAnsi"/>
          <w:color w:val="000000"/>
          <w:lang w:val="en-GB"/>
        </w:rPr>
        <w:t xml:space="preserve"> </w:t>
      </w:r>
      <w:r w:rsidR="000E68A1" w:rsidRPr="007E3687">
        <w:rPr>
          <w:rFonts w:asciiTheme="minorHAnsi" w:eastAsia="SimSun" w:hAnsiTheme="minorHAnsi"/>
          <w:color w:val="000000"/>
          <w:lang w:val="en-GB"/>
        </w:rPr>
        <w:t xml:space="preserve">to </w:t>
      </w:r>
      <w:r w:rsidR="008247CA" w:rsidRPr="007E3687">
        <w:rPr>
          <w:rFonts w:asciiTheme="minorHAnsi" w:eastAsia="SimSun" w:hAnsiTheme="minorHAnsi"/>
          <w:color w:val="000000"/>
          <w:lang w:val="en-GB"/>
        </w:rPr>
        <w:t>con</w:t>
      </w:r>
      <w:r w:rsidR="00C63210" w:rsidRPr="007E3687">
        <w:rPr>
          <w:rFonts w:asciiTheme="minorHAnsi" w:eastAsia="SimSun" w:hAnsiTheme="minorHAnsi"/>
          <w:color w:val="000000"/>
          <w:lang w:val="en-GB"/>
        </w:rPr>
        <w:t>solidate</w:t>
      </w:r>
      <w:r w:rsidR="00586EA0" w:rsidRPr="007E3687">
        <w:rPr>
          <w:rFonts w:asciiTheme="minorHAnsi" w:eastAsia="SimSun" w:hAnsiTheme="minorHAnsi"/>
          <w:color w:val="000000"/>
          <w:lang w:val="en-GB"/>
        </w:rPr>
        <w:t xml:space="preserve"> </w:t>
      </w:r>
      <w:r w:rsidR="000E68A1" w:rsidRPr="007E3687">
        <w:rPr>
          <w:rFonts w:asciiTheme="minorHAnsi" w:eastAsia="SimSun" w:hAnsiTheme="minorHAnsi"/>
          <w:color w:val="000000"/>
          <w:lang w:val="en-GB"/>
        </w:rPr>
        <w:t>ma</w:t>
      </w:r>
      <w:r w:rsidR="00E63206" w:rsidRPr="007E3687">
        <w:rPr>
          <w:rFonts w:asciiTheme="minorHAnsi" w:eastAsia="SimSun" w:hAnsiTheme="minorHAnsi"/>
          <w:color w:val="000000"/>
          <w:lang w:val="en-GB"/>
        </w:rPr>
        <w:t>sculine</w:t>
      </w:r>
      <w:r w:rsidR="00117F5D" w:rsidRPr="007E3687">
        <w:rPr>
          <w:rFonts w:asciiTheme="minorHAnsi" w:eastAsia="SimSun" w:hAnsiTheme="minorHAnsi"/>
          <w:color w:val="000000"/>
          <w:lang w:val="en-GB"/>
        </w:rPr>
        <w:t xml:space="preserve"> subjectivity</w:t>
      </w:r>
      <w:r w:rsidR="004B52AF" w:rsidRPr="007E3687">
        <w:rPr>
          <w:rFonts w:asciiTheme="minorHAnsi" w:eastAsia="SimSun" w:hAnsiTheme="minorHAnsi"/>
          <w:color w:val="000000"/>
          <w:lang w:val="en-GB"/>
        </w:rPr>
        <w:t xml:space="preserve"> (Scott</w:t>
      </w:r>
      <w:r w:rsidR="008269C5">
        <w:rPr>
          <w:rFonts w:asciiTheme="minorHAnsi" w:eastAsia="SimSun" w:hAnsiTheme="minorHAnsi"/>
          <w:color w:val="000000"/>
          <w:lang w:val="en-GB"/>
        </w:rPr>
        <w:t>,</w:t>
      </w:r>
      <w:r w:rsidR="004B52AF" w:rsidRPr="007E3687">
        <w:rPr>
          <w:rFonts w:asciiTheme="minorHAnsi" w:eastAsia="SimSun" w:hAnsiTheme="minorHAnsi"/>
          <w:color w:val="000000"/>
          <w:lang w:val="en-GB"/>
        </w:rPr>
        <w:t xml:space="preserve"> 2010, p.17)</w:t>
      </w:r>
      <w:r w:rsidR="000D17C8" w:rsidRPr="007E3687">
        <w:rPr>
          <w:rFonts w:asciiTheme="minorHAnsi" w:eastAsia="SimSun" w:hAnsiTheme="minorHAnsi"/>
          <w:color w:val="000000"/>
          <w:lang w:val="en-GB"/>
        </w:rPr>
        <w:t>.</w:t>
      </w:r>
      <w:r w:rsidR="00C14B58" w:rsidRPr="007E3687">
        <w:rPr>
          <w:rFonts w:asciiTheme="minorHAnsi" w:eastAsia="SimSun" w:hAnsiTheme="minorHAnsi"/>
          <w:color w:val="000000"/>
          <w:lang w:val="en-GB"/>
        </w:rPr>
        <w:t xml:space="preserve"> </w:t>
      </w:r>
      <w:r w:rsidR="005708E4" w:rsidRPr="007E3687">
        <w:rPr>
          <w:rFonts w:asciiTheme="minorHAnsi" w:eastAsia="SimSun" w:hAnsiTheme="minorHAnsi"/>
          <w:color w:val="000000"/>
          <w:lang w:val="en-GB"/>
        </w:rPr>
        <w:t>Jessica Baker Kee (2</w:t>
      </w:r>
      <w:r w:rsidR="000F2EBD" w:rsidRPr="007E3687">
        <w:rPr>
          <w:rFonts w:asciiTheme="minorHAnsi" w:eastAsia="SimSun" w:hAnsiTheme="minorHAnsi"/>
          <w:color w:val="000000"/>
          <w:lang w:val="en-GB"/>
        </w:rPr>
        <w:t xml:space="preserve">015) also explores the abjection of </w:t>
      </w:r>
      <w:r w:rsidR="009C3860" w:rsidRPr="007E3687">
        <w:rPr>
          <w:rFonts w:asciiTheme="minorHAnsi" w:eastAsia="SimSun" w:hAnsiTheme="minorHAnsi"/>
          <w:color w:val="000000"/>
          <w:lang w:val="en-GB"/>
        </w:rPr>
        <w:t>African American male</w:t>
      </w:r>
      <w:r w:rsidR="008F4C97" w:rsidRPr="007E3687">
        <w:rPr>
          <w:rFonts w:asciiTheme="minorHAnsi" w:eastAsia="SimSun" w:hAnsiTheme="minorHAnsi"/>
          <w:color w:val="000000"/>
          <w:lang w:val="en-GB"/>
        </w:rPr>
        <w:t>s</w:t>
      </w:r>
      <w:r w:rsidR="008B2917">
        <w:rPr>
          <w:rFonts w:asciiTheme="minorHAnsi" w:eastAsia="SimSun" w:hAnsiTheme="minorHAnsi"/>
          <w:color w:val="000000"/>
          <w:lang w:val="en-GB"/>
        </w:rPr>
        <w:t>,</w:t>
      </w:r>
      <w:r w:rsidR="008F4C97" w:rsidRPr="007E3687">
        <w:rPr>
          <w:rFonts w:asciiTheme="minorHAnsi" w:eastAsia="SimSun" w:hAnsiTheme="minorHAnsi"/>
          <w:color w:val="000000"/>
          <w:lang w:val="en-GB"/>
        </w:rPr>
        <w:t xml:space="preserve"> within horror </w:t>
      </w:r>
      <w:r w:rsidR="00F0754B" w:rsidRPr="007E3687">
        <w:rPr>
          <w:rFonts w:asciiTheme="minorHAnsi" w:eastAsia="SimSun" w:hAnsiTheme="minorHAnsi"/>
          <w:color w:val="000000"/>
          <w:lang w:val="en-GB"/>
        </w:rPr>
        <w:t>film</w:t>
      </w:r>
      <w:r w:rsidR="009C3860" w:rsidRPr="007E3687">
        <w:rPr>
          <w:rFonts w:asciiTheme="minorHAnsi" w:eastAsia="SimSun" w:hAnsiTheme="minorHAnsi"/>
          <w:color w:val="000000"/>
          <w:lang w:val="en-GB"/>
        </w:rPr>
        <w:t xml:space="preserve">. </w:t>
      </w:r>
      <w:r w:rsidR="00652A40" w:rsidRPr="007E3687">
        <w:rPr>
          <w:rFonts w:asciiTheme="minorHAnsi" w:eastAsia="SimSun" w:hAnsiTheme="minorHAnsi"/>
          <w:color w:val="000000"/>
          <w:lang w:val="en-GB"/>
        </w:rPr>
        <w:t>She</w:t>
      </w:r>
      <w:r w:rsidR="00E04CB6" w:rsidRPr="007E3687">
        <w:rPr>
          <w:rFonts w:asciiTheme="minorHAnsi" w:eastAsia="SimSun" w:hAnsiTheme="minorHAnsi"/>
          <w:color w:val="000000"/>
          <w:lang w:val="en-GB"/>
        </w:rPr>
        <w:t xml:space="preserve"> </w:t>
      </w:r>
      <w:r w:rsidR="00632E52" w:rsidRPr="007E3687">
        <w:rPr>
          <w:rFonts w:asciiTheme="minorHAnsi" w:eastAsia="SimSun" w:hAnsiTheme="minorHAnsi"/>
          <w:color w:val="000000"/>
          <w:lang w:val="en-GB"/>
        </w:rPr>
        <w:t>analyses</w:t>
      </w:r>
      <w:r w:rsidR="00E04CB6" w:rsidRPr="007E3687">
        <w:rPr>
          <w:rFonts w:asciiTheme="minorHAnsi" w:eastAsia="SimSun" w:hAnsiTheme="minorHAnsi"/>
          <w:color w:val="000000"/>
          <w:lang w:val="en-GB"/>
        </w:rPr>
        <w:t xml:space="preserve"> abjection through violence against black </w:t>
      </w:r>
      <w:r w:rsidR="00EC7F3C" w:rsidRPr="007E3687">
        <w:rPr>
          <w:rFonts w:asciiTheme="minorHAnsi" w:eastAsia="SimSun" w:hAnsiTheme="minorHAnsi"/>
          <w:color w:val="000000"/>
          <w:lang w:val="en-GB"/>
        </w:rPr>
        <w:t>male</w:t>
      </w:r>
      <w:r w:rsidR="00E04CB6" w:rsidRPr="007E3687">
        <w:rPr>
          <w:rFonts w:asciiTheme="minorHAnsi" w:eastAsia="SimSun" w:hAnsiTheme="minorHAnsi"/>
          <w:color w:val="000000"/>
          <w:lang w:val="en-GB"/>
        </w:rPr>
        <w:t xml:space="preserve"> bodies and the</w:t>
      </w:r>
      <w:r w:rsidR="00FE3C83" w:rsidRPr="007E3687">
        <w:rPr>
          <w:rFonts w:asciiTheme="minorHAnsi" w:eastAsia="SimSun" w:hAnsiTheme="minorHAnsi"/>
          <w:color w:val="000000"/>
          <w:lang w:val="en-GB"/>
        </w:rPr>
        <w:t>ir</w:t>
      </w:r>
      <w:r w:rsidR="00E04CB6" w:rsidRPr="007E3687">
        <w:rPr>
          <w:rFonts w:asciiTheme="minorHAnsi" w:eastAsia="SimSun" w:hAnsiTheme="minorHAnsi"/>
          <w:color w:val="000000"/>
          <w:lang w:val="en-GB"/>
        </w:rPr>
        <w:t xml:space="preserve"> portrayal </w:t>
      </w:r>
      <w:r w:rsidR="00C5006A" w:rsidRPr="007E3687">
        <w:rPr>
          <w:rFonts w:asciiTheme="minorHAnsi" w:eastAsia="SimSun" w:hAnsiTheme="minorHAnsi"/>
          <w:color w:val="000000"/>
          <w:lang w:val="en-GB"/>
        </w:rPr>
        <w:t xml:space="preserve">as </w:t>
      </w:r>
      <w:r w:rsidR="007D65EA" w:rsidRPr="007E3687">
        <w:rPr>
          <w:rFonts w:asciiTheme="minorHAnsi" w:eastAsia="SimSun" w:hAnsiTheme="minorHAnsi"/>
          <w:color w:val="000000"/>
          <w:lang w:val="en-GB"/>
        </w:rPr>
        <w:t>‘</w:t>
      </w:r>
      <w:r w:rsidR="00607BA5" w:rsidRPr="007E3687">
        <w:rPr>
          <w:rFonts w:asciiTheme="minorHAnsi" w:eastAsia="SimSun" w:hAnsiTheme="minorHAnsi"/>
          <w:color w:val="000000"/>
          <w:lang w:val="en-GB"/>
        </w:rPr>
        <w:t xml:space="preserve">hypersexualized monstrous </w:t>
      </w:r>
      <w:r w:rsidR="00267D36" w:rsidRPr="007E3687">
        <w:rPr>
          <w:rFonts w:asciiTheme="minorHAnsi" w:eastAsia="SimSun" w:hAnsiTheme="minorHAnsi"/>
          <w:color w:val="000000"/>
          <w:lang w:val="en-GB"/>
        </w:rPr>
        <w:t>Others</w:t>
      </w:r>
      <w:r w:rsidR="00FE3C83" w:rsidRPr="007E3687">
        <w:rPr>
          <w:rFonts w:asciiTheme="minorHAnsi" w:eastAsia="SimSun" w:hAnsiTheme="minorHAnsi"/>
          <w:color w:val="000000"/>
          <w:lang w:val="en-GB"/>
        </w:rPr>
        <w:t>’, arguing that</w:t>
      </w:r>
      <w:r w:rsidR="00E45DD2" w:rsidRPr="007E3687">
        <w:rPr>
          <w:rFonts w:asciiTheme="minorHAnsi" w:eastAsia="SimSun" w:hAnsiTheme="minorHAnsi"/>
          <w:color w:val="000000"/>
          <w:lang w:val="en-GB"/>
        </w:rPr>
        <w:t xml:space="preserve"> these images </w:t>
      </w:r>
      <w:r w:rsidR="00267D36" w:rsidRPr="007E3687">
        <w:rPr>
          <w:rFonts w:asciiTheme="minorHAnsi" w:eastAsia="SimSun" w:hAnsiTheme="minorHAnsi"/>
          <w:color w:val="000000"/>
          <w:lang w:val="en-GB"/>
        </w:rPr>
        <w:t>disturb</w:t>
      </w:r>
      <w:r w:rsidR="00E45DD2" w:rsidRPr="007E3687">
        <w:rPr>
          <w:rFonts w:asciiTheme="minorHAnsi" w:eastAsia="SimSun" w:hAnsiTheme="minorHAnsi"/>
          <w:color w:val="000000"/>
          <w:lang w:val="en-GB"/>
        </w:rPr>
        <w:t xml:space="preserve"> the life and death</w:t>
      </w:r>
      <w:r w:rsidR="00A7440E" w:rsidRPr="007E3687">
        <w:rPr>
          <w:rFonts w:asciiTheme="minorHAnsi" w:eastAsia="SimSun" w:hAnsiTheme="minorHAnsi"/>
          <w:color w:val="000000"/>
          <w:lang w:val="en-GB"/>
        </w:rPr>
        <w:t xml:space="preserve">, male and female, and black and white </w:t>
      </w:r>
      <w:r w:rsidR="00FE3C83" w:rsidRPr="007E3687">
        <w:rPr>
          <w:rFonts w:asciiTheme="minorHAnsi" w:eastAsia="SimSun" w:hAnsiTheme="minorHAnsi"/>
          <w:color w:val="000000"/>
          <w:lang w:val="en-GB"/>
        </w:rPr>
        <w:lastRenderedPageBreak/>
        <w:t xml:space="preserve">binaries </w:t>
      </w:r>
      <w:r w:rsidR="00A72AA3" w:rsidRPr="007E3687">
        <w:rPr>
          <w:rFonts w:asciiTheme="minorHAnsi" w:eastAsia="SimSun" w:hAnsiTheme="minorHAnsi"/>
          <w:color w:val="000000"/>
          <w:lang w:val="en-GB"/>
        </w:rPr>
        <w:t>(</w:t>
      </w:r>
      <w:r w:rsidR="008269C5">
        <w:rPr>
          <w:rFonts w:asciiTheme="minorHAnsi" w:eastAsia="SimSun" w:hAnsiTheme="minorHAnsi"/>
          <w:color w:val="000000"/>
          <w:lang w:val="en-GB"/>
        </w:rPr>
        <w:t xml:space="preserve">2015, </w:t>
      </w:r>
      <w:r w:rsidR="00B31744" w:rsidRPr="007E3687">
        <w:rPr>
          <w:rFonts w:asciiTheme="minorHAnsi" w:eastAsia="SimSun" w:hAnsiTheme="minorHAnsi"/>
          <w:color w:val="000000"/>
          <w:lang w:val="en-GB"/>
        </w:rPr>
        <w:t xml:space="preserve">p. </w:t>
      </w:r>
      <w:r w:rsidR="0001528F" w:rsidRPr="007E3687">
        <w:rPr>
          <w:rFonts w:asciiTheme="minorHAnsi" w:eastAsia="SimSun" w:hAnsiTheme="minorHAnsi"/>
          <w:color w:val="000000"/>
          <w:lang w:val="en-GB"/>
        </w:rPr>
        <w:t>47)</w:t>
      </w:r>
      <w:r w:rsidR="00E45DD2" w:rsidRPr="007E3687">
        <w:rPr>
          <w:rFonts w:asciiTheme="minorHAnsi" w:eastAsia="SimSun" w:hAnsiTheme="minorHAnsi"/>
          <w:color w:val="000000"/>
          <w:lang w:val="en-GB"/>
        </w:rPr>
        <w:t>.</w:t>
      </w:r>
      <w:r w:rsidR="00267D36" w:rsidRPr="007E3687">
        <w:rPr>
          <w:rFonts w:asciiTheme="minorHAnsi" w:eastAsia="SimSun" w:hAnsiTheme="minorHAnsi"/>
          <w:color w:val="000000"/>
          <w:lang w:val="en-GB"/>
        </w:rPr>
        <w:t xml:space="preserve"> </w:t>
      </w:r>
      <w:r w:rsidR="00747A78" w:rsidRPr="007E3687">
        <w:rPr>
          <w:rFonts w:asciiTheme="minorHAnsi" w:eastAsia="SimSun" w:hAnsiTheme="minorHAnsi"/>
          <w:color w:val="000000"/>
          <w:lang w:val="en-GB"/>
        </w:rPr>
        <w:t xml:space="preserve">Both </w:t>
      </w:r>
      <w:r w:rsidR="000503D0" w:rsidRPr="007E3687">
        <w:rPr>
          <w:rFonts w:asciiTheme="minorHAnsi" w:eastAsia="SimSun" w:hAnsiTheme="minorHAnsi"/>
          <w:color w:val="000000"/>
          <w:lang w:val="en-GB"/>
        </w:rPr>
        <w:t xml:space="preserve">the </w:t>
      </w:r>
      <w:r w:rsidR="00C3260B" w:rsidRPr="007E3687">
        <w:rPr>
          <w:rFonts w:asciiTheme="minorHAnsi" w:eastAsia="SimSun" w:hAnsiTheme="minorHAnsi"/>
          <w:color w:val="000000"/>
          <w:lang w:val="en-GB"/>
        </w:rPr>
        <w:t xml:space="preserve">above studies </w:t>
      </w:r>
      <w:r w:rsidR="001548D3" w:rsidRPr="007E3687">
        <w:rPr>
          <w:rFonts w:asciiTheme="minorHAnsi" w:eastAsia="SimSun" w:hAnsiTheme="minorHAnsi"/>
          <w:color w:val="000000"/>
          <w:lang w:val="en-GB"/>
        </w:rPr>
        <w:t xml:space="preserve">associate </w:t>
      </w:r>
      <w:r w:rsidR="00106C09" w:rsidRPr="007E3687">
        <w:rPr>
          <w:rFonts w:asciiTheme="minorHAnsi" w:eastAsia="SimSun" w:hAnsiTheme="minorHAnsi"/>
          <w:color w:val="000000"/>
          <w:lang w:val="en-GB"/>
        </w:rPr>
        <w:t>gendered</w:t>
      </w:r>
      <w:r w:rsidR="001548D3" w:rsidRPr="007E3687">
        <w:rPr>
          <w:rFonts w:asciiTheme="minorHAnsi" w:eastAsia="SimSun" w:hAnsiTheme="minorHAnsi"/>
          <w:color w:val="000000"/>
          <w:lang w:val="en-GB"/>
        </w:rPr>
        <w:t xml:space="preserve"> a</w:t>
      </w:r>
      <w:r w:rsidR="00106C09" w:rsidRPr="007E3687">
        <w:rPr>
          <w:rFonts w:asciiTheme="minorHAnsi" w:eastAsia="SimSun" w:hAnsiTheme="minorHAnsi"/>
          <w:color w:val="000000"/>
          <w:lang w:val="en-GB"/>
        </w:rPr>
        <w:t>nd racial abjection</w:t>
      </w:r>
      <w:r w:rsidR="00D411FA" w:rsidRPr="007E3687">
        <w:rPr>
          <w:rFonts w:asciiTheme="minorHAnsi" w:eastAsia="SimSun" w:hAnsiTheme="minorHAnsi"/>
          <w:color w:val="000000"/>
          <w:lang w:val="en-GB"/>
        </w:rPr>
        <w:t xml:space="preserve"> with</w:t>
      </w:r>
      <w:r w:rsidR="00106C09" w:rsidRPr="007E3687">
        <w:rPr>
          <w:rFonts w:asciiTheme="minorHAnsi" w:eastAsia="SimSun" w:hAnsiTheme="minorHAnsi"/>
          <w:color w:val="000000"/>
          <w:lang w:val="en-GB"/>
        </w:rPr>
        <w:t xml:space="preserve"> </w:t>
      </w:r>
      <w:r w:rsidR="000738F6" w:rsidRPr="007E3687">
        <w:rPr>
          <w:rFonts w:asciiTheme="minorHAnsi" w:eastAsia="SimSun" w:hAnsiTheme="minorHAnsi"/>
          <w:color w:val="000000"/>
          <w:lang w:val="en-GB"/>
        </w:rPr>
        <w:t>the black</w:t>
      </w:r>
      <w:r w:rsidR="00106C09" w:rsidRPr="007E3687">
        <w:rPr>
          <w:rFonts w:asciiTheme="minorHAnsi" w:eastAsia="SimSun" w:hAnsiTheme="minorHAnsi"/>
          <w:color w:val="000000"/>
          <w:lang w:val="en-GB"/>
        </w:rPr>
        <w:t xml:space="preserve"> male bod</w:t>
      </w:r>
      <w:r w:rsidR="000503D0" w:rsidRPr="007E3687">
        <w:rPr>
          <w:rFonts w:asciiTheme="minorHAnsi" w:eastAsia="SimSun" w:hAnsiTheme="minorHAnsi"/>
          <w:color w:val="000000"/>
          <w:lang w:val="en-GB"/>
        </w:rPr>
        <w:t>y</w:t>
      </w:r>
      <w:r w:rsidR="00B90590" w:rsidRPr="007E3687">
        <w:rPr>
          <w:rFonts w:asciiTheme="minorHAnsi" w:eastAsia="SimSun" w:hAnsiTheme="minorHAnsi"/>
          <w:color w:val="000000"/>
          <w:lang w:val="en-GB"/>
        </w:rPr>
        <w:t xml:space="preserve"> as </w:t>
      </w:r>
      <w:r w:rsidR="00620595" w:rsidRPr="00620595">
        <w:rPr>
          <w:rFonts w:asciiTheme="minorHAnsi" w:eastAsia="SimSun" w:hAnsiTheme="minorHAnsi"/>
          <w:color w:val="000000"/>
          <w:lang w:val="en-GB"/>
        </w:rPr>
        <w:t>socially constructed by its exclusion</w:t>
      </w:r>
      <w:r w:rsidR="00B90590" w:rsidRPr="007E3687">
        <w:rPr>
          <w:rFonts w:asciiTheme="minorHAnsi" w:eastAsia="SimSun" w:hAnsiTheme="minorHAnsi"/>
          <w:color w:val="000000"/>
          <w:lang w:val="en-GB"/>
        </w:rPr>
        <w:t xml:space="preserve"> from the </w:t>
      </w:r>
      <w:r w:rsidR="0090698B" w:rsidRPr="007E3687">
        <w:rPr>
          <w:rFonts w:asciiTheme="minorHAnsi" w:eastAsia="SimSun" w:hAnsiTheme="minorHAnsi"/>
          <w:color w:val="000000"/>
          <w:lang w:val="en-GB"/>
        </w:rPr>
        <w:t>white</w:t>
      </w:r>
      <w:r w:rsidR="000503D0" w:rsidRPr="007E3687">
        <w:rPr>
          <w:rFonts w:asciiTheme="minorHAnsi" w:eastAsia="SimSun" w:hAnsiTheme="minorHAnsi"/>
          <w:color w:val="000000"/>
          <w:lang w:val="en-GB"/>
        </w:rPr>
        <w:t>-</w:t>
      </w:r>
      <w:r w:rsidR="0090698B" w:rsidRPr="007E3687">
        <w:rPr>
          <w:rFonts w:asciiTheme="minorHAnsi" w:eastAsia="SimSun" w:hAnsiTheme="minorHAnsi"/>
          <w:color w:val="000000"/>
          <w:lang w:val="en-GB"/>
        </w:rPr>
        <w:t>male</w:t>
      </w:r>
      <w:r w:rsidR="00D867CC" w:rsidRPr="007E3687">
        <w:rPr>
          <w:rFonts w:asciiTheme="minorHAnsi" w:eastAsia="SimSun" w:hAnsiTheme="minorHAnsi"/>
          <w:color w:val="000000"/>
          <w:lang w:val="en-GB"/>
        </w:rPr>
        <w:t xml:space="preserve"> dominant</w:t>
      </w:r>
      <w:r w:rsidR="00B17FB6" w:rsidRPr="007E3687">
        <w:rPr>
          <w:rFonts w:asciiTheme="minorHAnsi" w:eastAsia="SimSun" w:hAnsiTheme="minorHAnsi"/>
          <w:color w:val="000000"/>
          <w:lang w:val="en-GB"/>
        </w:rPr>
        <w:t xml:space="preserve"> </w:t>
      </w:r>
      <w:r w:rsidR="00D867CC" w:rsidRPr="007E3687">
        <w:rPr>
          <w:rFonts w:asciiTheme="minorHAnsi" w:eastAsia="SimSun" w:hAnsiTheme="minorHAnsi"/>
          <w:color w:val="000000"/>
          <w:lang w:val="en-GB"/>
        </w:rPr>
        <w:t>society.</w:t>
      </w:r>
    </w:p>
    <w:p w14:paraId="1B65B1CD" w14:textId="0C875607" w:rsidR="0012372E" w:rsidRPr="007E3687" w:rsidRDefault="00E03034" w:rsidP="0012372E">
      <w:pPr>
        <w:spacing w:line="480" w:lineRule="auto"/>
        <w:ind w:firstLine="720"/>
        <w:rPr>
          <w:rFonts w:eastAsia="SimSun"/>
          <w:color w:val="000000"/>
          <w:lang w:val="en-GB"/>
        </w:rPr>
      </w:pPr>
      <w:r w:rsidRPr="007E3687">
        <w:rPr>
          <w:rFonts w:asciiTheme="minorHAnsi" w:eastAsia="SimSun" w:hAnsiTheme="minorHAnsi"/>
          <w:color w:val="000000"/>
          <w:lang w:val="en-GB"/>
        </w:rPr>
        <w:t xml:space="preserve">Another study </w:t>
      </w:r>
      <w:r w:rsidR="00FE3C83" w:rsidRPr="007E3687">
        <w:rPr>
          <w:rFonts w:asciiTheme="minorHAnsi" w:eastAsia="SimSun" w:hAnsiTheme="minorHAnsi"/>
          <w:color w:val="000000"/>
          <w:lang w:val="en-GB"/>
        </w:rPr>
        <w:t>which examines</w:t>
      </w:r>
      <w:r w:rsidRPr="007E3687">
        <w:rPr>
          <w:rFonts w:asciiTheme="minorHAnsi" w:eastAsia="SimSun" w:hAnsiTheme="minorHAnsi"/>
          <w:color w:val="000000"/>
          <w:lang w:val="en-GB"/>
        </w:rPr>
        <w:t xml:space="preserve"> literature published on the history of </w:t>
      </w:r>
      <w:r w:rsidR="003A48EA" w:rsidRPr="007E3687">
        <w:rPr>
          <w:rFonts w:asciiTheme="minorHAnsi" w:eastAsia="SimSun" w:hAnsiTheme="minorHAnsi"/>
          <w:color w:val="000000"/>
          <w:lang w:val="en-GB"/>
        </w:rPr>
        <w:t>slavery</w:t>
      </w:r>
      <w:r w:rsidR="00C70FA7">
        <w:rPr>
          <w:rFonts w:asciiTheme="minorHAnsi" w:eastAsia="SimSun" w:hAnsiTheme="minorHAnsi"/>
          <w:color w:val="000000"/>
          <w:lang w:val="en-GB"/>
        </w:rPr>
        <w:t>,</w:t>
      </w:r>
      <w:r w:rsidR="003A48EA" w:rsidRPr="007E3687">
        <w:rPr>
          <w:rFonts w:asciiTheme="minorHAnsi" w:eastAsia="SimSun" w:hAnsiTheme="minorHAnsi"/>
          <w:color w:val="000000"/>
          <w:lang w:val="en-GB"/>
        </w:rPr>
        <w:t xml:space="preserve"> but within the </w:t>
      </w:r>
      <w:r w:rsidR="008C56DE">
        <w:rPr>
          <w:rFonts w:asciiTheme="minorHAnsi" w:eastAsia="SimSun" w:hAnsiTheme="minorHAnsi"/>
          <w:color w:val="000000"/>
          <w:lang w:val="en-GB"/>
        </w:rPr>
        <w:t>African</w:t>
      </w:r>
      <w:r w:rsidR="00511ACE" w:rsidRPr="007E3687">
        <w:rPr>
          <w:rFonts w:asciiTheme="minorHAnsi" w:eastAsia="SimSun" w:hAnsiTheme="minorHAnsi"/>
          <w:color w:val="000000"/>
          <w:lang w:val="en-GB"/>
        </w:rPr>
        <w:t>-</w:t>
      </w:r>
      <w:r w:rsidR="00671300" w:rsidRPr="007E3687">
        <w:rPr>
          <w:rFonts w:asciiTheme="minorHAnsi" w:eastAsia="SimSun" w:hAnsiTheme="minorHAnsi"/>
          <w:color w:val="000000"/>
          <w:lang w:val="en-GB"/>
        </w:rPr>
        <w:t>Caribbean</w:t>
      </w:r>
      <w:r w:rsidR="003A48EA" w:rsidRPr="007E3687">
        <w:rPr>
          <w:rFonts w:asciiTheme="minorHAnsi" w:eastAsia="SimSun" w:hAnsiTheme="minorHAnsi"/>
          <w:color w:val="000000"/>
          <w:lang w:val="en-GB"/>
        </w:rPr>
        <w:t xml:space="preserve"> c</w:t>
      </w:r>
      <w:r w:rsidR="00671300" w:rsidRPr="007E3687">
        <w:rPr>
          <w:rFonts w:asciiTheme="minorHAnsi" w:eastAsia="SimSun" w:hAnsiTheme="minorHAnsi"/>
          <w:color w:val="000000"/>
          <w:lang w:val="en-GB"/>
        </w:rPr>
        <w:t>ontext</w:t>
      </w:r>
      <w:r w:rsidR="00C70FA7">
        <w:rPr>
          <w:rFonts w:asciiTheme="minorHAnsi" w:eastAsia="SimSun" w:hAnsiTheme="minorHAnsi"/>
          <w:color w:val="000000"/>
          <w:lang w:val="en-GB"/>
        </w:rPr>
        <w:t>,</w:t>
      </w:r>
      <w:r w:rsidR="0026203F" w:rsidRPr="007E3687">
        <w:rPr>
          <w:rFonts w:asciiTheme="minorHAnsi" w:eastAsia="SimSun" w:hAnsiTheme="minorHAnsi"/>
          <w:color w:val="000000"/>
          <w:lang w:val="en-GB"/>
        </w:rPr>
        <w:t xml:space="preserve"> is</w:t>
      </w:r>
      <w:r w:rsidR="00457102"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3B4A9C">
        <w:rPr>
          <w:rFonts w:asciiTheme="minorHAnsi" w:eastAsia="SimSun" w:hAnsiTheme="minorHAnsi"/>
          <w:color w:val="000000"/>
          <w:lang w:val="en-GB"/>
        </w:rPr>
        <w:t>t</w:t>
      </w:r>
      <w:r w:rsidR="00457102" w:rsidRPr="007E3687">
        <w:rPr>
          <w:rFonts w:asciiTheme="minorHAnsi" w:eastAsia="SimSun" w:hAnsiTheme="minorHAnsi"/>
          <w:color w:val="000000"/>
          <w:lang w:val="en-GB"/>
        </w:rPr>
        <w:t>ropics of abjection: Figures of violence and the</w:t>
      </w:r>
      <w:r w:rsidR="002D30FA" w:rsidRPr="007E3687">
        <w:rPr>
          <w:rFonts w:asciiTheme="minorHAnsi" w:eastAsia="SimSun" w:hAnsiTheme="minorHAnsi" w:cstheme="minorHAnsi"/>
          <w:color w:val="000000"/>
          <w:lang w:val="en-GB"/>
        </w:rPr>
        <w:t xml:space="preserve"> </w:t>
      </w:r>
      <w:r w:rsidR="00457102" w:rsidRPr="007E3687">
        <w:rPr>
          <w:rFonts w:asciiTheme="minorHAnsi" w:eastAsia="SimSun" w:hAnsiTheme="minorHAnsi"/>
          <w:color w:val="000000"/>
          <w:lang w:val="en-GB"/>
        </w:rPr>
        <w:t>Afr</w:t>
      </w:r>
      <w:r w:rsidR="008C56DE">
        <w:rPr>
          <w:rFonts w:asciiTheme="minorHAnsi" w:eastAsia="SimSun" w:hAnsiTheme="minorHAnsi"/>
          <w:color w:val="000000"/>
          <w:lang w:val="en-GB"/>
        </w:rPr>
        <w:t>ican</w:t>
      </w:r>
      <w:r w:rsidR="00457102" w:rsidRPr="007E3687">
        <w:rPr>
          <w:rFonts w:asciiTheme="minorHAnsi" w:eastAsia="SimSun" w:hAnsiTheme="minorHAnsi"/>
          <w:color w:val="000000"/>
          <w:lang w:val="en-GB"/>
        </w:rPr>
        <w:t>-Caribbean semiotic</w:t>
      </w:r>
      <w:r w:rsidR="00FE3C83" w:rsidRPr="007E3687">
        <w:rPr>
          <w:rFonts w:asciiTheme="minorHAnsi" w:eastAsia="SimSun" w:hAnsiTheme="minorHAnsi"/>
          <w:color w:val="000000"/>
          <w:lang w:val="en-GB"/>
        </w:rPr>
        <w:t>’ by</w:t>
      </w:r>
      <w:r w:rsidR="00671300" w:rsidRPr="007E3687">
        <w:rPr>
          <w:rFonts w:asciiTheme="minorHAnsi" w:eastAsia="SimSun" w:hAnsiTheme="minorHAnsi"/>
          <w:color w:val="000000"/>
          <w:lang w:val="en-GB"/>
        </w:rPr>
        <w:t xml:space="preserve"> </w:t>
      </w:r>
      <w:r w:rsidR="00511ACE" w:rsidRPr="007E3687">
        <w:rPr>
          <w:rFonts w:asciiTheme="minorHAnsi" w:eastAsia="SimSun" w:hAnsiTheme="minorHAnsi"/>
          <w:color w:val="000000"/>
          <w:lang w:val="en-GB"/>
        </w:rPr>
        <w:t>Eric Morales-Franceschini</w:t>
      </w:r>
      <w:r w:rsidR="009A3549" w:rsidRPr="007E3687">
        <w:rPr>
          <w:rFonts w:asciiTheme="minorHAnsi" w:eastAsia="SimSun" w:hAnsiTheme="minorHAnsi"/>
          <w:color w:val="000000"/>
          <w:lang w:val="en-GB"/>
        </w:rPr>
        <w:t xml:space="preserve"> (2019</w:t>
      </w:r>
      <w:r w:rsidR="000723D5" w:rsidRPr="007E3687">
        <w:rPr>
          <w:rFonts w:asciiTheme="minorHAnsi" w:eastAsia="SimSun" w:hAnsiTheme="minorHAnsi"/>
          <w:color w:val="000000"/>
          <w:lang w:val="en-GB"/>
        </w:rPr>
        <w:t>)</w:t>
      </w:r>
      <w:r w:rsidR="00FE3C83" w:rsidRPr="007E3687">
        <w:rPr>
          <w:rFonts w:asciiTheme="minorHAnsi" w:eastAsia="SimSun" w:hAnsiTheme="minorHAnsi"/>
          <w:color w:val="000000"/>
          <w:lang w:val="en-GB"/>
        </w:rPr>
        <w:t>. In his reading of</w:t>
      </w:r>
      <w:r w:rsidR="00D854A6" w:rsidRPr="007E3687">
        <w:rPr>
          <w:rFonts w:asciiTheme="minorHAnsi" w:eastAsia="SimSun" w:hAnsiTheme="minorHAnsi"/>
          <w:color w:val="000000"/>
          <w:lang w:val="en-GB"/>
        </w:rPr>
        <w:t xml:space="preserve"> Kristeva’s abject </w:t>
      </w:r>
      <w:r w:rsidR="0094751E" w:rsidRPr="007E3687">
        <w:rPr>
          <w:rFonts w:asciiTheme="minorHAnsi" w:eastAsia="SimSun" w:hAnsiTheme="minorHAnsi"/>
          <w:color w:val="000000"/>
          <w:lang w:val="en-GB"/>
        </w:rPr>
        <w:t>in</w:t>
      </w:r>
      <w:r w:rsidR="00242D1A" w:rsidRPr="007E3687">
        <w:rPr>
          <w:rFonts w:asciiTheme="minorHAnsi" w:eastAsia="SimSun" w:hAnsiTheme="minorHAnsi"/>
          <w:color w:val="000000"/>
          <w:lang w:val="en-GB"/>
        </w:rPr>
        <w:t xml:space="preserve"> </w:t>
      </w:r>
      <w:r w:rsidR="001357A9" w:rsidRPr="007E3687">
        <w:rPr>
          <w:rFonts w:asciiTheme="minorHAnsi" w:eastAsia="SimSun" w:hAnsiTheme="minorHAnsi"/>
          <w:color w:val="000000"/>
          <w:lang w:val="en-GB"/>
        </w:rPr>
        <w:t>f</w:t>
      </w:r>
      <w:r w:rsidR="00F63B4D" w:rsidRPr="007E3687">
        <w:rPr>
          <w:rFonts w:asciiTheme="minorHAnsi" w:eastAsia="SimSun" w:hAnsiTheme="minorHAnsi"/>
          <w:color w:val="000000"/>
          <w:lang w:val="en-GB"/>
        </w:rPr>
        <w:t xml:space="preserve">rancophone </w:t>
      </w:r>
      <w:r w:rsidR="0077549D" w:rsidRPr="007E3687">
        <w:rPr>
          <w:rFonts w:asciiTheme="minorHAnsi" w:eastAsia="SimSun" w:hAnsiTheme="minorHAnsi"/>
          <w:color w:val="000000"/>
          <w:lang w:val="en-GB"/>
        </w:rPr>
        <w:t xml:space="preserve">Caribbean </w:t>
      </w:r>
      <w:r w:rsidR="0094751E" w:rsidRPr="007E3687">
        <w:rPr>
          <w:rFonts w:asciiTheme="minorHAnsi" w:eastAsia="SimSun" w:hAnsiTheme="minorHAnsi"/>
          <w:color w:val="000000"/>
          <w:lang w:val="en-GB"/>
        </w:rPr>
        <w:t>literature</w:t>
      </w:r>
      <w:r w:rsidR="00B16503" w:rsidRPr="007E3687">
        <w:rPr>
          <w:rFonts w:asciiTheme="minorHAnsi" w:eastAsia="SimSun" w:hAnsiTheme="minorHAnsi"/>
          <w:color w:val="000000"/>
          <w:lang w:val="en-GB"/>
        </w:rPr>
        <w:t xml:space="preserve"> describ</w:t>
      </w:r>
      <w:r w:rsidR="00454A20" w:rsidRPr="007E3687">
        <w:rPr>
          <w:rFonts w:asciiTheme="minorHAnsi" w:eastAsia="SimSun" w:hAnsiTheme="minorHAnsi"/>
          <w:color w:val="000000"/>
          <w:lang w:val="en-GB"/>
        </w:rPr>
        <w:t>ing</w:t>
      </w:r>
      <w:r w:rsidR="00B16503" w:rsidRPr="007E3687">
        <w:rPr>
          <w:rFonts w:asciiTheme="minorHAnsi" w:eastAsia="SimSun" w:hAnsiTheme="minorHAnsi"/>
          <w:color w:val="000000"/>
          <w:lang w:val="en-GB"/>
        </w:rPr>
        <w:t xml:space="preserve"> the historical violence a</w:t>
      </w:r>
      <w:r w:rsidR="00DA13D5" w:rsidRPr="007E3687">
        <w:rPr>
          <w:rFonts w:asciiTheme="minorHAnsi" w:eastAsia="SimSun" w:hAnsiTheme="minorHAnsi"/>
          <w:color w:val="000000"/>
          <w:lang w:val="en-GB"/>
        </w:rPr>
        <w:t xml:space="preserve">gainst </w:t>
      </w:r>
      <w:r w:rsidR="00FE4965" w:rsidRPr="007E3687">
        <w:rPr>
          <w:rFonts w:asciiTheme="minorHAnsi" w:eastAsia="SimSun" w:hAnsiTheme="minorHAnsi"/>
          <w:color w:val="000000"/>
          <w:lang w:val="en-GB"/>
        </w:rPr>
        <w:t>enslaved people</w:t>
      </w:r>
      <w:r w:rsidR="00DA13D5" w:rsidRPr="007E3687">
        <w:rPr>
          <w:rFonts w:asciiTheme="minorHAnsi" w:eastAsia="SimSun" w:hAnsiTheme="minorHAnsi"/>
          <w:color w:val="000000"/>
          <w:lang w:val="en-GB"/>
        </w:rPr>
        <w:t xml:space="preserve"> in the </w:t>
      </w:r>
      <w:r w:rsidR="00454A20" w:rsidRPr="007E3687">
        <w:rPr>
          <w:rFonts w:asciiTheme="minorHAnsi" w:eastAsia="SimSun" w:hAnsiTheme="minorHAnsi"/>
          <w:color w:val="000000"/>
          <w:lang w:val="en-GB"/>
        </w:rPr>
        <w:t>Middle Passage</w:t>
      </w:r>
      <w:r w:rsidR="00DA13D5" w:rsidRPr="007E3687">
        <w:rPr>
          <w:rFonts w:asciiTheme="minorHAnsi" w:eastAsia="SimSun" w:hAnsiTheme="minorHAnsi"/>
          <w:color w:val="000000"/>
          <w:lang w:val="en-GB"/>
        </w:rPr>
        <w:t xml:space="preserve"> and </w:t>
      </w:r>
      <w:r w:rsidR="002D787D">
        <w:rPr>
          <w:rFonts w:asciiTheme="minorHAnsi" w:eastAsia="SimSun" w:hAnsiTheme="minorHAnsi"/>
          <w:color w:val="000000"/>
          <w:lang w:val="en-GB"/>
        </w:rPr>
        <w:t xml:space="preserve">on </w:t>
      </w:r>
      <w:r w:rsidR="0094231F" w:rsidRPr="007E3687">
        <w:rPr>
          <w:rFonts w:asciiTheme="minorHAnsi" w:eastAsia="SimSun" w:hAnsiTheme="minorHAnsi"/>
          <w:color w:val="000000"/>
          <w:lang w:val="en-GB"/>
        </w:rPr>
        <w:t>the plantations</w:t>
      </w:r>
      <w:r w:rsidR="00454A20" w:rsidRPr="007E3687">
        <w:rPr>
          <w:rFonts w:asciiTheme="minorHAnsi" w:eastAsia="SimSun" w:hAnsiTheme="minorHAnsi"/>
          <w:color w:val="000000"/>
          <w:lang w:val="en-GB"/>
        </w:rPr>
        <w:t>,</w:t>
      </w:r>
      <w:r w:rsidR="00D833AE" w:rsidRPr="007E3687">
        <w:rPr>
          <w:rFonts w:asciiTheme="minorHAnsi" w:eastAsia="SimSun" w:hAnsiTheme="minorHAnsi"/>
          <w:color w:val="000000"/>
          <w:lang w:val="en-GB"/>
        </w:rPr>
        <w:t xml:space="preserve"> </w:t>
      </w:r>
      <w:r w:rsidR="00454A20" w:rsidRPr="007E3687">
        <w:rPr>
          <w:rFonts w:asciiTheme="minorHAnsi" w:eastAsia="SimSun" w:hAnsiTheme="minorHAnsi"/>
          <w:color w:val="000000"/>
          <w:lang w:val="en-GB"/>
        </w:rPr>
        <w:t>he</w:t>
      </w:r>
      <w:r w:rsidR="00B80964" w:rsidRPr="007E3687">
        <w:rPr>
          <w:rFonts w:asciiTheme="minorHAnsi" w:eastAsia="SimSun" w:hAnsiTheme="minorHAnsi"/>
          <w:color w:val="000000"/>
          <w:lang w:val="en-GB"/>
        </w:rPr>
        <w:t xml:space="preserve"> argues that t</w:t>
      </w:r>
      <w:r w:rsidR="00D833AE" w:rsidRPr="007E3687">
        <w:rPr>
          <w:rFonts w:asciiTheme="minorHAnsi" w:eastAsia="SimSun" w:hAnsiTheme="minorHAnsi"/>
          <w:color w:val="000000"/>
          <w:lang w:val="en-GB"/>
        </w:rPr>
        <w:t xml:space="preserve">he </w:t>
      </w:r>
      <w:r w:rsidR="007D17AC">
        <w:rPr>
          <w:rFonts w:asciiTheme="minorHAnsi" w:eastAsia="SimSun" w:hAnsiTheme="minorHAnsi"/>
          <w:color w:val="000000"/>
          <w:lang w:val="en-GB"/>
        </w:rPr>
        <w:t>description</w:t>
      </w:r>
      <w:r w:rsidR="00D833AE" w:rsidRPr="007E3687">
        <w:rPr>
          <w:rFonts w:asciiTheme="minorHAnsi" w:eastAsia="SimSun" w:hAnsiTheme="minorHAnsi"/>
          <w:color w:val="000000"/>
          <w:lang w:val="en-GB"/>
        </w:rPr>
        <w:t xml:space="preserve"> of corpse</w:t>
      </w:r>
      <w:r w:rsidR="00195599" w:rsidRPr="007E3687">
        <w:rPr>
          <w:rFonts w:asciiTheme="minorHAnsi" w:eastAsia="SimSun" w:hAnsiTheme="minorHAnsi"/>
          <w:color w:val="000000"/>
          <w:lang w:val="en-GB"/>
        </w:rPr>
        <w:t>s</w:t>
      </w:r>
      <w:r w:rsidR="00D833AE" w:rsidRPr="007E3687">
        <w:rPr>
          <w:rFonts w:asciiTheme="minorHAnsi" w:eastAsia="SimSun" w:hAnsiTheme="minorHAnsi"/>
          <w:color w:val="000000"/>
          <w:lang w:val="en-GB"/>
        </w:rPr>
        <w:t xml:space="preserve"> </w:t>
      </w:r>
      <w:r w:rsidR="00195599" w:rsidRPr="007E3687">
        <w:rPr>
          <w:rFonts w:asciiTheme="minorHAnsi" w:eastAsia="SimSun" w:hAnsiTheme="minorHAnsi"/>
          <w:color w:val="000000"/>
          <w:lang w:val="en-GB"/>
        </w:rPr>
        <w:t xml:space="preserve">and </w:t>
      </w:r>
      <w:r w:rsidR="00186703" w:rsidRPr="007E3687">
        <w:rPr>
          <w:rFonts w:asciiTheme="minorHAnsi" w:eastAsia="SimSun" w:hAnsiTheme="minorHAnsi"/>
          <w:color w:val="000000"/>
          <w:lang w:val="en-GB"/>
        </w:rPr>
        <w:t>human waste, along with nakedness</w:t>
      </w:r>
      <w:r w:rsidR="00454A20" w:rsidRPr="007E3687">
        <w:rPr>
          <w:rFonts w:asciiTheme="minorHAnsi" w:eastAsia="SimSun" w:hAnsiTheme="minorHAnsi"/>
          <w:color w:val="000000"/>
          <w:lang w:val="en-GB"/>
        </w:rPr>
        <w:t>,</w:t>
      </w:r>
      <w:r w:rsidR="00186703" w:rsidRPr="007E3687">
        <w:rPr>
          <w:rFonts w:asciiTheme="minorHAnsi" w:eastAsia="SimSun" w:hAnsiTheme="minorHAnsi"/>
          <w:color w:val="000000"/>
          <w:lang w:val="en-GB"/>
        </w:rPr>
        <w:t xml:space="preserve"> which he associates wi</w:t>
      </w:r>
      <w:r w:rsidR="00FF48B9" w:rsidRPr="007E3687">
        <w:rPr>
          <w:rFonts w:asciiTheme="minorHAnsi" w:eastAsia="SimSun" w:hAnsiTheme="minorHAnsi"/>
          <w:color w:val="000000"/>
          <w:lang w:val="en-GB"/>
        </w:rPr>
        <w:t xml:space="preserve">th </w:t>
      </w:r>
      <w:r w:rsidR="00A20694" w:rsidRPr="007E3687">
        <w:rPr>
          <w:rFonts w:asciiTheme="minorHAnsi" w:eastAsia="SimSun" w:hAnsiTheme="minorHAnsi"/>
          <w:color w:val="000000"/>
          <w:lang w:val="en-GB"/>
        </w:rPr>
        <w:t>animals</w:t>
      </w:r>
      <w:r w:rsidR="00195599" w:rsidRPr="007E3687">
        <w:rPr>
          <w:rFonts w:asciiTheme="minorHAnsi" w:eastAsia="SimSun" w:hAnsiTheme="minorHAnsi"/>
          <w:color w:val="000000"/>
          <w:lang w:val="en-GB"/>
        </w:rPr>
        <w:t>,</w:t>
      </w:r>
      <w:r w:rsidR="00A20694" w:rsidRPr="007E3687">
        <w:rPr>
          <w:rFonts w:asciiTheme="minorHAnsi" w:eastAsia="SimSun" w:hAnsiTheme="minorHAnsi"/>
          <w:color w:val="000000"/>
          <w:lang w:val="en-GB"/>
        </w:rPr>
        <w:t xml:space="preserve"> portray</w:t>
      </w:r>
      <w:r w:rsidR="00454A20" w:rsidRPr="007E3687">
        <w:rPr>
          <w:rFonts w:asciiTheme="minorHAnsi" w:eastAsia="SimSun" w:hAnsiTheme="minorHAnsi"/>
          <w:color w:val="000000"/>
          <w:lang w:val="en-GB"/>
        </w:rPr>
        <w:t>s</w:t>
      </w:r>
      <w:r w:rsidR="00A20694" w:rsidRPr="007E3687">
        <w:rPr>
          <w:rFonts w:asciiTheme="minorHAnsi" w:eastAsia="SimSun" w:hAnsiTheme="minorHAnsi"/>
          <w:color w:val="000000"/>
          <w:lang w:val="en-GB"/>
        </w:rPr>
        <w:t xml:space="preserve"> </w:t>
      </w:r>
      <w:r w:rsidR="00AB69F3">
        <w:rPr>
          <w:rFonts w:asciiTheme="minorHAnsi" w:eastAsia="SimSun" w:hAnsiTheme="minorHAnsi"/>
          <w:color w:val="000000"/>
          <w:lang w:val="en-GB"/>
        </w:rPr>
        <w:t xml:space="preserve">enslaved </w:t>
      </w:r>
      <w:r w:rsidR="00405263">
        <w:rPr>
          <w:rFonts w:asciiTheme="minorHAnsi" w:eastAsia="SimSun" w:hAnsiTheme="minorHAnsi"/>
          <w:color w:val="000000"/>
          <w:lang w:val="en-GB"/>
        </w:rPr>
        <w:t>people</w:t>
      </w:r>
      <w:r w:rsidR="00A20694" w:rsidRPr="007E3687">
        <w:rPr>
          <w:rFonts w:asciiTheme="minorHAnsi" w:eastAsia="SimSun" w:hAnsiTheme="minorHAnsi"/>
          <w:color w:val="000000"/>
          <w:lang w:val="en-GB"/>
        </w:rPr>
        <w:t xml:space="preserve"> as </w:t>
      </w:r>
      <w:r w:rsidR="00E4031D" w:rsidRPr="007E3687">
        <w:rPr>
          <w:rFonts w:asciiTheme="minorHAnsi" w:eastAsia="SimSun" w:hAnsiTheme="minorHAnsi"/>
          <w:color w:val="000000"/>
          <w:lang w:val="en-GB"/>
        </w:rPr>
        <w:t xml:space="preserve">the abject </w:t>
      </w:r>
      <w:r w:rsidR="00454A20" w:rsidRPr="007E3687">
        <w:rPr>
          <w:rFonts w:asciiTheme="minorHAnsi" w:eastAsia="SimSun" w:hAnsiTheme="minorHAnsi"/>
          <w:color w:val="000000"/>
          <w:lang w:val="en-GB"/>
        </w:rPr>
        <w:t>and represents</w:t>
      </w:r>
      <w:r w:rsidR="00E4031D" w:rsidRPr="007E3687">
        <w:rPr>
          <w:rFonts w:asciiTheme="minorHAnsi" w:eastAsia="SimSun" w:hAnsiTheme="minorHAnsi"/>
          <w:color w:val="000000"/>
          <w:lang w:val="en-GB"/>
        </w:rPr>
        <w:t xml:space="preserve"> </w:t>
      </w:r>
      <w:r w:rsidR="00BB4504" w:rsidRPr="007E3687">
        <w:rPr>
          <w:rFonts w:asciiTheme="minorHAnsi" w:eastAsia="SimSun" w:hAnsiTheme="minorHAnsi"/>
          <w:color w:val="000000"/>
          <w:lang w:val="en-GB"/>
        </w:rPr>
        <w:t>a</w:t>
      </w:r>
      <w:r w:rsidR="00E90329" w:rsidRPr="007E3687">
        <w:rPr>
          <w:rFonts w:asciiTheme="minorHAnsi" w:eastAsia="SimSun" w:hAnsiTheme="minorHAnsi"/>
          <w:color w:val="000000"/>
          <w:lang w:val="en-GB"/>
        </w:rPr>
        <w:t xml:space="preserve"> </w:t>
      </w:r>
      <w:r w:rsidR="00454A20" w:rsidRPr="007E3687">
        <w:rPr>
          <w:rFonts w:asciiTheme="minorHAnsi" w:eastAsia="SimSun" w:hAnsiTheme="minorHAnsi"/>
          <w:color w:val="000000"/>
          <w:lang w:val="en-GB"/>
        </w:rPr>
        <w:t>‘“</w:t>
      </w:r>
      <w:r w:rsidR="00BB4504" w:rsidRPr="007E3687">
        <w:rPr>
          <w:rFonts w:asciiTheme="minorHAnsi" w:eastAsia="SimSun" w:hAnsiTheme="minorHAnsi"/>
          <w:color w:val="000000"/>
          <w:lang w:val="en-GB"/>
        </w:rPr>
        <w:t>semiotic” rupture in the</w:t>
      </w:r>
      <w:r w:rsidR="00E90329" w:rsidRPr="007E3687">
        <w:rPr>
          <w:rFonts w:asciiTheme="minorHAnsi" w:eastAsia="SimSun" w:hAnsiTheme="minorHAnsi"/>
          <w:color w:val="000000"/>
          <w:lang w:val="en-GB"/>
        </w:rPr>
        <w:t xml:space="preserve"> </w:t>
      </w:r>
      <w:r w:rsidR="00BB4504" w:rsidRPr="007E3687">
        <w:rPr>
          <w:rFonts w:asciiTheme="minorHAnsi" w:eastAsia="SimSun" w:hAnsiTheme="minorHAnsi"/>
          <w:color w:val="000000"/>
          <w:lang w:val="en-GB"/>
        </w:rPr>
        <w:t>Symbolic</w:t>
      </w:r>
      <w:r w:rsidR="00454A20" w:rsidRPr="007E3687">
        <w:rPr>
          <w:rFonts w:asciiTheme="minorHAnsi" w:eastAsia="SimSun" w:hAnsiTheme="minorHAnsi"/>
          <w:color w:val="000000"/>
          <w:lang w:val="en-GB"/>
        </w:rPr>
        <w:t>’</w:t>
      </w:r>
      <w:r>
        <w:rPr>
          <w:rFonts w:asciiTheme="minorHAnsi" w:eastAsia="SimSun" w:hAnsiTheme="minorHAnsi"/>
          <w:color w:val="000000"/>
          <w:vertAlign w:val="superscript"/>
          <w:lang w:val="en-GB"/>
        </w:rPr>
        <w:footnoteReference w:id="13"/>
      </w:r>
      <w:r w:rsidR="00454A20" w:rsidRPr="007E3687">
        <w:rPr>
          <w:rFonts w:asciiTheme="minorHAnsi" w:eastAsia="SimSun" w:hAnsiTheme="minorHAnsi"/>
          <w:color w:val="000000"/>
          <w:lang w:val="en-GB"/>
        </w:rPr>
        <w:t xml:space="preserve"> </w:t>
      </w:r>
      <w:r w:rsidR="00E90329" w:rsidRPr="007E3687">
        <w:rPr>
          <w:rFonts w:asciiTheme="minorHAnsi" w:eastAsia="SimSun" w:hAnsiTheme="minorHAnsi"/>
          <w:color w:val="000000"/>
          <w:lang w:val="en-GB"/>
        </w:rPr>
        <w:t>(</w:t>
      </w:r>
      <w:r w:rsidR="002D787D">
        <w:rPr>
          <w:rFonts w:asciiTheme="minorHAnsi" w:eastAsia="SimSun" w:hAnsiTheme="minorHAnsi"/>
          <w:color w:val="000000"/>
          <w:lang w:val="en-GB"/>
        </w:rPr>
        <w:t xml:space="preserve">2019, </w:t>
      </w:r>
      <w:r w:rsidR="00E90329" w:rsidRPr="007E3687">
        <w:rPr>
          <w:rFonts w:asciiTheme="minorHAnsi" w:eastAsia="SimSun" w:hAnsiTheme="minorHAnsi"/>
          <w:color w:val="000000"/>
          <w:lang w:val="en-GB"/>
        </w:rPr>
        <w:t>p.</w:t>
      </w:r>
      <w:r w:rsidR="00E737D9" w:rsidRPr="007E3687">
        <w:rPr>
          <w:rFonts w:asciiTheme="minorHAnsi" w:eastAsia="SimSun" w:hAnsiTheme="minorHAnsi"/>
          <w:color w:val="000000"/>
          <w:lang w:val="en-GB"/>
        </w:rPr>
        <w:t xml:space="preserve"> 516).</w:t>
      </w:r>
      <w:r w:rsidR="00E90329" w:rsidRPr="007E3687">
        <w:rPr>
          <w:rFonts w:asciiTheme="minorHAnsi" w:eastAsia="SimSun" w:hAnsiTheme="minorHAnsi"/>
          <w:color w:val="000000"/>
          <w:lang w:val="en-GB"/>
        </w:rPr>
        <w:t xml:space="preserve"> </w:t>
      </w:r>
      <w:r w:rsidR="00454A20" w:rsidRPr="007E3687">
        <w:rPr>
          <w:rFonts w:asciiTheme="minorHAnsi" w:eastAsia="SimSun" w:hAnsiTheme="minorHAnsi"/>
          <w:color w:val="000000"/>
          <w:lang w:val="en-GB"/>
        </w:rPr>
        <w:t>In</w:t>
      </w:r>
      <w:r w:rsidR="005B7C82" w:rsidRPr="007E3687">
        <w:rPr>
          <w:rFonts w:asciiTheme="minorHAnsi" w:eastAsia="SimSun" w:hAnsiTheme="minorHAnsi"/>
          <w:color w:val="000000"/>
          <w:lang w:val="en-GB"/>
        </w:rPr>
        <w:t xml:space="preserve"> </w:t>
      </w:r>
      <w:r w:rsidR="00454A20" w:rsidRPr="007E3687">
        <w:rPr>
          <w:rFonts w:asciiTheme="minorHAnsi" w:eastAsia="SimSun" w:hAnsiTheme="minorHAnsi"/>
          <w:color w:val="000000"/>
          <w:lang w:val="en-GB"/>
        </w:rPr>
        <w:t xml:space="preserve">examining </w:t>
      </w:r>
      <w:r w:rsidR="00C516F9" w:rsidRPr="007E3687">
        <w:rPr>
          <w:rFonts w:asciiTheme="minorHAnsi" w:eastAsia="SimSun" w:hAnsiTheme="minorHAnsi"/>
          <w:color w:val="000000"/>
          <w:lang w:val="en-GB"/>
        </w:rPr>
        <w:t xml:space="preserve">the poems of </w:t>
      </w:r>
      <w:proofErr w:type="spellStart"/>
      <w:r w:rsidR="00C516F9" w:rsidRPr="007E3687">
        <w:rPr>
          <w:rFonts w:asciiTheme="minorHAnsi" w:eastAsia="SimSun" w:hAnsiTheme="minorHAnsi"/>
          <w:color w:val="000000"/>
          <w:lang w:val="en-GB"/>
        </w:rPr>
        <w:t>Aimé</w:t>
      </w:r>
      <w:proofErr w:type="spellEnd"/>
      <w:r w:rsidR="00C516F9" w:rsidRPr="007E3687">
        <w:rPr>
          <w:rFonts w:asciiTheme="minorHAnsi" w:eastAsia="SimSun" w:hAnsiTheme="minorHAnsi"/>
          <w:color w:val="000000"/>
          <w:lang w:val="en-GB"/>
        </w:rPr>
        <w:t xml:space="preserve"> Césaire</w:t>
      </w:r>
      <w:r w:rsidR="009368D8" w:rsidRPr="007E3687">
        <w:rPr>
          <w:rFonts w:asciiTheme="minorHAnsi" w:eastAsia="SimSun" w:hAnsiTheme="minorHAnsi"/>
          <w:color w:val="000000"/>
          <w:lang w:val="en-GB"/>
        </w:rPr>
        <w:t>,</w:t>
      </w:r>
      <w:r w:rsidR="00C516F9" w:rsidRPr="007E3687">
        <w:rPr>
          <w:rFonts w:asciiTheme="minorHAnsi" w:eastAsia="SimSun" w:hAnsiTheme="minorHAnsi"/>
          <w:color w:val="000000"/>
          <w:lang w:val="en-GB"/>
        </w:rPr>
        <w:t xml:space="preserve"> one of the </w:t>
      </w:r>
      <w:r w:rsidR="00D63C9A" w:rsidRPr="007E3687">
        <w:rPr>
          <w:rFonts w:asciiTheme="minorHAnsi" w:eastAsia="SimSun" w:hAnsiTheme="minorHAnsi"/>
          <w:color w:val="000000"/>
          <w:lang w:val="en-GB"/>
        </w:rPr>
        <w:t>founders</w:t>
      </w:r>
      <w:r w:rsidR="00C516F9" w:rsidRPr="007E3687">
        <w:rPr>
          <w:rFonts w:asciiTheme="minorHAnsi" w:eastAsia="SimSun" w:hAnsiTheme="minorHAnsi"/>
          <w:color w:val="000000"/>
          <w:lang w:val="en-GB"/>
        </w:rPr>
        <w:t xml:space="preserve"> of the </w:t>
      </w:r>
      <w:proofErr w:type="spellStart"/>
      <w:r w:rsidR="00E97D3A" w:rsidRPr="007E3687">
        <w:rPr>
          <w:rFonts w:asciiTheme="minorHAnsi" w:eastAsia="SimSun" w:hAnsiTheme="minorHAnsi"/>
          <w:color w:val="000000"/>
          <w:lang w:val="en-GB"/>
        </w:rPr>
        <w:t>Négritude</w:t>
      </w:r>
      <w:proofErr w:type="spellEnd"/>
      <w:r w:rsidR="00E97D3A" w:rsidRPr="007E3687">
        <w:rPr>
          <w:rFonts w:asciiTheme="minorHAnsi" w:eastAsia="SimSun" w:hAnsiTheme="minorHAnsi"/>
          <w:color w:val="000000"/>
          <w:lang w:val="en-GB"/>
        </w:rPr>
        <w:t xml:space="preserve"> </w:t>
      </w:r>
      <w:r w:rsidR="00E808D9" w:rsidRPr="007E3687">
        <w:rPr>
          <w:rFonts w:asciiTheme="minorHAnsi" w:eastAsia="SimSun" w:hAnsiTheme="minorHAnsi"/>
          <w:color w:val="000000"/>
          <w:lang w:val="en-GB"/>
        </w:rPr>
        <w:t>mov</w:t>
      </w:r>
      <w:r w:rsidR="00E97D3A" w:rsidRPr="007E3687">
        <w:rPr>
          <w:rFonts w:asciiTheme="minorHAnsi" w:eastAsia="SimSun" w:hAnsiTheme="minorHAnsi"/>
          <w:color w:val="000000"/>
          <w:lang w:val="en-GB"/>
        </w:rPr>
        <w:t>ement</w:t>
      </w:r>
      <w:r w:rsidR="00454A20" w:rsidRPr="007E3687">
        <w:rPr>
          <w:rFonts w:asciiTheme="minorHAnsi" w:eastAsia="SimSun" w:hAnsiTheme="minorHAnsi"/>
          <w:color w:val="000000"/>
          <w:lang w:val="en-GB"/>
        </w:rPr>
        <w:t>,</w:t>
      </w:r>
      <w:r>
        <w:rPr>
          <w:rFonts w:asciiTheme="minorHAnsi" w:eastAsia="SimSun" w:hAnsiTheme="minorHAnsi"/>
          <w:color w:val="000000"/>
          <w:vertAlign w:val="superscript"/>
          <w:lang w:val="en-GB"/>
        </w:rPr>
        <w:footnoteReference w:id="14"/>
      </w:r>
      <w:r w:rsidR="009368D8" w:rsidRPr="007E3687">
        <w:rPr>
          <w:rFonts w:asciiTheme="minorHAnsi" w:eastAsia="SimSun" w:hAnsiTheme="minorHAnsi"/>
          <w:color w:val="000000"/>
          <w:lang w:val="en-GB"/>
        </w:rPr>
        <w:t xml:space="preserve"> </w:t>
      </w:r>
      <w:r w:rsidR="00E4677F" w:rsidRPr="007E3687">
        <w:rPr>
          <w:rFonts w:asciiTheme="minorHAnsi" w:eastAsia="SimSun" w:hAnsiTheme="minorHAnsi"/>
          <w:color w:val="000000"/>
          <w:lang w:val="en-GB"/>
        </w:rPr>
        <w:t xml:space="preserve">which calls for a return </w:t>
      </w:r>
      <w:r w:rsidR="00C72D06" w:rsidRPr="007E3687">
        <w:rPr>
          <w:rFonts w:asciiTheme="minorHAnsi" w:eastAsia="SimSun" w:hAnsiTheme="minorHAnsi"/>
          <w:color w:val="000000"/>
          <w:lang w:val="en-GB"/>
        </w:rPr>
        <w:t xml:space="preserve">to African origins, </w:t>
      </w:r>
      <w:r w:rsidR="00B051E9" w:rsidRPr="007E3687">
        <w:rPr>
          <w:rFonts w:asciiTheme="minorHAnsi" w:eastAsia="SimSun" w:hAnsiTheme="minorHAnsi"/>
          <w:color w:val="000000"/>
          <w:lang w:val="en-GB"/>
        </w:rPr>
        <w:t xml:space="preserve">he concludes that the poet </w:t>
      </w:r>
      <w:r w:rsidR="00075D1C" w:rsidRPr="007E3687">
        <w:rPr>
          <w:rFonts w:asciiTheme="minorHAnsi" w:eastAsia="SimSun" w:hAnsiTheme="minorHAnsi" w:cstheme="minorHAnsi"/>
          <w:color w:val="000000"/>
          <w:lang w:val="en-GB"/>
        </w:rPr>
        <w:t>desire</w:t>
      </w:r>
      <w:r w:rsidR="001153D2" w:rsidRPr="007E3687">
        <w:rPr>
          <w:rFonts w:asciiTheme="minorHAnsi" w:eastAsia="SimSun" w:hAnsiTheme="minorHAnsi" w:cstheme="minorHAnsi"/>
          <w:color w:val="000000"/>
          <w:lang w:val="en-GB"/>
        </w:rPr>
        <w:t>s</w:t>
      </w:r>
      <w:r w:rsidR="00FD74CB" w:rsidRPr="007E3687">
        <w:rPr>
          <w:rFonts w:asciiTheme="minorHAnsi" w:eastAsia="SimSun" w:hAnsiTheme="minorHAnsi"/>
          <w:color w:val="000000"/>
          <w:lang w:val="en-GB"/>
        </w:rPr>
        <w:t xml:space="preserve"> to return to a pre-colonial </w:t>
      </w:r>
      <w:r w:rsidR="001064EE">
        <w:rPr>
          <w:rFonts w:asciiTheme="minorHAnsi" w:eastAsia="SimSun" w:hAnsiTheme="minorHAnsi"/>
          <w:color w:val="000000"/>
          <w:lang w:val="en-GB"/>
        </w:rPr>
        <w:t>M</w:t>
      </w:r>
      <w:r w:rsidR="00075D1C" w:rsidRPr="007E3687">
        <w:rPr>
          <w:rFonts w:asciiTheme="minorHAnsi" w:eastAsia="SimSun" w:hAnsiTheme="minorHAnsi"/>
          <w:color w:val="000000"/>
          <w:lang w:val="en-GB"/>
        </w:rPr>
        <w:t xml:space="preserve">other Africa </w:t>
      </w:r>
      <w:r w:rsidR="009368D8" w:rsidRPr="007E3687">
        <w:rPr>
          <w:rFonts w:asciiTheme="minorHAnsi" w:eastAsia="SimSun" w:hAnsiTheme="minorHAnsi"/>
          <w:color w:val="000000"/>
          <w:lang w:val="en-GB"/>
        </w:rPr>
        <w:t>instead</w:t>
      </w:r>
      <w:r w:rsidR="00075D1C" w:rsidRPr="007E3687">
        <w:rPr>
          <w:rFonts w:asciiTheme="minorHAnsi" w:eastAsia="SimSun" w:hAnsiTheme="minorHAnsi"/>
          <w:color w:val="000000"/>
          <w:lang w:val="en-GB"/>
        </w:rPr>
        <w:t xml:space="preserve"> </w:t>
      </w:r>
      <w:r w:rsidR="009368D8" w:rsidRPr="007E3687">
        <w:rPr>
          <w:rFonts w:asciiTheme="minorHAnsi" w:eastAsia="SimSun" w:hAnsiTheme="minorHAnsi"/>
          <w:color w:val="000000"/>
          <w:lang w:val="en-GB"/>
        </w:rPr>
        <w:t>of</w:t>
      </w:r>
      <w:r w:rsidR="005E0BE6" w:rsidRPr="007E3687">
        <w:rPr>
          <w:rFonts w:asciiTheme="minorHAnsi" w:eastAsia="SimSun" w:hAnsiTheme="minorHAnsi"/>
          <w:color w:val="000000"/>
          <w:lang w:val="en-GB"/>
        </w:rPr>
        <w:t xml:space="preserve"> the pre-Oedipal maternal.</w:t>
      </w:r>
      <w:r w:rsidR="00F21126" w:rsidRPr="007E3687">
        <w:rPr>
          <w:rFonts w:asciiTheme="minorHAnsi" w:eastAsia="SimSun" w:hAnsiTheme="minorHAnsi"/>
          <w:color w:val="000000"/>
          <w:lang w:val="en-GB"/>
        </w:rPr>
        <w:t xml:space="preserve"> </w:t>
      </w:r>
      <w:r w:rsidR="002D787D">
        <w:rPr>
          <w:rFonts w:asciiTheme="minorHAnsi" w:eastAsia="SimSun" w:hAnsiTheme="minorHAnsi"/>
          <w:color w:val="000000"/>
          <w:lang w:val="en-GB"/>
        </w:rPr>
        <w:t>Similarly to</w:t>
      </w:r>
      <w:r w:rsidR="002D787D" w:rsidRPr="007E3687">
        <w:rPr>
          <w:rFonts w:asciiTheme="minorHAnsi" w:eastAsia="SimSun" w:hAnsiTheme="minorHAnsi"/>
          <w:color w:val="000000"/>
          <w:lang w:val="en-GB"/>
        </w:rPr>
        <w:t xml:space="preserve"> </w:t>
      </w:r>
      <w:r w:rsidR="00080667" w:rsidRPr="007E3687">
        <w:rPr>
          <w:rFonts w:asciiTheme="minorHAnsi" w:eastAsia="SimSun" w:hAnsiTheme="minorHAnsi"/>
          <w:color w:val="000000"/>
          <w:lang w:val="en-GB"/>
        </w:rPr>
        <w:t>the two above</w:t>
      </w:r>
      <w:r w:rsidR="00454A20" w:rsidRPr="007E3687">
        <w:rPr>
          <w:rFonts w:asciiTheme="minorHAnsi" w:eastAsia="SimSun" w:hAnsiTheme="minorHAnsi"/>
          <w:color w:val="000000"/>
          <w:lang w:val="en-GB"/>
        </w:rPr>
        <w:t xml:space="preserve">-mentioned </w:t>
      </w:r>
      <w:r w:rsidR="001064EE">
        <w:rPr>
          <w:rFonts w:asciiTheme="minorHAnsi" w:eastAsia="SimSun" w:hAnsiTheme="minorHAnsi"/>
          <w:color w:val="000000"/>
          <w:lang w:val="en-GB"/>
        </w:rPr>
        <w:t>authors</w:t>
      </w:r>
      <w:r w:rsidR="009368D8" w:rsidRPr="007E3687">
        <w:rPr>
          <w:rFonts w:asciiTheme="minorHAnsi" w:eastAsia="SimSun" w:hAnsiTheme="minorHAnsi"/>
          <w:color w:val="000000"/>
          <w:lang w:val="en-GB"/>
        </w:rPr>
        <w:t>,</w:t>
      </w:r>
      <w:r w:rsidR="00080667" w:rsidRPr="007E3687">
        <w:rPr>
          <w:rFonts w:asciiTheme="minorHAnsi" w:eastAsia="SimSun" w:hAnsiTheme="minorHAnsi"/>
          <w:color w:val="000000"/>
          <w:lang w:val="en-GB"/>
        </w:rPr>
        <w:t xml:space="preserve"> </w:t>
      </w:r>
      <w:r w:rsidR="00F74A0C" w:rsidRPr="007E3687">
        <w:rPr>
          <w:rFonts w:asciiTheme="minorHAnsi" w:eastAsia="SimSun" w:hAnsiTheme="minorHAnsi"/>
          <w:color w:val="000000"/>
          <w:lang w:val="en-GB"/>
        </w:rPr>
        <w:t xml:space="preserve">he </w:t>
      </w:r>
      <w:r w:rsidR="00D064B5" w:rsidRPr="007E3687">
        <w:rPr>
          <w:rFonts w:asciiTheme="minorHAnsi" w:eastAsia="SimSun" w:hAnsiTheme="minorHAnsi"/>
          <w:color w:val="000000"/>
          <w:lang w:val="en-GB"/>
        </w:rPr>
        <w:t xml:space="preserve">explores the figure of the monstrous </w:t>
      </w:r>
      <w:r w:rsidR="00C3173F" w:rsidRPr="007E3687">
        <w:rPr>
          <w:rFonts w:asciiTheme="minorHAnsi" w:eastAsia="SimSun" w:hAnsiTheme="minorHAnsi"/>
          <w:color w:val="000000"/>
          <w:lang w:val="en-GB"/>
        </w:rPr>
        <w:t xml:space="preserve">other and considers </w:t>
      </w:r>
      <w:r w:rsidR="00F74A0C" w:rsidRPr="007E3687">
        <w:rPr>
          <w:rFonts w:asciiTheme="minorHAnsi" w:eastAsia="SimSun" w:hAnsiTheme="minorHAnsi"/>
          <w:color w:val="000000"/>
          <w:lang w:val="en-GB"/>
        </w:rPr>
        <w:t>the</w:t>
      </w:r>
      <w:r w:rsidR="00873A33" w:rsidRPr="007E3687">
        <w:rPr>
          <w:rFonts w:asciiTheme="minorHAnsi" w:eastAsia="SimSun" w:hAnsiTheme="minorHAnsi"/>
          <w:color w:val="000000"/>
          <w:lang w:val="en-GB"/>
        </w:rPr>
        <w:t xml:space="preserve"> use of </w:t>
      </w:r>
      <w:r w:rsidR="009D6BFF" w:rsidRPr="007E3687">
        <w:rPr>
          <w:rFonts w:asciiTheme="minorHAnsi" w:eastAsia="SimSun" w:hAnsiTheme="minorHAnsi"/>
          <w:color w:val="000000"/>
          <w:lang w:val="en-GB"/>
        </w:rPr>
        <w:t xml:space="preserve">grotesque </w:t>
      </w:r>
      <w:r w:rsidR="001C1BED" w:rsidRPr="007E3687">
        <w:rPr>
          <w:rFonts w:asciiTheme="minorHAnsi" w:eastAsia="SimSun" w:hAnsiTheme="minorHAnsi"/>
          <w:color w:val="000000"/>
          <w:lang w:val="en-GB"/>
        </w:rPr>
        <w:t>zombie</w:t>
      </w:r>
      <w:r w:rsidR="00454A20" w:rsidRPr="007E3687">
        <w:rPr>
          <w:rFonts w:asciiTheme="minorHAnsi" w:eastAsia="SimSun" w:hAnsiTheme="minorHAnsi"/>
          <w:color w:val="000000"/>
          <w:lang w:val="en-GB"/>
        </w:rPr>
        <w:t xml:space="preserve"> </w:t>
      </w:r>
      <w:r w:rsidR="009D6BFF" w:rsidRPr="007E3687">
        <w:rPr>
          <w:rFonts w:asciiTheme="minorHAnsi" w:eastAsia="SimSun" w:hAnsiTheme="minorHAnsi"/>
          <w:color w:val="000000"/>
          <w:lang w:val="en-GB"/>
        </w:rPr>
        <w:t xml:space="preserve">figures </w:t>
      </w:r>
      <w:r w:rsidR="00124F3E" w:rsidRPr="007E3687">
        <w:rPr>
          <w:rFonts w:asciiTheme="minorHAnsi" w:eastAsia="SimSun" w:hAnsiTheme="minorHAnsi"/>
          <w:color w:val="000000"/>
          <w:lang w:val="en-GB"/>
        </w:rPr>
        <w:t xml:space="preserve">in Caribbean </w:t>
      </w:r>
      <w:r w:rsidR="001D6D80" w:rsidRPr="007E3687">
        <w:rPr>
          <w:rFonts w:asciiTheme="minorHAnsi" w:eastAsia="SimSun" w:hAnsiTheme="minorHAnsi"/>
          <w:color w:val="000000"/>
          <w:lang w:val="en-GB"/>
        </w:rPr>
        <w:t>myth</w:t>
      </w:r>
      <w:r w:rsidR="00124F3E" w:rsidRPr="007E3687">
        <w:rPr>
          <w:rFonts w:asciiTheme="minorHAnsi" w:eastAsia="SimSun" w:hAnsiTheme="minorHAnsi"/>
          <w:color w:val="000000"/>
          <w:lang w:val="en-GB"/>
        </w:rPr>
        <w:t xml:space="preserve"> </w:t>
      </w:r>
      <w:r w:rsidR="009368D8" w:rsidRPr="007E3687">
        <w:rPr>
          <w:rFonts w:asciiTheme="minorHAnsi" w:eastAsia="SimSun" w:hAnsiTheme="minorHAnsi"/>
          <w:color w:val="000000"/>
          <w:lang w:val="en-GB"/>
        </w:rPr>
        <w:t>a</w:t>
      </w:r>
      <w:r w:rsidR="00124F3E" w:rsidRPr="007E3687">
        <w:rPr>
          <w:rFonts w:asciiTheme="minorHAnsi" w:eastAsia="SimSun" w:hAnsiTheme="minorHAnsi"/>
          <w:color w:val="000000"/>
          <w:lang w:val="en-GB"/>
        </w:rPr>
        <w:t>s symbol</w:t>
      </w:r>
      <w:r w:rsidR="00454A20" w:rsidRPr="007E3687">
        <w:rPr>
          <w:rFonts w:asciiTheme="minorHAnsi" w:eastAsia="SimSun" w:hAnsiTheme="minorHAnsi"/>
          <w:color w:val="000000"/>
          <w:lang w:val="en-GB"/>
        </w:rPr>
        <w:t>s</w:t>
      </w:r>
      <w:r w:rsidR="00124F3E" w:rsidRPr="007E3687">
        <w:rPr>
          <w:rFonts w:asciiTheme="minorHAnsi" w:eastAsia="SimSun" w:hAnsiTheme="minorHAnsi"/>
          <w:color w:val="000000"/>
          <w:lang w:val="en-GB"/>
        </w:rPr>
        <w:t xml:space="preserve"> of the abject enslaved ancestors</w:t>
      </w:r>
      <w:r w:rsidR="00D136CA" w:rsidRPr="007E3687">
        <w:rPr>
          <w:rFonts w:asciiTheme="minorHAnsi" w:eastAsia="SimSun" w:hAnsiTheme="minorHAnsi"/>
          <w:color w:val="000000"/>
          <w:lang w:val="en-GB"/>
        </w:rPr>
        <w:t>.</w:t>
      </w:r>
      <w:r w:rsidR="0051424B" w:rsidRPr="007E3687">
        <w:rPr>
          <w:rFonts w:asciiTheme="minorHAnsi" w:eastAsia="SimSun" w:hAnsiTheme="minorHAnsi"/>
          <w:color w:val="000000"/>
          <w:lang w:val="en-GB"/>
        </w:rPr>
        <w:t xml:space="preserve"> All </w:t>
      </w:r>
      <w:r w:rsidR="006168E3" w:rsidRPr="007E3687">
        <w:rPr>
          <w:rFonts w:asciiTheme="minorHAnsi" w:eastAsia="SimSun" w:hAnsiTheme="minorHAnsi"/>
          <w:color w:val="000000"/>
          <w:lang w:val="en-GB"/>
        </w:rPr>
        <w:t xml:space="preserve">the </w:t>
      </w:r>
      <w:r w:rsidR="0051424B" w:rsidRPr="007E3687">
        <w:rPr>
          <w:rFonts w:asciiTheme="minorHAnsi" w:eastAsia="SimSun" w:hAnsiTheme="minorHAnsi"/>
          <w:color w:val="000000"/>
          <w:lang w:val="en-GB"/>
        </w:rPr>
        <w:t xml:space="preserve">above studies connect the abject with the </w:t>
      </w:r>
      <w:r w:rsidR="00707746" w:rsidRPr="007E3687">
        <w:rPr>
          <w:rFonts w:asciiTheme="minorHAnsi" w:eastAsia="SimSun" w:hAnsiTheme="minorHAnsi"/>
          <w:color w:val="000000"/>
          <w:lang w:val="en-GB"/>
        </w:rPr>
        <w:t>violent history</w:t>
      </w:r>
      <w:r w:rsidR="0051424B" w:rsidRPr="007E3687">
        <w:rPr>
          <w:rFonts w:asciiTheme="minorHAnsi" w:eastAsia="SimSun" w:hAnsiTheme="minorHAnsi"/>
          <w:color w:val="000000"/>
          <w:lang w:val="en-GB"/>
        </w:rPr>
        <w:t xml:space="preserve"> of slavery.</w:t>
      </w:r>
      <w:r w:rsidR="00242D1A" w:rsidRPr="007E3687">
        <w:rPr>
          <w:rFonts w:asciiTheme="minorHAnsi" w:eastAsia="SimSun" w:hAnsiTheme="minorHAnsi"/>
          <w:color w:val="000000"/>
          <w:lang w:val="en-GB"/>
        </w:rPr>
        <w:t xml:space="preserve"> </w:t>
      </w:r>
    </w:p>
    <w:p w14:paraId="2762B32E" w14:textId="544AEC71" w:rsidR="00F70154" w:rsidRPr="007E3687" w:rsidRDefault="00E03034" w:rsidP="00F70154">
      <w:pPr>
        <w:spacing w:line="480" w:lineRule="auto"/>
        <w:ind w:firstLine="720"/>
        <w:rPr>
          <w:rFonts w:eastAsia="SimSun"/>
          <w:color w:val="000000"/>
          <w:lang w:val="en-GB"/>
        </w:rPr>
      </w:pPr>
      <w:r w:rsidRPr="007E3687">
        <w:rPr>
          <w:rFonts w:asciiTheme="minorHAnsi" w:eastAsia="SimSun" w:hAnsiTheme="minorHAnsi"/>
          <w:color w:val="000000"/>
          <w:lang w:val="en-GB"/>
        </w:rPr>
        <w:t>F</w:t>
      </w:r>
      <w:r w:rsidR="002B2274" w:rsidRPr="007E3687">
        <w:rPr>
          <w:rFonts w:asciiTheme="minorHAnsi" w:eastAsia="SimSun" w:hAnsiTheme="minorHAnsi"/>
          <w:color w:val="000000"/>
          <w:lang w:val="en-GB"/>
        </w:rPr>
        <w:t xml:space="preserve">ew </w:t>
      </w:r>
      <w:r w:rsidR="00D85652" w:rsidRPr="00D85652">
        <w:rPr>
          <w:rFonts w:asciiTheme="minorHAnsi" w:eastAsia="SimSun" w:hAnsiTheme="minorHAnsi"/>
          <w:color w:val="000000"/>
          <w:lang w:val="en-GB"/>
        </w:rPr>
        <w:t xml:space="preserve">critical </w:t>
      </w:r>
      <w:r w:rsidR="002B2274" w:rsidRPr="007E3687">
        <w:rPr>
          <w:rFonts w:asciiTheme="minorHAnsi" w:eastAsia="SimSun" w:hAnsiTheme="minorHAnsi"/>
          <w:color w:val="000000"/>
          <w:lang w:val="en-GB"/>
        </w:rPr>
        <w:t>studies</w:t>
      </w:r>
      <w:r w:rsidR="00C24E2F" w:rsidRPr="007E3687">
        <w:rPr>
          <w:rFonts w:asciiTheme="minorHAnsi" w:eastAsia="SimSun" w:hAnsiTheme="minorHAnsi"/>
          <w:color w:val="000000"/>
          <w:lang w:val="en-GB"/>
        </w:rPr>
        <w:t xml:space="preserve"> </w:t>
      </w:r>
      <w:r w:rsidRPr="00D85652">
        <w:rPr>
          <w:rFonts w:asciiTheme="minorHAnsi" w:eastAsia="SimSun" w:hAnsiTheme="minorHAnsi"/>
          <w:color w:val="000000"/>
          <w:lang w:val="en-GB"/>
        </w:rPr>
        <w:t>of</w:t>
      </w:r>
      <w:r w:rsidR="00134FCD" w:rsidRPr="00D85652">
        <w:rPr>
          <w:rFonts w:asciiTheme="minorHAnsi" w:eastAsia="SimSun" w:hAnsiTheme="minorHAnsi"/>
          <w:color w:val="000000"/>
          <w:lang w:val="en-GB"/>
        </w:rPr>
        <w:t xml:space="preserve"> black Briti</w:t>
      </w:r>
      <w:r w:rsidR="00302A18" w:rsidRPr="00D85652">
        <w:rPr>
          <w:rFonts w:asciiTheme="minorHAnsi" w:eastAsia="SimSun" w:hAnsiTheme="minorHAnsi"/>
          <w:color w:val="000000"/>
          <w:lang w:val="en-GB"/>
        </w:rPr>
        <w:t>sh writing</w:t>
      </w:r>
      <w:r w:rsidR="00D85652" w:rsidRPr="00D85652">
        <w:rPr>
          <w:rFonts w:asciiTheme="minorHAnsi" w:eastAsia="SimSun" w:hAnsiTheme="minorHAnsi"/>
          <w:color w:val="000000"/>
          <w:lang w:val="en-GB"/>
        </w:rPr>
        <w:t xml:space="preserve"> engage with the abject</w:t>
      </w:r>
      <w:r w:rsidR="005005A4" w:rsidRPr="007E3687">
        <w:rPr>
          <w:rFonts w:asciiTheme="minorHAnsi" w:eastAsia="SimSun" w:hAnsiTheme="minorHAnsi"/>
          <w:color w:val="000000"/>
          <w:lang w:val="en-GB"/>
        </w:rPr>
        <w:t>.</w:t>
      </w:r>
      <w:r w:rsidR="004E634F" w:rsidRPr="007E3687">
        <w:rPr>
          <w:rFonts w:asciiTheme="minorHAnsi" w:eastAsia="SimSun" w:hAnsiTheme="minorHAnsi"/>
          <w:color w:val="000000"/>
          <w:lang w:val="en-GB"/>
        </w:rPr>
        <w:t xml:space="preserve"> This lack of engagement with Kristeva is </w:t>
      </w:r>
      <w:r w:rsidR="000503D0" w:rsidRPr="007E3687">
        <w:rPr>
          <w:rFonts w:asciiTheme="minorHAnsi" w:eastAsia="SimSun" w:hAnsiTheme="minorHAnsi"/>
          <w:color w:val="000000"/>
          <w:lang w:val="en-GB"/>
        </w:rPr>
        <w:t>partly</w:t>
      </w:r>
      <w:r w:rsidR="00835012" w:rsidRPr="007E3687">
        <w:rPr>
          <w:rFonts w:asciiTheme="minorHAnsi" w:eastAsia="SimSun" w:hAnsiTheme="minorHAnsi"/>
          <w:color w:val="000000"/>
          <w:lang w:val="en-GB"/>
        </w:rPr>
        <w:t xml:space="preserve"> </w:t>
      </w:r>
      <w:r w:rsidR="004E634F" w:rsidRPr="007E3687">
        <w:rPr>
          <w:rFonts w:asciiTheme="minorHAnsi" w:eastAsia="SimSun" w:hAnsiTheme="minorHAnsi"/>
          <w:color w:val="000000"/>
          <w:lang w:val="en-GB"/>
        </w:rPr>
        <w:t xml:space="preserve">because </w:t>
      </w:r>
      <w:r w:rsidR="007C0FF4" w:rsidRPr="007E3687">
        <w:rPr>
          <w:rFonts w:asciiTheme="minorHAnsi" w:eastAsia="SimSun" w:hAnsiTheme="minorHAnsi"/>
          <w:color w:val="000000"/>
          <w:lang w:val="en-GB"/>
        </w:rPr>
        <w:t>she overlooked the notion of racial difference when writing about the abject</w:t>
      </w:r>
      <w:r w:rsidR="004E634F" w:rsidRPr="007E3687">
        <w:rPr>
          <w:rFonts w:asciiTheme="minorHAnsi" w:eastAsia="SimSun" w:hAnsiTheme="minorHAnsi"/>
          <w:color w:val="000000"/>
          <w:lang w:val="en-GB"/>
        </w:rPr>
        <w:t xml:space="preserve">. </w:t>
      </w:r>
      <w:r w:rsidR="00D455A5" w:rsidRPr="007E3687">
        <w:rPr>
          <w:rFonts w:asciiTheme="minorHAnsi" w:eastAsia="SimSun" w:hAnsiTheme="minorHAnsi"/>
          <w:color w:val="000000"/>
          <w:lang w:val="en-GB"/>
        </w:rPr>
        <w:t>However,</w:t>
      </w:r>
      <w:r w:rsidR="004E634F" w:rsidRPr="007E3687">
        <w:rPr>
          <w:rFonts w:asciiTheme="minorHAnsi" w:eastAsia="SimSun" w:hAnsiTheme="minorHAnsi"/>
          <w:color w:val="000000"/>
          <w:lang w:val="en-GB"/>
        </w:rPr>
        <w:t xml:space="preserve"> I use Kristeva here because her theory of the abject resonates with v</w:t>
      </w:r>
      <w:r w:rsidR="007C0FF4" w:rsidRPr="007E3687">
        <w:rPr>
          <w:rFonts w:asciiTheme="minorHAnsi" w:eastAsia="SimSun" w:hAnsiTheme="minorHAnsi"/>
          <w:color w:val="000000"/>
          <w:lang w:val="en-GB"/>
        </w:rPr>
        <w:t>ari</w:t>
      </w:r>
      <w:r w:rsidR="004E634F" w:rsidRPr="007E3687">
        <w:rPr>
          <w:rFonts w:asciiTheme="minorHAnsi" w:eastAsia="SimSun" w:hAnsiTheme="minorHAnsi"/>
          <w:color w:val="000000"/>
          <w:lang w:val="en-GB"/>
        </w:rPr>
        <w:t xml:space="preserve">ous modes of othering and exclusion in </w:t>
      </w:r>
      <w:r w:rsidR="00BD3920" w:rsidRPr="007E3687">
        <w:rPr>
          <w:rFonts w:asciiTheme="minorHAnsi" w:eastAsia="SimSun" w:hAnsiTheme="minorHAnsi"/>
          <w:color w:val="000000"/>
          <w:lang w:val="en-GB"/>
        </w:rPr>
        <w:t>global north</w:t>
      </w:r>
      <w:r w:rsidR="004E634F" w:rsidRPr="007E3687">
        <w:rPr>
          <w:rFonts w:asciiTheme="minorHAnsi" w:eastAsia="SimSun" w:hAnsiTheme="minorHAnsi"/>
          <w:color w:val="000000"/>
          <w:lang w:val="en-GB"/>
        </w:rPr>
        <w:t xml:space="preserve"> cultures</w:t>
      </w:r>
      <w:r w:rsidR="000503D0" w:rsidRPr="007E3687">
        <w:rPr>
          <w:rFonts w:asciiTheme="minorHAnsi" w:eastAsia="SimSun" w:hAnsiTheme="minorHAnsi"/>
          <w:color w:val="000000"/>
          <w:lang w:val="en-GB"/>
        </w:rPr>
        <w:t xml:space="preserve"> and therefore </w:t>
      </w:r>
      <w:r w:rsidR="004E634F" w:rsidRPr="007E3687">
        <w:rPr>
          <w:rFonts w:asciiTheme="minorHAnsi" w:eastAsia="SimSun" w:hAnsiTheme="minorHAnsi"/>
          <w:color w:val="000000"/>
          <w:lang w:val="en-GB"/>
        </w:rPr>
        <w:t>could shed light on racial discrimination.</w:t>
      </w:r>
      <w:r w:rsidR="00B6114C" w:rsidRPr="007E3687">
        <w:rPr>
          <w:rFonts w:asciiTheme="minorHAnsi" w:eastAsia="SimSun" w:hAnsiTheme="minorHAnsi"/>
          <w:color w:val="000000"/>
          <w:lang w:val="en-GB"/>
        </w:rPr>
        <w:t xml:space="preserve"> </w:t>
      </w:r>
      <w:r w:rsidR="004E634F" w:rsidRPr="007E3687">
        <w:rPr>
          <w:rFonts w:asciiTheme="minorHAnsi" w:eastAsia="SimSun" w:hAnsiTheme="minorHAnsi"/>
          <w:color w:val="000000"/>
          <w:lang w:val="en-GB"/>
        </w:rPr>
        <w:t xml:space="preserve">I </w:t>
      </w:r>
      <w:r w:rsidR="002730C4" w:rsidRPr="007E3687">
        <w:rPr>
          <w:rFonts w:asciiTheme="minorHAnsi" w:eastAsia="SimSun" w:hAnsiTheme="minorHAnsi"/>
          <w:color w:val="000000"/>
          <w:lang w:val="en-GB"/>
        </w:rPr>
        <w:t>also</w:t>
      </w:r>
      <w:r w:rsidR="004E634F" w:rsidRPr="007E3687">
        <w:rPr>
          <w:rFonts w:asciiTheme="minorHAnsi" w:eastAsia="SimSun" w:hAnsiTheme="minorHAnsi"/>
          <w:color w:val="000000"/>
          <w:lang w:val="en-GB"/>
        </w:rPr>
        <w:t xml:space="preserve"> included Hall above to address this gap in her </w:t>
      </w:r>
      <w:r w:rsidR="00B17A21">
        <w:rPr>
          <w:rFonts w:asciiTheme="minorHAnsi" w:eastAsia="SimSun" w:hAnsiTheme="minorHAnsi"/>
          <w:color w:val="000000"/>
          <w:lang w:val="en-GB"/>
        </w:rPr>
        <w:t>theory</w:t>
      </w:r>
      <w:r w:rsidR="004E634F" w:rsidRPr="007E3687">
        <w:rPr>
          <w:rFonts w:asciiTheme="minorHAnsi" w:eastAsia="SimSun" w:hAnsiTheme="minorHAnsi"/>
          <w:color w:val="000000"/>
          <w:lang w:val="en-GB"/>
        </w:rPr>
        <w:t xml:space="preserve">. </w:t>
      </w:r>
      <w:r w:rsidR="006131DB" w:rsidRPr="007E3687">
        <w:rPr>
          <w:rFonts w:asciiTheme="minorHAnsi" w:eastAsia="SimSun" w:hAnsiTheme="minorHAnsi"/>
          <w:color w:val="000000"/>
          <w:lang w:val="en-GB"/>
        </w:rPr>
        <w:t>In</w:t>
      </w:r>
      <w:r w:rsidR="008319DF">
        <w:rPr>
          <w:rFonts w:asciiTheme="minorHAnsi" w:eastAsia="SimSun" w:hAnsiTheme="minorHAnsi"/>
          <w:color w:val="000000"/>
          <w:lang w:val="en-GB"/>
        </w:rPr>
        <w:t xml:space="preserve"> </w:t>
      </w:r>
      <w:r w:rsidR="006131DB" w:rsidRPr="007E3687">
        <w:rPr>
          <w:rFonts w:asciiTheme="minorHAnsi" w:eastAsia="SimSun" w:hAnsiTheme="minorHAnsi"/>
          <w:color w:val="000000"/>
          <w:lang w:val="en-GB"/>
        </w:rPr>
        <w:lastRenderedPageBreak/>
        <w:t xml:space="preserve">writing about </w:t>
      </w:r>
      <w:r w:rsidR="006131DB" w:rsidRPr="007E3687">
        <w:rPr>
          <w:rFonts w:asciiTheme="minorHAnsi" w:eastAsia="SimSun" w:hAnsiTheme="minorHAnsi"/>
          <w:i/>
          <w:color w:val="000000"/>
          <w:lang w:val="en-GB"/>
        </w:rPr>
        <w:t>The Icarus Girl</w:t>
      </w:r>
      <w:r w:rsidR="00385F74" w:rsidRPr="007E3687">
        <w:rPr>
          <w:rFonts w:asciiTheme="minorHAnsi" w:eastAsia="SimSun" w:hAnsiTheme="minorHAnsi"/>
          <w:i/>
          <w:color w:val="000000"/>
          <w:lang w:val="en-GB"/>
        </w:rPr>
        <w:t>,</w:t>
      </w:r>
      <w:r w:rsidR="006131DB" w:rsidRPr="007E3687">
        <w:rPr>
          <w:rFonts w:asciiTheme="minorHAnsi" w:eastAsia="SimSun" w:hAnsiTheme="minorHAnsi"/>
          <w:color w:val="000000"/>
          <w:lang w:val="en-GB"/>
        </w:rPr>
        <w:t xml:space="preserve"> </w:t>
      </w:r>
      <w:proofErr w:type="spellStart"/>
      <w:r w:rsidR="006131DB" w:rsidRPr="007E3687">
        <w:rPr>
          <w:rFonts w:asciiTheme="minorHAnsi" w:eastAsia="SimSun" w:hAnsiTheme="minorHAnsi"/>
          <w:color w:val="000000"/>
          <w:lang w:val="en-GB"/>
        </w:rPr>
        <w:t>Ilott</w:t>
      </w:r>
      <w:proofErr w:type="spellEnd"/>
      <w:r w:rsidR="006131DB" w:rsidRPr="007E3687">
        <w:rPr>
          <w:rFonts w:asciiTheme="minorHAnsi" w:eastAsia="SimSun" w:hAnsiTheme="minorHAnsi"/>
          <w:color w:val="000000"/>
          <w:lang w:val="en-GB"/>
        </w:rPr>
        <w:t xml:space="preserve"> and Buckley (2016) and Diana Mafe </w:t>
      </w:r>
      <w:r w:rsidR="00420B6A">
        <w:rPr>
          <w:rFonts w:asciiTheme="minorHAnsi" w:eastAsia="SimSun" w:hAnsiTheme="minorHAnsi"/>
          <w:color w:val="000000"/>
          <w:lang w:val="en-GB"/>
        </w:rPr>
        <w:t>(2012)</w:t>
      </w:r>
      <w:r w:rsidR="006131DB" w:rsidRPr="007E3687">
        <w:rPr>
          <w:rFonts w:asciiTheme="minorHAnsi" w:eastAsia="SimSun" w:hAnsiTheme="minorHAnsi"/>
          <w:color w:val="000000"/>
          <w:lang w:val="en-GB"/>
        </w:rPr>
        <w:t xml:space="preserve"> all </w:t>
      </w:r>
      <w:r w:rsidR="00AB564D" w:rsidRPr="007E3687">
        <w:rPr>
          <w:rFonts w:asciiTheme="minorHAnsi" w:eastAsia="SimSun" w:hAnsiTheme="minorHAnsi"/>
          <w:color w:val="000000"/>
          <w:lang w:val="en-GB"/>
        </w:rPr>
        <w:t>argue that</w:t>
      </w:r>
      <w:r w:rsidR="00AE17F6">
        <w:rPr>
          <w:rFonts w:asciiTheme="minorHAnsi" w:eastAsia="SimSun" w:hAnsiTheme="minorHAnsi"/>
          <w:color w:val="000000"/>
          <w:lang w:val="en-GB"/>
        </w:rPr>
        <w:t xml:space="preserve"> </w:t>
      </w:r>
      <w:r w:rsidR="006131DB" w:rsidRPr="007E3687">
        <w:rPr>
          <w:rFonts w:asciiTheme="minorHAnsi" w:eastAsia="SimSun" w:hAnsiTheme="minorHAnsi"/>
          <w:color w:val="000000"/>
          <w:lang w:val="en-GB"/>
        </w:rPr>
        <w:t>TillyTilly</w:t>
      </w:r>
      <w:r w:rsidR="00110BFA" w:rsidRPr="007E3687">
        <w:rPr>
          <w:rFonts w:asciiTheme="minorHAnsi" w:eastAsia="SimSun" w:hAnsiTheme="minorHAnsi"/>
          <w:color w:val="000000"/>
          <w:lang w:val="en-GB"/>
        </w:rPr>
        <w:t>,</w:t>
      </w:r>
      <w:r w:rsidR="00F37DE4" w:rsidRPr="007E3687">
        <w:rPr>
          <w:rFonts w:asciiTheme="minorHAnsi" w:eastAsia="SimSun" w:hAnsiTheme="minorHAnsi"/>
          <w:color w:val="000000"/>
          <w:lang w:val="en-GB"/>
        </w:rPr>
        <w:t xml:space="preserve"> a child spirit</w:t>
      </w:r>
      <w:r w:rsidR="00110BFA" w:rsidRPr="007E3687">
        <w:rPr>
          <w:rFonts w:asciiTheme="minorHAnsi" w:eastAsia="SimSun" w:hAnsiTheme="minorHAnsi"/>
          <w:color w:val="000000"/>
          <w:lang w:val="en-GB"/>
        </w:rPr>
        <w:t xml:space="preserve"> </w:t>
      </w:r>
      <w:r w:rsidR="00E849E1" w:rsidRPr="007E3687">
        <w:rPr>
          <w:rFonts w:asciiTheme="minorHAnsi" w:eastAsia="SimSun" w:hAnsiTheme="minorHAnsi"/>
          <w:color w:val="000000"/>
          <w:lang w:val="en-GB"/>
        </w:rPr>
        <w:t>who</w:t>
      </w:r>
      <w:r w:rsidR="00110BFA" w:rsidRPr="007E3687">
        <w:rPr>
          <w:rFonts w:asciiTheme="minorHAnsi" w:eastAsia="SimSun" w:hAnsiTheme="minorHAnsi"/>
          <w:color w:val="000000"/>
          <w:lang w:val="en-GB"/>
        </w:rPr>
        <w:t xml:space="preserve"> </w:t>
      </w:r>
      <w:r w:rsidR="00276711" w:rsidRPr="007E3687">
        <w:rPr>
          <w:rFonts w:asciiTheme="minorHAnsi" w:eastAsia="SimSun" w:hAnsiTheme="minorHAnsi"/>
          <w:color w:val="000000"/>
          <w:lang w:val="en-GB"/>
        </w:rPr>
        <w:t>tries to possess Jess,</w:t>
      </w:r>
      <w:r w:rsidR="006131DB" w:rsidRPr="007E3687">
        <w:rPr>
          <w:rFonts w:asciiTheme="minorHAnsi" w:eastAsia="SimSun" w:hAnsiTheme="minorHAnsi"/>
          <w:color w:val="000000"/>
          <w:lang w:val="en-GB"/>
        </w:rPr>
        <w:t xml:space="preserve"> </w:t>
      </w:r>
      <w:r w:rsidR="002668CE" w:rsidRPr="007E3687">
        <w:rPr>
          <w:rFonts w:asciiTheme="minorHAnsi" w:eastAsia="SimSun" w:hAnsiTheme="minorHAnsi"/>
          <w:color w:val="000000"/>
          <w:lang w:val="en-GB"/>
        </w:rPr>
        <w:t xml:space="preserve">is </w:t>
      </w:r>
      <w:r w:rsidR="006131DB" w:rsidRPr="007E3687">
        <w:rPr>
          <w:rFonts w:asciiTheme="minorHAnsi" w:eastAsia="SimSun" w:hAnsiTheme="minorHAnsi"/>
          <w:color w:val="000000"/>
          <w:lang w:val="en-GB"/>
        </w:rPr>
        <w:t xml:space="preserve">an abject </w:t>
      </w:r>
      <w:r w:rsidR="00C15D54" w:rsidRPr="007E3687">
        <w:rPr>
          <w:rFonts w:asciiTheme="minorHAnsi" w:eastAsia="SimSun" w:hAnsiTheme="minorHAnsi"/>
          <w:color w:val="000000"/>
          <w:lang w:val="en-GB"/>
        </w:rPr>
        <w:t xml:space="preserve">female </w:t>
      </w:r>
      <w:r w:rsidR="006131DB" w:rsidRPr="007E3687">
        <w:rPr>
          <w:rFonts w:asciiTheme="minorHAnsi" w:eastAsia="SimSun" w:hAnsiTheme="minorHAnsi"/>
          <w:color w:val="000000"/>
          <w:lang w:val="en-GB"/>
        </w:rPr>
        <w:t>figure</w:t>
      </w:r>
      <w:r w:rsidR="008775A8" w:rsidRPr="007E3687">
        <w:rPr>
          <w:rFonts w:asciiTheme="minorHAnsi" w:eastAsia="SimSun" w:hAnsiTheme="minorHAnsi"/>
          <w:color w:val="000000"/>
          <w:lang w:val="en-GB"/>
        </w:rPr>
        <w:t xml:space="preserve"> </w:t>
      </w:r>
      <w:r w:rsidR="00C51F3D" w:rsidRPr="007E3687">
        <w:rPr>
          <w:rFonts w:asciiTheme="minorHAnsi" w:eastAsia="SimSun" w:hAnsiTheme="minorHAnsi"/>
          <w:color w:val="000000"/>
          <w:lang w:val="en-GB"/>
        </w:rPr>
        <w:t>centring around</w:t>
      </w:r>
      <w:r w:rsidR="008775A8" w:rsidRPr="007E3687">
        <w:rPr>
          <w:rFonts w:asciiTheme="minorHAnsi" w:eastAsia="SimSun" w:hAnsiTheme="minorHAnsi"/>
          <w:color w:val="000000"/>
          <w:lang w:val="en-GB"/>
        </w:rPr>
        <w:t xml:space="preserve"> the</w:t>
      </w:r>
      <w:r w:rsidR="00E16650" w:rsidRPr="007E3687">
        <w:rPr>
          <w:rFonts w:asciiTheme="minorHAnsi" w:eastAsia="SimSun" w:hAnsiTheme="minorHAnsi"/>
          <w:color w:val="000000"/>
          <w:lang w:val="en-GB"/>
        </w:rPr>
        <w:t xml:space="preserve"> original</w:t>
      </w:r>
      <w:r w:rsidR="008775A8" w:rsidRPr="007E3687">
        <w:rPr>
          <w:rFonts w:asciiTheme="minorHAnsi" w:eastAsia="SimSun" w:hAnsiTheme="minorHAnsi"/>
          <w:color w:val="000000"/>
          <w:lang w:val="en-GB"/>
        </w:rPr>
        <w:t xml:space="preserve"> gender aspect </w:t>
      </w:r>
      <w:r w:rsidR="00E16650" w:rsidRPr="007E3687">
        <w:rPr>
          <w:rFonts w:asciiTheme="minorHAnsi" w:eastAsia="SimSun" w:hAnsiTheme="minorHAnsi"/>
          <w:color w:val="000000"/>
          <w:lang w:val="en-GB"/>
        </w:rPr>
        <w:t>of the abject</w:t>
      </w:r>
      <w:r w:rsidR="00385F74" w:rsidRPr="007E3687">
        <w:rPr>
          <w:rFonts w:asciiTheme="minorHAnsi" w:eastAsia="SimSun" w:hAnsiTheme="minorHAnsi"/>
          <w:color w:val="000000"/>
          <w:lang w:val="en-GB"/>
        </w:rPr>
        <w:t>;</w:t>
      </w:r>
      <w:r w:rsidR="007C4182" w:rsidRPr="007E3687">
        <w:rPr>
          <w:rFonts w:asciiTheme="minorHAnsi" w:eastAsia="SimSun" w:hAnsiTheme="minorHAnsi"/>
          <w:color w:val="000000"/>
          <w:lang w:val="en-GB"/>
        </w:rPr>
        <w:t xml:space="preserve"> I will </w:t>
      </w:r>
      <w:r w:rsidR="00E058DA" w:rsidRPr="007E3687">
        <w:rPr>
          <w:rFonts w:asciiTheme="minorHAnsi" w:eastAsia="SimSun" w:hAnsiTheme="minorHAnsi"/>
          <w:color w:val="000000"/>
          <w:lang w:val="en-GB"/>
        </w:rPr>
        <w:t>discuss</w:t>
      </w:r>
      <w:r w:rsidR="007C4182" w:rsidRPr="007E3687">
        <w:rPr>
          <w:rFonts w:asciiTheme="minorHAnsi" w:eastAsia="SimSun" w:hAnsiTheme="minorHAnsi"/>
          <w:color w:val="000000"/>
          <w:lang w:val="en-GB"/>
        </w:rPr>
        <w:t xml:space="preserve"> these studies</w:t>
      </w:r>
      <w:r w:rsidR="00261E1F" w:rsidRPr="007E3687">
        <w:rPr>
          <w:rFonts w:asciiTheme="minorHAnsi" w:eastAsia="SimSun" w:hAnsiTheme="minorHAnsi"/>
          <w:color w:val="000000"/>
          <w:lang w:val="en-GB"/>
        </w:rPr>
        <w:t xml:space="preserve"> further</w:t>
      </w:r>
      <w:r w:rsidR="007C4182" w:rsidRPr="007E3687">
        <w:rPr>
          <w:rFonts w:asciiTheme="minorHAnsi" w:eastAsia="SimSun" w:hAnsiTheme="minorHAnsi"/>
          <w:color w:val="000000"/>
          <w:lang w:val="en-GB"/>
        </w:rPr>
        <w:t xml:space="preserve"> in </w:t>
      </w:r>
      <w:r w:rsidR="005A6B80">
        <w:rPr>
          <w:rFonts w:asciiTheme="minorHAnsi" w:eastAsia="SimSun" w:hAnsiTheme="minorHAnsi"/>
          <w:color w:val="000000"/>
          <w:lang w:val="en-GB"/>
        </w:rPr>
        <w:t>my</w:t>
      </w:r>
      <w:r w:rsidR="005A6B80" w:rsidRPr="007E3687">
        <w:rPr>
          <w:rFonts w:asciiTheme="minorHAnsi" w:eastAsia="SimSun" w:hAnsiTheme="minorHAnsi"/>
          <w:color w:val="000000"/>
          <w:lang w:val="en-GB"/>
        </w:rPr>
        <w:t xml:space="preserve"> </w:t>
      </w:r>
      <w:r w:rsidR="007C4182" w:rsidRPr="007E3687">
        <w:rPr>
          <w:rFonts w:asciiTheme="minorHAnsi" w:eastAsia="SimSun" w:hAnsiTheme="minorHAnsi"/>
          <w:color w:val="000000"/>
          <w:lang w:val="en-GB"/>
        </w:rPr>
        <w:t>first chapter.</w:t>
      </w:r>
      <w:bookmarkStart w:id="23" w:name="_Hlk106879852"/>
      <w:r w:rsidR="0099542E" w:rsidRPr="007E3687">
        <w:rPr>
          <w:rFonts w:asciiTheme="minorHAnsi" w:eastAsia="SimSun" w:hAnsiTheme="minorHAnsi"/>
          <w:color w:val="000000"/>
          <w:lang w:val="en-GB"/>
        </w:rPr>
        <w:t xml:space="preserve"> </w:t>
      </w:r>
    </w:p>
    <w:p w14:paraId="1080BDE9" w14:textId="6595BA5E" w:rsidR="00FE0C72" w:rsidRPr="007E3687" w:rsidRDefault="00E03034" w:rsidP="00F70154">
      <w:pPr>
        <w:spacing w:line="480" w:lineRule="auto"/>
        <w:ind w:firstLine="720"/>
        <w:rPr>
          <w:rFonts w:eastAsia="SimSun"/>
          <w:color w:val="000000"/>
          <w:lang w:val="en-GB"/>
        </w:rPr>
      </w:pPr>
      <w:r w:rsidRPr="007E3687">
        <w:rPr>
          <w:rFonts w:asciiTheme="minorHAnsi" w:eastAsia="SimSun" w:hAnsiTheme="minorHAnsi"/>
          <w:color w:val="000000"/>
          <w:lang w:val="en-GB"/>
        </w:rPr>
        <w:t>A</w:t>
      </w:r>
      <w:r w:rsidR="004B6AC2" w:rsidRPr="007E3687">
        <w:rPr>
          <w:rFonts w:asciiTheme="minorHAnsi" w:eastAsia="SimSun" w:hAnsiTheme="minorHAnsi"/>
          <w:color w:val="000000"/>
          <w:lang w:val="en-GB"/>
        </w:rPr>
        <w:t>nna-Leena Toivanen (2021)</w:t>
      </w:r>
      <w:r w:rsidR="002F0234" w:rsidRPr="007E3687">
        <w:rPr>
          <w:rFonts w:asciiTheme="minorHAnsi" w:eastAsia="SimSun" w:hAnsiTheme="minorHAnsi"/>
          <w:color w:val="000000"/>
          <w:lang w:val="en-GB"/>
        </w:rPr>
        <w:t xml:space="preserve"> </w:t>
      </w:r>
      <w:r w:rsidR="006D1957" w:rsidRPr="007E3687">
        <w:rPr>
          <w:rFonts w:asciiTheme="minorHAnsi" w:eastAsia="SimSun" w:hAnsiTheme="minorHAnsi" w:cstheme="minorHAnsi"/>
          <w:color w:val="000000"/>
          <w:lang w:val="en-GB"/>
        </w:rPr>
        <w:t>does</w:t>
      </w:r>
      <w:r w:rsidR="002F0234" w:rsidRPr="007E3687">
        <w:rPr>
          <w:rFonts w:asciiTheme="minorHAnsi" w:eastAsia="SimSun" w:hAnsiTheme="minorHAnsi" w:cstheme="minorHAnsi"/>
          <w:color w:val="000000"/>
          <w:lang w:val="en-GB"/>
        </w:rPr>
        <w:t xml:space="preserve"> </w:t>
      </w:r>
      <w:r w:rsidR="00487E0E" w:rsidRPr="007E3687">
        <w:rPr>
          <w:rFonts w:asciiTheme="minorHAnsi" w:eastAsia="SimSun" w:hAnsiTheme="minorHAnsi"/>
          <w:color w:val="000000"/>
          <w:lang w:val="en-GB"/>
        </w:rPr>
        <w:t>explore the th</w:t>
      </w:r>
      <w:r w:rsidR="00D53898" w:rsidRPr="007E3687">
        <w:rPr>
          <w:rFonts w:asciiTheme="minorHAnsi" w:eastAsia="SimSun" w:hAnsiTheme="minorHAnsi"/>
          <w:color w:val="000000"/>
          <w:lang w:val="en-GB"/>
        </w:rPr>
        <w:t>eme of migration in</w:t>
      </w:r>
      <w:r w:rsidRPr="007E3687">
        <w:rPr>
          <w:rFonts w:asciiTheme="minorHAnsi" w:eastAsia="SimSun" w:hAnsiTheme="minorHAnsi"/>
          <w:color w:val="000000"/>
          <w:lang w:val="en-GB"/>
        </w:rPr>
        <w:t xml:space="preserve"> </w:t>
      </w:r>
      <w:r w:rsidR="00D53898" w:rsidRPr="007E3687">
        <w:rPr>
          <w:rFonts w:asciiTheme="minorHAnsi" w:eastAsia="SimSun" w:hAnsiTheme="minorHAnsi"/>
          <w:color w:val="000000"/>
          <w:lang w:val="en-GB"/>
        </w:rPr>
        <w:t>relation to abjection</w:t>
      </w:r>
      <w:r w:rsidR="004B4FEE" w:rsidRPr="007E3687">
        <w:rPr>
          <w:rFonts w:asciiTheme="minorHAnsi" w:eastAsia="SimSun" w:hAnsiTheme="minorHAnsi"/>
          <w:color w:val="000000"/>
          <w:lang w:val="en-GB"/>
        </w:rPr>
        <w:t>. She</w:t>
      </w:r>
      <w:r w:rsidR="005005A4" w:rsidRPr="007E3687">
        <w:rPr>
          <w:rFonts w:asciiTheme="minorHAnsi" w:eastAsia="SimSun" w:hAnsiTheme="minorHAnsi"/>
          <w:color w:val="000000"/>
          <w:lang w:val="en-GB"/>
        </w:rPr>
        <w:t xml:space="preserve"> </w:t>
      </w:r>
      <w:bookmarkEnd w:id="23"/>
      <w:r w:rsidR="005005A4" w:rsidRPr="007E3687">
        <w:rPr>
          <w:rFonts w:asciiTheme="minorHAnsi" w:eastAsia="SimSun" w:hAnsiTheme="minorHAnsi"/>
          <w:color w:val="000000"/>
          <w:lang w:val="en-GB"/>
        </w:rPr>
        <w:t xml:space="preserve">writes about the abject </w:t>
      </w:r>
      <w:r w:rsidR="00581DAA" w:rsidRPr="007E3687">
        <w:rPr>
          <w:rFonts w:asciiTheme="minorHAnsi" w:eastAsia="SimSun" w:hAnsiTheme="minorHAnsi"/>
          <w:color w:val="000000"/>
          <w:lang w:val="en-GB"/>
        </w:rPr>
        <w:t>phenomenon</w:t>
      </w:r>
      <w:r w:rsidR="005005A4" w:rsidRPr="007E3687">
        <w:rPr>
          <w:rFonts w:asciiTheme="minorHAnsi" w:eastAsia="SimSun" w:hAnsiTheme="minorHAnsi"/>
          <w:color w:val="000000"/>
          <w:lang w:val="en-GB"/>
        </w:rPr>
        <w:t xml:space="preserve"> of </w:t>
      </w:r>
      <w:r w:rsidR="00114168" w:rsidRPr="007E3687">
        <w:rPr>
          <w:rFonts w:asciiTheme="minorHAnsi" w:eastAsia="SimSun" w:hAnsiTheme="minorHAnsi"/>
          <w:color w:val="000000"/>
          <w:lang w:val="en-GB"/>
        </w:rPr>
        <w:t>global</w:t>
      </w:r>
      <w:r w:rsidR="00A94E26" w:rsidRPr="007E3687">
        <w:rPr>
          <w:rFonts w:asciiTheme="minorHAnsi" w:eastAsia="SimSun" w:hAnsiTheme="minorHAnsi"/>
          <w:color w:val="000000"/>
          <w:lang w:val="en-GB"/>
        </w:rPr>
        <w:t>isation</w:t>
      </w:r>
      <w:r w:rsidR="005005A4" w:rsidRPr="007E3687">
        <w:rPr>
          <w:rFonts w:asciiTheme="minorHAnsi" w:eastAsia="SimSun" w:hAnsiTheme="minorHAnsi"/>
          <w:color w:val="000000"/>
          <w:lang w:val="en-GB"/>
        </w:rPr>
        <w:t xml:space="preserve"> in Brian </w:t>
      </w:r>
      <w:proofErr w:type="spellStart"/>
      <w:r w:rsidR="005005A4" w:rsidRPr="007E3687">
        <w:rPr>
          <w:rFonts w:asciiTheme="minorHAnsi" w:eastAsia="SimSun" w:hAnsiTheme="minorHAnsi"/>
          <w:color w:val="000000"/>
          <w:lang w:val="en-GB"/>
        </w:rPr>
        <w:t>Chikwava’s</w:t>
      </w:r>
      <w:proofErr w:type="spellEnd"/>
      <w:r w:rsidR="005005A4" w:rsidRPr="007E3687">
        <w:rPr>
          <w:rFonts w:asciiTheme="minorHAnsi" w:eastAsia="SimSun" w:hAnsiTheme="minorHAnsi"/>
          <w:color w:val="000000"/>
          <w:lang w:val="en-GB"/>
        </w:rPr>
        <w:t xml:space="preserve"> </w:t>
      </w:r>
      <w:r w:rsidR="005005A4" w:rsidRPr="007E3687">
        <w:rPr>
          <w:rFonts w:asciiTheme="minorHAnsi" w:eastAsia="SimSun" w:hAnsiTheme="minorHAnsi"/>
          <w:i/>
          <w:color w:val="000000"/>
          <w:lang w:val="en-GB"/>
        </w:rPr>
        <w:t>Harare North</w:t>
      </w:r>
      <w:r w:rsidR="001D327A">
        <w:rPr>
          <w:rFonts w:asciiTheme="minorHAnsi" w:eastAsia="SimSun" w:hAnsiTheme="minorHAnsi"/>
          <w:iCs/>
          <w:color w:val="000000"/>
          <w:lang w:val="en-GB"/>
        </w:rPr>
        <w:t xml:space="preserve"> </w:t>
      </w:r>
      <w:r w:rsidR="00797465" w:rsidRPr="001D327A">
        <w:rPr>
          <w:rFonts w:asciiTheme="minorHAnsi" w:eastAsia="SimSun" w:hAnsiTheme="minorHAnsi"/>
          <w:iCs/>
          <w:color w:val="000000"/>
          <w:lang w:val="en-GB"/>
        </w:rPr>
        <w:t>(2009)</w:t>
      </w:r>
      <w:r w:rsidR="004A78C9" w:rsidRPr="001D327A">
        <w:rPr>
          <w:rFonts w:asciiTheme="minorHAnsi" w:eastAsia="SimSun" w:hAnsiTheme="minorHAnsi"/>
          <w:iCs/>
          <w:color w:val="000000"/>
          <w:lang w:val="en-GB"/>
        </w:rPr>
        <w:t>,</w:t>
      </w:r>
      <w:r w:rsidR="005005A4" w:rsidRPr="001D327A">
        <w:rPr>
          <w:rFonts w:asciiTheme="minorHAnsi" w:eastAsia="SimSun" w:hAnsiTheme="minorHAnsi"/>
          <w:iCs/>
          <w:color w:val="000000"/>
          <w:lang w:val="en-GB"/>
        </w:rPr>
        <w:t xml:space="preserve"> </w:t>
      </w:r>
      <w:r w:rsidR="005005A4" w:rsidRPr="007E3687">
        <w:rPr>
          <w:rFonts w:asciiTheme="minorHAnsi" w:eastAsia="SimSun" w:hAnsiTheme="minorHAnsi"/>
          <w:color w:val="000000"/>
          <w:lang w:val="en-GB"/>
        </w:rPr>
        <w:t xml:space="preserve">which is set in London. It tells the story of an unnamed </w:t>
      </w:r>
      <w:r w:rsidR="0069383C" w:rsidRPr="0069383C">
        <w:rPr>
          <w:rFonts w:asciiTheme="minorHAnsi" w:eastAsia="SimSun" w:hAnsiTheme="minorHAnsi"/>
          <w:color w:val="000000"/>
          <w:lang w:val="en-GB"/>
        </w:rPr>
        <w:t>undocumented</w:t>
      </w:r>
      <w:r w:rsidR="005005A4" w:rsidRPr="007E3687">
        <w:rPr>
          <w:rFonts w:asciiTheme="minorHAnsi" w:eastAsia="SimSun" w:hAnsiTheme="minorHAnsi"/>
          <w:color w:val="000000"/>
          <w:lang w:val="en-GB"/>
        </w:rPr>
        <w:t xml:space="preserve"> Zimbabwean immigrant who</w:t>
      </w:r>
      <w:r w:rsidR="006E02AE" w:rsidRPr="007E3687">
        <w:rPr>
          <w:rFonts w:asciiTheme="minorHAnsi" w:eastAsia="SimSun" w:hAnsiTheme="minorHAnsi"/>
          <w:color w:val="000000"/>
          <w:lang w:val="en-GB"/>
        </w:rPr>
        <w:t>,</w:t>
      </w:r>
      <w:r w:rsidR="005005A4" w:rsidRPr="007E3687">
        <w:rPr>
          <w:rFonts w:asciiTheme="minorHAnsi" w:eastAsia="SimSun" w:hAnsiTheme="minorHAnsi"/>
          <w:color w:val="000000"/>
          <w:lang w:val="en-GB"/>
        </w:rPr>
        <w:t xml:space="preserve"> as </w:t>
      </w:r>
      <w:bookmarkStart w:id="24" w:name="_Hlk106836832"/>
      <w:r w:rsidR="005005A4" w:rsidRPr="007E3687">
        <w:rPr>
          <w:rFonts w:asciiTheme="minorHAnsi" w:eastAsia="SimSun" w:hAnsiTheme="minorHAnsi"/>
          <w:color w:val="000000"/>
          <w:lang w:val="en-GB"/>
        </w:rPr>
        <w:t xml:space="preserve">Toivanen </w:t>
      </w:r>
      <w:bookmarkEnd w:id="24"/>
      <w:r w:rsidR="005005A4" w:rsidRPr="007E3687">
        <w:rPr>
          <w:rFonts w:asciiTheme="minorHAnsi" w:eastAsia="SimSun" w:hAnsiTheme="minorHAnsi"/>
          <w:color w:val="000000"/>
          <w:lang w:val="en-GB"/>
        </w:rPr>
        <w:t>argues</w:t>
      </w:r>
      <w:r w:rsidR="006E02AE" w:rsidRPr="007E3687">
        <w:rPr>
          <w:rFonts w:asciiTheme="minorHAnsi" w:eastAsia="SimSun" w:hAnsiTheme="minorHAnsi"/>
          <w:color w:val="000000"/>
          <w:lang w:val="en-GB"/>
        </w:rPr>
        <w:t>,</w:t>
      </w:r>
      <w:r w:rsidR="005005A4" w:rsidRPr="007E3687">
        <w:rPr>
          <w:rFonts w:asciiTheme="minorHAnsi" w:eastAsia="SimSun" w:hAnsiTheme="minorHAnsi"/>
          <w:color w:val="000000"/>
          <w:lang w:val="en-GB"/>
        </w:rPr>
        <w:t xml:space="preserve"> is the</w:t>
      </w:r>
      <w:r w:rsidR="000165F4" w:rsidRPr="007E3687">
        <w:rPr>
          <w:rFonts w:asciiTheme="minorHAnsi" w:eastAsia="SimSun" w:hAnsiTheme="minorHAnsi"/>
          <w:color w:val="000000"/>
          <w:lang w:val="en-GB"/>
        </w:rPr>
        <w:t xml:space="preserve"> </w:t>
      </w:r>
      <w:r w:rsidR="007D65EA" w:rsidRPr="007E3687">
        <w:rPr>
          <w:rFonts w:asciiTheme="minorHAnsi" w:eastAsia="SimSun" w:hAnsiTheme="minorHAnsi"/>
          <w:color w:val="000000"/>
          <w:lang w:val="en-GB"/>
        </w:rPr>
        <w:t>‘</w:t>
      </w:r>
      <w:r w:rsidR="005005A4" w:rsidRPr="007E3687">
        <w:rPr>
          <w:rFonts w:asciiTheme="minorHAnsi" w:eastAsia="SimSun" w:hAnsiTheme="minorHAnsi"/>
          <w:color w:val="000000"/>
          <w:lang w:val="en-GB"/>
        </w:rPr>
        <w:t xml:space="preserve">antithesis of the figure of the </w:t>
      </w:r>
      <w:proofErr w:type="spellStart"/>
      <w:r w:rsidR="005005A4" w:rsidRPr="007E3687">
        <w:rPr>
          <w:rFonts w:asciiTheme="minorHAnsi" w:eastAsia="SimSun" w:hAnsiTheme="minorHAnsi"/>
          <w:color w:val="000000"/>
          <w:lang w:val="en-GB"/>
        </w:rPr>
        <w:t>Afropolitan</w:t>
      </w:r>
      <w:proofErr w:type="spellEnd"/>
      <w:r w:rsidR="00BC05C3" w:rsidRPr="007E3687">
        <w:rPr>
          <w:rFonts w:asciiTheme="minorHAnsi" w:eastAsia="SimSun" w:hAnsiTheme="minorHAnsi"/>
          <w:color w:val="000000"/>
          <w:lang w:val="en-GB"/>
        </w:rPr>
        <w:t>’</w:t>
      </w:r>
      <w:r w:rsidR="00C863B6" w:rsidRPr="007E3687">
        <w:rPr>
          <w:rFonts w:asciiTheme="minorHAnsi" w:eastAsia="SimSun" w:hAnsiTheme="minorHAnsi"/>
          <w:color w:val="000000"/>
          <w:lang w:val="en-GB"/>
        </w:rPr>
        <w:t xml:space="preserve"> (</w:t>
      </w:r>
      <w:r w:rsidR="00BB496E">
        <w:rPr>
          <w:rFonts w:asciiTheme="minorHAnsi" w:eastAsia="SimSun" w:hAnsiTheme="minorHAnsi"/>
          <w:color w:val="000000"/>
          <w:lang w:val="en-GB"/>
        </w:rPr>
        <w:t xml:space="preserve">2021, </w:t>
      </w:r>
      <w:r w:rsidR="00C863B6" w:rsidRPr="007E3687">
        <w:rPr>
          <w:rFonts w:asciiTheme="minorHAnsi" w:eastAsia="SimSun" w:hAnsiTheme="minorHAnsi"/>
          <w:color w:val="000000"/>
          <w:lang w:val="en-GB"/>
        </w:rPr>
        <w:t>p.</w:t>
      </w:r>
      <w:r w:rsidR="00BC05C3" w:rsidRPr="007E3687">
        <w:rPr>
          <w:rFonts w:asciiTheme="minorHAnsi" w:eastAsia="SimSun" w:hAnsiTheme="minorHAnsi"/>
          <w:color w:val="000000"/>
          <w:lang w:val="en-GB"/>
        </w:rPr>
        <w:t xml:space="preserve"> </w:t>
      </w:r>
      <w:r w:rsidR="00C863B6" w:rsidRPr="007E3687">
        <w:rPr>
          <w:rFonts w:asciiTheme="minorHAnsi" w:eastAsia="SimSun" w:hAnsiTheme="minorHAnsi"/>
          <w:color w:val="000000"/>
          <w:lang w:val="en-GB"/>
        </w:rPr>
        <w:t>120)</w:t>
      </w:r>
      <w:r w:rsidR="005005A4" w:rsidRPr="007E3687">
        <w:rPr>
          <w:rFonts w:asciiTheme="minorHAnsi" w:eastAsia="SimSun" w:hAnsiTheme="minorHAnsi"/>
          <w:color w:val="000000"/>
          <w:lang w:val="en-GB"/>
        </w:rPr>
        <w:t xml:space="preserve">. </w:t>
      </w:r>
      <w:r w:rsidR="00BC05C3" w:rsidRPr="007E3687">
        <w:rPr>
          <w:rFonts w:asciiTheme="minorHAnsi" w:eastAsia="SimSun" w:hAnsiTheme="minorHAnsi"/>
          <w:color w:val="000000"/>
          <w:lang w:val="en-GB"/>
        </w:rPr>
        <w:t>‘</w:t>
      </w:r>
      <w:proofErr w:type="spellStart"/>
      <w:r w:rsidR="009935CB" w:rsidRPr="007E3687">
        <w:rPr>
          <w:rFonts w:asciiTheme="minorHAnsi" w:eastAsia="SimSun" w:hAnsiTheme="minorHAnsi"/>
          <w:color w:val="000000"/>
          <w:lang w:val="en-GB"/>
        </w:rPr>
        <w:t>Afropolitan</w:t>
      </w:r>
      <w:proofErr w:type="spellEnd"/>
      <w:r w:rsidR="00BC05C3" w:rsidRPr="007E3687">
        <w:rPr>
          <w:rFonts w:asciiTheme="minorHAnsi" w:eastAsia="SimSun" w:hAnsiTheme="minorHAnsi"/>
          <w:color w:val="000000"/>
          <w:lang w:val="en-GB"/>
        </w:rPr>
        <w:t>’</w:t>
      </w:r>
      <w:r w:rsidR="009935CB" w:rsidRPr="007E3687">
        <w:rPr>
          <w:rFonts w:asciiTheme="minorHAnsi" w:eastAsia="SimSun" w:hAnsiTheme="minorHAnsi"/>
          <w:color w:val="000000"/>
          <w:lang w:val="en-GB"/>
        </w:rPr>
        <w:t xml:space="preserve"> is a term coined by</w:t>
      </w:r>
      <w:r w:rsidR="00DA6D52" w:rsidRPr="007E3687">
        <w:rPr>
          <w:rFonts w:asciiTheme="minorHAnsi" w:eastAsia="SimSun" w:hAnsiTheme="minorHAnsi"/>
          <w:color w:val="000000"/>
          <w:lang w:val="en-GB"/>
        </w:rPr>
        <w:t xml:space="preserve"> the author</w:t>
      </w:r>
      <w:r w:rsidR="009935CB" w:rsidRPr="007E3687">
        <w:rPr>
          <w:rFonts w:asciiTheme="minorHAnsi" w:eastAsia="SimSun" w:hAnsiTheme="minorHAnsi"/>
          <w:color w:val="000000"/>
          <w:lang w:val="en-GB"/>
        </w:rPr>
        <w:t xml:space="preserve"> </w:t>
      </w:r>
      <w:proofErr w:type="spellStart"/>
      <w:r w:rsidR="00D217F3" w:rsidRPr="007E3687">
        <w:rPr>
          <w:rFonts w:asciiTheme="minorHAnsi" w:eastAsia="SimSun" w:hAnsiTheme="minorHAnsi"/>
          <w:color w:val="000000"/>
          <w:lang w:val="en-GB"/>
        </w:rPr>
        <w:t>Taiye</w:t>
      </w:r>
      <w:proofErr w:type="spellEnd"/>
      <w:r w:rsidR="00D217F3" w:rsidRPr="007E3687">
        <w:rPr>
          <w:rFonts w:asciiTheme="minorHAnsi" w:eastAsia="SimSun" w:hAnsiTheme="minorHAnsi"/>
          <w:color w:val="000000"/>
          <w:lang w:val="en-GB"/>
        </w:rPr>
        <w:t xml:space="preserve"> </w:t>
      </w:r>
      <w:bookmarkStart w:id="25" w:name="_Hlk106837382"/>
      <w:r w:rsidR="00D217F3" w:rsidRPr="007E3687">
        <w:rPr>
          <w:rFonts w:asciiTheme="minorHAnsi" w:eastAsia="SimSun" w:hAnsiTheme="minorHAnsi"/>
          <w:color w:val="000000"/>
          <w:lang w:val="en-GB"/>
        </w:rPr>
        <w:t xml:space="preserve">Selasi </w:t>
      </w:r>
      <w:r w:rsidR="009935CB" w:rsidRPr="007E3687">
        <w:rPr>
          <w:rFonts w:asciiTheme="minorHAnsi" w:eastAsia="SimSun" w:hAnsiTheme="minorHAnsi"/>
          <w:color w:val="000000"/>
          <w:lang w:val="en-GB"/>
        </w:rPr>
        <w:t>(2005)</w:t>
      </w:r>
      <w:r w:rsidR="00BB496E">
        <w:rPr>
          <w:rFonts w:asciiTheme="minorHAnsi" w:eastAsia="SimSun" w:hAnsiTheme="minorHAnsi"/>
          <w:color w:val="000000"/>
          <w:lang w:val="en-GB"/>
        </w:rPr>
        <w:t>,</w:t>
      </w:r>
      <w:r w:rsidR="009935CB" w:rsidRPr="007E3687">
        <w:rPr>
          <w:rFonts w:asciiTheme="minorHAnsi" w:eastAsia="SimSun" w:hAnsiTheme="minorHAnsi"/>
          <w:color w:val="000000"/>
          <w:lang w:val="en-GB"/>
        </w:rPr>
        <w:t xml:space="preserve"> </w:t>
      </w:r>
      <w:bookmarkEnd w:id="25"/>
      <w:r w:rsidR="009935CB" w:rsidRPr="007E3687">
        <w:rPr>
          <w:rFonts w:asciiTheme="minorHAnsi" w:eastAsia="SimSun" w:hAnsiTheme="minorHAnsi"/>
          <w:color w:val="000000"/>
          <w:lang w:val="en-GB"/>
        </w:rPr>
        <w:t xml:space="preserve">describing a </w:t>
      </w:r>
      <w:r w:rsidR="007B018A" w:rsidRPr="007E3687">
        <w:rPr>
          <w:rFonts w:asciiTheme="minorHAnsi" w:eastAsia="SimSun" w:hAnsiTheme="minorHAnsi"/>
          <w:color w:val="000000"/>
          <w:lang w:val="en-GB"/>
        </w:rPr>
        <w:t xml:space="preserve">new </w:t>
      </w:r>
      <w:r w:rsidR="009935CB" w:rsidRPr="007E3687">
        <w:rPr>
          <w:rFonts w:asciiTheme="minorHAnsi" w:eastAsia="SimSun" w:hAnsiTheme="minorHAnsi"/>
          <w:color w:val="000000"/>
          <w:lang w:val="en-GB"/>
        </w:rPr>
        <w:t>generation of African</w:t>
      </w:r>
      <w:r w:rsidR="00CC5873" w:rsidRPr="007E3687">
        <w:rPr>
          <w:rFonts w:asciiTheme="minorHAnsi" w:eastAsia="SimSun" w:hAnsiTheme="minorHAnsi"/>
          <w:color w:val="000000"/>
          <w:lang w:val="en-GB"/>
        </w:rPr>
        <w:t xml:space="preserve"> </w:t>
      </w:r>
      <w:r w:rsidR="001A580E" w:rsidRPr="007E3687">
        <w:rPr>
          <w:rFonts w:asciiTheme="minorHAnsi" w:eastAsia="SimSun" w:hAnsiTheme="minorHAnsi"/>
          <w:color w:val="000000"/>
          <w:lang w:val="en-GB"/>
        </w:rPr>
        <w:t>migrants</w:t>
      </w:r>
      <w:r w:rsidR="009935CB" w:rsidRPr="007E3687">
        <w:rPr>
          <w:rFonts w:asciiTheme="minorHAnsi" w:eastAsia="SimSun" w:hAnsiTheme="minorHAnsi"/>
          <w:color w:val="000000"/>
          <w:lang w:val="en-GB"/>
        </w:rPr>
        <w:t xml:space="preserve"> who </w:t>
      </w:r>
      <w:r w:rsidR="007D65EA" w:rsidRPr="007E3687">
        <w:rPr>
          <w:rFonts w:asciiTheme="minorHAnsi" w:eastAsia="SimSun" w:hAnsiTheme="minorHAnsi"/>
          <w:color w:val="000000"/>
          <w:lang w:val="en-GB"/>
        </w:rPr>
        <w:t>‘</w:t>
      </w:r>
      <w:r w:rsidR="009935CB" w:rsidRPr="007E3687">
        <w:rPr>
          <w:rFonts w:asciiTheme="minorHAnsi" w:eastAsia="SimSun" w:hAnsiTheme="minorHAnsi"/>
          <w:color w:val="000000"/>
          <w:lang w:val="en-GB"/>
        </w:rPr>
        <w:t>belong to no single geography, but feel at home in many</w:t>
      </w:r>
      <w:r w:rsidR="00BC05C3" w:rsidRPr="007E3687">
        <w:rPr>
          <w:rFonts w:asciiTheme="minorHAnsi" w:eastAsia="SimSun" w:hAnsiTheme="minorHAnsi"/>
          <w:color w:val="000000"/>
          <w:lang w:val="en-GB"/>
        </w:rPr>
        <w:t>’</w:t>
      </w:r>
      <w:r w:rsidR="004A78C9" w:rsidRPr="007E3687">
        <w:rPr>
          <w:rFonts w:asciiTheme="minorHAnsi" w:eastAsia="SimSun" w:hAnsiTheme="minorHAnsi"/>
          <w:color w:val="000000"/>
          <w:lang w:val="en-GB"/>
        </w:rPr>
        <w:t>,</w:t>
      </w:r>
      <w:r w:rsidR="001A580E" w:rsidRPr="007E3687">
        <w:rPr>
          <w:rFonts w:asciiTheme="minorHAnsi" w:eastAsia="SimSun" w:hAnsiTheme="minorHAnsi"/>
          <w:color w:val="000000"/>
          <w:lang w:val="en-GB"/>
        </w:rPr>
        <w:t xml:space="preserve"> </w:t>
      </w:r>
      <w:r w:rsidR="007303DF" w:rsidRPr="007E3687">
        <w:rPr>
          <w:rFonts w:asciiTheme="minorHAnsi" w:eastAsia="SimSun" w:hAnsiTheme="minorHAnsi"/>
          <w:color w:val="000000"/>
          <w:lang w:val="en-GB"/>
        </w:rPr>
        <w:t xml:space="preserve">yet </w:t>
      </w:r>
      <w:r w:rsidR="007D65EA" w:rsidRPr="007E3687">
        <w:rPr>
          <w:rFonts w:asciiTheme="minorHAnsi" w:eastAsia="SimSun" w:hAnsiTheme="minorHAnsi"/>
          <w:color w:val="000000"/>
          <w:lang w:val="en-GB"/>
        </w:rPr>
        <w:t>‘</w:t>
      </w:r>
      <w:r w:rsidR="007303DF" w:rsidRPr="007E3687">
        <w:rPr>
          <w:rFonts w:asciiTheme="minorHAnsi" w:eastAsia="SimSun" w:hAnsiTheme="minorHAnsi"/>
          <w:color w:val="000000"/>
          <w:lang w:val="en-GB"/>
        </w:rPr>
        <w:t>tie</w:t>
      </w:r>
      <w:r w:rsidR="00BA205A" w:rsidRPr="007E3687">
        <w:rPr>
          <w:rFonts w:asciiTheme="minorHAnsi" w:eastAsia="SimSun" w:hAnsiTheme="minorHAnsi"/>
          <w:color w:val="000000"/>
          <w:lang w:val="en-GB"/>
        </w:rPr>
        <w:t xml:space="preserve"> [their]</w:t>
      </w:r>
      <w:r w:rsidR="007303DF" w:rsidRPr="007E3687">
        <w:rPr>
          <w:rFonts w:asciiTheme="minorHAnsi" w:eastAsia="SimSun" w:hAnsiTheme="minorHAnsi"/>
          <w:color w:val="000000"/>
          <w:lang w:val="en-GB"/>
        </w:rPr>
        <w:t xml:space="preserve"> sense of self</w:t>
      </w:r>
      <w:r w:rsidR="00BC05C3" w:rsidRPr="007E3687">
        <w:rPr>
          <w:rFonts w:asciiTheme="minorHAnsi" w:eastAsia="SimSun" w:hAnsiTheme="minorHAnsi"/>
          <w:color w:val="000000"/>
          <w:lang w:val="en-GB"/>
        </w:rPr>
        <w:t>’</w:t>
      </w:r>
      <w:r w:rsidR="00BA205A" w:rsidRPr="007E3687">
        <w:rPr>
          <w:rFonts w:asciiTheme="minorHAnsi" w:eastAsia="SimSun" w:hAnsiTheme="minorHAnsi"/>
          <w:color w:val="000000"/>
          <w:lang w:val="en-GB"/>
        </w:rPr>
        <w:t xml:space="preserve"> </w:t>
      </w:r>
      <w:r w:rsidR="00A512FA" w:rsidRPr="007E3687">
        <w:rPr>
          <w:rFonts w:asciiTheme="minorHAnsi" w:eastAsia="SimSun" w:hAnsiTheme="minorHAnsi"/>
          <w:color w:val="000000"/>
          <w:lang w:val="en-GB"/>
        </w:rPr>
        <w:t>to the African continent</w:t>
      </w:r>
      <w:r w:rsidR="009935CB" w:rsidRPr="007E3687">
        <w:rPr>
          <w:rFonts w:asciiTheme="minorHAnsi" w:eastAsia="SimSun" w:hAnsiTheme="minorHAnsi"/>
          <w:color w:val="000000"/>
          <w:lang w:val="en-GB"/>
        </w:rPr>
        <w:t xml:space="preserve"> (para. 2</w:t>
      </w:r>
      <w:r w:rsidR="00A512FA" w:rsidRPr="007E3687">
        <w:rPr>
          <w:rFonts w:asciiTheme="minorHAnsi" w:eastAsia="SimSun" w:hAnsiTheme="minorHAnsi"/>
          <w:color w:val="000000"/>
          <w:lang w:val="en-GB"/>
        </w:rPr>
        <w:t>, 3</w:t>
      </w:r>
      <w:r w:rsidR="009935CB" w:rsidRPr="007E3687">
        <w:rPr>
          <w:rFonts w:asciiTheme="minorHAnsi" w:eastAsia="SimSun" w:hAnsiTheme="minorHAnsi"/>
          <w:color w:val="000000"/>
          <w:lang w:val="en-GB"/>
        </w:rPr>
        <w:t>).</w:t>
      </w:r>
      <w:r w:rsidR="00721361" w:rsidRPr="007E3687">
        <w:rPr>
          <w:rFonts w:asciiTheme="minorHAnsi" w:eastAsia="SimSun" w:hAnsiTheme="minorHAnsi"/>
          <w:color w:val="000000"/>
          <w:lang w:val="en-GB"/>
        </w:rPr>
        <w:t xml:space="preserve"> </w:t>
      </w:r>
      <w:proofErr w:type="spellStart"/>
      <w:r w:rsidR="00721361" w:rsidRPr="007E3687">
        <w:rPr>
          <w:rFonts w:asciiTheme="minorHAnsi" w:eastAsia="SimSun" w:hAnsiTheme="minorHAnsi"/>
          <w:color w:val="000000"/>
          <w:lang w:val="en-GB"/>
        </w:rPr>
        <w:t>Toivanen</w:t>
      </w:r>
      <w:proofErr w:type="spellEnd"/>
      <w:r w:rsidR="00FB7508" w:rsidRPr="007E3687">
        <w:rPr>
          <w:rFonts w:asciiTheme="minorHAnsi" w:eastAsia="SimSun" w:hAnsiTheme="minorHAnsi"/>
          <w:color w:val="000000"/>
          <w:lang w:val="en-GB"/>
        </w:rPr>
        <w:t xml:space="preserve"> emphasises tha</w:t>
      </w:r>
      <w:r w:rsidR="00CA7BEC" w:rsidRPr="007E3687">
        <w:rPr>
          <w:rFonts w:asciiTheme="minorHAnsi" w:eastAsia="SimSun" w:hAnsiTheme="minorHAnsi"/>
          <w:color w:val="000000"/>
          <w:lang w:val="en-GB"/>
        </w:rPr>
        <w:t xml:space="preserve">t </w:t>
      </w:r>
      <w:proofErr w:type="spellStart"/>
      <w:r w:rsidR="005005A4" w:rsidRPr="007E3687">
        <w:rPr>
          <w:rFonts w:asciiTheme="minorHAnsi" w:eastAsia="SimSun" w:hAnsiTheme="minorHAnsi"/>
          <w:color w:val="000000"/>
          <w:lang w:val="en-GB"/>
        </w:rPr>
        <w:t>Afropolitan</w:t>
      </w:r>
      <w:proofErr w:type="spellEnd"/>
      <w:r w:rsidR="005005A4" w:rsidRPr="007E3687">
        <w:rPr>
          <w:rFonts w:asciiTheme="minorHAnsi" w:eastAsia="SimSun" w:hAnsiTheme="minorHAnsi"/>
          <w:color w:val="000000"/>
          <w:lang w:val="en-GB"/>
        </w:rPr>
        <w:t xml:space="preserve"> or cosmopolitan identities are not </w:t>
      </w:r>
      <w:r w:rsidR="00211F5D" w:rsidRPr="007E3687">
        <w:rPr>
          <w:rFonts w:asciiTheme="minorHAnsi" w:eastAsia="SimSun" w:hAnsiTheme="minorHAnsi"/>
          <w:color w:val="000000"/>
          <w:lang w:val="en-GB"/>
        </w:rPr>
        <w:t xml:space="preserve">as </w:t>
      </w:r>
      <w:r w:rsidR="005005A4" w:rsidRPr="007E3687">
        <w:rPr>
          <w:rFonts w:asciiTheme="minorHAnsi" w:eastAsia="SimSun" w:hAnsiTheme="minorHAnsi"/>
          <w:color w:val="000000"/>
          <w:lang w:val="en-GB"/>
        </w:rPr>
        <w:t xml:space="preserve">easily attainable for less advantaged </w:t>
      </w:r>
      <w:r w:rsidR="005005A4" w:rsidRPr="007E3687">
        <w:rPr>
          <w:rFonts w:asciiTheme="minorHAnsi" w:eastAsia="SimSun" w:hAnsiTheme="minorHAnsi" w:cstheme="minorHAnsi"/>
          <w:color w:val="000000"/>
          <w:lang w:val="en-GB"/>
        </w:rPr>
        <w:t>migr</w:t>
      </w:r>
      <w:r w:rsidR="008377E4" w:rsidRPr="007E3687">
        <w:rPr>
          <w:rFonts w:asciiTheme="minorHAnsi" w:eastAsia="SimSun" w:hAnsiTheme="minorHAnsi" w:cstheme="minorHAnsi"/>
          <w:color w:val="000000"/>
          <w:lang w:val="en-GB"/>
        </w:rPr>
        <w:t>ants</w:t>
      </w:r>
      <w:r w:rsidR="005005A4" w:rsidRPr="007E3687">
        <w:rPr>
          <w:rFonts w:asciiTheme="minorHAnsi" w:eastAsia="SimSun" w:hAnsiTheme="minorHAnsi"/>
          <w:color w:val="000000"/>
          <w:lang w:val="en-GB"/>
        </w:rPr>
        <w:t xml:space="preserve"> as </w:t>
      </w:r>
      <w:r w:rsidR="00211F5D" w:rsidRPr="007E3687">
        <w:rPr>
          <w:rFonts w:asciiTheme="minorHAnsi" w:eastAsia="SimSun" w:hAnsiTheme="minorHAnsi"/>
          <w:color w:val="000000"/>
          <w:lang w:val="en-GB"/>
        </w:rPr>
        <w:t xml:space="preserve">they are </w:t>
      </w:r>
      <w:r w:rsidR="005005A4" w:rsidRPr="007E3687">
        <w:rPr>
          <w:rFonts w:asciiTheme="minorHAnsi" w:eastAsia="SimSun" w:hAnsiTheme="minorHAnsi"/>
          <w:color w:val="000000"/>
          <w:lang w:val="en-GB"/>
        </w:rPr>
        <w:t>for the educated elites.</w:t>
      </w:r>
      <w:r w:rsidR="00CB2E2C" w:rsidRPr="007E3687">
        <w:rPr>
          <w:rFonts w:asciiTheme="minorHAnsi" w:eastAsia="SimSun" w:hAnsiTheme="minorHAnsi"/>
          <w:color w:val="000000"/>
          <w:lang w:val="en-GB"/>
        </w:rPr>
        <w:t xml:space="preserve"> </w:t>
      </w:r>
      <w:r w:rsidR="00211F5D" w:rsidRPr="007E3687">
        <w:rPr>
          <w:rFonts w:asciiTheme="minorHAnsi" w:eastAsia="SimSun" w:hAnsiTheme="minorHAnsi"/>
          <w:color w:val="000000"/>
          <w:lang w:val="en-GB"/>
        </w:rPr>
        <w:t>Therefore</w:t>
      </w:r>
      <w:r w:rsidR="00C24E2F" w:rsidRPr="007E3687">
        <w:rPr>
          <w:rFonts w:asciiTheme="minorHAnsi" w:eastAsia="SimSun" w:hAnsiTheme="minorHAnsi"/>
          <w:color w:val="000000"/>
          <w:lang w:val="en-GB"/>
        </w:rPr>
        <w:t>,</w:t>
      </w:r>
      <w:r w:rsidR="00B54C26" w:rsidRPr="007E3687">
        <w:rPr>
          <w:rFonts w:asciiTheme="minorHAnsi" w:eastAsia="SimSun" w:hAnsiTheme="minorHAnsi"/>
          <w:color w:val="000000"/>
          <w:lang w:val="en-GB"/>
        </w:rPr>
        <w:t xml:space="preserve"> they cannot be </w:t>
      </w:r>
      <w:r w:rsidR="007D65EA" w:rsidRPr="007E3687">
        <w:rPr>
          <w:rFonts w:asciiTheme="minorHAnsi" w:eastAsia="SimSun" w:hAnsiTheme="minorHAnsi"/>
          <w:color w:val="000000"/>
          <w:lang w:val="en-GB"/>
        </w:rPr>
        <w:t>‘</w:t>
      </w:r>
      <w:r w:rsidR="00B54C26" w:rsidRPr="007E3687">
        <w:rPr>
          <w:rFonts w:asciiTheme="minorHAnsi" w:eastAsia="SimSun" w:hAnsiTheme="minorHAnsi"/>
          <w:color w:val="000000"/>
          <w:lang w:val="en-GB"/>
        </w:rPr>
        <w:t>African</w:t>
      </w:r>
      <w:r w:rsidR="007C7798" w:rsidRPr="007E3687">
        <w:rPr>
          <w:rFonts w:asciiTheme="minorHAnsi" w:eastAsia="SimSun" w:hAnsiTheme="minorHAnsi"/>
          <w:color w:val="000000"/>
          <w:lang w:val="en-GB"/>
        </w:rPr>
        <w:t>s</w:t>
      </w:r>
      <w:r w:rsidR="00B54C26" w:rsidRPr="007E3687">
        <w:rPr>
          <w:rFonts w:asciiTheme="minorHAnsi" w:eastAsia="SimSun" w:hAnsiTheme="minorHAnsi"/>
          <w:color w:val="000000"/>
          <w:lang w:val="en-GB"/>
        </w:rPr>
        <w:t xml:space="preserve"> of the world</w:t>
      </w:r>
      <w:r w:rsidR="00211F5D" w:rsidRPr="007E3687">
        <w:rPr>
          <w:rFonts w:asciiTheme="minorHAnsi" w:eastAsia="SimSun" w:hAnsiTheme="minorHAnsi"/>
          <w:color w:val="000000"/>
          <w:lang w:val="en-GB"/>
        </w:rPr>
        <w:t>’</w:t>
      </w:r>
      <w:r w:rsidR="00B54C26" w:rsidRPr="007E3687">
        <w:rPr>
          <w:rFonts w:asciiTheme="minorHAnsi" w:eastAsia="SimSun" w:hAnsiTheme="minorHAnsi"/>
          <w:color w:val="000000"/>
          <w:lang w:val="en-GB"/>
        </w:rPr>
        <w:t xml:space="preserve"> because </w:t>
      </w:r>
      <w:r w:rsidR="00021207" w:rsidRPr="007E3687">
        <w:rPr>
          <w:rFonts w:asciiTheme="minorHAnsi" w:eastAsia="SimSun" w:hAnsiTheme="minorHAnsi"/>
          <w:color w:val="000000"/>
          <w:lang w:val="en-GB"/>
        </w:rPr>
        <w:t>they do not easily cross borders</w:t>
      </w:r>
      <w:r w:rsidR="00BB496E">
        <w:rPr>
          <w:rFonts w:asciiTheme="minorHAnsi" w:eastAsia="SimSun" w:hAnsiTheme="minorHAnsi"/>
          <w:color w:val="000000"/>
          <w:lang w:val="en-GB"/>
        </w:rPr>
        <w:t>,</w:t>
      </w:r>
      <w:r w:rsidR="00B54C26" w:rsidRPr="007E3687">
        <w:rPr>
          <w:rFonts w:asciiTheme="minorHAnsi" w:eastAsia="SimSun" w:hAnsiTheme="minorHAnsi"/>
          <w:color w:val="000000"/>
          <w:lang w:val="en-GB"/>
        </w:rPr>
        <w:t xml:space="preserve"> </w:t>
      </w:r>
      <w:r w:rsidR="00211F5D" w:rsidRPr="007E3687">
        <w:rPr>
          <w:rFonts w:asciiTheme="minorHAnsi" w:eastAsia="SimSun" w:hAnsiTheme="minorHAnsi"/>
          <w:color w:val="000000"/>
          <w:lang w:val="en-GB"/>
        </w:rPr>
        <w:t>and thus</w:t>
      </w:r>
      <w:r w:rsidR="00B54C26" w:rsidRPr="007E3687">
        <w:rPr>
          <w:rFonts w:asciiTheme="minorHAnsi" w:eastAsia="SimSun" w:hAnsiTheme="minorHAnsi"/>
          <w:color w:val="000000"/>
          <w:lang w:val="en-GB"/>
        </w:rPr>
        <w:t xml:space="preserve"> </w:t>
      </w:r>
      <w:r w:rsidR="00BB496E">
        <w:rPr>
          <w:rFonts w:asciiTheme="minorHAnsi" w:eastAsia="SimSun" w:hAnsiTheme="minorHAnsi"/>
          <w:color w:val="000000"/>
          <w:lang w:val="en-GB"/>
        </w:rPr>
        <w:t xml:space="preserve">they </w:t>
      </w:r>
      <w:r w:rsidR="00B54C26" w:rsidRPr="007E3687">
        <w:rPr>
          <w:rFonts w:asciiTheme="minorHAnsi" w:eastAsia="SimSun" w:hAnsiTheme="minorHAnsi"/>
          <w:color w:val="000000"/>
          <w:lang w:val="en-GB"/>
        </w:rPr>
        <w:t>occup</w:t>
      </w:r>
      <w:r w:rsidR="00A94E26" w:rsidRPr="007E3687">
        <w:rPr>
          <w:rFonts w:asciiTheme="minorHAnsi" w:eastAsia="SimSun" w:hAnsiTheme="minorHAnsi"/>
          <w:color w:val="000000"/>
          <w:lang w:val="en-GB"/>
        </w:rPr>
        <w:t>y</w:t>
      </w:r>
      <w:r w:rsidR="00B54C26" w:rsidRPr="007E3687">
        <w:rPr>
          <w:rFonts w:asciiTheme="minorHAnsi" w:eastAsia="SimSun" w:hAnsiTheme="minorHAnsi"/>
          <w:color w:val="000000"/>
          <w:lang w:val="en-GB"/>
        </w:rPr>
        <w:t xml:space="preserve"> the abject </w:t>
      </w:r>
      <w:r w:rsidR="00211F5D" w:rsidRPr="007E3687">
        <w:rPr>
          <w:rFonts w:asciiTheme="minorHAnsi" w:eastAsia="SimSun" w:hAnsiTheme="minorHAnsi"/>
          <w:color w:val="000000"/>
          <w:lang w:val="en-GB"/>
        </w:rPr>
        <w:t>in-between</w:t>
      </w:r>
      <w:r w:rsidR="00B54C26" w:rsidRPr="007E3687">
        <w:rPr>
          <w:rFonts w:asciiTheme="minorHAnsi" w:eastAsia="SimSun" w:hAnsiTheme="minorHAnsi"/>
          <w:color w:val="000000"/>
          <w:lang w:val="en-GB"/>
        </w:rPr>
        <w:t xml:space="preserve"> </w:t>
      </w:r>
      <w:r w:rsidR="002D5E5B" w:rsidRPr="007E3687">
        <w:rPr>
          <w:rFonts w:asciiTheme="minorHAnsi" w:eastAsia="SimSun" w:hAnsiTheme="minorHAnsi"/>
          <w:color w:val="000000"/>
          <w:lang w:val="en-GB"/>
        </w:rPr>
        <w:t>position</w:t>
      </w:r>
      <w:r w:rsidR="00497FDC" w:rsidRPr="007E3687">
        <w:rPr>
          <w:rFonts w:asciiTheme="minorHAnsi" w:eastAsia="SimSun" w:hAnsiTheme="minorHAnsi"/>
          <w:color w:val="000000"/>
          <w:lang w:val="en-GB"/>
        </w:rPr>
        <w:t xml:space="preserve"> (</w:t>
      </w:r>
      <w:r w:rsidR="0031353C" w:rsidRPr="00DF6709">
        <w:rPr>
          <w:rFonts w:asciiTheme="minorHAnsi" w:eastAsia="SimSun" w:hAnsiTheme="minorHAnsi"/>
          <w:color w:val="000000"/>
          <w:lang w:val="en-GB"/>
        </w:rPr>
        <w:t>Selasi, 2005, para. 3; Toivanen, 2021, p. 120</w:t>
      </w:r>
      <w:r w:rsidR="00041D9D" w:rsidRPr="007E3687">
        <w:rPr>
          <w:rFonts w:asciiTheme="minorHAnsi" w:eastAsia="SimSun" w:hAnsiTheme="minorHAnsi"/>
          <w:color w:val="000000"/>
          <w:lang w:val="en-GB"/>
        </w:rPr>
        <w:t>)</w:t>
      </w:r>
      <w:r w:rsidR="00B54C26" w:rsidRPr="007E3687">
        <w:rPr>
          <w:rFonts w:asciiTheme="minorHAnsi" w:eastAsia="SimSun" w:hAnsiTheme="minorHAnsi"/>
          <w:color w:val="000000"/>
          <w:lang w:val="en-GB"/>
        </w:rPr>
        <w:t>.</w:t>
      </w:r>
      <w:r w:rsidR="000A511B" w:rsidRPr="007E3687">
        <w:rPr>
          <w:rFonts w:asciiTheme="minorHAnsi" w:eastAsia="SimSun" w:hAnsiTheme="minorHAnsi"/>
          <w:color w:val="000000"/>
          <w:lang w:val="en-GB"/>
        </w:rPr>
        <w:t xml:space="preserve"> </w:t>
      </w:r>
      <w:r w:rsidR="00BB496E">
        <w:rPr>
          <w:rFonts w:asciiTheme="minorHAnsi" w:eastAsia="SimSun" w:hAnsiTheme="minorHAnsi"/>
          <w:color w:val="000000"/>
          <w:lang w:val="en-GB"/>
        </w:rPr>
        <w:t>Toivanen</w:t>
      </w:r>
      <w:r w:rsidR="00BB496E" w:rsidRPr="007E3687">
        <w:rPr>
          <w:rFonts w:asciiTheme="minorHAnsi" w:eastAsia="SimSun" w:hAnsiTheme="minorHAnsi"/>
          <w:color w:val="000000"/>
          <w:lang w:val="en-GB"/>
        </w:rPr>
        <w:t xml:space="preserve"> </w:t>
      </w:r>
      <w:r w:rsidR="004F1ED3" w:rsidRPr="007E3687">
        <w:rPr>
          <w:rFonts w:asciiTheme="minorHAnsi" w:eastAsia="SimSun" w:hAnsiTheme="minorHAnsi"/>
          <w:color w:val="000000"/>
          <w:lang w:val="en-GB"/>
        </w:rPr>
        <w:t>concludes that</w:t>
      </w:r>
      <w:r w:rsidR="00386C0F" w:rsidRPr="007E3687">
        <w:rPr>
          <w:rFonts w:asciiTheme="minorHAnsi" w:eastAsia="SimSun" w:hAnsiTheme="minorHAnsi"/>
          <w:color w:val="000000"/>
          <w:lang w:val="en-GB"/>
        </w:rPr>
        <w:t xml:space="preserve"> transnational migration </w:t>
      </w:r>
      <w:r w:rsidR="00C07ADE" w:rsidRPr="007E3687">
        <w:rPr>
          <w:rFonts w:asciiTheme="minorHAnsi" w:eastAsia="SimSun" w:hAnsiTheme="minorHAnsi"/>
          <w:color w:val="000000"/>
          <w:lang w:val="en-GB"/>
        </w:rPr>
        <w:t xml:space="preserve">as </w:t>
      </w:r>
      <w:r w:rsidR="00864839" w:rsidRPr="007E3687">
        <w:rPr>
          <w:rFonts w:asciiTheme="minorHAnsi" w:eastAsia="SimSun" w:hAnsiTheme="minorHAnsi"/>
          <w:color w:val="000000"/>
          <w:lang w:val="en-GB"/>
        </w:rPr>
        <w:t>a state of mobility and border crossing</w:t>
      </w:r>
      <w:r w:rsidR="00AF779E" w:rsidRPr="007E3687">
        <w:rPr>
          <w:rFonts w:asciiTheme="minorHAnsi" w:eastAsia="SimSun" w:hAnsiTheme="minorHAnsi"/>
          <w:color w:val="000000"/>
          <w:lang w:val="en-GB"/>
        </w:rPr>
        <w:t xml:space="preserve"> does</w:t>
      </w:r>
      <w:r w:rsidR="00FB6B71" w:rsidRPr="007E3687">
        <w:rPr>
          <w:rFonts w:asciiTheme="minorHAnsi" w:eastAsia="SimSun" w:hAnsiTheme="minorHAnsi"/>
          <w:color w:val="000000"/>
          <w:lang w:val="en-GB"/>
        </w:rPr>
        <w:t xml:space="preserve"> not always result in a </w:t>
      </w:r>
      <w:r w:rsidR="00474A3F" w:rsidRPr="007E3687">
        <w:rPr>
          <w:rFonts w:asciiTheme="minorHAnsi" w:eastAsia="SimSun" w:hAnsiTheme="minorHAnsi"/>
          <w:color w:val="000000"/>
          <w:lang w:val="en-GB"/>
        </w:rPr>
        <w:t>cosmopolitan</w:t>
      </w:r>
      <w:r w:rsidR="00FB6B71" w:rsidRPr="007E3687">
        <w:rPr>
          <w:rFonts w:asciiTheme="minorHAnsi" w:eastAsia="SimSun" w:hAnsiTheme="minorHAnsi"/>
          <w:color w:val="000000"/>
          <w:lang w:val="en-GB"/>
        </w:rPr>
        <w:t xml:space="preserve"> subject</w:t>
      </w:r>
      <w:r w:rsidR="0032043C" w:rsidRPr="007E3687">
        <w:rPr>
          <w:rFonts w:asciiTheme="minorHAnsi" w:eastAsia="SimSun" w:hAnsiTheme="minorHAnsi"/>
          <w:color w:val="000000"/>
          <w:lang w:val="en-GB"/>
        </w:rPr>
        <w:t xml:space="preserve"> position but</w:t>
      </w:r>
      <w:r w:rsidR="00BB496E">
        <w:rPr>
          <w:rFonts w:asciiTheme="minorHAnsi" w:eastAsia="SimSun" w:hAnsiTheme="minorHAnsi"/>
          <w:color w:val="000000"/>
          <w:lang w:val="en-GB"/>
        </w:rPr>
        <w:t>,</w:t>
      </w:r>
      <w:r w:rsidR="00B331BF" w:rsidRPr="007E3687">
        <w:rPr>
          <w:rFonts w:asciiTheme="minorHAnsi" w:eastAsia="SimSun" w:hAnsiTheme="minorHAnsi"/>
          <w:color w:val="000000"/>
          <w:lang w:val="en-GB"/>
        </w:rPr>
        <w:t xml:space="preserve"> </w:t>
      </w:r>
      <w:r w:rsidR="00211F5D" w:rsidRPr="007E3687">
        <w:rPr>
          <w:rFonts w:asciiTheme="minorHAnsi" w:eastAsia="SimSun" w:hAnsiTheme="minorHAnsi"/>
          <w:color w:val="000000"/>
          <w:lang w:val="en-GB"/>
        </w:rPr>
        <w:t>rather,</w:t>
      </w:r>
      <w:r w:rsidR="00B331BF" w:rsidRPr="007E3687">
        <w:rPr>
          <w:rFonts w:asciiTheme="minorHAnsi" w:eastAsia="SimSun" w:hAnsiTheme="minorHAnsi"/>
          <w:color w:val="000000"/>
          <w:lang w:val="en-GB"/>
        </w:rPr>
        <w:t xml:space="preserve"> an abject </w:t>
      </w:r>
      <w:r w:rsidR="00211F5D" w:rsidRPr="007E3687">
        <w:rPr>
          <w:rFonts w:asciiTheme="minorHAnsi" w:eastAsia="SimSun" w:hAnsiTheme="minorHAnsi"/>
          <w:color w:val="000000"/>
          <w:lang w:val="en-GB"/>
        </w:rPr>
        <w:t xml:space="preserve">position, </w:t>
      </w:r>
      <w:r w:rsidR="00CE0DA9" w:rsidRPr="007E3687">
        <w:rPr>
          <w:rFonts w:asciiTheme="minorHAnsi" w:eastAsia="SimSun" w:hAnsiTheme="minorHAnsi" w:cstheme="minorHAnsi"/>
          <w:color w:val="000000"/>
          <w:lang w:val="en-GB"/>
        </w:rPr>
        <w:t xml:space="preserve">on </w:t>
      </w:r>
      <w:r w:rsidR="007D65EA" w:rsidRPr="007E3687">
        <w:rPr>
          <w:rFonts w:asciiTheme="minorHAnsi" w:eastAsia="SimSun" w:hAnsiTheme="minorHAnsi"/>
          <w:color w:val="000000"/>
          <w:lang w:val="en-GB"/>
        </w:rPr>
        <w:t>‘</w:t>
      </w:r>
      <w:r w:rsidR="00B331BF" w:rsidRPr="007E3687">
        <w:rPr>
          <w:rFonts w:asciiTheme="minorHAnsi" w:eastAsia="SimSun" w:hAnsiTheme="minorHAnsi"/>
          <w:color w:val="000000"/>
          <w:lang w:val="en-GB"/>
        </w:rPr>
        <w:t>the wrong side of the border</w:t>
      </w:r>
      <w:r w:rsidR="00211F5D" w:rsidRPr="007E3687">
        <w:rPr>
          <w:rFonts w:asciiTheme="minorHAnsi" w:eastAsia="SimSun" w:hAnsiTheme="minorHAnsi"/>
          <w:color w:val="000000"/>
          <w:lang w:val="en-GB"/>
        </w:rPr>
        <w:t>’</w:t>
      </w:r>
      <w:r w:rsidR="00792E51" w:rsidRPr="007E3687">
        <w:rPr>
          <w:rFonts w:asciiTheme="minorHAnsi" w:eastAsia="SimSun" w:hAnsiTheme="minorHAnsi"/>
          <w:color w:val="000000"/>
          <w:lang w:val="en-GB"/>
        </w:rPr>
        <w:t xml:space="preserve"> </w:t>
      </w:r>
      <w:r w:rsidR="005151FF" w:rsidRPr="007E3687">
        <w:rPr>
          <w:rFonts w:asciiTheme="minorHAnsi" w:eastAsia="SimSun" w:hAnsiTheme="minorHAnsi"/>
          <w:color w:val="000000"/>
          <w:lang w:val="en-GB"/>
        </w:rPr>
        <w:t>(</w:t>
      </w:r>
      <w:r w:rsidR="009E4ECF" w:rsidRPr="007E3687">
        <w:rPr>
          <w:rFonts w:asciiTheme="minorHAnsi" w:eastAsia="SimSun" w:hAnsiTheme="minorHAnsi"/>
          <w:color w:val="000000"/>
          <w:lang w:val="en-GB"/>
        </w:rPr>
        <w:t xml:space="preserve">2021, </w:t>
      </w:r>
      <w:r w:rsidR="005151FF" w:rsidRPr="007E3687">
        <w:rPr>
          <w:rFonts w:asciiTheme="minorHAnsi" w:eastAsia="SimSun" w:hAnsiTheme="minorHAnsi"/>
          <w:color w:val="000000"/>
          <w:lang w:val="en-GB"/>
        </w:rPr>
        <w:t>p.</w:t>
      </w:r>
      <w:r w:rsidR="00211F5D" w:rsidRPr="007E3687">
        <w:rPr>
          <w:rFonts w:asciiTheme="minorHAnsi" w:eastAsia="SimSun" w:hAnsiTheme="minorHAnsi"/>
          <w:color w:val="000000"/>
          <w:lang w:val="en-GB"/>
        </w:rPr>
        <w:t xml:space="preserve"> </w:t>
      </w:r>
      <w:r w:rsidR="005151FF" w:rsidRPr="007E3687">
        <w:rPr>
          <w:rFonts w:asciiTheme="minorHAnsi" w:eastAsia="SimSun" w:hAnsiTheme="minorHAnsi"/>
          <w:color w:val="000000"/>
          <w:lang w:val="en-GB"/>
        </w:rPr>
        <w:t>127)</w:t>
      </w:r>
      <w:r w:rsidR="00A73C39" w:rsidRPr="007E3687">
        <w:rPr>
          <w:rFonts w:asciiTheme="minorHAnsi" w:eastAsia="SimSun" w:hAnsiTheme="minorHAnsi"/>
          <w:color w:val="000000"/>
          <w:lang w:val="en-GB"/>
        </w:rPr>
        <w:t>.</w:t>
      </w:r>
      <w:r w:rsidR="006E622A" w:rsidRPr="007E3687">
        <w:rPr>
          <w:rFonts w:asciiTheme="minorHAnsi" w:eastAsia="SimSun" w:hAnsiTheme="minorHAnsi"/>
          <w:color w:val="000000"/>
          <w:lang w:val="en-GB"/>
        </w:rPr>
        <w:t xml:space="preserve"> </w:t>
      </w:r>
      <w:r w:rsidR="00F761DD" w:rsidRPr="007E3687">
        <w:rPr>
          <w:rFonts w:asciiTheme="minorHAnsi" w:eastAsia="SimSun" w:hAnsiTheme="minorHAnsi"/>
          <w:color w:val="000000"/>
          <w:lang w:val="en-GB"/>
        </w:rPr>
        <w:t>Hence t</w:t>
      </w:r>
      <w:r w:rsidR="006E622A" w:rsidRPr="007E3687">
        <w:rPr>
          <w:rFonts w:asciiTheme="minorHAnsi" w:eastAsia="SimSun" w:hAnsiTheme="minorHAnsi"/>
          <w:color w:val="000000"/>
          <w:lang w:val="en-GB"/>
        </w:rPr>
        <w:t>he abject</w:t>
      </w:r>
      <w:r w:rsidR="000503D0" w:rsidRPr="007E3687">
        <w:rPr>
          <w:rFonts w:asciiTheme="minorHAnsi" w:eastAsia="SimSun" w:hAnsiTheme="minorHAnsi"/>
          <w:color w:val="000000"/>
          <w:lang w:val="en-GB"/>
        </w:rPr>
        <w:t>,</w:t>
      </w:r>
      <w:r w:rsidR="003D7CD5" w:rsidRPr="007E3687">
        <w:rPr>
          <w:rFonts w:asciiTheme="minorHAnsi" w:eastAsia="SimSun" w:hAnsiTheme="minorHAnsi"/>
          <w:color w:val="000000"/>
          <w:lang w:val="en-GB"/>
        </w:rPr>
        <w:t xml:space="preserve"> </w:t>
      </w:r>
      <w:r w:rsidR="000B34FB" w:rsidRPr="007E3687">
        <w:rPr>
          <w:rFonts w:asciiTheme="minorHAnsi" w:eastAsia="SimSun" w:hAnsiTheme="minorHAnsi"/>
          <w:color w:val="000000"/>
          <w:lang w:val="en-GB"/>
        </w:rPr>
        <w:t>she argues</w:t>
      </w:r>
      <w:r w:rsidR="000503D0" w:rsidRPr="007E3687">
        <w:rPr>
          <w:rFonts w:asciiTheme="minorHAnsi" w:eastAsia="SimSun" w:hAnsiTheme="minorHAnsi"/>
          <w:color w:val="000000"/>
          <w:lang w:val="en-GB"/>
        </w:rPr>
        <w:t>,</w:t>
      </w:r>
      <w:r w:rsidR="00792E51" w:rsidRPr="007E3687">
        <w:rPr>
          <w:rFonts w:asciiTheme="minorHAnsi" w:eastAsia="SimSun" w:hAnsiTheme="minorHAnsi"/>
          <w:color w:val="000000"/>
          <w:lang w:val="en-GB"/>
        </w:rPr>
        <w:t xml:space="preserve"> is the one </w:t>
      </w:r>
      <w:r w:rsidR="000F7E8C" w:rsidRPr="007E3687">
        <w:rPr>
          <w:rFonts w:asciiTheme="minorHAnsi" w:eastAsia="SimSun" w:hAnsiTheme="minorHAnsi"/>
          <w:color w:val="000000"/>
          <w:lang w:val="en-GB"/>
        </w:rPr>
        <w:t>the nation</w:t>
      </w:r>
      <w:r w:rsidR="00792E51" w:rsidRPr="007E3687">
        <w:rPr>
          <w:rFonts w:asciiTheme="minorHAnsi" w:eastAsia="SimSun" w:hAnsiTheme="minorHAnsi"/>
          <w:color w:val="000000"/>
          <w:lang w:val="en-GB"/>
        </w:rPr>
        <w:t xml:space="preserve"> </w:t>
      </w:r>
      <w:r w:rsidR="00792E51" w:rsidRPr="007E3687">
        <w:rPr>
          <w:rFonts w:asciiTheme="minorHAnsi" w:eastAsia="SimSun" w:hAnsiTheme="minorHAnsi" w:cstheme="minorHAnsi"/>
          <w:color w:val="000000"/>
          <w:lang w:val="en-GB"/>
        </w:rPr>
        <w:t>c</w:t>
      </w:r>
      <w:r w:rsidR="00962C42" w:rsidRPr="007E3687">
        <w:rPr>
          <w:rFonts w:asciiTheme="minorHAnsi" w:eastAsia="SimSun" w:hAnsiTheme="minorHAnsi" w:cstheme="minorHAnsi"/>
          <w:color w:val="000000"/>
          <w:lang w:val="en-GB"/>
        </w:rPr>
        <w:t>ast</w:t>
      </w:r>
      <w:r w:rsidR="00CE0DA9" w:rsidRPr="007E3687">
        <w:rPr>
          <w:rFonts w:asciiTheme="minorHAnsi" w:eastAsia="SimSun" w:hAnsiTheme="minorHAnsi" w:cstheme="minorHAnsi"/>
          <w:color w:val="000000"/>
          <w:lang w:val="en-GB"/>
        </w:rPr>
        <w:t>s</w:t>
      </w:r>
      <w:r w:rsidR="00962C42" w:rsidRPr="007E3687">
        <w:rPr>
          <w:rFonts w:asciiTheme="minorHAnsi" w:eastAsia="SimSun" w:hAnsiTheme="minorHAnsi"/>
          <w:color w:val="000000"/>
          <w:lang w:val="en-GB"/>
        </w:rPr>
        <w:t xml:space="preserve"> off</w:t>
      </w:r>
      <w:r w:rsidR="00BD6809" w:rsidRPr="007E3687">
        <w:rPr>
          <w:rFonts w:asciiTheme="minorHAnsi" w:eastAsia="SimSun" w:hAnsiTheme="minorHAnsi"/>
          <w:color w:val="000000"/>
          <w:lang w:val="en-GB"/>
        </w:rPr>
        <w:t xml:space="preserve"> </w:t>
      </w:r>
      <w:r w:rsidR="009E4ECF" w:rsidRPr="007E3687">
        <w:rPr>
          <w:rFonts w:asciiTheme="minorHAnsi" w:eastAsia="SimSun" w:hAnsiTheme="minorHAnsi"/>
          <w:color w:val="000000"/>
          <w:lang w:val="en-GB"/>
        </w:rPr>
        <w:t>beyond</w:t>
      </w:r>
      <w:r w:rsidR="00BD6809" w:rsidRPr="007E3687">
        <w:rPr>
          <w:rFonts w:asciiTheme="minorHAnsi" w:eastAsia="SimSun" w:hAnsiTheme="minorHAnsi"/>
          <w:color w:val="000000"/>
          <w:lang w:val="en-GB"/>
        </w:rPr>
        <w:t xml:space="preserve"> </w:t>
      </w:r>
      <w:r w:rsidR="00EF25E5" w:rsidRPr="007E3687">
        <w:rPr>
          <w:rFonts w:asciiTheme="minorHAnsi" w:eastAsia="SimSun" w:hAnsiTheme="minorHAnsi"/>
          <w:color w:val="000000"/>
          <w:lang w:val="en-GB"/>
        </w:rPr>
        <w:t xml:space="preserve">its borders but </w:t>
      </w:r>
      <w:r w:rsidR="00211F5D" w:rsidRPr="007E3687">
        <w:rPr>
          <w:rFonts w:asciiTheme="minorHAnsi" w:eastAsia="SimSun" w:hAnsiTheme="minorHAnsi"/>
          <w:color w:val="000000"/>
          <w:lang w:val="en-GB"/>
        </w:rPr>
        <w:t>who returns</w:t>
      </w:r>
      <w:r w:rsidR="00962C42" w:rsidRPr="007E3687">
        <w:rPr>
          <w:rFonts w:asciiTheme="minorHAnsi" w:eastAsia="SimSun" w:hAnsiTheme="minorHAnsi"/>
          <w:color w:val="000000"/>
          <w:lang w:val="en-GB"/>
        </w:rPr>
        <w:t xml:space="preserve"> to disturb </w:t>
      </w:r>
      <w:r w:rsidR="008A4F6C" w:rsidRPr="007E3687">
        <w:rPr>
          <w:rFonts w:asciiTheme="minorHAnsi" w:eastAsia="SimSun" w:hAnsiTheme="minorHAnsi"/>
          <w:color w:val="000000"/>
          <w:lang w:val="en-GB"/>
        </w:rPr>
        <w:t>it</w:t>
      </w:r>
      <w:r w:rsidR="00C30366" w:rsidRPr="007E3687">
        <w:rPr>
          <w:rFonts w:asciiTheme="minorHAnsi" w:eastAsia="SimSun" w:hAnsiTheme="minorHAnsi"/>
          <w:color w:val="000000"/>
          <w:lang w:val="en-GB"/>
        </w:rPr>
        <w:t xml:space="preserve"> as an </w:t>
      </w:r>
      <w:r w:rsidR="00960D42" w:rsidRPr="0069383C">
        <w:rPr>
          <w:rFonts w:asciiTheme="minorHAnsi" w:eastAsia="SimSun" w:hAnsiTheme="minorHAnsi"/>
          <w:color w:val="000000"/>
          <w:lang w:val="en-GB"/>
        </w:rPr>
        <w:t>undocumented</w:t>
      </w:r>
      <w:r w:rsidR="00C30366" w:rsidRPr="007E3687">
        <w:rPr>
          <w:rFonts w:asciiTheme="minorHAnsi" w:eastAsia="SimSun" w:hAnsiTheme="minorHAnsi"/>
          <w:color w:val="000000"/>
          <w:lang w:val="en-GB"/>
        </w:rPr>
        <w:t xml:space="preserve"> immigrant (</w:t>
      </w:r>
      <w:r w:rsidR="009E4ECF" w:rsidRPr="007E3687">
        <w:rPr>
          <w:rFonts w:asciiTheme="minorHAnsi" w:eastAsia="SimSun" w:hAnsiTheme="minorHAnsi"/>
          <w:color w:val="000000"/>
          <w:lang w:val="en-GB"/>
        </w:rPr>
        <w:t>2021, p.</w:t>
      </w:r>
      <w:r w:rsidR="00211F5D" w:rsidRPr="007E3687">
        <w:rPr>
          <w:rFonts w:asciiTheme="minorHAnsi" w:eastAsia="SimSun" w:hAnsiTheme="minorHAnsi"/>
          <w:color w:val="000000"/>
          <w:lang w:val="en-GB"/>
        </w:rPr>
        <w:t xml:space="preserve"> </w:t>
      </w:r>
      <w:r w:rsidR="007E0DDB" w:rsidRPr="007E3687">
        <w:rPr>
          <w:rFonts w:asciiTheme="minorHAnsi" w:eastAsia="SimSun" w:hAnsiTheme="minorHAnsi"/>
          <w:color w:val="000000"/>
          <w:lang w:val="en-GB"/>
        </w:rPr>
        <w:t>128)</w:t>
      </w:r>
      <w:r w:rsidR="008A4F6C" w:rsidRPr="007E3687">
        <w:rPr>
          <w:rFonts w:asciiTheme="minorHAnsi" w:eastAsia="SimSun" w:hAnsiTheme="minorHAnsi"/>
          <w:color w:val="000000"/>
          <w:lang w:val="en-GB"/>
        </w:rPr>
        <w:t>.</w:t>
      </w:r>
      <w:r w:rsidR="006E622A" w:rsidRPr="007E3687">
        <w:rPr>
          <w:rFonts w:asciiTheme="minorHAnsi" w:eastAsia="SimSun" w:hAnsiTheme="minorHAnsi"/>
          <w:color w:val="000000"/>
          <w:lang w:val="en-GB"/>
        </w:rPr>
        <w:t xml:space="preserve"> </w:t>
      </w:r>
      <w:r w:rsidR="0032158C" w:rsidRPr="007E3687">
        <w:rPr>
          <w:rFonts w:asciiTheme="minorHAnsi" w:eastAsia="SimSun" w:hAnsiTheme="minorHAnsi"/>
          <w:color w:val="000000"/>
          <w:lang w:val="en-GB"/>
        </w:rPr>
        <w:t>Toivanen</w:t>
      </w:r>
      <w:r w:rsidR="007209A1" w:rsidRPr="007E3687">
        <w:rPr>
          <w:rFonts w:asciiTheme="minorHAnsi" w:eastAsia="SimSun" w:hAnsiTheme="minorHAnsi"/>
          <w:color w:val="000000"/>
          <w:lang w:val="en-GB"/>
        </w:rPr>
        <w:t>’s</w:t>
      </w:r>
      <w:r w:rsidR="009C13B3" w:rsidRPr="007E3687">
        <w:rPr>
          <w:rFonts w:asciiTheme="minorHAnsi" w:eastAsia="SimSun" w:hAnsiTheme="minorHAnsi"/>
          <w:color w:val="000000"/>
          <w:lang w:val="en-GB"/>
        </w:rPr>
        <w:t xml:space="preserve"> study </w:t>
      </w:r>
      <w:r w:rsidR="007E0DDB" w:rsidRPr="007E3687">
        <w:rPr>
          <w:rFonts w:asciiTheme="minorHAnsi" w:eastAsia="SimSun" w:hAnsiTheme="minorHAnsi"/>
          <w:color w:val="000000"/>
          <w:lang w:val="en-GB"/>
        </w:rPr>
        <w:t>focuses</w:t>
      </w:r>
      <w:r w:rsidR="009C13B3" w:rsidRPr="007E3687">
        <w:rPr>
          <w:rFonts w:asciiTheme="minorHAnsi" w:eastAsia="SimSun" w:hAnsiTheme="minorHAnsi"/>
          <w:color w:val="000000"/>
          <w:lang w:val="en-GB"/>
        </w:rPr>
        <w:t xml:space="preserve"> on the abject </w:t>
      </w:r>
      <w:r w:rsidR="009A29CC" w:rsidRPr="007E3687">
        <w:rPr>
          <w:rFonts w:asciiTheme="minorHAnsi" w:eastAsia="SimSun" w:hAnsiTheme="minorHAnsi"/>
          <w:color w:val="000000"/>
          <w:lang w:val="en-GB"/>
        </w:rPr>
        <w:t>in terms of</w:t>
      </w:r>
      <w:r w:rsidR="002C3BF8" w:rsidRPr="007E3687">
        <w:rPr>
          <w:rFonts w:asciiTheme="minorHAnsi" w:eastAsia="SimSun" w:hAnsiTheme="minorHAnsi"/>
          <w:color w:val="000000"/>
          <w:lang w:val="en-GB"/>
        </w:rPr>
        <w:t xml:space="preserve"> </w:t>
      </w:r>
      <w:r w:rsidR="00C71490" w:rsidRPr="007E3687">
        <w:rPr>
          <w:rFonts w:asciiTheme="minorHAnsi" w:eastAsia="SimSun" w:hAnsiTheme="minorHAnsi"/>
          <w:color w:val="000000"/>
          <w:lang w:val="en-GB"/>
        </w:rPr>
        <w:t xml:space="preserve">migration, </w:t>
      </w:r>
      <w:r w:rsidR="007D3D03" w:rsidRPr="007E3687">
        <w:rPr>
          <w:rFonts w:asciiTheme="minorHAnsi" w:eastAsia="SimSun" w:hAnsiTheme="minorHAnsi"/>
          <w:color w:val="000000"/>
          <w:lang w:val="en-GB"/>
        </w:rPr>
        <w:t>border crossing and belonging</w:t>
      </w:r>
      <w:r w:rsidR="009A29CC" w:rsidRPr="007E3687">
        <w:rPr>
          <w:rFonts w:asciiTheme="minorHAnsi" w:eastAsia="SimSun" w:hAnsiTheme="minorHAnsi"/>
          <w:color w:val="000000"/>
          <w:lang w:val="en-GB"/>
        </w:rPr>
        <w:t>,</w:t>
      </w:r>
      <w:r w:rsidR="00917A4E" w:rsidRPr="007E3687">
        <w:rPr>
          <w:rFonts w:asciiTheme="minorHAnsi" w:eastAsia="SimSun" w:hAnsiTheme="minorHAnsi"/>
          <w:color w:val="000000"/>
          <w:lang w:val="en-GB"/>
        </w:rPr>
        <w:t xml:space="preserve"> rather than race.</w:t>
      </w:r>
    </w:p>
    <w:p w14:paraId="11ED90BD" w14:textId="030260C3" w:rsidR="00C30994" w:rsidRDefault="00E03034" w:rsidP="00331B42">
      <w:pPr>
        <w:spacing w:line="480" w:lineRule="auto"/>
        <w:ind w:firstLine="720"/>
        <w:rPr>
          <w:rFonts w:eastAsia="SimSun"/>
          <w:color w:val="000000"/>
          <w:lang w:val="en-GB"/>
        </w:rPr>
      </w:pPr>
      <w:r w:rsidRPr="007E3687">
        <w:rPr>
          <w:rFonts w:asciiTheme="minorHAnsi" w:eastAsia="SimSun" w:hAnsiTheme="minorHAnsi"/>
          <w:color w:val="000000"/>
          <w:lang w:val="en-GB"/>
        </w:rPr>
        <w:t xml:space="preserve">The studies </w:t>
      </w:r>
      <w:r w:rsidR="008E2044">
        <w:rPr>
          <w:rFonts w:asciiTheme="minorHAnsi" w:eastAsia="SimSun" w:hAnsiTheme="minorHAnsi"/>
          <w:color w:val="000000"/>
          <w:lang w:val="en-GB"/>
        </w:rPr>
        <w:t>discussed</w:t>
      </w:r>
      <w:r w:rsidRPr="007E3687">
        <w:rPr>
          <w:rFonts w:asciiTheme="minorHAnsi" w:eastAsia="SimSun" w:hAnsiTheme="minorHAnsi"/>
          <w:color w:val="000000"/>
          <w:lang w:val="en-GB"/>
        </w:rPr>
        <w:t xml:space="preserve"> above show</w:t>
      </w:r>
      <w:r w:rsidR="00E80338" w:rsidRPr="007E3687">
        <w:rPr>
          <w:rFonts w:asciiTheme="minorHAnsi" w:eastAsia="SimSun" w:hAnsiTheme="minorHAnsi"/>
          <w:color w:val="000000"/>
          <w:lang w:val="en-GB"/>
        </w:rPr>
        <w:t xml:space="preserve"> that the abject can </w:t>
      </w:r>
      <w:r w:rsidR="00607E45" w:rsidRPr="007E3687">
        <w:rPr>
          <w:rFonts w:asciiTheme="minorHAnsi" w:eastAsia="SimSun" w:hAnsiTheme="minorHAnsi"/>
          <w:color w:val="000000"/>
          <w:lang w:val="en-GB"/>
        </w:rPr>
        <w:t>be traced through violent histor</w:t>
      </w:r>
      <w:r w:rsidR="000503D0" w:rsidRPr="007E3687">
        <w:rPr>
          <w:rFonts w:asciiTheme="minorHAnsi" w:eastAsia="SimSun" w:hAnsiTheme="minorHAnsi"/>
          <w:color w:val="000000"/>
          <w:lang w:val="en-GB"/>
        </w:rPr>
        <w:t>ies</w:t>
      </w:r>
      <w:r w:rsidR="00607E45" w:rsidRPr="007E3687">
        <w:rPr>
          <w:rFonts w:asciiTheme="minorHAnsi" w:eastAsia="SimSun" w:hAnsiTheme="minorHAnsi"/>
          <w:color w:val="000000"/>
          <w:lang w:val="en-GB"/>
        </w:rPr>
        <w:t xml:space="preserve">, </w:t>
      </w:r>
      <w:r w:rsidR="00BA56CF" w:rsidRPr="007E3687">
        <w:rPr>
          <w:rFonts w:asciiTheme="minorHAnsi" w:eastAsia="SimSun" w:hAnsiTheme="minorHAnsi"/>
          <w:color w:val="000000"/>
          <w:lang w:val="en-GB"/>
        </w:rPr>
        <w:t>monstrous mythical figures, negative border crossing</w:t>
      </w:r>
      <w:r w:rsidR="005F3F97">
        <w:rPr>
          <w:rFonts w:asciiTheme="minorHAnsi" w:eastAsia="SimSun" w:hAnsiTheme="minorHAnsi"/>
          <w:color w:val="000000"/>
          <w:lang w:val="en-GB"/>
        </w:rPr>
        <w:t>s</w:t>
      </w:r>
      <w:r w:rsidR="009B1233" w:rsidRPr="007E3687">
        <w:rPr>
          <w:rFonts w:asciiTheme="minorHAnsi" w:eastAsia="SimSun" w:hAnsiTheme="minorHAnsi"/>
          <w:color w:val="000000"/>
          <w:lang w:val="en-GB"/>
        </w:rPr>
        <w:t xml:space="preserve"> and </w:t>
      </w:r>
      <w:r w:rsidR="00186833" w:rsidRPr="007E3687">
        <w:rPr>
          <w:rFonts w:asciiTheme="minorHAnsi" w:eastAsia="SimSun" w:hAnsiTheme="minorHAnsi"/>
          <w:color w:val="000000"/>
          <w:lang w:val="en-GB"/>
        </w:rPr>
        <w:t xml:space="preserve">spatial abjection. </w:t>
      </w:r>
      <w:r w:rsidR="007B5ED6" w:rsidRPr="007E3687">
        <w:rPr>
          <w:rFonts w:asciiTheme="minorHAnsi" w:eastAsia="SimSun" w:hAnsiTheme="minorHAnsi"/>
          <w:color w:val="000000"/>
          <w:lang w:val="en-GB"/>
        </w:rPr>
        <w:t xml:space="preserve">The texts I </w:t>
      </w:r>
      <w:r w:rsidR="00D67E13" w:rsidRPr="007E3687">
        <w:rPr>
          <w:rFonts w:asciiTheme="minorHAnsi" w:eastAsia="SimSun" w:hAnsiTheme="minorHAnsi"/>
          <w:color w:val="000000"/>
          <w:lang w:val="en-GB"/>
        </w:rPr>
        <w:t xml:space="preserve">analyse </w:t>
      </w:r>
      <w:r w:rsidR="005F3F97">
        <w:rPr>
          <w:rFonts w:asciiTheme="minorHAnsi" w:eastAsia="SimSun" w:hAnsiTheme="minorHAnsi"/>
          <w:color w:val="000000"/>
          <w:lang w:val="en-GB"/>
        </w:rPr>
        <w:t>in this thesis</w:t>
      </w:r>
      <w:r w:rsidR="005F3F97" w:rsidRPr="007E3687">
        <w:rPr>
          <w:rFonts w:asciiTheme="minorHAnsi" w:eastAsia="SimSun" w:hAnsiTheme="minorHAnsi"/>
          <w:color w:val="000000"/>
          <w:lang w:val="en-GB"/>
        </w:rPr>
        <w:t xml:space="preserve"> </w:t>
      </w:r>
      <w:r w:rsidR="003B4271" w:rsidRPr="007E3687">
        <w:rPr>
          <w:rFonts w:asciiTheme="minorHAnsi" w:eastAsia="SimSun" w:hAnsiTheme="minorHAnsi"/>
          <w:color w:val="000000"/>
          <w:lang w:val="en-GB"/>
        </w:rPr>
        <w:t>include</w:t>
      </w:r>
      <w:r w:rsidR="00D67E13" w:rsidRPr="007E3687">
        <w:rPr>
          <w:rFonts w:asciiTheme="minorHAnsi" w:eastAsia="SimSun" w:hAnsiTheme="minorHAnsi"/>
          <w:color w:val="000000"/>
          <w:lang w:val="en-GB"/>
        </w:rPr>
        <w:t xml:space="preserve"> </w:t>
      </w:r>
      <w:r w:rsidR="00F619CB" w:rsidRPr="007E3687">
        <w:rPr>
          <w:rFonts w:asciiTheme="minorHAnsi" w:eastAsia="SimSun" w:hAnsiTheme="minorHAnsi"/>
          <w:color w:val="000000"/>
          <w:lang w:val="en-GB"/>
        </w:rPr>
        <w:t xml:space="preserve">all </w:t>
      </w:r>
      <w:r w:rsidR="00F80CB8" w:rsidRPr="007E3687">
        <w:rPr>
          <w:rFonts w:asciiTheme="minorHAnsi" w:eastAsia="SimSun" w:hAnsiTheme="minorHAnsi"/>
          <w:color w:val="000000"/>
          <w:lang w:val="en-GB"/>
        </w:rPr>
        <w:t>these</w:t>
      </w:r>
      <w:r w:rsidR="00D81A2A" w:rsidRPr="007E3687">
        <w:rPr>
          <w:rFonts w:asciiTheme="minorHAnsi" w:eastAsia="SimSun" w:hAnsiTheme="minorHAnsi"/>
          <w:color w:val="000000"/>
          <w:lang w:val="en-GB"/>
        </w:rPr>
        <w:t xml:space="preserve"> manifest</w:t>
      </w:r>
      <w:r w:rsidR="00F619CB" w:rsidRPr="007E3687">
        <w:rPr>
          <w:rFonts w:asciiTheme="minorHAnsi" w:eastAsia="SimSun" w:hAnsiTheme="minorHAnsi"/>
          <w:color w:val="000000"/>
          <w:lang w:val="en-GB"/>
        </w:rPr>
        <w:t>ations of the abject</w:t>
      </w:r>
      <w:r w:rsidR="00D81A2A" w:rsidRPr="007E3687">
        <w:rPr>
          <w:rFonts w:asciiTheme="minorHAnsi" w:eastAsia="SimSun" w:hAnsiTheme="minorHAnsi"/>
          <w:color w:val="000000"/>
          <w:lang w:val="en-GB"/>
        </w:rPr>
        <w:t xml:space="preserve">. </w:t>
      </w:r>
      <w:r w:rsidR="00D351D7" w:rsidRPr="007E3687">
        <w:rPr>
          <w:rFonts w:asciiTheme="minorHAnsi" w:eastAsia="SimSun" w:hAnsiTheme="minorHAnsi"/>
          <w:color w:val="000000"/>
          <w:lang w:val="en-GB"/>
        </w:rPr>
        <w:t>My interpretation of</w:t>
      </w:r>
      <w:r w:rsidR="00707746" w:rsidRPr="007E3687">
        <w:rPr>
          <w:rFonts w:asciiTheme="minorHAnsi" w:eastAsia="SimSun" w:hAnsiTheme="minorHAnsi"/>
          <w:color w:val="000000"/>
          <w:lang w:val="en-GB"/>
        </w:rPr>
        <w:t xml:space="preserve"> </w:t>
      </w:r>
      <w:r w:rsidR="005F3F97">
        <w:rPr>
          <w:rFonts w:asciiTheme="minorHAnsi" w:eastAsia="SimSun" w:hAnsiTheme="minorHAnsi"/>
          <w:color w:val="000000"/>
          <w:lang w:val="en-GB"/>
        </w:rPr>
        <w:t>the abject</w:t>
      </w:r>
      <w:r w:rsidR="005F3F97" w:rsidRPr="007E3687">
        <w:rPr>
          <w:rFonts w:asciiTheme="minorHAnsi" w:eastAsia="SimSun" w:hAnsiTheme="minorHAnsi"/>
          <w:color w:val="000000"/>
          <w:lang w:val="en-GB"/>
        </w:rPr>
        <w:t xml:space="preserve"> </w:t>
      </w:r>
      <w:r w:rsidR="00D351D7" w:rsidRPr="007E3687">
        <w:rPr>
          <w:rFonts w:asciiTheme="minorHAnsi" w:eastAsia="SimSun" w:hAnsiTheme="minorHAnsi"/>
          <w:color w:val="000000"/>
          <w:lang w:val="en-GB"/>
        </w:rPr>
        <w:t>is based on its relationship with</w:t>
      </w:r>
      <w:r w:rsidR="00707746" w:rsidRPr="007E3687">
        <w:rPr>
          <w:rFonts w:asciiTheme="minorHAnsi" w:eastAsia="SimSun" w:hAnsiTheme="minorHAnsi"/>
          <w:color w:val="000000"/>
          <w:lang w:val="en-GB"/>
        </w:rPr>
        <w:t xml:space="preserve"> </w:t>
      </w:r>
      <w:r w:rsidR="00614D50" w:rsidRPr="007E3687">
        <w:rPr>
          <w:rFonts w:asciiTheme="minorHAnsi" w:eastAsia="SimSun" w:hAnsiTheme="minorHAnsi"/>
          <w:color w:val="000000"/>
          <w:lang w:val="en-GB"/>
        </w:rPr>
        <w:t>motherhood</w:t>
      </w:r>
      <w:r w:rsidR="00A52B38" w:rsidRPr="007E3687">
        <w:rPr>
          <w:rFonts w:asciiTheme="minorHAnsi" w:eastAsia="SimSun" w:hAnsiTheme="minorHAnsi"/>
          <w:color w:val="000000"/>
          <w:lang w:val="en-GB"/>
        </w:rPr>
        <w:t>, the</w:t>
      </w:r>
      <w:r w:rsidR="00707746" w:rsidRPr="007E3687">
        <w:rPr>
          <w:rFonts w:asciiTheme="minorHAnsi" w:eastAsia="SimSun" w:hAnsiTheme="minorHAnsi"/>
          <w:color w:val="000000"/>
          <w:lang w:val="en-GB"/>
        </w:rPr>
        <w:t xml:space="preserve"> history of colonialism</w:t>
      </w:r>
      <w:r w:rsidR="00B46210" w:rsidRPr="007E3687">
        <w:rPr>
          <w:rFonts w:asciiTheme="minorHAnsi" w:eastAsia="SimSun" w:hAnsiTheme="minorHAnsi"/>
          <w:color w:val="000000"/>
          <w:lang w:val="en-GB"/>
        </w:rPr>
        <w:t xml:space="preserve">, </w:t>
      </w:r>
      <w:r w:rsidR="00F619CB" w:rsidRPr="007E3687">
        <w:rPr>
          <w:rFonts w:asciiTheme="minorHAnsi" w:eastAsia="SimSun" w:hAnsiTheme="minorHAnsi"/>
          <w:color w:val="000000"/>
          <w:lang w:val="en-GB"/>
        </w:rPr>
        <w:t>dislocation</w:t>
      </w:r>
      <w:r w:rsidR="000E72EF" w:rsidRPr="007E3687">
        <w:rPr>
          <w:rFonts w:asciiTheme="minorHAnsi" w:eastAsia="SimSun" w:hAnsiTheme="minorHAnsi"/>
          <w:color w:val="000000"/>
          <w:lang w:val="en-GB"/>
        </w:rPr>
        <w:t xml:space="preserve"> and</w:t>
      </w:r>
      <w:r w:rsidR="00707746" w:rsidRPr="007E3687">
        <w:rPr>
          <w:rFonts w:asciiTheme="minorHAnsi" w:eastAsia="SimSun" w:hAnsiTheme="minorHAnsi"/>
          <w:color w:val="000000"/>
          <w:lang w:val="en-GB"/>
        </w:rPr>
        <w:t xml:space="preserve"> spatial </w:t>
      </w:r>
      <w:r w:rsidR="00707746" w:rsidRPr="007E3687">
        <w:rPr>
          <w:rFonts w:asciiTheme="minorHAnsi" w:eastAsia="SimSun" w:hAnsiTheme="minorHAnsi"/>
          <w:color w:val="000000"/>
          <w:lang w:val="en-GB"/>
        </w:rPr>
        <w:lastRenderedPageBreak/>
        <w:t xml:space="preserve">abjection. I </w:t>
      </w:r>
      <w:r w:rsidR="00005B00" w:rsidRPr="007E3687">
        <w:rPr>
          <w:rFonts w:asciiTheme="minorHAnsi" w:eastAsia="SimSun" w:hAnsiTheme="minorHAnsi"/>
          <w:color w:val="000000"/>
          <w:lang w:val="en-GB"/>
        </w:rPr>
        <w:t>begin</w:t>
      </w:r>
      <w:r w:rsidR="005F3F97">
        <w:rPr>
          <w:rFonts w:asciiTheme="minorHAnsi" w:eastAsia="SimSun" w:hAnsiTheme="minorHAnsi"/>
          <w:color w:val="000000"/>
          <w:lang w:val="en-GB"/>
        </w:rPr>
        <w:t>, in the first chapter,</w:t>
      </w:r>
      <w:r w:rsidR="00005B00" w:rsidRPr="007E3687">
        <w:rPr>
          <w:rFonts w:asciiTheme="minorHAnsi" w:eastAsia="SimSun" w:hAnsiTheme="minorHAnsi"/>
          <w:color w:val="000000"/>
          <w:lang w:val="en-GB"/>
        </w:rPr>
        <w:t xml:space="preserve"> with</w:t>
      </w:r>
      <w:r w:rsidR="00707746" w:rsidRPr="007E3687">
        <w:rPr>
          <w:rFonts w:asciiTheme="minorHAnsi" w:eastAsia="SimSun" w:hAnsiTheme="minorHAnsi"/>
          <w:color w:val="000000"/>
          <w:lang w:val="en-GB"/>
        </w:rPr>
        <w:t xml:space="preserve"> </w:t>
      </w:r>
      <w:r w:rsidR="00327A69" w:rsidRPr="007E3687">
        <w:rPr>
          <w:rFonts w:asciiTheme="minorHAnsi" w:eastAsia="SimSun" w:hAnsiTheme="minorHAnsi"/>
          <w:color w:val="000000"/>
          <w:lang w:val="en-GB"/>
        </w:rPr>
        <w:t>Krist</w:t>
      </w:r>
      <w:r w:rsidR="002227E3" w:rsidRPr="007E3687">
        <w:rPr>
          <w:rFonts w:asciiTheme="minorHAnsi" w:eastAsia="SimSun" w:hAnsiTheme="minorHAnsi"/>
          <w:color w:val="000000"/>
          <w:lang w:val="en-GB"/>
        </w:rPr>
        <w:t>eva’s theory of</w:t>
      </w:r>
      <w:r w:rsidR="00707746" w:rsidRPr="007E3687">
        <w:rPr>
          <w:rFonts w:asciiTheme="minorHAnsi" w:eastAsia="SimSun" w:hAnsiTheme="minorHAnsi"/>
          <w:color w:val="000000"/>
          <w:lang w:val="en-GB"/>
        </w:rPr>
        <w:t xml:space="preserve"> the</w:t>
      </w:r>
      <w:r w:rsidR="00142847" w:rsidRPr="007E3687">
        <w:rPr>
          <w:rFonts w:asciiTheme="minorHAnsi" w:eastAsia="SimSun" w:hAnsiTheme="minorHAnsi"/>
          <w:color w:val="000000"/>
          <w:lang w:val="en-GB"/>
        </w:rPr>
        <w:t xml:space="preserve"> origins of the abject</w:t>
      </w:r>
      <w:r w:rsidR="005F3F97">
        <w:rPr>
          <w:rFonts w:asciiTheme="minorHAnsi" w:eastAsia="SimSun" w:hAnsiTheme="minorHAnsi"/>
          <w:color w:val="000000"/>
          <w:lang w:val="en-GB"/>
        </w:rPr>
        <w:t>,</w:t>
      </w:r>
      <w:r w:rsidR="00142847" w:rsidRPr="007E3687">
        <w:rPr>
          <w:rFonts w:asciiTheme="minorHAnsi" w:eastAsia="SimSun" w:hAnsiTheme="minorHAnsi"/>
          <w:color w:val="000000"/>
          <w:lang w:val="en-GB"/>
        </w:rPr>
        <w:t xml:space="preserve"> and</w:t>
      </w:r>
      <w:r w:rsidR="00FB6B1E" w:rsidRPr="007E3687">
        <w:rPr>
          <w:rFonts w:asciiTheme="minorHAnsi" w:eastAsia="SimSun" w:hAnsiTheme="minorHAnsi"/>
          <w:color w:val="000000"/>
          <w:lang w:val="en-GB"/>
        </w:rPr>
        <w:t xml:space="preserve"> the</w:t>
      </w:r>
      <w:r w:rsidR="00707746" w:rsidRPr="007E3687">
        <w:rPr>
          <w:rFonts w:asciiTheme="minorHAnsi" w:eastAsia="SimSun" w:hAnsiTheme="minorHAnsi"/>
          <w:color w:val="000000"/>
          <w:lang w:val="en-GB"/>
        </w:rPr>
        <w:t xml:space="preserve"> image of TillyTilly as </w:t>
      </w:r>
      <w:r w:rsidR="00D67722" w:rsidRPr="007E3687">
        <w:rPr>
          <w:rFonts w:asciiTheme="minorHAnsi" w:eastAsia="SimSun" w:hAnsiTheme="minorHAnsi"/>
          <w:color w:val="000000"/>
          <w:lang w:val="en-GB"/>
        </w:rPr>
        <w:t xml:space="preserve">a </w:t>
      </w:r>
      <w:r w:rsidR="00707746" w:rsidRPr="007E3687">
        <w:rPr>
          <w:rFonts w:asciiTheme="minorHAnsi" w:eastAsia="SimSun" w:hAnsiTheme="minorHAnsi"/>
          <w:color w:val="000000"/>
          <w:lang w:val="en-GB"/>
        </w:rPr>
        <w:t xml:space="preserve">maternal abject. </w:t>
      </w:r>
      <w:r w:rsidR="008B0B52" w:rsidRPr="007E3687">
        <w:rPr>
          <w:rFonts w:asciiTheme="minorHAnsi" w:eastAsia="SimSun" w:hAnsiTheme="minorHAnsi"/>
          <w:color w:val="000000"/>
          <w:lang w:val="en-GB"/>
        </w:rPr>
        <w:t>She is</w:t>
      </w:r>
      <w:r w:rsidR="004E740F" w:rsidRPr="007E3687">
        <w:rPr>
          <w:rFonts w:asciiTheme="minorHAnsi" w:eastAsia="SimSun" w:hAnsiTheme="minorHAnsi"/>
          <w:color w:val="000000"/>
          <w:lang w:val="en-GB"/>
        </w:rPr>
        <w:t xml:space="preserve"> also</w:t>
      </w:r>
      <w:r w:rsidR="008B0B52" w:rsidRPr="007E3687">
        <w:rPr>
          <w:rFonts w:asciiTheme="minorHAnsi" w:eastAsia="SimSun" w:hAnsiTheme="minorHAnsi"/>
          <w:color w:val="000000"/>
          <w:lang w:val="en-GB"/>
        </w:rPr>
        <w:t xml:space="preserve"> a grotesque figure from Yoruba mythology </w:t>
      </w:r>
      <w:r w:rsidR="00707746" w:rsidRPr="007E3687">
        <w:rPr>
          <w:rFonts w:asciiTheme="minorHAnsi" w:eastAsia="SimSun" w:hAnsiTheme="minorHAnsi"/>
          <w:color w:val="000000"/>
          <w:lang w:val="en-GB"/>
        </w:rPr>
        <w:t>who appears within the precolonial Boy</w:t>
      </w:r>
      <w:r w:rsidR="007D65EA" w:rsidRPr="007E3687">
        <w:rPr>
          <w:rFonts w:asciiTheme="minorHAnsi" w:eastAsia="SimSun" w:hAnsiTheme="minorHAnsi"/>
          <w:color w:val="000000"/>
          <w:lang w:val="en-GB"/>
        </w:rPr>
        <w:t>’</w:t>
      </w:r>
      <w:r w:rsidR="00707746" w:rsidRPr="007E3687">
        <w:rPr>
          <w:rFonts w:asciiTheme="minorHAnsi" w:eastAsia="SimSun" w:hAnsiTheme="minorHAnsi"/>
          <w:color w:val="000000"/>
          <w:lang w:val="en-GB"/>
        </w:rPr>
        <w:t xml:space="preserve">s Quarters building and </w:t>
      </w:r>
      <w:r w:rsidR="000F7383" w:rsidRPr="007E3687">
        <w:rPr>
          <w:rFonts w:asciiTheme="minorHAnsi" w:eastAsia="SimSun" w:hAnsiTheme="minorHAnsi"/>
          <w:color w:val="000000"/>
          <w:lang w:val="en-GB"/>
        </w:rPr>
        <w:t xml:space="preserve">disturbs Jess’s </w:t>
      </w:r>
      <w:r w:rsidR="00707746" w:rsidRPr="007E3687">
        <w:rPr>
          <w:rFonts w:asciiTheme="minorHAnsi" w:eastAsia="SimSun" w:hAnsiTheme="minorHAnsi"/>
          <w:color w:val="000000"/>
          <w:lang w:val="en-GB"/>
        </w:rPr>
        <w:t>temporal and spatial</w:t>
      </w:r>
      <w:r w:rsidR="00F8480B" w:rsidRPr="007E3687">
        <w:rPr>
          <w:rFonts w:asciiTheme="minorHAnsi" w:eastAsia="SimSun" w:hAnsiTheme="minorHAnsi"/>
          <w:color w:val="000000"/>
          <w:lang w:val="en-GB"/>
        </w:rPr>
        <w:t xml:space="preserve"> boundaries</w:t>
      </w:r>
      <w:r w:rsidR="00707746" w:rsidRPr="007E3687">
        <w:rPr>
          <w:rFonts w:asciiTheme="minorHAnsi" w:eastAsia="SimSun" w:hAnsiTheme="minorHAnsi"/>
          <w:color w:val="000000"/>
          <w:lang w:val="en-GB"/>
        </w:rPr>
        <w:t>.</w:t>
      </w:r>
      <w:r w:rsidR="000E37B3" w:rsidRPr="007E3687">
        <w:rPr>
          <w:rFonts w:asciiTheme="minorHAnsi" w:eastAsia="SimSun" w:hAnsiTheme="minorHAnsi"/>
          <w:color w:val="000000"/>
          <w:lang w:val="en-GB"/>
        </w:rPr>
        <w:t xml:space="preserve"> </w:t>
      </w:r>
      <w:r w:rsidR="00550177" w:rsidRPr="007E3687">
        <w:rPr>
          <w:rFonts w:asciiTheme="minorHAnsi" w:eastAsia="SimSun" w:hAnsiTheme="minorHAnsi" w:cstheme="minorHAnsi"/>
          <w:color w:val="000000"/>
          <w:lang w:val="en-GB"/>
        </w:rPr>
        <w:t>I later discuss</w:t>
      </w:r>
      <w:r w:rsidR="00707746" w:rsidRPr="007E3687">
        <w:rPr>
          <w:rFonts w:asciiTheme="minorHAnsi" w:eastAsia="SimSun" w:hAnsiTheme="minorHAnsi"/>
          <w:color w:val="000000"/>
          <w:lang w:val="en-GB"/>
        </w:rPr>
        <w:t xml:space="preserve"> Sedrick</w:t>
      </w:r>
      <w:r w:rsidR="00F63E82" w:rsidRPr="007E3687">
        <w:rPr>
          <w:rFonts w:asciiTheme="minorHAnsi" w:eastAsia="SimSun" w:hAnsiTheme="minorHAnsi" w:cstheme="minorHAnsi"/>
          <w:color w:val="000000"/>
          <w:lang w:val="en-GB"/>
        </w:rPr>
        <w:t xml:space="preserve"> in </w:t>
      </w:r>
      <w:r w:rsidR="00F63E82" w:rsidRPr="007E3687">
        <w:rPr>
          <w:rFonts w:asciiTheme="minorHAnsi" w:eastAsia="SimSun" w:hAnsiTheme="minorHAnsi" w:cstheme="minorHAnsi"/>
          <w:i/>
          <w:iCs/>
          <w:color w:val="000000"/>
          <w:lang w:val="en-GB"/>
        </w:rPr>
        <w:t>26a</w:t>
      </w:r>
      <w:r w:rsidR="001F7D28" w:rsidRPr="007E3687">
        <w:rPr>
          <w:rFonts w:asciiTheme="minorHAnsi" w:eastAsia="SimSun" w:hAnsiTheme="minorHAnsi"/>
          <w:color w:val="000000"/>
          <w:lang w:val="en-GB"/>
        </w:rPr>
        <w:t xml:space="preserve">, a watchman </w:t>
      </w:r>
      <w:r w:rsidR="00EB7634" w:rsidRPr="007E3687">
        <w:rPr>
          <w:rFonts w:asciiTheme="minorHAnsi" w:eastAsia="SimSun" w:hAnsiTheme="minorHAnsi"/>
          <w:color w:val="000000"/>
          <w:lang w:val="en-GB"/>
        </w:rPr>
        <w:t>at</w:t>
      </w:r>
      <w:r w:rsidR="001F7D28" w:rsidRPr="007E3687">
        <w:rPr>
          <w:rFonts w:asciiTheme="minorHAnsi" w:eastAsia="SimSun" w:hAnsiTheme="minorHAnsi"/>
          <w:color w:val="000000"/>
          <w:lang w:val="en-GB"/>
        </w:rPr>
        <w:t xml:space="preserve"> the Hunters’ Sekon estate</w:t>
      </w:r>
      <w:r w:rsidR="000738F6">
        <w:rPr>
          <w:rFonts w:asciiTheme="minorHAnsi" w:eastAsia="SimSun" w:hAnsiTheme="minorHAnsi"/>
          <w:color w:val="000000"/>
          <w:lang w:val="en-GB"/>
        </w:rPr>
        <w:t>,</w:t>
      </w:r>
      <w:r w:rsidR="001F7D28" w:rsidRPr="007E3687">
        <w:rPr>
          <w:rFonts w:asciiTheme="minorHAnsi" w:eastAsia="SimSun" w:hAnsiTheme="minorHAnsi"/>
          <w:color w:val="000000"/>
          <w:lang w:val="en-GB"/>
        </w:rPr>
        <w:t xml:space="preserve"> who </w:t>
      </w:r>
      <w:r w:rsidR="00864CEE" w:rsidRPr="007E3687">
        <w:rPr>
          <w:rFonts w:asciiTheme="minorHAnsi" w:eastAsia="SimSun" w:hAnsiTheme="minorHAnsi"/>
          <w:color w:val="000000"/>
          <w:lang w:val="en-GB"/>
        </w:rPr>
        <w:t xml:space="preserve">is </w:t>
      </w:r>
      <w:r w:rsidR="001F7D28" w:rsidRPr="007E3687">
        <w:rPr>
          <w:rFonts w:asciiTheme="minorHAnsi" w:eastAsia="SimSun" w:hAnsiTheme="minorHAnsi"/>
          <w:color w:val="000000"/>
          <w:lang w:val="en-GB"/>
        </w:rPr>
        <w:t>always loom</w:t>
      </w:r>
      <w:r w:rsidR="00864CEE" w:rsidRPr="007E3687">
        <w:rPr>
          <w:rFonts w:asciiTheme="minorHAnsi" w:eastAsia="SimSun" w:hAnsiTheme="minorHAnsi"/>
          <w:color w:val="000000"/>
          <w:lang w:val="en-GB"/>
        </w:rPr>
        <w:t>ing</w:t>
      </w:r>
      <w:r w:rsidR="001F7D28" w:rsidRPr="007E3687">
        <w:rPr>
          <w:rFonts w:asciiTheme="minorHAnsi" w:eastAsia="SimSun" w:hAnsiTheme="minorHAnsi"/>
          <w:color w:val="000000"/>
          <w:lang w:val="en-GB"/>
        </w:rPr>
        <w:t xml:space="preserve"> </w:t>
      </w:r>
      <w:r w:rsidR="00B850AF" w:rsidRPr="007E3687">
        <w:rPr>
          <w:rFonts w:asciiTheme="minorHAnsi" w:eastAsia="SimSun" w:hAnsiTheme="minorHAnsi"/>
          <w:color w:val="000000"/>
          <w:lang w:val="en-GB"/>
        </w:rPr>
        <w:t>o</w:t>
      </w:r>
      <w:r w:rsidR="001F7D28" w:rsidRPr="007E3687">
        <w:rPr>
          <w:rFonts w:asciiTheme="minorHAnsi" w:eastAsia="SimSun" w:hAnsiTheme="minorHAnsi"/>
          <w:color w:val="000000"/>
          <w:lang w:val="en-GB"/>
        </w:rPr>
        <w:t>n the borders and is never allowed in the main house</w:t>
      </w:r>
      <w:r w:rsidR="00864CEE" w:rsidRPr="007E3687">
        <w:rPr>
          <w:rFonts w:asciiTheme="minorHAnsi" w:eastAsia="SimSun" w:hAnsiTheme="minorHAnsi"/>
          <w:color w:val="000000"/>
          <w:lang w:val="en-GB"/>
        </w:rPr>
        <w:t>.</w:t>
      </w:r>
      <w:r w:rsidR="001F7D28" w:rsidRPr="007E3687">
        <w:rPr>
          <w:rFonts w:asciiTheme="minorHAnsi" w:eastAsia="SimSun" w:hAnsiTheme="minorHAnsi"/>
          <w:color w:val="000000"/>
          <w:lang w:val="en-GB"/>
        </w:rPr>
        <w:t xml:space="preserve"> </w:t>
      </w:r>
      <w:r w:rsidR="00864CEE" w:rsidRPr="007E3687">
        <w:rPr>
          <w:rFonts w:asciiTheme="minorHAnsi" w:eastAsia="SimSun" w:hAnsiTheme="minorHAnsi"/>
          <w:color w:val="000000"/>
          <w:lang w:val="en-GB"/>
        </w:rPr>
        <w:t>As</w:t>
      </w:r>
      <w:r w:rsidR="001F7D28" w:rsidRPr="007E3687">
        <w:rPr>
          <w:rFonts w:asciiTheme="minorHAnsi" w:eastAsia="SimSun" w:hAnsiTheme="minorHAnsi"/>
          <w:color w:val="000000"/>
          <w:lang w:val="en-GB"/>
        </w:rPr>
        <w:t xml:space="preserve"> a veteran of the Nigerian civil war, </w:t>
      </w:r>
      <w:r w:rsidR="00864CEE" w:rsidRPr="007E3687">
        <w:rPr>
          <w:rFonts w:asciiTheme="minorHAnsi" w:eastAsia="SimSun" w:hAnsiTheme="minorHAnsi"/>
          <w:color w:val="000000"/>
          <w:lang w:val="en-GB"/>
        </w:rPr>
        <w:t xml:space="preserve">he </w:t>
      </w:r>
      <w:r w:rsidR="001F7D28" w:rsidRPr="007E3687">
        <w:rPr>
          <w:rFonts w:asciiTheme="minorHAnsi" w:eastAsia="SimSun" w:hAnsiTheme="minorHAnsi"/>
          <w:color w:val="000000"/>
          <w:lang w:val="en-GB"/>
        </w:rPr>
        <w:t>disturbs Georgia</w:t>
      </w:r>
      <w:r w:rsidR="007D65EA" w:rsidRPr="007E3687">
        <w:rPr>
          <w:rFonts w:asciiTheme="minorHAnsi" w:eastAsia="SimSun" w:hAnsiTheme="minorHAnsi"/>
          <w:color w:val="000000"/>
          <w:lang w:val="en-GB"/>
        </w:rPr>
        <w:t>’</w:t>
      </w:r>
      <w:r w:rsidR="001F7D28" w:rsidRPr="007E3687">
        <w:rPr>
          <w:rFonts w:asciiTheme="minorHAnsi" w:eastAsia="SimSun" w:hAnsiTheme="minorHAnsi"/>
          <w:color w:val="000000"/>
          <w:lang w:val="en-GB"/>
        </w:rPr>
        <w:t>s innocence</w:t>
      </w:r>
      <w:r w:rsidR="00707746" w:rsidRPr="007E3687">
        <w:rPr>
          <w:rFonts w:asciiTheme="minorHAnsi" w:eastAsia="SimSun" w:hAnsiTheme="minorHAnsi"/>
          <w:color w:val="000000"/>
          <w:lang w:val="en-GB"/>
        </w:rPr>
        <w:t xml:space="preserve">. </w:t>
      </w:r>
      <w:r w:rsidR="00864CEE" w:rsidRPr="007E3687">
        <w:rPr>
          <w:rFonts w:asciiTheme="minorHAnsi" w:eastAsia="SimSun" w:hAnsiTheme="minorHAnsi"/>
          <w:color w:val="000000"/>
          <w:lang w:val="en-GB"/>
        </w:rPr>
        <w:t>Moreover</w:t>
      </w:r>
      <w:r w:rsidR="001F7D28" w:rsidRPr="007E3687">
        <w:rPr>
          <w:rFonts w:asciiTheme="minorHAnsi" w:eastAsia="SimSun" w:hAnsiTheme="minorHAnsi"/>
          <w:color w:val="000000"/>
          <w:lang w:val="en-GB"/>
        </w:rPr>
        <w:t>,</w:t>
      </w:r>
      <w:r w:rsidR="006C7430" w:rsidRPr="007E3687">
        <w:rPr>
          <w:rFonts w:asciiTheme="minorHAnsi" w:eastAsia="SimSun" w:hAnsiTheme="minorHAnsi"/>
          <w:color w:val="000000"/>
          <w:lang w:val="en-GB"/>
        </w:rPr>
        <w:t xml:space="preserve"> Georgia and Ida </w:t>
      </w:r>
      <w:r w:rsidR="00CF7036" w:rsidRPr="007E3687">
        <w:rPr>
          <w:rFonts w:asciiTheme="minorHAnsi" w:eastAsia="SimSun" w:hAnsiTheme="minorHAnsi"/>
          <w:color w:val="000000"/>
          <w:lang w:val="en-GB"/>
        </w:rPr>
        <w:t xml:space="preserve">experience abject unbelonging. </w:t>
      </w:r>
      <w:r w:rsidR="00CC75D9" w:rsidRPr="007E3687">
        <w:rPr>
          <w:rFonts w:asciiTheme="minorHAnsi" w:eastAsia="SimSun" w:hAnsiTheme="minorHAnsi"/>
          <w:color w:val="000000"/>
          <w:lang w:val="en-GB"/>
        </w:rPr>
        <w:t xml:space="preserve">In </w:t>
      </w:r>
      <w:r w:rsidR="005F3F97">
        <w:rPr>
          <w:rFonts w:asciiTheme="minorHAnsi" w:eastAsia="SimSun" w:hAnsiTheme="minorHAnsi"/>
          <w:color w:val="000000"/>
          <w:lang w:val="en-GB"/>
        </w:rPr>
        <w:t>my</w:t>
      </w:r>
      <w:r w:rsidR="005F3F97" w:rsidRPr="007E3687">
        <w:rPr>
          <w:rFonts w:asciiTheme="minorHAnsi" w:eastAsia="SimSun" w:hAnsiTheme="minorHAnsi"/>
          <w:color w:val="000000"/>
          <w:lang w:val="en-GB"/>
        </w:rPr>
        <w:t xml:space="preserve"> </w:t>
      </w:r>
      <w:r w:rsidR="00707746" w:rsidRPr="007E3687">
        <w:rPr>
          <w:rFonts w:asciiTheme="minorHAnsi" w:eastAsia="SimSun" w:hAnsiTheme="minorHAnsi"/>
          <w:color w:val="000000"/>
          <w:lang w:val="en-GB"/>
        </w:rPr>
        <w:t>last two chapters</w:t>
      </w:r>
      <w:r w:rsidR="00565EB5" w:rsidRPr="007E3687">
        <w:rPr>
          <w:rFonts w:asciiTheme="minorHAnsi" w:eastAsia="SimSun" w:hAnsiTheme="minorHAnsi"/>
          <w:color w:val="000000"/>
          <w:lang w:val="en-GB"/>
        </w:rPr>
        <w:t>,</w:t>
      </w:r>
      <w:r w:rsidR="00707746" w:rsidRPr="007E3687">
        <w:rPr>
          <w:rFonts w:asciiTheme="minorHAnsi" w:eastAsia="SimSun" w:hAnsiTheme="minorHAnsi"/>
          <w:color w:val="000000"/>
          <w:lang w:val="en-GB"/>
        </w:rPr>
        <w:t xml:space="preserve"> I </w:t>
      </w:r>
      <w:r w:rsidR="00673DBF" w:rsidRPr="007E3687">
        <w:rPr>
          <w:rFonts w:asciiTheme="minorHAnsi" w:eastAsia="SimSun" w:hAnsiTheme="minorHAnsi" w:cstheme="minorHAnsi"/>
          <w:color w:val="000000"/>
          <w:lang w:val="en-GB"/>
        </w:rPr>
        <w:t>address the abject from a more sociological standpoint</w:t>
      </w:r>
      <w:r w:rsidR="00864CEE" w:rsidRPr="007E3687">
        <w:rPr>
          <w:rFonts w:asciiTheme="minorHAnsi" w:eastAsia="SimSun" w:hAnsiTheme="minorHAnsi" w:cstheme="minorHAnsi"/>
          <w:color w:val="000000"/>
          <w:lang w:val="en-GB"/>
        </w:rPr>
        <w:t xml:space="preserve"> by</w:t>
      </w:r>
      <w:r w:rsidR="00673DBF" w:rsidRPr="007E3687">
        <w:rPr>
          <w:rFonts w:asciiTheme="minorHAnsi" w:eastAsia="SimSun" w:hAnsiTheme="minorHAnsi" w:cstheme="minorHAnsi"/>
          <w:color w:val="000000"/>
          <w:lang w:val="en-GB"/>
        </w:rPr>
        <w:t xml:space="preserve"> </w:t>
      </w:r>
      <w:r w:rsidR="00134115" w:rsidRPr="007E3687">
        <w:rPr>
          <w:rFonts w:asciiTheme="minorHAnsi" w:eastAsia="SimSun" w:hAnsiTheme="minorHAnsi" w:cstheme="minorHAnsi"/>
          <w:color w:val="000000"/>
          <w:lang w:val="en-GB"/>
        </w:rPr>
        <w:t>focusing</w:t>
      </w:r>
      <w:r w:rsidR="00707746" w:rsidRPr="007E3687">
        <w:rPr>
          <w:rFonts w:asciiTheme="minorHAnsi" w:eastAsia="SimSun" w:hAnsiTheme="minorHAnsi"/>
          <w:color w:val="000000"/>
          <w:lang w:val="en-GB"/>
        </w:rPr>
        <w:t xml:space="preserve"> on</w:t>
      </w:r>
      <w:r w:rsidR="00310CEE" w:rsidRPr="007E3687">
        <w:rPr>
          <w:rFonts w:asciiTheme="minorHAnsi" w:eastAsia="SimSun" w:hAnsiTheme="minorHAnsi"/>
          <w:color w:val="000000"/>
          <w:lang w:val="en-GB"/>
        </w:rPr>
        <w:t xml:space="preserve"> </w:t>
      </w:r>
      <w:r w:rsidR="00D02035" w:rsidRPr="007E3687">
        <w:rPr>
          <w:rFonts w:asciiTheme="minorHAnsi" w:eastAsia="SimSun" w:hAnsiTheme="minorHAnsi"/>
          <w:color w:val="000000"/>
          <w:lang w:val="en-GB"/>
        </w:rPr>
        <w:t>planned</w:t>
      </w:r>
      <w:r w:rsidR="00707746" w:rsidRPr="007E3687">
        <w:rPr>
          <w:rFonts w:asciiTheme="minorHAnsi" w:eastAsia="SimSun" w:hAnsiTheme="minorHAnsi"/>
          <w:color w:val="000000"/>
          <w:lang w:val="en-GB"/>
        </w:rPr>
        <w:t xml:space="preserve"> spatial exclusion</w:t>
      </w:r>
      <w:r w:rsidR="00864CEE" w:rsidRPr="007E3687">
        <w:rPr>
          <w:rFonts w:asciiTheme="minorHAnsi" w:eastAsia="SimSun" w:hAnsiTheme="minorHAnsi"/>
          <w:color w:val="000000"/>
          <w:lang w:val="en-GB"/>
        </w:rPr>
        <w:t>,</w:t>
      </w:r>
      <w:r w:rsidR="00707746" w:rsidRPr="007E3687">
        <w:rPr>
          <w:rFonts w:asciiTheme="minorHAnsi" w:eastAsia="SimSun" w:hAnsiTheme="minorHAnsi"/>
          <w:color w:val="000000"/>
          <w:lang w:val="en-GB"/>
        </w:rPr>
        <w:t xml:space="preserve"> </w:t>
      </w:r>
      <w:r w:rsidR="00512A7B" w:rsidRPr="007E3687">
        <w:rPr>
          <w:rFonts w:asciiTheme="minorHAnsi" w:eastAsia="SimSun" w:hAnsiTheme="minorHAnsi"/>
          <w:color w:val="000000"/>
          <w:lang w:val="en-GB"/>
        </w:rPr>
        <w:t>such as that which occurs</w:t>
      </w:r>
      <w:r w:rsidR="00D72527" w:rsidRPr="007E3687">
        <w:rPr>
          <w:rFonts w:asciiTheme="minorHAnsi" w:eastAsia="SimSun" w:hAnsiTheme="minorHAnsi"/>
          <w:color w:val="000000"/>
          <w:lang w:val="en-GB"/>
        </w:rPr>
        <w:t xml:space="preserve"> </w:t>
      </w:r>
      <w:r w:rsidR="00707746" w:rsidRPr="007E3687">
        <w:rPr>
          <w:rFonts w:asciiTheme="minorHAnsi" w:eastAsia="SimSun" w:hAnsiTheme="minorHAnsi"/>
          <w:color w:val="000000"/>
          <w:lang w:val="en-GB"/>
        </w:rPr>
        <w:t>in council estates and children</w:t>
      </w:r>
      <w:r w:rsidR="007D65EA" w:rsidRPr="007E3687">
        <w:rPr>
          <w:rFonts w:asciiTheme="minorHAnsi" w:eastAsia="SimSun" w:hAnsiTheme="minorHAnsi"/>
          <w:color w:val="000000"/>
          <w:lang w:val="en-GB"/>
        </w:rPr>
        <w:t>’</w:t>
      </w:r>
      <w:r w:rsidR="00707746" w:rsidRPr="007E3687">
        <w:rPr>
          <w:rFonts w:asciiTheme="minorHAnsi" w:eastAsia="SimSun" w:hAnsiTheme="minorHAnsi"/>
          <w:color w:val="000000"/>
          <w:lang w:val="en-GB"/>
        </w:rPr>
        <w:t>s homes</w:t>
      </w:r>
      <w:r w:rsidR="00512A7B" w:rsidRPr="007E3687">
        <w:rPr>
          <w:rFonts w:asciiTheme="minorHAnsi" w:eastAsia="SimSun" w:hAnsiTheme="minorHAnsi"/>
          <w:color w:val="000000"/>
          <w:lang w:val="en-GB"/>
        </w:rPr>
        <w:t xml:space="preserve"> </w:t>
      </w:r>
      <w:r w:rsidR="00E60E60">
        <w:rPr>
          <w:rFonts w:asciiTheme="minorHAnsi" w:eastAsia="SimSun" w:hAnsiTheme="minorHAnsi"/>
          <w:color w:val="000000"/>
          <w:lang w:val="en-GB"/>
        </w:rPr>
        <w:t>through</w:t>
      </w:r>
      <w:r w:rsidR="00C77D91" w:rsidRPr="007E3687">
        <w:rPr>
          <w:rFonts w:asciiTheme="minorHAnsi" w:eastAsia="SimSun" w:hAnsiTheme="minorHAnsi"/>
          <w:color w:val="000000"/>
          <w:lang w:val="en-GB"/>
        </w:rPr>
        <w:t xml:space="preserve"> the intersection of </w:t>
      </w:r>
      <w:r w:rsidR="007F5506">
        <w:rPr>
          <w:rFonts w:asciiTheme="minorHAnsi" w:eastAsia="SimSun" w:hAnsiTheme="minorHAnsi"/>
          <w:color w:val="000000"/>
          <w:lang w:val="en-GB"/>
        </w:rPr>
        <w:t>‘</w:t>
      </w:r>
      <w:r w:rsidR="00C77D91" w:rsidRPr="007E3687">
        <w:rPr>
          <w:rFonts w:asciiTheme="minorHAnsi" w:eastAsia="SimSun" w:hAnsiTheme="minorHAnsi"/>
          <w:color w:val="000000"/>
          <w:lang w:val="en-GB"/>
        </w:rPr>
        <w:t>race</w:t>
      </w:r>
      <w:r w:rsidR="007F5506">
        <w:rPr>
          <w:rFonts w:asciiTheme="minorHAnsi" w:eastAsia="SimSun" w:hAnsiTheme="minorHAnsi"/>
          <w:color w:val="000000"/>
          <w:lang w:val="en-GB"/>
        </w:rPr>
        <w:t>’</w:t>
      </w:r>
      <w:r w:rsidR="00C77D91" w:rsidRPr="007E3687">
        <w:rPr>
          <w:rFonts w:asciiTheme="minorHAnsi" w:eastAsia="SimSun" w:hAnsiTheme="minorHAnsi"/>
          <w:color w:val="000000"/>
          <w:lang w:val="en-GB"/>
        </w:rPr>
        <w:t xml:space="preserve"> and class</w:t>
      </w:r>
      <w:r w:rsidR="00707746" w:rsidRPr="007E3687">
        <w:rPr>
          <w:rFonts w:asciiTheme="minorHAnsi" w:eastAsia="SimSun" w:hAnsiTheme="minorHAnsi"/>
          <w:color w:val="000000"/>
          <w:lang w:val="en-GB"/>
        </w:rPr>
        <w:t xml:space="preserve">.  </w:t>
      </w:r>
      <w:r w:rsidR="00667C5F" w:rsidRPr="007E3687">
        <w:rPr>
          <w:rFonts w:asciiTheme="minorHAnsi" w:eastAsia="SimSun" w:hAnsiTheme="minorHAnsi"/>
          <w:color w:val="000000"/>
          <w:lang w:val="en-GB"/>
        </w:rPr>
        <w:t xml:space="preserve"> </w:t>
      </w:r>
    </w:p>
    <w:p w14:paraId="6DB7AC84" w14:textId="77777777" w:rsidR="00331B42" w:rsidRPr="007E3687" w:rsidRDefault="00331B42" w:rsidP="00331B42">
      <w:pPr>
        <w:spacing w:line="480" w:lineRule="auto"/>
        <w:ind w:firstLine="720"/>
        <w:rPr>
          <w:rFonts w:eastAsia="SimSun"/>
          <w:color w:val="000000"/>
          <w:lang w:val="en-GB"/>
        </w:rPr>
      </w:pPr>
    </w:p>
    <w:p w14:paraId="61D64AAC" w14:textId="77777777" w:rsidR="00CF64EE" w:rsidRPr="007E3687" w:rsidRDefault="00E03034" w:rsidP="00CF64EE">
      <w:pPr>
        <w:spacing w:after="60" w:line="480" w:lineRule="auto"/>
        <w:outlineLvl w:val="1"/>
        <w:rPr>
          <w:rFonts w:eastAsia="SimSun"/>
          <w:b/>
          <w:bCs/>
          <w:color w:val="000000"/>
          <w:lang w:val="en-GB"/>
        </w:rPr>
      </w:pPr>
      <w:bookmarkStart w:id="26" w:name="_Toc128475978"/>
      <w:bookmarkStart w:id="27" w:name="_Toc131686461"/>
      <w:r w:rsidRPr="007E3687">
        <w:rPr>
          <w:rFonts w:asciiTheme="minorHAnsi" w:eastAsia="SimSun" w:hAnsiTheme="minorHAnsi"/>
          <w:b/>
          <w:bCs/>
          <w:color w:val="000000"/>
          <w:lang w:val="en-GB"/>
        </w:rPr>
        <w:t>Chapter Overview</w:t>
      </w:r>
      <w:bookmarkEnd w:id="26"/>
      <w:bookmarkEnd w:id="27"/>
    </w:p>
    <w:p w14:paraId="74FB822C" w14:textId="248C08A8" w:rsidR="007570D4" w:rsidRPr="007E3687" w:rsidRDefault="00E03034" w:rsidP="00E75AAB">
      <w:pPr>
        <w:spacing w:line="480" w:lineRule="auto"/>
        <w:rPr>
          <w:rFonts w:eastAsia="SimSun"/>
          <w:color w:val="000000"/>
          <w:lang w:val="en-GB"/>
        </w:rPr>
      </w:pPr>
      <w:r w:rsidRPr="007E3687">
        <w:rPr>
          <w:rFonts w:asciiTheme="minorHAnsi" w:eastAsia="Calibri" w:hAnsiTheme="minorHAnsi" w:cstheme="minorHAnsi"/>
          <w:color w:val="000000"/>
          <w:lang w:val="en-GB"/>
        </w:rPr>
        <w:t xml:space="preserve">Paul </w:t>
      </w:r>
      <w:r w:rsidR="002A4596" w:rsidRPr="007E3687">
        <w:rPr>
          <w:rFonts w:asciiTheme="minorHAnsi" w:eastAsia="Calibri" w:hAnsiTheme="minorHAnsi" w:cstheme="minorHAnsi"/>
          <w:color w:val="000000"/>
          <w:lang w:val="en-GB"/>
        </w:rPr>
        <w:t xml:space="preserve">Gilroy argues in </w:t>
      </w:r>
      <w:r w:rsidR="002A4596" w:rsidRPr="007E3687">
        <w:rPr>
          <w:rFonts w:asciiTheme="minorHAnsi" w:eastAsia="Calibri" w:hAnsiTheme="minorHAnsi" w:cstheme="minorHAnsi"/>
          <w:i/>
          <w:iCs/>
          <w:color w:val="000000"/>
          <w:lang w:val="en-GB"/>
        </w:rPr>
        <w:t>There Ain’t no Black in the Union</w:t>
      </w:r>
      <w:r w:rsidR="002A4596" w:rsidRPr="007E3687">
        <w:rPr>
          <w:rFonts w:asciiTheme="minorHAnsi" w:eastAsia="Calibri" w:hAnsiTheme="minorHAnsi" w:cstheme="minorHAnsi"/>
          <w:color w:val="000000"/>
          <w:lang w:val="en-GB"/>
        </w:rPr>
        <w:t xml:space="preserve"> </w:t>
      </w:r>
      <w:r w:rsidR="002A4596" w:rsidRPr="007E3687">
        <w:rPr>
          <w:rFonts w:asciiTheme="minorHAnsi" w:eastAsia="Calibri" w:hAnsiTheme="minorHAnsi" w:cstheme="minorHAnsi"/>
          <w:i/>
          <w:iCs/>
          <w:color w:val="000000"/>
          <w:lang w:val="en-GB"/>
        </w:rPr>
        <w:t>Jack</w:t>
      </w:r>
      <w:r w:rsidR="000526FE" w:rsidRPr="007E3687">
        <w:rPr>
          <w:rFonts w:asciiTheme="minorHAnsi" w:eastAsia="Calibri" w:hAnsiTheme="minorHAnsi" w:cstheme="minorHAnsi"/>
          <w:color w:val="000000"/>
          <w:lang w:val="en-GB"/>
        </w:rPr>
        <w:t xml:space="preserve"> </w:t>
      </w:r>
      <w:r w:rsidR="00B635BD" w:rsidRPr="007E3687">
        <w:rPr>
          <w:rFonts w:asciiTheme="minorHAnsi" w:eastAsia="Calibri" w:hAnsiTheme="minorHAnsi" w:cstheme="minorHAnsi"/>
          <w:color w:val="000000"/>
          <w:lang w:val="en-GB"/>
        </w:rPr>
        <w:t>that</w:t>
      </w:r>
      <w:r w:rsidR="00FB26C5" w:rsidRPr="007E3687">
        <w:rPr>
          <w:rFonts w:asciiTheme="minorHAnsi" w:eastAsia="Calibri" w:hAnsiTheme="minorHAnsi" w:cstheme="minorHAnsi"/>
          <w:color w:val="000000"/>
          <w:lang w:val="en-GB"/>
        </w:rPr>
        <w:t xml:space="preserve"> ‘psychological’,</w:t>
      </w:r>
      <w:r w:rsidR="002A4596" w:rsidRPr="007E3687">
        <w:rPr>
          <w:rFonts w:asciiTheme="minorHAnsi" w:eastAsia="Calibri" w:hAnsiTheme="minorHAnsi" w:cstheme="minorHAnsi"/>
          <w:color w:val="000000"/>
          <w:lang w:val="en-GB"/>
        </w:rPr>
        <w:t xml:space="preserve"> </w:t>
      </w:r>
      <w:r w:rsidR="00B82C35" w:rsidRPr="007E3687">
        <w:rPr>
          <w:rFonts w:asciiTheme="minorHAnsi" w:eastAsia="Calibri" w:hAnsiTheme="minorHAnsi" w:cstheme="minorHAnsi"/>
          <w:color w:val="000000"/>
          <w:lang w:val="en-GB"/>
        </w:rPr>
        <w:t>‘cultural’</w:t>
      </w:r>
      <w:r w:rsidR="00890A80" w:rsidRPr="007E3687">
        <w:rPr>
          <w:rFonts w:asciiTheme="minorHAnsi" w:eastAsia="Calibri" w:hAnsiTheme="minorHAnsi" w:cstheme="minorHAnsi"/>
          <w:color w:val="000000"/>
          <w:lang w:val="en-GB"/>
        </w:rPr>
        <w:t>, ‘</w:t>
      </w:r>
      <w:r w:rsidR="00345228" w:rsidRPr="007E3687">
        <w:rPr>
          <w:rFonts w:asciiTheme="minorHAnsi" w:eastAsia="Calibri" w:hAnsiTheme="minorHAnsi" w:cstheme="minorHAnsi"/>
          <w:color w:val="000000"/>
          <w:lang w:val="en-GB"/>
        </w:rPr>
        <w:t>p</w:t>
      </w:r>
      <w:r w:rsidR="00A323A7" w:rsidRPr="007E3687">
        <w:rPr>
          <w:rFonts w:asciiTheme="minorHAnsi" w:eastAsia="Calibri" w:hAnsiTheme="minorHAnsi" w:cstheme="minorHAnsi"/>
          <w:color w:val="000000"/>
          <w:lang w:val="en-GB"/>
        </w:rPr>
        <w:t>olitical</w:t>
      </w:r>
      <w:r w:rsidR="00890A80" w:rsidRPr="007E3687">
        <w:rPr>
          <w:rFonts w:asciiTheme="minorHAnsi" w:eastAsia="Calibri" w:hAnsiTheme="minorHAnsi" w:cstheme="minorHAnsi"/>
          <w:color w:val="000000"/>
          <w:lang w:val="en-GB"/>
        </w:rPr>
        <w:t>’</w:t>
      </w:r>
      <w:r w:rsidR="00D62116" w:rsidRPr="007E3687">
        <w:rPr>
          <w:rFonts w:asciiTheme="minorHAnsi" w:eastAsia="Calibri" w:hAnsiTheme="minorHAnsi" w:cstheme="minorHAnsi"/>
          <w:color w:val="000000"/>
          <w:lang w:val="en-GB"/>
        </w:rPr>
        <w:t xml:space="preserve"> </w:t>
      </w:r>
      <w:r w:rsidR="002A4596" w:rsidRPr="007E3687">
        <w:rPr>
          <w:rFonts w:asciiTheme="minorHAnsi" w:eastAsia="Calibri" w:hAnsiTheme="minorHAnsi" w:cstheme="minorHAnsi"/>
          <w:color w:val="000000"/>
          <w:lang w:val="en-GB"/>
        </w:rPr>
        <w:t>and</w:t>
      </w:r>
      <w:r w:rsidR="00B82C35" w:rsidRPr="007E3687">
        <w:rPr>
          <w:rFonts w:asciiTheme="minorHAnsi" w:eastAsia="Calibri" w:hAnsiTheme="minorHAnsi" w:cstheme="minorHAnsi"/>
          <w:color w:val="000000"/>
          <w:lang w:val="en-GB"/>
        </w:rPr>
        <w:t xml:space="preserve"> ‘his</w:t>
      </w:r>
      <w:r w:rsidR="00CC5B81" w:rsidRPr="007E3687">
        <w:rPr>
          <w:rFonts w:asciiTheme="minorHAnsi" w:eastAsia="Calibri" w:hAnsiTheme="minorHAnsi" w:cstheme="minorHAnsi"/>
          <w:color w:val="000000"/>
          <w:lang w:val="en-GB"/>
        </w:rPr>
        <w:t>torical’</w:t>
      </w:r>
      <w:r w:rsidR="007B7136" w:rsidRPr="007E3687">
        <w:rPr>
          <w:rFonts w:asciiTheme="minorHAnsi" w:eastAsia="Calibri" w:hAnsiTheme="minorHAnsi" w:cstheme="minorHAnsi"/>
          <w:color w:val="000000"/>
          <w:lang w:val="en-GB"/>
        </w:rPr>
        <w:t xml:space="preserve"> </w:t>
      </w:r>
      <w:r w:rsidR="002A4596" w:rsidRPr="007E3687">
        <w:rPr>
          <w:rFonts w:asciiTheme="minorHAnsi" w:eastAsia="Calibri" w:hAnsiTheme="minorHAnsi" w:cstheme="minorHAnsi"/>
          <w:color w:val="000000"/>
          <w:lang w:val="en-GB"/>
        </w:rPr>
        <w:t>factors interact and produce ‘racial subjects’ (2002, p</w:t>
      </w:r>
      <w:bookmarkStart w:id="28" w:name="_Hlk66889113"/>
      <w:r w:rsidR="002A4596" w:rsidRPr="007E3687">
        <w:rPr>
          <w:rFonts w:asciiTheme="minorHAnsi" w:eastAsia="Calibri" w:hAnsiTheme="minorHAnsi" w:cstheme="minorHAnsi"/>
          <w:color w:val="000000"/>
          <w:lang w:val="en-GB"/>
        </w:rPr>
        <w:t>. xviii</w:t>
      </w:r>
      <w:bookmarkEnd w:id="28"/>
      <w:r w:rsidR="002A4596" w:rsidRPr="007E3687">
        <w:rPr>
          <w:rFonts w:asciiTheme="minorHAnsi" w:eastAsia="Calibri" w:hAnsiTheme="minorHAnsi" w:cstheme="minorHAnsi"/>
          <w:color w:val="000000"/>
          <w:lang w:val="en-GB"/>
        </w:rPr>
        <w:t>). Building on this,</w:t>
      </w:r>
      <w:r w:rsidR="007D5E8D" w:rsidRPr="007E3687">
        <w:rPr>
          <w:rFonts w:asciiTheme="minorHAnsi" w:eastAsia="Calibri" w:hAnsiTheme="minorHAnsi" w:cstheme="minorHAnsi"/>
          <w:color w:val="000000"/>
          <w:lang w:val="en-GB"/>
        </w:rPr>
        <w:t xml:space="preserve"> </w:t>
      </w:r>
      <w:r w:rsidR="00C23D57">
        <w:rPr>
          <w:rFonts w:asciiTheme="minorHAnsi" w:eastAsia="Calibri" w:hAnsiTheme="minorHAnsi" w:cstheme="minorHAnsi"/>
          <w:color w:val="000000"/>
          <w:lang w:val="en-GB"/>
        </w:rPr>
        <w:t>the present</w:t>
      </w:r>
      <w:r w:rsidR="00C23D57" w:rsidRPr="007E3687">
        <w:rPr>
          <w:rFonts w:asciiTheme="minorHAnsi" w:eastAsia="SimSun" w:hAnsiTheme="minorHAnsi"/>
          <w:color w:val="000000"/>
          <w:lang w:val="en-GB"/>
        </w:rPr>
        <w:t xml:space="preserve"> </w:t>
      </w:r>
      <w:r w:rsidR="00B01D58" w:rsidRPr="007E3687">
        <w:rPr>
          <w:rFonts w:asciiTheme="minorHAnsi" w:eastAsia="SimSun" w:hAnsiTheme="minorHAnsi"/>
          <w:color w:val="000000"/>
          <w:lang w:val="en-GB"/>
        </w:rPr>
        <w:t>thesis is divided into four chapters</w:t>
      </w:r>
      <w:r w:rsidR="00C23D57">
        <w:rPr>
          <w:rFonts w:asciiTheme="minorHAnsi" w:eastAsia="SimSun" w:hAnsiTheme="minorHAnsi"/>
          <w:color w:val="000000"/>
          <w:lang w:val="en-GB"/>
        </w:rPr>
        <w:t>,</w:t>
      </w:r>
      <w:r w:rsidR="00B01D58"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and </w:t>
      </w:r>
      <w:r w:rsidR="00B01D58" w:rsidRPr="007E3687">
        <w:rPr>
          <w:rFonts w:asciiTheme="minorHAnsi" w:eastAsia="SimSun" w:hAnsiTheme="minorHAnsi"/>
          <w:color w:val="000000"/>
          <w:lang w:val="en-GB"/>
        </w:rPr>
        <w:t xml:space="preserve">each chapter </w:t>
      </w:r>
      <w:r w:rsidR="007D5E8D" w:rsidRPr="007E3687">
        <w:rPr>
          <w:rFonts w:asciiTheme="minorHAnsi" w:eastAsia="SimSun" w:hAnsiTheme="minorHAnsi"/>
          <w:color w:val="000000"/>
          <w:lang w:val="en-GB"/>
        </w:rPr>
        <w:t>focus</w:t>
      </w:r>
      <w:r w:rsidR="00EE1AF2" w:rsidRPr="007E3687">
        <w:rPr>
          <w:rFonts w:asciiTheme="minorHAnsi" w:eastAsia="SimSun" w:hAnsiTheme="minorHAnsi"/>
          <w:color w:val="000000"/>
          <w:lang w:val="en-GB"/>
        </w:rPr>
        <w:t xml:space="preserve">es on </w:t>
      </w:r>
      <w:r w:rsidR="00B01D58" w:rsidRPr="007E3687">
        <w:rPr>
          <w:rFonts w:asciiTheme="minorHAnsi" w:eastAsia="SimSun" w:hAnsiTheme="minorHAnsi"/>
          <w:color w:val="000000"/>
          <w:lang w:val="en-GB"/>
        </w:rPr>
        <w:t>one</w:t>
      </w:r>
      <w:r w:rsidR="00EE1AF2" w:rsidRPr="007E3687">
        <w:rPr>
          <w:rFonts w:asciiTheme="minorHAnsi" w:eastAsia="SimSun" w:hAnsiTheme="minorHAnsi"/>
          <w:color w:val="000000"/>
          <w:lang w:val="en-GB"/>
        </w:rPr>
        <w:t xml:space="preserve"> of the</w:t>
      </w:r>
      <w:r w:rsidR="00B01D58" w:rsidRPr="007E3687">
        <w:rPr>
          <w:rFonts w:asciiTheme="minorHAnsi" w:eastAsia="SimSun" w:hAnsiTheme="minorHAnsi"/>
          <w:color w:val="000000"/>
          <w:lang w:val="en-GB"/>
        </w:rPr>
        <w:t xml:space="preserve"> </w:t>
      </w:r>
      <w:r w:rsidR="00C01E20" w:rsidRPr="007E3687">
        <w:rPr>
          <w:rFonts w:asciiTheme="minorHAnsi" w:eastAsia="SimSun" w:hAnsiTheme="minorHAnsi"/>
          <w:color w:val="000000"/>
          <w:lang w:val="en-GB"/>
        </w:rPr>
        <w:t>factor</w:t>
      </w:r>
      <w:r w:rsidR="00EE1AF2" w:rsidRPr="007E3687">
        <w:rPr>
          <w:rFonts w:asciiTheme="minorHAnsi" w:eastAsia="SimSun" w:hAnsiTheme="minorHAnsi"/>
          <w:color w:val="000000"/>
          <w:lang w:val="en-GB"/>
        </w:rPr>
        <w:t>s</w:t>
      </w:r>
      <w:r w:rsidR="00B01D58" w:rsidRPr="007E3687">
        <w:rPr>
          <w:rFonts w:asciiTheme="minorHAnsi" w:eastAsia="SimSun" w:hAnsiTheme="minorHAnsi"/>
          <w:color w:val="000000"/>
          <w:lang w:val="en-GB"/>
        </w:rPr>
        <w:t xml:space="preserve"> that </w:t>
      </w:r>
      <w:r w:rsidR="00173E58" w:rsidRPr="007E3687">
        <w:rPr>
          <w:rFonts w:asciiTheme="minorHAnsi" w:eastAsia="SimSun" w:hAnsiTheme="minorHAnsi"/>
          <w:color w:val="000000"/>
          <w:lang w:val="en-GB"/>
        </w:rPr>
        <w:t>influence black</w:t>
      </w:r>
      <w:r w:rsidR="00B01D58" w:rsidRPr="007E3687">
        <w:rPr>
          <w:rFonts w:asciiTheme="minorHAnsi" w:eastAsia="SimSun" w:hAnsiTheme="minorHAnsi"/>
          <w:color w:val="000000"/>
          <w:lang w:val="en-GB"/>
        </w:rPr>
        <w:t xml:space="preserve"> British experience</w:t>
      </w:r>
      <w:r w:rsidR="00420D6F" w:rsidRPr="007E3687">
        <w:rPr>
          <w:rFonts w:asciiTheme="minorHAnsi" w:eastAsia="SimSun" w:hAnsiTheme="minorHAnsi"/>
          <w:color w:val="000000"/>
          <w:lang w:val="en-GB"/>
        </w:rPr>
        <w:t>.</w:t>
      </w:r>
      <w:r w:rsidR="00DF18D2"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T</w:t>
      </w:r>
      <w:r w:rsidR="00AC6658" w:rsidRPr="007E3687">
        <w:rPr>
          <w:rFonts w:asciiTheme="minorHAnsi" w:eastAsia="SimSun" w:hAnsiTheme="minorHAnsi"/>
          <w:color w:val="000000"/>
          <w:lang w:val="en-GB"/>
        </w:rPr>
        <w:t>hese factors</w:t>
      </w:r>
      <w:r w:rsidR="00D13BA4" w:rsidRPr="007E3687">
        <w:rPr>
          <w:rFonts w:asciiTheme="minorHAnsi" w:eastAsia="SimSun" w:hAnsiTheme="minorHAnsi"/>
          <w:color w:val="000000"/>
          <w:lang w:val="en-GB"/>
        </w:rPr>
        <w:t xml:space="preserve"> are </w:t>
      </w:r>
      <w:r w:rsidR="00246438" w:rsidRPr="007E3687">
        <w:rPr>
          <w:rFonts w:asciiTheme="minorHAnsi" w:eastAsia="SimSun" w:hAnsiTheme="minorHAnsi"/>
          <w:color w:val="000000"/>
          <w:lang w:val="en-GB"/>
        </w:rPr>
        <w:t xml:space="preserve">not </w:t>
      </w:r>
      <w:r w:rsidR="00173E58" w:rsidRPr="007E3687">
        <w:rPr>
          <w:rFonts w:asciiTheme="minorHAnsi" w:eastAsia="SimSun" w:hAnsiTheme="minorHAnsi"/>
          <w:color w:val="000000"/>
          <w:lang w:val="en-GB"/>
        </w:rPr>
        <w:t>always evident</w:t>
      </w:r>
      <w:r w:rsidR="001B2FAC" w:rsidRPr="007E3687">
        <w:rPr>
          <w:rFonts w:asciiTheme="minorHAnsi" w:eastAsia="SimSun" w:hAnsiTheme="minorHAnsi"/>
          <w:color w:val="000000"/>
          <w:lang w:val="en-GB"/>
        </w:rPr>
        <w:t xml:space="preserve"> </w:t>
      </w:r>
      <w:r w:rsidR="00CF38D9" w:rsidRPr="007E3687">
        <w:rPr>
          <w:rFonts w:asciiTheme="minorHAnsi" w:eastAsia="SimSun" w:hAnsiTheme="minorHAnsi"/>
          <w:color w:val="000000"/>
          <w:lang w:val="en-GB"/>
        </w:rPr>
        <w:t>on</w:t>
      </w:r>
      <w:r w:rsidR="001B2FAC" w:rsidRPr="007E3687">
        <w:rPr>
          <w:rFonts w:asciiTheme="minorHAnsi" w:eastAsia="SimSun" w:hAnsiTheme="minorHAnsi"/>
          <w:color w:val="000000"/>
          <w:lang w:val="en-GB"/>
        </w:rPr>
        <w:t xml:space="preserve"> the surface level </w:t>
      </w:r>
      <w:r w:rsidRPr="007E3687">
        <w:rPr>
          <w:rFonts w:asciiTheme="minorHAnsi" w:eastAsia="SimSun" w:hAnsiTheme="minorHAnsi"/>
          <w:color w:val="000000"/>
          <w:lang w:val="en-GB"/>
        </w:rPr>
        <w:t xml:space="preserve">of </w:t>
      </w:r>
      <w:r w:rsidR="001B2FAC" w:rsidRPr="007E3687">
        <w:rPr>
          <w:rFonts w:asciiTheme="minorHAnsi" w:eastAsia="SimSun" w:hAnsiTheme="minorHAnsi"/>
          <w:color w:val="000000"/>
          <w:lang w:val="en-GB"/>
        </w:rPr>
        <w:t>reality</w:t>
      </w:r>
      <w:r w:rsidR="001203DA">
        <w:rPr>
          <w:rFonts w:asciiTheme="minorHAnsi" w:eastAsia="SimSun" w:hAnsiTheme="minorHAnsi"/>
          <w:color w:val="000000"/>
          <w:lang w:val="en-GB"/>
        </w:rPr>
        <w:t>,</w:t>
      </w:r>
      <w:r w:rsidR="00CF38D9" w:rsidRPr="007E3687">
        <w:rPr>
          <w:rFonts w:asciiTheme="minorHAnsi" w:eastAsia="SimSun" w:hAnsiTheme="minorHAnsi"/>
          <w:color w:val="000000"/>
          <w:lang w:val="en-GB"/>
        </w:rPr>
        <w:t xml:space="preserve"> </w:t>
      </w:r>
      <w:r w:rsidRPr="007E3687">
        <w:rPr>
          <w:rFonts w:asciiTheme="minorHAnsi" w:eastAsia="SimSun" w:hAnsiTheme="minorHAnsi"/>
          <w:color w:val="000000"/>
          <w:lang w:val="en-GB"/>
        </w:rPr>
        <w:t xml:space="preserve">so </w:t>
      </w:r>
      <w:r w:rsidR="008B482E" w:rsidRPr="007E3687">
        <w:rPr>
          <w:rFonts w:asciiTheme="minorHAnsi" w:eastAsia="SimSun" w:hAnsiTheme="minorHAnsi"/>
          <w:color w:val="000000"/>
          <w:lang w:val="en-GB"/>
        </w:rPr>
        <w:t>e</w:t>
      </w:r>
      <w:r w:rsidR="00092F54" w:rsidRPr="007E3687">
        <w:rPr>
          <w:rFonts w:asciiTheme="minorHAnsi" w:eastAsia="SimSun" w:hAnsiTheme="minorHAnsi"/>
          <w:color w:val="000000"/>
          <w:lang w:val="en-GB"/>
        </w:rPr>
        <w:t xml:space="preserve">xtending realism becomes essential </w:t>
      </w:r>
      <w:r w:rsidR="00C23D57">
        <w:rPr>
          <w:rFonts w:asciiTheme="minorHAnsi" w:eastAsia="SimSun" w:hAnsiTheme="minorHAnsi"/>
          <w:color w:val="000000"/>
          <w:lang w:val="en-GB"/>
        </w:rPr>
        <w:t>to</w:t>
      </w:r>
      <w:r w:rsidR="00C23D57" w:rsidRPr="007E3687">
        <w:rPr>
          <w:rFonts w:asciiTheme="minorHAnsi" w:eastAsia="SimSun" w:hAnsiTheme="minorHAnsi"/>
          <w:color w:val="000000"/>
          <w:lang w:val="en-GB"/>
        </w:rPr>
        <w:t xml:space="preserve"> </w:t>
      </w:r>
      <w:r w:rsidR="00E75AAB" w:rsidRPr="007E3687">
        <w:rPr>
          <w:rFonts w:asciiTheme="minorHAnsi" w:eastAsia="SimSun" w:hAnsiTheme="minorHAnsi"/>
          <w:color w:val="000000"/>
          <w:lang w:val="en-GB"/>
        </w:rPr>
        <w:t xml:space="preserve">exposing them. </w:t>
      </w:r>
      <w:r w:rsidR="00E07CEC" w:rsidRPr="00E07CEC">
        <w:rPr>
          <w:rFonts w:asciiTheme="minorHAnsi" w:eastAsia="SimSun" w:hAnsiTheme="minorHAnsi"/>
          <w:color w:val="000000"/>
          <w:lang w:val="en-GB"/>
        </w:rPr>
        <w:t xml:space="preserve">Realism lacks the </w:t>
      </w:r>
      <w:r w:rsidR="00CC3DDF" w:rsidRPr="007E3687">
        <w:rPr>
          <w:rFonts w:asciiTheme="minorHAnsi" w:eastAsia="SimSun" w:hAnsiTheme="minorHAnsi"/>
          <w:color w:val="000000"/>
          <w:lang w:val="en-GB"/>
        </w:rPr>
        <w:t xml:space="preserve">capacity </w:t>
      </w:r>
      <w:r w:rsidR="001F6286" w:rsidRPr="007E3687">
        <w:rPr>
          <w:rFonts w:asciiTheme="minorHAnsi" w:eastAsia="SimSun" w:hAnsiTheme="minorHAnsi"/>
          <w:color w:val="000000"/>
          <w:lang w:val="en-GB"/>
        </w:rPr>
        <w:t xml:space="preserve">to represent the </w:t>
      </w:r>
      <w:r w:rsidR="005A4006">
        <w:rPr>
          <w:rFonts w:asciiTheme="minorHAnsi" w:eastAsia="SimSun" w:hAnsiTheme="minorHAnsi"/>
          <w:color w:val="000000"/>
          <w:lang w:val="en-GB"/>
        </w:rPr>
        <w:t>‘</w:t>
      </w:r>
      <w:r w:rsidR="00E07CEC" w:rsidRPr="00E07CEC">
        <w:rPr>
          <w:rFonts w:asciiTheme="minorHAnsi" w:eastAsia="SimSun" w:hAnsiTheme="minorHAnsi"/>
          <w:color w:val="000000"/>
          <w:lang w:val="en-GB"/>
        </w:rPr>
        <w:t>unseen</w:t>
      </w:r>
      <w:r w:rsidR="005A4006">
        <w:rPr>
          <w:rFonts w:asciiTheme="minorHAnsi" w:eastAsia="SimSun" w:hAnsiTheme="minorHAnsi"/>
          <w:color w:val="000000"/>
          <w:lang w:val="en-GB"/>
        </w:rPr>
        <w:t>’</w:t>
      </w:r>
      <w:r w:rsidR="001F6286" w:rsidRPr="007E3687">
        <w:rPr>
          <w:rFonts w:asciiTheme="minorHAnsi" w:eastAsia="SimSun" w:hAnsiTheme="minorHAnsi"/>
          <w:color w:val="000000"/>
          <w:lang w:val="en-GB"/>
        </w:rPr>
        <w:t xml:space="preserve"> and the </w:t>
      </w:r>
      <w:r w:rsidR="005A4006">
        <w:rPr>
          <w:rFonts w:asciiTheme="minorHAnsi" w:eastAsia="SimSun" w:hAnsiTheme="minorHAnsi"/>
          <w:color w:val="000000"/>
          <w:lang w:val="en-GB"/>
        </w:rPr>
        <w:t>‘</w:t>
      </w:r>
      <w:r w:rsidR="00E07CEC" w:rsidRPr="00E07CEC">
        <w:rPr>
          <w:rFonts w:asciiTheme="minorHAnsi" w:eastAsia="SimSun" w:hAnsiTheme="minorHAnsi"/>
          <w:color w:val="000000"/>
          <w:lang w:val="en-GB"/>
        </w:rPr>
        <w:t>unrepresented</w:t>
      </w:r>
      <w:r w:rsidR="005A4006">
        <w:rPr>
          <w:rFonts w:asciiTheme="minorHAnsi" w:eastAsia="SimSun" w:hAnsiTheme="minorHAnsi"/>
          <w:color w:val="000000"/>
          <w:lang w:val="en-GB"/>
        </w:rPr>
        <w:t>’</w:t>
      </w:r>
      <w:r w:rsidR="00E07CEC" w:rsidRPr="00E07CEC">
        <w:rPr>
          <w:rFonts w:asciiTheme="minorHAnsi" w:eastAsia="SimSun" w:hAnsiTheme="minorHAnsi"/>
          <w:color w:val="000000"/>
          <w:lang w:val="en-GB"/>
        </w:rPr>
        <w:t>, as Jameson argues;</w:t>
      </w:r>
      <w:r w:rsidR="00B30366" w:rsidRPr="007E3687">
        <w:rPr>
          <w:rFonts w:asciiTheme="minorHAnsi" w:eastAsia="SimSun" w:hAnsiTheme="minorHAnsi"/>
          <w:color w:val="000000"/>
          <w:lang w:val="en-GB"/>
        </w:rPr>
        <w:t xml:space="preserve"> </w:t>
      </w:r>
      <w:r w:rsidR="00924A6A" w:rsidRPr="007E3687">
        <w:rPr>
          <w:rFonts w:asciiTheme="minorHAnsi" w:eastAsia="SimSun" w:hAnsiTheme="minorHAnsi"/>
          <w:color w:val="000000"/>
          <w:lang w:val="en-GB"/>
        </w:rPr>
        <w:t>hence</w:t>
      </w:r>
      <w:r w:rsidRPr="007E3687">
        <w:rPr>
          <w:rFonts w:asciiTheme="minorHAnsi" w:eastAsia="SimSun" w:hAnsiTheme="minorHAnsi"/>
          <w:color w:val="000000"/>
          <w:lang w:val="en-GB"/>
        </w:rPr>
        <w:t xml:space="preserve">, as discussed above, </w:t>
      </w:r>
      <w:r w:rsidR="00A01A6F" w:rsidRPr="007E3687">
        <w:rPr>
          <w:rFonts w:asciiTheme="minorHAnsi" w:eastAsia="SimSun" w:hAnsiTheme="minorHAnsi"/>
          <w:color w:val="000000"/>
          <w:lang w:val="en-GB"/>
        </w:rPr>
        <w:t>the texts I include here use modernist te</w:t>
      </w:r>
      <w:r w:rsidR="00EE002E" w:rsidRPr="007E3687">
        <w:rPr>
          <w:rFonts w:asciiTheme="minorHAnsi" w:eastAsia="SimSun" w:hAnsiTheme="minorHAnsi"/>
          <w:color w:val="000000"/>
          <w:lang w:val="en-GB"/>
        </w:rPr>
        <w:t>chniques to allude to these forces</w:t>
      </w:r>
      <w:r w:rsidR="0002061F" w:rsidRPr="007E3687">
        <w:rPr>
          <w:rFonts w:asciiTheme="minorHAnsi" w:eastAsia="SimSun" w:hAnsiTheme="minorHAnsi"/>
          <w:color w:val="000000"/>
          <w:lang w:val="en-GB"/>
        </w:rPr>
        <w:t xml:space="preserve"> (2012, p. 476)</w:t>
      </w:r>
      <w:r w:rsidR="00EE002E" w:rsidRPr="007E3687">
        <w:rPr>
          <w:rFonts w:asciiTheme="minorHAnsi" w:eastAsia="SimSun" w:hAnsiTheme="minorHAnsi"/>
          <w:color w:val="000000"/>
          <w:lang w:val="en-GB"/>
        </w:rPr>
        <w:t xml:space="preserve">. </w:t>
      </w:r>
      <w:r w:rsidR="00B60C69" w:rsidRPr="007E3687">
        <w:rPr>
          <w:rFonts w:asciiTheme="minorHAnsi" w:eastAsia="SimSun" w:hAnsiTheme="minorHAnsi"/>
          <w:color w:val="000000"/>
          <w:lang w:val="en-GB"/>
        </w:rPr>
        <w:t xml:space="preserve">I </w:t>
      </w:r>
      <w:r w:rsidRPr="007E3687">
        <w:rPr>
          <w:rFonts w:asciiTheme="minorHAnsi" w:eastAsia="SimSun" w:hAnsiTheme="minorHAnsi"/>
          <w:color w:val="000000"/>
          <w:lang w:val="en-GB"/>
        </w:rPr>
        <w:t xml:space="preserve">begin by </w:t>
      </w:r>
      <w:r w:rsidR="00C856F0" w:rsidRPr="007E3687">
        <w:rPr>
          <w:rFonts w:asciiTheme="minorHAnsi" w:eastAsia="SimSun" w:hAnsiTheme="minorHAnsi"/>
          <w:color w:val="000000"/>
          <w:lang w:val="en-GB"/>
        </w:rPr>
        <w:t>focusing on</w:t>
      </w:r>
      <w:r w:rsidR="00996263">
        <w:rPr>
          <w:rFonts w:asciiTheme="minorHAnsi" w:eastAsia="SimSun" w:hAnsiTheme="minorHAnsi"/>
          <w:color w:val="000000"/>
          <w:lang w:val="en-GB"/>
        </w:rPr>
        <w:t xml:space="preserve"> </w:t>
      </w:r>
      <w:r w:rsidR="00DE025B" w:rsidRPr="007E3687">
        <w:rPr>
          <w:rFonts w:asciiTheme="minorHAnsi" w:eastAsia="SimSun" w:hAnsiTheme="minorHAnsi"/>
          <w:color w:val="000000"/>
          <w:lang w:val="en-GB"/>
        </w:rPr>
        <w:t xml:space="preserve">Oyeyemi’s </w:t>
      </w:r>
      <w:r w:rsidR="00DE025B" w:rsidRPr="007E3687">
        <w:rPr>
          <w:rFonts w:asciiTheme="minorHAnsi" w:eastAsia="SimSun" w:hAnsiTheme="minorHAnsi"/>
          <w:i/>
          <w:color w:val="000000"/>
          <w:lang w:val="en-GB"/>
        </w:rPr>
        <w:t>The Icarus Girl</w:t>
      </w:r>
      <w:r w:rsidR="00DE025B" w:rsidRPr="007E3687">
        <w:rPr>
          <w:rFonts w:asciiTheme="minorHAnsi" w:eastAsia="SimSun" w:hAnsiTheme="minorHAnsi"/>
          <w:color w:val="000000"/>
          <w:lang w:val="en-GB"/>
        </w:rPr>
        <w:t xml:space="preserve"> (2005)</w:t>
      </w:r>
      <w:r w:rsidRPr="007E3687">
        <w:rPr>
          <w:rFonts w:asciiTheme="minorHAnsi" w:eastAsia="SimSun" w:hAnsiTheme="minorHAnsi"/>
          <w:color w:val="000000"/>
          <w:lang w:val="en-GB"/>
        </w:rPr>
        <w:t>,</w:t>
      </w:r>
      <w:r w:rsidR="00DE025B" w:rsidRPr="007E3687">
        <w:rPr>
          <w:rFonts w:asciiTheme="minorHAnsi" w:eastAsia="SimSun" w:hAnsiTheme="minorHAnsi"/>
          <w:color w:val="000000"/>
          <w:lang w:val="en-GB"/>
        </w:rPr>
        <w:t xml:space="preserve"> which </w:t>
      </w:r>
      <w:r w:rsidR="00B50A6A" w:rsidRPr="007E3687">
        <w:rPr>
          <w:rFonts w:asciiTheme="minorHAnsi" w:eastAsia="SimSun" w:hAnsiTheme="minorHAnsi"/>
          <w:color w:val="000000"/>
          <w:lang w:val="en-GB"/>
        </w:rPr>
        <w:t>is a</w:t>
      </w:r>
      <w:r w:rsidR="000B3423" w:rsidRPr="007E3687">
        <w:rPr>
          <w:rFonts w:asciiTheme="minorHAnsi" w:eastAsia="SimSun" w:hAnsiTheme="minorHAnsi"/>
          <w:color w:val="000000"/>
          <w:lang w:val="en-GB"/>
        </w:rPr>
        <w:t xml:space="preserve"> mythical and</w:t>
      </w:r>
      <w:r w:rsidR="00B50A6A" w:rsidRPr="007E3687">
        <w:rPr>
          <w:rFonts w:asciiTheme="minorHAnsi" w:eastAsia="SimSun" w:hAnsiTheme="minorHAnsi"/>
          <w:color w:val="000000"/>
          <w:lang w:val="en-GB"/>
        </w:rPr>
        <w:t xml:space="preserve"> psychological narrative of a </w:t>
      </w:r>
      <w:r w:rsidR="00D453AF" w:rsidRPr="007E3687">
        <w:rPr>
          <w:rFonts w:asciiTheme="minorHAnsi" w:eastAsia="SimSun" w:hAnsiTheme="minorHAnsi"/>
          <w:color w:val="000000"/>
          <w:lang w:val="en-GB"/>
        </w:rPr>
        <w:t>mixed</w:t>
      </w:r>
      <w:r w:rsidR="00A9201A">
        <w:rPr>
          <w:rFonts w:asciiTheme="minorHAnsi" w:eastAsia="SimSun" w:hAnsiTheme="minorHAnsi"/>
          <w:color w:val="000000"/>
          <w:lang w:val="en-GB"/>
        </w:rPr>
        <w:t>-</w:t>
      </w:r>
      <w:r w:rsidR="00D453AF" w:rsidRPr="007E3687">
        <w:rPr>
          <w:rFonts w:asciiTheme="minorHAnsi" w:eastAsia="SimSun" w:hAnsiTheme="minorHAnsi"/>
          <w:color w:val="000000"/>
          <w:lang w:val="en-GB"/>
        </w:rPr>
        <w:t>race child</w:t>
      </w:r>
      <w:r w:rsidR="000B3423" w:rsidRPr="007E3687">
        <w:rPr>
          <w:rFonts w:asciiTheme="minorHAnsi" w:eastAsia="SimSun" w:hAnsiTheme="minorHAnsi"/>
          <w:color w:val="000000"/>
          <w:lang w:val="en-GB"/>
        </w:rPr>
        <w:t xml:space="preserve">. </w:t>
      </w:r>
      <w:r w:rsidR="0022554D" w:rsidRPr="007E3687">
        <w:rPr>
          <w:rFonts w:asciiTheme="minorHAnsi" w:eastAsia="SimSun" w:hAnsiTheme="minorHAnsi"/>
          <w:color w:val="000000"/>
          <w:lang w:val="en-GB"/>
        </w:rPr>
        <w:t>Then</w:t>
      </w:r>
      <w:r w:rsidR="00807201" w:rsidRPr="007E3687">
        <w:rPr>
          <w:rFonts w:asciiTheme="minorHAnsi" w:eastAsia="SimSun" w:hAnsiTheme="minorHAnsi"/>
          <w:color w:val="000000"/>
          <w:lang w:val="en-GB"/>
        </w:rPr>
        <w:t xml:space="preserve"> I</w:t>
      </w:r>
      <w:r w:rsidR="0022554D" w:rsidRPr="007E3687">
        <w:rPr>
          <w:rFonts w:asciiTheme="minorHAnsi" w:eastAsia="SimSun" w:hAnsiTheme="minorHAnsi"/>
          <w:color w:val="000000"/>
          <w:lang w:val="en-GB"/>
        </w:rPr>
        <w:t xml:space="preserve"> move to</w:t>
      </w:r>
      <w:r w:rsidR="00807201" w:rsidRPr="007E3687">
        <w:rPr>
          <w:rFonts w:asciiTheme="minorHAnsi" w:eastAsia="SimSun" w:hAnsiTheme="minorHAnsi"/>
          <w:color w:val="000000"/>
          <w:lang w:val="en-GB"/>
        </w:rPr>
        <w:t xml:space="preserve"> analyse</w:t>
      </w:r>
      <w:r w:rsidR="0022554D" w:rsidRPr="007E3687">
        <w:rPr>
          <w:rFonts w:asciiTheme="minorHAnsi" w:eastAsia="SimSun" w:hAnsiTheme="minorHAnsi"/>
          <w:color w:val="000000"/>
          <w:lang w:val="en-GB"/>
        </w:rPr>
        <w:t xml:space="preserve"> Evans’</w:t>
      </w:r>
      <w:r w:rsidR="00C23D57">
        <w:rPr>
          <w:rFonts w:asciiTheme="minorHAnsi" w:eastAsia="SimSun" w:hAnsiTheme="minorHAnsi"/>
          <w:color w:val="000000"/>
          <w:lang w:val="en-GB"/>
        </w:rPr>
        <w:t>s</w:t>
      </w:r>
      <w:r w:rsidR="0022554D" w:rsidRPr="007E3687">
        <w:rPr>
          <w:rFonts w:asciiTheme="minorHAnsi" w:eastAsia="SimSun" w:hAnsiTheme="minorHAnsi"/>
          <w:color w:val="000000"/>
          <w:lang w:val="en-GB"/>
        </w:rPr>
        <w:t xml:space="preserve"> </w:t>
      </w:r>
      <w:r w:rsidR="0022554D" w:rsidRPr="007E3687">
        <w:rPr>
          <w:rFonts w:asciiTheme="minorHAnsi" w:eastAsia="SimSun" w:hAnsiTheme="minorHAnsi"/>
          <w:i/>
          <w:color w:val="000000"/>
          <w:lang w:val="en-GB"/>
        </w:rPr>
        <w:t>26a</w:t>
      </w:r>
      <w:r w:rsidR="0022554D" w:rsidRPr="007E3687">
        <w:rPr>
          <w:rFonts w:asciiTheme="minorHAnsi" w:eastAsia="SimSun" w:hAnsiTheme="minorHAnsi"/>
          <w:color w:val="000000"/>
          <w:lang w:val="en-GB"/>
        </w:rPr>
        <w:t xml:space="preserve"> (2005)</w:t>
      </w:r>
      <w:r w:rsidRPr="007E3687">
        <w:rPr>
          <w:rFonts w:asciiTheme="minorHAnsi" w:eastAsia="SimSun" w:hAnsiTheme="minorHAnsi"/>
          <w:color w:val="000000"/>
          <w:lang w:val="en-GB"/>
        </w:rPr>
        <w:t>,</w:t>
      </w:r>
      <w:r w:rsidR="0022554D" w:rsidRPr="007E3687">
        <w:rPr>
          <w:rFonts w:asciiTheme="minorHAnsi" w:eastAsia="SimSun" w:hAnsiTheme="minorHAnsi"/>
          <w:i/>
          <w:color w:val="000000"/>
          <w:lang w:val="en-GB"/>
        </w:rPr>
        <w:t xml:space="preserve"> </w:t>
      </w:r>
      <w:r w:rsidR="00807201" w:rsidRPr="007E3687">
        <w:rPr>
          <w:rFonts w:asciiTheme="minorHAnsi" w:eastAsia="SimSun" w:hAnsiTheme="minorHAnsi"/>
          <w:iCs/>
          <w:color w:val="000000"/>
          <w:lang w:val="en-GB"/>
        </w:rPr>
        <w:t xml:space="preserve">which </w:t>
      </w:r>
      <w:r w:rsidR="008D60E9" w:rsidRPr="007E3687">
        <w:rPr>
          <w:rFonts w:asciiTheme="minorHAnsi" w:eastAsia="SimSun" w:hAnsiTheme="minorHAnsi"/>
          <w:iCs/>
          <w:color w:val="000000"/>
          <w:lang w:val="en-GB"/>
        </w:rPr>
        <w:t>show</w:t>
      </w:r>
      <w:r w:rsidRPr="007E3687">
        <w:rPr>
          <w:rFonts w:asciiTheme="minorHAnsi" w:eastAsia="SimSun" w:hAnsiTheme="minorHAnsi"/>
          <w:iCs/>
          <w:color w:val="000000"/>
          <w:lang w:val="en-GB"/>
        </w:rPr>
        <w:t>s</w:t>
      </w:r>
      <w:r w:rsidR="008D60E9" w:rsidRPr="007E3687">
        <w:rPr>
          <w:rFonts w:asciiTheme="minorHAnsi" w:eastAsia="SimSun" w:hAnsiTheme="minorHAnsi"/>
          <w:iCs/>
          <w:color w:val="000000"/>
          <w:lang w:val="en-GB"/>
        </w:rPr>
        <w:t xml:space="preserve"> how </w:t>
      </w:r>
      <w:r w:rsidR="003E2399" w:rsidRPr="007E3687">
        <w:rPr>
          <w:rFonts w:asciiTheme="minorHAnsi" w:eastAsia="SimSun" w:hAnsiTheme="minorHAnsi"/>
          <w:iCs/>
          <w:color w:val="000000"/>
          <w:lang w:val="en-GB"/>
        </w:rPr>
        <w:t>transnational children navigate the</w:t>
      </w:r>
      <w:r w:rsidRPr="007E3687">
        <w:rPr>
          <w:rFonts w:asciiTheme="minorHAnsi" w:eastAsia="SimSun" w:hAnsiTheme="minorHAnsi"/>
          <w:iCs/>
          <w:color w:val="000000"/>
          <w:lang w:val="en-GB"/>
        </w:rPr>
        <w:t>ir</w:t>
      </w:r>
      <w:r w:rsidR="003E2399" w:rsidRPr="007E3687">
        <w:rPr>
          <w:rFonts w:asciiTheme="minorHAnsi" w:eastAsia="SimSun" w:hAnsiTheme="minorHAnsi"/>
          <w:iCs/>
          <w:color w:val="000000"/>
          <w:lang w:val="en-GB"/>
        </w:rPr>
        <w:t xml:space="preserve"> sense of belonging </w:t>
      </w:r>
      <w:r w:rsidRPr="007E3687">
        <w:rPr>
          <w:rFonts w:asciiTheme="minorHAnsi" w:eastAsia="SimSun" w:hAnsiTheme="minorHAnsi"/>
          <w:iCs/>
          <w:color w:val="000000"/>
          <w:lang w:val="en-GB"/>
        </w:rPr>
        <w:t xml:space="preserve">by </w:t>
      </w:r>
      <w:r w:rsidR="00E26AE0" w:rsidRPr="007E3687">
        <w:rPr>
          <w:rFonts w:asciiTheme="minorHAnsi" w:eastAsia="SimSun" w:hAnsiTheme="minorHAnsi"/>
          <w:iCs/>
          <w:color w:val="000000"/>
          <w:lang w:val="en-GB"/>
        </w:rPr>
        <w:t>departing</w:t>
      </w:r>
      <w:r w:rsidR="005D713C" w:rsidRPr="007E3687">
        <w:rPr>
          <w:rFonts w:asciiTheme="minorHAnsi" w:eastAsia="SimSun" w:hAnsiTheme="minorHAnsi"/>
          <w:iCs/>
          <w:color w:val="000000"/>
          <w:lang w:val="en-GB"/>
        </w:rPr>
        <w:t xml:space="preserve"> from their parents</w:t>
      </w:r>
      <w:r w:rsidR="00BD5F85">
        <w:rPr>
          <w:rFonts w:asciiTheme="minorHAnsi" w:eastAsia="SimSun" w:hAnsiTheme="minorHAnsi"/>
          <w:iCs/>
          <w:color w:val="000000"/>
          <w:lang w:val="en-GB"/>
        </w:rPr>
        <w:t>’</w:t>
      </w:r>
      <w:r w:rsidR="005D713C" w:rsidRPr="007E3687">
        <w:rPr>
          <w:rFonts w:asciiTheme="minorHAnsi" w:eastAsia="SimSun" w:hAnsiTheme="minorHAnsi"/>
          <w:iCs/>
          <w:color w:val="000000"/>
          <w:lang w:val="en-GB"/>
        </w:rPr>
        <w:t xml:space="preserve"> cultural</w:t>
      </w:r>
      <w:r w:rsidR="009C2550" w:rsidRPr="007E3687">
        <w:rPr>
          <w:rFonts w:asciiTheme="minorHAnsi" w:eastAsia="SimSun" w:hAnsiTheme="minorHAnsi"/>
          <w:iCs/>
          <w:color w:val="000000"/>
          <w:lang w:val="en-GB"/>
        </w:rPr>
        <w:t xml:space="preserve"> </w:t>
      </w:r>
      <w:r w:rsidR="007A5BFF" w:rsidRPr="007E3687">
        <w:rPr>
          <w:rFonts w:asciiTheme="minorHAnsi" w:eastAsia="SimSun" w:hAnsiTheme="minorHAnsi"/>
          <w:iCs/>
          <w:color w:val="000000"/>
          <w:lang w:val="en-GB"/>
        </w:rPr>
        <w:t>disharmony.</w:t>
      </w:r>
      <w:r w:rsidR="008920EA" w:rsidRPr="007E3687">
        <w:rPr>
          <w:rFonts w:asciiTheme="minorHAnsi" w:eastAsia="SimSun" w:hAnsiTheme="minorHAnsi"/>
          <w:iCs/>
          <w:color w:val="000000"/>
          <w:lang w:val="en-GB"/>
        </w:rPr>
        <w:t xml:space="preserve"> </w:t>
      </w:r>
      <w:r w:rsidR="00AB048D" w:rsidRPr="007E3687">
        <w:rPr>
          <w:rFonts w:asciiTheme="minorHAnsi" w:eastAsia="SimSun" w:hAnsiTheme="minorHAnsi"/>
          <w:iCs/>
          <w:color w:val="000000"/>
          <w:lang w:val="en-GB"/>
        </w:rPr>
        <w:t>Next</w:t>
      </w:r>
      <w:r w:rsidR="00FB35B7" w:rsidRPr="007E3687">
        <w:rPr>
          <w:rFonts w:asciiTheme="minorHAnsi" w:eastAsia="SimSun" w:hAnsiTheme="minorHAnsi"/>
          <w:iCs/>
          <w:color w:val="000000"/>
          <w:lang w:val="en-GB"/>
        </w:rPr>
        <w:t>,</w:t>
      </w:r>
      <w:r w:rsidR="00AB048D" w:rsidRPr="007E3687">
        <w:rPr>
          <w:rFonts w:asciiTheme="minorHAnsi" w:eastAsia="SimSun" w:hAnsiTheme="minorHAnsi"/>
          <w:iCs/>
          <w:color w:val="000000"/>
          <w:lang w:val="en-GB"/>
        </w:rPr>
        <w:t xml:space="preserve"> I </w:t>
      </w:r>
      <w:r w:rsidR="000E5E22" w:rsidRPr="007E3687">
        <w:rPr>
          <w:rFonts w:asciiTheme="minorHAnsi" w:eastAsia="SimSun" w:hAnsiTheme="minorHAnsi"/>
          <w:iCs/>
          <w:color w:val="000000"/>
          <w:lang w:val="en-GB"/>
        </w:rPr>
        <w:t>examine how</w:t>
      </w:r>
      <w:r w:rsidRPr="007E3687">
        <w:rPr>
          <w:rFonts w:asciiTheme="minorHAnsi" w:eastAsia="SimSun" w:hAnsiTheme="minorHAnsi"/>
          <w:iCs/>
          <w:color w:val="000000"/>
          <w:lang w:val="en-GB"/>
        </w:rPr>
        <w:t xml:space="preserve"> </w:t>
      </w:r>
      <w:r w:rsidR="00CB0716" w:rsidRPr="007E3687">
        <w:rPr>
          <w:rFonts w:asciiTheme="minorHAnsi" w:eastAsia="SimSun" w:hAnsiTheme="minorHAnsi"/>
          <w:iCs/>
          <w:color w:val="000000"/>
          <w:lang w:val="en-GB"/>
        </w:rPr>
        <w:t>politics of class and racial exclusion</w:t>
      </w:r>
      <w:r w:rsidR="00035FEB" w:rsidRPr="007E3687">
        <w:rPr>
          <w:rFonts w:asciiTheme="minorHAnsi" w:eastAsia="SimSun" w:hAnsiTheme="minorHAnsi"/>
          <w:iCs/>
          <w:color w:val="000000"/>
          <w:lang w:val="en-GB"/>
        </w:rPr>
        <w:t xml:space="preserve"> </w:t>
      </w:r>
      <w:r w:rsidR="00B8476C" w:rsidRPr="007E3687">
        <w:rPr>
          <w:rFonts w:asciiTheme="minorHAnsi" w:eastAsia="SimSun" w:hAnsiTheme="minorHAnsi"/>
          <w:iCs/>
          <w:color w:val="000000"/>
          <w:lang w:val="en-GB"/>
        </w:rPr>
        <w:t>impact the everyday li</w:t>
      </w:r>
      <w:r w:rsidR="00A25CF6" w:rsidRPr="007E3687">
        <w:rPr>
          <w:rFonts w:asciiTheme="minorHAnsi" w:eastAsia="SimSun" w:hAnsiTheme="minorHAnsi"/>
          <w:iCs/>
          <w:color w:val="000000"/>
          <w:lang w:val="en-GB"/>
        </w:rPr>
        <w:t>ves of children in council estates in</w:t>
      </w:r>
      <w:r w:rsidR="001D5155" w:rsidRPr="007E3687">
        <w:rPr>
          <w:rFonts w:asciiTheme="minorHAnsi" w:eastAsia="SimSun" w:hAnsiTheme="minorHAnsi" w:cstheme="minorHAnsi"/>
          <w:color w:val="000000"/>
          <w:lang w:val="en-GB"/>
        </w:rPr>
        <w:t xml:space="preserve"> Kelman’s </w:t>
      </w:r>
      <w:r w:rsidR="001D5155" w:rsidRPr="007E3687">
        <w:rPr>
          <w:rFonts w:asciiTheme="minorHAnsi" w:eastAsia="SimSun" w:hAnsiTheme="minorHAnsi" w:cstheme="minorHAnsi"/>
          <w:i/>
          <w:iCs/>
          <w:color w:val="000000"/>
          <w:lang w:val="en-GB"/>
        </w:rPr>
        <w:t xml:space="preserve">Pigeon English </w:t>
      </w:r>
      <w:r w:rsidR="001D5155" w:rsidRPr="007E3687">
        <w:rPr>
          <w:rFonts w:asciiTheme="minorHAnsi" w:eastAsia="SimSun" w:hAnsiTheme="minorHAnsi" w:cstheme="minorHAnsi"/>
          <w:color w:val="000000"/>
          <w:lang w:val="en-GB"/>
        </w:rPr>
        <w:t xml:space="preserve">(2011) and </w:t>
      </w:r>
      <w:r w:rsidR="001D5155" w:rsidRPr="007E3687">
        <w:rPr>
          <w:rFonts w:asciiTheme="minorHAnsi" w:eastAsia="SimSun" w:hAnsiTheme="minorHAnsi" w:cstheme="minorHAnsi"/>
          <w:color w:val="000000"/>
          <w:lang w:val="en-GB"/>
        </w:rPr>
        <w:lastRenderedPageBreak/>
        <w:t xml:space="preserve">Evaristo’s </w:t>
      </w:r>
      <w:r w:rsidR="001D5155" w:rsidRPr="007E3687">
        <w:rPr>
          <w:rFonts w:asciiTheme="minorHAnsi" w:eastAsia="SimSun" w:hAnsiTheme="minorHAnsi" w:cstheme="minorHAnsi"/>
          <w:i/>
          <w:iCs/>
          <w:color w:val="000000"/>
          <w:lang w:val="en-GB"/>
        </w:rPr>
        <w:t>Hello Mum</w:t>
      </w:r>
      <w:r w:rsidR="001D5155" w:rsidRPr="007E3687">
        <w:rPr>
          <w:rFonts w:asciiTheme="minorHAnsi" w:eastAsia="SimSun" w:hAnsiTheme="minorHAnsi" w:cstheme="minorHAnsi"/>
          <w:color w:val="000000"/>
          <w:lang w:val="en-GB"/>
        </w:rPr>
        <w:t xml:space="preserve"> (2010)</w:t>
      </w:r>
      <w:r w:rsidR="00D60E0F" w:rsidRPr="007E3687">
        <w:rPr>
          <w:rFonts w:asciiTheme="minorHAnsi" w:eastAsia="SimSun" w:hAnsiTheme="minorHAnsi"/>
          <w:iCs/>
          <w:color w:val="000000"/>
          <w:lang w:val="en-GB"/>
        </w:rPr>
        <w:t>.</w:t>
      </w:r>
      <w:r w:rsidR="003C7EF8" w:rsidRPr="007E3687">
        <w:rPr>
          <w:rFonts w:asciiTheme="minorHAnsi" w:eastAsia="SimSun" w:hAnsiTheme="minorHAnsi"/>
          <w:iCs/>
          <w:color w:val="000000"/>
          <w:lang w:val="en-GB"/>
        </w:rPr>
        <w:t xml:space="preserve"> </w:t>
      </w:r>
      <w:r w:rsidR="00DC28EA">
        <w:rPr>
          <w:rFonts w:asciiTheme="minorHAnsi" w:eastAsia="SimSun" w:hAnsiTheme="minorHAnsi"/>
          <w:iCs/>
          <w:color w:val="000000"/>
          <w:lang w:val="en-GB"/>
        </w:rPr>
        <w:t>Finally</w:t>
      </w:r>
      <w:r w:rsidR="00463D98" w:rsidRPr="007E3687">
        <w:rPr>
          <w:rFonts w:asciiTheme="minorHAnsi" w:eastAsia="SimSun" w:hAnsiTheme="minorHAnsi"/>
          <w:iCs/>
          <w:color w:val="000000"/>
          <w:lang w:val="en-GB"/>
        </w:rPr>
        <w:t xml:space="preserve">, </w:t>
      </w:r>
      <w:r w:rsidR="00E356FC" w:rsidRPr="007E3687">
        <w:rPr>
          <w:rFonts w:asciiTheme="minorHAnsi" w:eastAsia="SimSun" w:hAnsiTheme="minorHAnsi"/>
          <w:iCs/>
          <w:color w:val="000000"/>
          <w:lang w:val="en-GB"/>
        </w:rPr>
        <w:t>I in</w:t>
      </w:r>
      <w:r w:rsidRPr="007E3687">
        <w:rPr>
          <w:rFonts w:asciiTheme="minorHAnsi" w:eastAsia="SimSun" w:hAnsiTheme="minorHAnsi"/>
          <w:iCs/>
          <w:color w:val="000000"/>
          <w:lang w:val="en-GB"/>
        </w:rPr>
        <w:t>vestigate</w:t>
      </w:r>
      <w:r w:rsidR="00E356FC" w:rsidRPr="007E3687">
        <w:rPr>
          <w:rFonts w:asciiTheme="minorHAnsi" w:eastAsia="SimSun" w:hAnsiTheme="minorHAnsi"/>
          <w:iCs/>
          <w:color w:val="000000"/>
          <w:lang w:val="en-GB"/>
        </w:rPr>
        <w:t xml:space="preserve"> the</w:t>
      </w:r>
      <w:r w:rsidR="000022C9" w:rsidRPr="007E3687">
        <w:rPr>
          <w:rFonts w:asciiTheme="minorHAnsi" w:eastAsia="SimSun" w:hAnsiTheme="minorHAnsi"/>
          <w:iCs/>
          <w:color w:val="000000"/>
          <w:lang w:val="en-GB"/>
        </w:rPr>
        <w:t xml:space="preserve"> influence of history and memory in </w:t>
      </w:r>
      <w:r w:rsidR="00817232" w:rsidRPr="007E3687">
        <w:rPr>
          <w:rFonts w:asciiTheme="minorHAnsi" w:eastAsia="SimSun" w:hAnsiTheme="minorHAnsi"/>
          <w:iCs/>
          <w:color w:val="000000"/>
          <w:lang w:val="en-GB"/>
        </w:rPr>
        <w:t xml:space="preserve">forming </w:t>
      </w:r>
      <w:r w:rsidR="009C21BF" w:rsidRPr="007E3687">
        <w:rPr>
          <w:rFonts w:asciiTheme="minorHAnsi" w:eastAsia="SimSun" w:hAnsiTheme="minorHAnsi"/>
          <w:iCs/>
          <w:color w:val="000000"/>
          <w:lang w:val="en-GB"/>
        </w:rPr>
        <w:t>black British identities</w:t>
      </w:r>
      <w:r w:rsidR="00D104AE" w:rsidRPr="007E3687">
        <w:rPr>
          <w:rFonts w:asciiTheme="minorHAnsi" w:eastAsia="SimSun" w:hAnsiTheme="minorHAnsi"/>
          <w:iCs/>
          <w:color w:val="000000"/>
          <w:lang w:val="en-GB"/>
        </w:rPr>
        <w:t xml:space="preserve"> in </w:t>
      </w:r>
      <w:r w:rsidR="00A23CC8" w:rsidRPr="007E3687">
        <w:rPr>
          <w:rFonts w:asciiTheme="minorHAnsi" w:eastAsia="SimSun" w:hAnsiTheme="minorHAnsi" w:cstheme="minorHAnsi"/>
          <w:color w:val="000000"/>
          <w:lang w:val="en-GB"/>
        </w:rPr>
        <w:t xml:space="preserve">Sissay’s memoir </w:t>
      </w:r>
      <w:r w:rsidR="00A23CC8" w:rsidRPr="007E3687">
        <w:rPr>
          <w:rFonts w:asciiTheme="minorHAnsi" w:eastAsia="SimSun" w:hAnsiTheme="minorHAnsi" w:cstheme="minorHAnsi"/>
          <w:i/>
          <w:iCs/>
          <w:color w:val="000000"/>
          <w:lang w:val="en-GB"/>
        </w:rPr>
        <w:t>My Name Is Why</w:t>
      </w:r>
      <w:r w:rsidR="00A23CC8" w:rsidRPr="007E3687">
        <w:rPr>
          <w:rFonts w:asciiTheme="minorHAnsi" w:eastAsia="SimSun" w:hAnsiTheme="minorHAnsi" w:cstheme="minorHAnsi"/>
          <w:color w:val="000000"/>
          <w:lang w:val="en-GB"/>
        </w:rPr>
        <w:t xml:space="preserve"> (20</w:t>
      </w:r>
      <w:r w:rsidR="003565DB">
        <w:rPr>
          <w:rFonts w:asciiTheme="minorHAnsi" w:eastAsia="SimSun" w:hAnsiTheme="minorHAnsi" w:cstheme="minorHAnsi"/>
          <w:color w:val="000000"/>
          <w:lang w:val="en-GB"/>
        </w:rPr>
        <w:t>19</w:t>
      </w:r>
      <w:r w:rsidR="00A23CC8" w:rsidRPr="007E3687">
        <w:rPr>
          <w:rFonts w:asciiTheme="minorHAnsi" w:eastAsia="SimSun" w:hAnsiTheme="minorHAnsi" w:cstheme="minorHAnsi"/>
          <w:color w:val="000000"/>
          <w:lang w:val="en-GB"/>
        </w:rPr>
        <w:t>),</w:t>
      </w:r>
      <w:r w:rsidR="00A23CC8" w:rsidRPr="007E3687">
        <w:rPr>
          <w:rFonts w:asciiTheme="minorHAnsi" w:eastAsia="SimSun" w:hAnsiTheme="minorHAnsi"/>
          <w:color w:val="000000"/>
          <w:lang w:val="en-GB"/>
        </w:rPr>
        <w:t xml:space="preserve"> </w:t>
      </w:r>
      <w:r w:rsidR="00A23CC8" w:rsidRPr="007E3687">
        <w:rPr>
          <w:rFonts w:asciiTheme="minorHAnsi" w:eastAsia="SimSun" w:hAnsiTheme="minorHAnsi" w:cstheme="minorHAnsi"/>
          <w:color w:val="000000"/>
          <w:lang w:val="en-GB"/>
        </w:rPr>
        <w:t>alongside</w:t>
      </w:r>
      <w:r w:rsidR="00A23CC8" w:rsidRPr="007E3687">
        <w:rPr>
          <w:rFonts w:asciiTheme="minorHAnsi" w:eastAsia="SimSun" w:hAnsiTheme="minorHAnsi"/>
          <w:color w:val="000000"/>
          <w:lang w:val="en-GB"/>
        </w:rPr>
        <w:t xml:space="preserve"> </w:t>
      </w:r>
      <w:r w:rsidR="00A23CC8" w:rsidRPr="007E3687">
        <w:rPr>
          <w:rFonts w:asciiTheme="minorHAnsi" w:eastAsia="SimSun" w:hAnsiTheme="minorHAnsi" w:cstheme="minorHAnsi"/>
          <w:color w:val="000000"/>
          <w:lang w:val="en-GB"/>
        </w:rPr>
        <w:t xml:space="preserve">Pemberton’s </w:t>
      </w:r>
      <w:r w:rsidR="00A23CC8" w:rsidRPr="007E3687">
        <w:rPr>
          <w:rFonts w:asciiTheme="minorHAnsi" w:eastAsia="SimSun" w:hAnsiTheme="minorHAnsi" w:cstheme="minorHAnsi"/>
          <w:i/>
          <w:iCs/>
          <w:color w:val="000000"/>
          <w:lang w:val="en-GB"/>
        </w:rPr>
        <w:t>Forever and Ever Amen</w:t>
      </w:r>
      <w:r w:rsidR="00A23CC8" w:rsidRPr="007E3687">
        <w:rPr>
          <w:rFonts w:asciiTheme="minorHAnsi" w:eastAsia="SimSun" w:hAnsiTheme="minorHAnsi" w:cstheme="minorHAnsi"/>
          <w:color w:val="000000"/>
          <w:lang w:val="en-GB"/>
        </w:rPr>
        <w:t xml:space="preserve"> (200</w:t>
      </w:r>
      <w:r w:rsidR="001B1327">
        <w:rPr>
          <w:rFonts w:asciiTheme="minorHAnsi" w:eastAsia="SimSun" w:hAnsiTheme="minorHAnsi" w:cstheme="minorHAnsi"/>
          <w:color w:val="000000"/>
          <w:lang w:val="en-GB"/>
        </w:rPr>
        <w:t>0</w:t>
      </w:r>
      <w:r w:rsidR="00A23CC8" w:rsidRPr="007E3687">
        <w:rPr>
          <w:rFonts w:asciiTheme="minorHAnsi" w:eastAsia="SimSun" w:hAnsiTheme="minorHAnsi" w:cstheme="minorHAnsi"/>
          <w:color w:val="000000"/>
          <w:lang w:val="en-GB"/>
        </w:rPr>
        <w:t>).</w:t>
      </w:r>
      <w:r w:rsidR="00C546E0">
        <w:rPr>
          <w:rFonts w:asciiTheme="minorHAnsi" w:eastAsia="SimSun" w:hAnsiTheme="minorHAnsi"/>
          <w:sz w:val="22"/>
          <w:szCs w:val="16"/>
          <w:lang w:val="en-GB"/>
        </w:rPr>
        <w:t xml:space="preserve"> </w:t>
      </w:r>
      <w:r w:rsidR="009D0B55">
        <w:rPr>
          <w:rFonts w:asciiTheme="minorHAnsi" w:eastAsia="SimSun" w:hAnsiTheme="minorHAnsi"/>
          <w:sz w:val="22"/>
          <w:szCs w:val="16"/>
          <w:lang w:val="en-GB"/>
        </w:rPr>
        <w:t>I w</w:t>
      </w:r>
      <w:r w:rsidR="009D0B55" w:rsidRPr="009D0B55">
        <w:rPr>
          <w:rFonts w:asciiTheme="minorHAnsi" w:eastAsia="SimSun" w:hAnsiTheme="minorHAnsi" w:cstheme="minorHAnsi"/>
          <w:color w:val="000000"/>
          <w:lang w:val="en-GB"/>
        </w:rPr>
        <w:t>ill now outline the content of the chapters in a little more detail.</w:t>
      </w:r>
    </w:p>
    <w:p w14:paraId="6FBDBC15" w14:textId="77777777" w:rsidR="00AA68B8" w:rsidRPr="007E3687" w:rsidRDefault="00E03034" w:rsidP="007570D4">
      <w:pPr>
        <w:spacing w:line="480" w:lineRule="auto"/>
        <w:ind w:firstLine="720"/>
        <w:rPr>
          <w:rFonts w:eastAsia="SimSun"/>
          <w:color w:val="000000"/>
          <w:lang w:val="en-GB"/>
        </w:rPr>
      </w:pPr>
      <w:r w:rsidRPr="007E3687">
        <w:rPr>
          <w:rFonts w:asciiTheme="minorHAnsi" w:eastAsia="SimSun" w:hAnsiTheme="minorHAnsi"/>
          <w:color w:val="000000"/>
          <w:lang w:val="en-GB"/>
        </w:rPr>
        <w:t xml:space="preserve">The first two chapters focus on girlhood in </w:t>
      </w:r>
      <w:r w:rsidR="00512A7B" w:rsidRPr="007E3687">
        <w:rPr>
          <w:rFonts w:asciiTheme="minorHAnsi" w:eastAsia="SimSun" w:hAnsiTheme="minorHAnsi"/>
          <w:color w:val="000000"/>
          <w:lang w:val="en-GB"/>
        </w:rPr>
        <w:t xml:space="preserve">the </w:t>
      </w:r>
      <w:r w:rsidRPr="007E3687">
        <w:rPr>
          <w:rFonts w:asciiTheme="minorHAnsi" w:eastAsia="SimSun" w:hAnsiTheme="minorHAnsi"/>
          <w:color w:val="000000"/>
          <w:lang w:val="en-GB"/>
        </w:rPr>
        <w:t xml:space="preserve">London suburbs in the </w:t>
      </w:r>
      <w:r w:rsidR="00C537E5">
        <w:rPr>
          <w:rFonts w:asciiTheme="minorHAnsi" w:eastAsia="SimSun" w:hAnsiTheme="minorHAnsi"/>
          <w:color w:val="000000"/>
          <w:lang w:val="en-GB"/>
        </w:rPr>
        <w:t>late twentieth-century</w:t>
      </w:r>
      <w:r w:rsidR="000B1C65" w:rsidRPr="007E3687">
        <w:rPr>
          <w:rFonts w:asciiTheme="minorHAnsi" w:eastAsia="SimSun" w:hAnsiTheme="minorHAnsi"/>
          <w:color w:val="000000"/>
          <w:lang w:val="en-GB"/>
        </w:rPr>
        <w:t xml:space="preserve">. </w:t>
      </w:r>
      <w:r w:rsidR="00EE7FA3" w:rsidRPr="007E3687">
        <w:rPr>
          <w:rFonts w:eastAsia="SimSun"/>
          <w:color w:val="000000"/>
          <w:lang w:val="en-GB"/>
        </w:rPr>
        <w:t xml:space="preserve">Oyeyemi and Evans both </w:t>
      </w:r>
      <w:r w:rsidR="00EE7FA3" w:rsidRPr="007E3687">
        <w:rPr>
          <w:color w:val="000000"/>
          <w:lang w:val="en-GB" w:eastAsia="en-GB"/>
        </w:rPr>
        <w:t>based</w:t>
      </w:r>
      <w:r w:rsidR="00EE7FA3" w:rsidRPr="007E3687">
        <w:rPr>
          <w:rFonts w:eastAsia="SimSun"/>
          <w:color w:val="000000"/>
          <w:lang w:val="en-GB"/>
        </w:rPr>
        <w:t xml:space="preserve"> their debut novels on their </w:t>
      </w:r>
      <w:r w:rsidR="00EE7FA3" w:rsidRPr="007E3687">
        <w:rPr>
          <w:color w:val="000000"/>
          <w:lang w:val="en-GB" w:eastAsia="en-GB"/>
        </w:rPr>
        <w:t>childhood</w:t>
      </w:r>
      <w:r w:rsidR="003C41E2" w:rsidRPr="007E3687">
        <w:rPr>
          <w:color w:val="000000"/>
          <w:lang w:val="en-GB" w:eastAsia="en-GB"/>
        </w:rPr>
        <w:t>s</w:t>
      </w:r>
      <w:r w:rsidR="00EE7FA3" w:rsidRPr="007E3687">
        <w:rPr>
          <w:color w:val="000000"/>
          <w:lang w:val="en-GB" w:eastAsia="en-GB"/>
        </w:rPr>
        <w:t xml:space="preserve"> in </w:t>
      </w:r>
      <w:r w:rsidR="00512A7B" w:rsidRPr="007E3687">
        <w:rPr>
          <w:color w:val="000000"/>
          <w:lang w:val="en-GB" w:eastAsia="en-GB"/>
        </w:rPr>
        <w:t>greater London</w:t>
      </w:r>
      <w:r w:rsidR="00EE7FA3" w:rsidRPr="007E3687">
        <w:rPr>
          <w:rFonts w:eastAsia="SimSun"/>
          <w:color w:val="000000"/>
          <w:lang w:val="en-GB"/>
        </w:rPr>
        <w:t xml:space="preserve"> in the 1980s and 1990s</w:t>
      </w:r>
      <w:r w:rsidR="00EE7FA3" w:rsidRPr="007E3687">
        <w:rPr>
          <w:color w:val="000000"/>
          <w:lang w:val="en-GB" w:eastAsia="en-GB"/>
        </w:rPr>
        <w:t>.</w:t>
      </w:r>
      <w:r w:rsidR="00EE7FA3" w:rsidRPr="007E3687">
        <w:rPr>
          <w:rFonts w:eastAsia="SimSun"/>
          <w:color w:val="000000"/>
          <w:lang w:val="en-GB"/>
        </w:rPr>
        <w:t xml:space="preserve"> Oyeyemi migrated to Britain with her parents from Nigeria when she was </w:t>
      </w:r>
      <w:r w:rsidR="00383CF7">
        <w:rPr>
          <w:rFonts w:eastAsia="SimSun"/>
          <w:color w:val="000000"/>
          <w:lang w:val="en-GB"/>
        </w:rPr>
        <w:t>four</w:t>
      </w:r>
      <w:r w:rsidR="003C41E2" w:rsidRPr="007E3687">
        <w:rPr>
          <w:color w:val="000000"/>
          <w:lang w:val="en-GB" w:eastAsia="en-GB"/>
        </w:rPr>
        <w:t>,</w:t>
      </w:r>
      <w:r w:rsidR="00EE7FA3" w:rsidRPr="007E3687">
        <w:rPr>
          <w:rFonts w:eastAsia="SimSun"/>
          <w:color w:val="000000"/>
          <w:lang w:val="en-GB"/>
        </w:rPr>
        <w:t xml:space="preserve"> and Evans is the daughter of a Nigerian mother and a white British father. They </w:t>
      </w:r>
      <w:r w:rsidR="00EE7FA3" w:rsidRPr="007E3687">
        <w:rPr>
          <w:color w:val="000000"/>
          <w:lang w:val="en-GB" w:eastAsia="en-GB"/>
        </w:rPr>
        <w:t>w</w:t>
      </w:r>
      <w:r w:rsidR="003C41E2" w:rsidRPr="007E3687">
        <w:rPr>
          <w:color w:val="000000"/>
          <w:lang w:val="en-GB" w:eastAsia="en-GB"/>
        </w:rPr>
        <w:t>e</w:t>
      </w:r>
      <w:r w:rsidR="00EE7FA3" w:rsidRPr="007E3687">
        <w:rPr>
          <w:color w:val="000000"/>
          <w:lang w:val="en-GB" w:eastAsia="en-GB"/>
        </w:rPr>
        <w:t>ave</w:t>
      </w:r>
      <w:r w:rsidR="00EE7FA3" w:rsidRPr="007E3687">
        <w:rPr>
          <w:rFonts w:eastAsia="SimSun"/>
          <w:color w:val="000000"/>
          <w:lang w:val="en-GB"/>
        </w:rPr>
        <w:t xml:space="preserve"> </w:t>
      </w:r>
      <w:r w:rsidR="00C546E0">
        <w:rPr>
          <w:rFonts w:eastAsia="SimSun"/>
          <w:color w:val="000000"/>
          <w:lang w:val="en-GB"/>
        </w:rPr>
        <w:t>W</w:t>
      </w:r>
      <w:r w:rsidR="00C546E0" w:rsidRPr="007E3687">
        <w:rPr>
          <w:rFonts w:eastAsia="SimSun"/>
          <w:color w:val="000000"/>
          <w:lang w:val="en-GB"/>
        </w:rPr>
        <w:t xml:space="preserve">est </w:t>
      </w:r>
      <w:r w:rsidR="00EE7FA3" w:rsidRPr="007E3687">
        <w:rPr>
          <w:rFonts w:eastAsia="SimSun"/>
          <w:color w:val="000000"/>
          <w:lang w:val="en-GB"/>
        </w:rPr>
        <w:t xml:space="preserve">African myths </w:t>
      </w:r>
      <w:r w:rsidR="003C41E2" w:rsidRPr="007E3687">
        <w:rPr>
          <w:color w:val="000000"/>
          <w:lang w:val="en-GB" w:eastAsia="en-GB"/>
        </w:rPr>
        <w:t>through</w:t>
      </w:r>
      <w:r w:rsidR="00EE7FA3" w:rsidRPr="007E3687">
        <w:rPr>
          <w:rFonts w:eastAsia="SimSun"/>
          <w:color w:val="000000"/>
          <w:lang w:val="en-GB"/>
        </w:rPr>
        <w:t xml:space="preserve"> their stories because they feel that a realist narrative is insufficient to capture the reality of such childhoods</w:t>
      </w:r>
      <w:r w:rsidR="005360BB" w:rsidRPr="007E3687">
        <w:rPr>
          <w:rFonts w:eastAsia="SimSun"/>
          <w:color w:val="000000"/>
          <w:lang w:val="en-GB"/>
        </w:rPr>
        <w:t>.</w:t>
      </w:r>
    </w:p>
    <w:p w14:paraId="5CE55342" w14:textId="195A2308" w:rsidR="004279B7" w:rsidRPr="007E3687" w:rsidRDefault="00E03034" w:rsidP="00F54981">
      <w:pPr>
        <w:spacing w:line="480" w:lineRule="auto"/>
        <w:ind w:firstLine="720"/>
        <w:rPr>
          <w:rFonts w:eastAsia="SimSun"/>
          <w:color w:val="000000"/>
          <w:lang w:val="en-GB"/>
        </w:rPr>
      </w:pPr>
      <w:r w:rsidRPr="007E3687">
        <w:rPr>
          <w:rFonts w:asciiTheme="minorHAnsi" w:eastAsia="SimSun" w:hAnsiTheme="minorHAnsi"/>
          <w:color w:val="000000"/>
          <w:lang w:val="en-GB"/>
        </w:rPr>
        <w:t xml:space="preserve"> </w:t>
      </w:r>
      <w:r w:rsidR="00CF64EE" w:rsidRPr="007E3687">
        <w:rPr>
          <w:rFonts w:asciiTheme="minorHAnsi" w:eastAsia="SimSun" w:hAnsiTheme="minorHAnsi"/>
          <w:color w:val="000000"/>
          <w:lang w:val="en-GB"/>
        </w:rPr>
        <w:t>The</w:t>
      </w:r>
      <w:r w:rsidR="009C473A">
        <w:rPr>
          <w:rFonts w:asciiTheme="minorHAnsi" w:eastAsia="SimSun" w:hAnsiTheme="minorHAnsi"/>
          <w:color w:val="000000"/>
          <w:lang w:val="en-GB"/>
        </w:rPr>
        <w:t>ir</w:t>
      </w:r>
      <w:r w:rsidR="00CF64EE" w:rsidRPr="007E3687">
        <w:rPr>
          <w:rFonts w:asciiTheme="minorHAnsi" w:eastAsia="SimSun" w:hAnsiTheme="minorHAnsi"/>
          <w:color w:val="000000"/>
          <w:lang w:val="en-GB"/>
        </w:rPr>
        <w:t xml:space="preserve"> two novels portray the lives of mixed-race daughters of black Nigerian mothers and white British fathers. </w:t>
      </w:r>
      <w:r w:rsidR="00CF64EE" w:rsidRPr="007E3687">
        <w:rPr>
          <w:rFonts w:asciiTheme="minorHAnsi" w:eastAsia="SimSun" w:hAnsiTheme="minorHAnsi" w:cstheme="minorHAnsi"/>
          <w:color w:val="000000"/>
          <w:lang w:val="en-GB"/>
        </w:rPr>
        <w:t xml:space="preserve">The elements of </w:t>
      </w:r>
      <w:r w:rsidR="00803042">
        <w:rPr>
          <w:rFonts w:asciiTheme="minorHAnsi" w:eastAsia="SimSun" w:hAnsiTheme="minorHAnsi" w:cstheme="minorHAnsi"/>
          <w:color w:val="000000"/>
          <w:lang w:val="en-GB"/>
        </w:rPr>
        <w:t>non</w:t>
      </w:r>
      <w:r w:rsidR="001E7B1D">
        <w:rPr>
          <w:rFonts w:asciiTheme="minorHAnsi" w:eastAsia="SimSun" w:hAnsiTheme="minorHAnsi" w:cstheme="minorHAnsi"/>
          <w:color w:val="000000"/>
          <w:lang w:val="en-GB"/>
        </w:rPr>
        <w:t xml:space="preserve">-real </w:t>
      </w:r>
      <w:r w:rsidR="00CF64EE" w:rsidRPr="007E3687">
        <w:rPr>
          <w:rFonts w:asciiTheme="minorHAnsi" w:eastAsia="SimSun" w:hAnsiTheme="minorHAnsi" w:cstheme="minorHAnsi"/>
          <w:color w:val="000000"/>
          <w:lang w:val="en-GB"/>
        </w:rPr>
        <w:t xml:space="preserve">in these novels are borrowed from the </w:t>
      </w:r>
      <w:r w:rsidR="00F54981">
        <w:rPr>
          <w:rFonts w:asciiTheme="minorHAnsi" w:eastAsia="SimSun" w:hAnsiTheme="minorHAnsi" w:cstheme="minorHAnsi"/>
          <w:color w:val="000000"/>
          <w:lang w:val="en-GB"/>
        </w:rPr>
        <w:t>W</w:t>
      </w:r>
      <w:r w:rsidR="00F54981" w:rsidRPr="007E3687">
        <w:rPr>
          <w:rFonts w:asciiTheme="minorHAnsi" w:eastAsia="SimSun" w:hAnsiTheme="minorHAnsi" w:cstheme="minorHAnsi"/>
          <w:color w:val="000000"/>
          <w:lang w:val="en-GB"/>
        </w:rPr>
        <w:t xml:space="preserve">est </w:t>
      </w:r>
      <w:r w:rsidR="00CF64EE" w:rsidRPr="007E3687">
        <w:rPr>
          <w:rFonts w:asciiTheme="minorHAnsi" w:eastAsia="SimSun" w:hAnsiTheme="minorHAnsi" w:cstheme="minorHAnsi"/>
          <w:color w:val="000000"/>
          <w:lang w:val="en-GB"/>
        </w:rPr>
        <w:t xml:space="preserve">African mythology of twins and the belief that they share the same soul. The </w:t>
      </w:r>
      <w:r w:rsidR="002C32C6">
        <w:rPr>
          <w:rFonts w:asciiTheme="minorHAnsi" w:eastAsia="SimSun" w:hAnsiTheme="minorHAnsi" w:cstheme="minorHAnsi"/>
          <w:color w:val="000000"/>
          <w:lang w:val="en-GB"/>
        </w:rPr>
        <w:t>magical</w:t>
      </w:r>
      <w:r w:rsidR="00CF64EE" w:rsidRPr="007E3687">
        <w:rPr>
          <w:rFonts w:asciiTheme="minorHAnsi" w:eastAsia="SimSun" w:hAnsiTheme="minorHAnsi" w:cstheme="minorHAnsi"/>
          <w:color w:val="000000"/>
          <w:lang w:val="en-GB"/>
        </w:rPr>
        <w:t xml:space="preserve"> mode in </w:t>
      </w:r>
      <w:bookmarkStart w:id="29" w:name="_Hlk86654322"/>
      <w:r w:rsidR="00CF64EE" w:rsidRPr="007E3687">
        <w:rPr>
          <w:rFonts w:asciiTheme="minorHAnsi" w:eastAsia="SimSun" w:hAnsiTheme="minorHAnsi" w:cstheme="minorHAnsi"/>
          <w:i/>
          <w:iCs/>
          <w:color w:val="000000"/>
          <w:lang w:val="en-GB"/>
        </w:rPr>
        <w:t>26a</w:t>
      </w:r>
      <w:bookmarkEnd w:id="29"/>
      <w:r w:rsidR="00596A7D">
        <w:rPr>
          <w:rFonts w:asciiTheme="minorHAnsi" w:eastAsia="SimSun" w:hAnsiTheme="minorHAnsi" w:cstheme="minorHAnsi"/>
          <w:i/>
          <w:iCs/>
          <w:color w:val="000000"/>
          <w:lang w:val="en-GB"/>
        </w:rPr>
        <w:t xml:space="preserve"> </w:t>
      </w:r>
      <w:r w:rsidR="00C27EA3">
        <w:rPr>
          <w:rFonts w:asciiTheme="minorHAnsi" w:eastAsia="SimSun" w:hAnsiTheme="minorHAnsi"/>
          <w:sz w:val="22"/>
          <w:szCs w:val="16"/>
          <w:lang w:val="en-GB"/>
        </w:rPr>
        <w:t>(</w:t>
      </w:r>
      <w:r w:rsidR="006A0B78">
        <w:rPr>
          <w:rFonts w:asciiTheme="minorHAnsi" w:eastAsia="SimSun" w:hAnsiTheme="minorHAnsi"/>
          <w:sz w:val="22"/>
          <w:szCs w:val="16"/>
          <w:lang w:val="en-GB"/>
        </w:rPr>
        <w:t xml:space="preserve">Evans 2005) </w:t>
      </w:r>
      <w:r w:rsidR="00CF64EE" w:rsidRPr="007E3687">
        <w:rPr>
          <w:rFonts w:asciiTheme="minorHAnsi" w:eastAsia="SimSun" w:hAnsiTheme="minorHAnsi" w:cstheme="minorHAnsi"/>
          <w:color w:val="000000"/>
          <w:lang w:val="en-GB"/>
        </w:rPr>
        <w:t>transgress</w:t>
      </w:r>
      <w:r w:rsidR="00934C1F" w:rsidRPr="007E3687">
        <w:rPr>
          <w:rFonts w:asciiTheme="minorHAnsi" w:eastAsia="SimSun" w:hAnsiTheme="minorHAnsi" w:cstheme="minorHAnsi"/>
          <w:color w:val="000000"/>
          <w:lang w:val="en-GB"/>
        </w:rPr>
        <w:t>es</w:t>
      </w:r>
      <w:r w:rsidR="00CF64EE" w:rsidRPr="007E3687">
        <w:rPr>
          <w:rFonts w:asciiTheme="minorHAnsi" w:eastAsia="SimSun" w:hAnsiTheme="minorHAnsi" w:cstheme="minorHAnsi"/>
          <w:color w:val="000000"/>
          <w:lang w:val="en-GB"/>
        </w:rPr>
        <w:t xml:space="preserve"> boundaries of time and space and is </w:t>
      </w:r>
      <w:r w:rsidR="00D75D08" w:rsidRPr="007E3687">
        <w:rPr>
          <w:rFonts w:asciiTheme="minorHAnsi" w:eastAsia="SimSun" w:hAnsiTheme="minorHAnsi" w:cstheme="minorHAnsi"/>
          <w:color w:val="000000"/>
          <w:lang w:val="en-GB"/>
        </w:rPr>
        <w:t xml:space="preserve">naturally </w:t>
      </w:r>
      <w:r w:rsidR="00CF64EE" w:rsidRPr="007E3687">
        <w:rPr>
          <w:rFonts w:asciiTheme="minorHAnsi" w:eastAsia="SimSun" w:hAnsiTheme="minorHAnsi" w:cstheme="minorHAnsi"/>
          <w:color w:val="000000"/>
          <w:lang w:val="en-GB"/>
        </w:rPr>
        <w:t xml:space="preserve">incorporated </w:t>
      </w:r>
      <w:r w:rsidR="00D75D08" w:rsidRPr="007E3687">
        <w:rPr>
          <w:rFonts w:asciiTheme="minorHAnsi" w:eastAsia="SimSun" w:hAnsiTheme="minorHAnsi" w:cstheme="minorHAnsi"/>
          <w:color w:val="000000"/>
          <w:lang w:val="en-GB"/>
        </w:rPr>
        <w:t>into</w:t>
      </w:r>
      <w:r w:rsidR="00CF64EE" w:rsidRPr="007E3687">
        <w:rPr>
          <w:rFonts w:asciiTheme="minorHAnsi" w:eastAsia="SimSun" w:hAnsiTheme="minorHAnsi" w:cstheme="minorHAnsi"/>
          <w:color w:val="000000"/>
          <w:lang w:val="en-GB"/>
        </w:rPr>
        <w:t xml:space="preserve"> the realist narrative of the novel. Th</w:t>
      </w:r>
      <w:r w:rsidR="00F54981">
        <w:rPr>
          <w:rFonts w:asciiTheme="minorHAnsi" w:eastAsia="SimSun" w:hAnsiTheme="minorHAnsi" w:cstheme="minorHAnsi"/>
          <w:color w:val="000000"/>
          <w:lang w:val="en-GB"/>
        </w:rPr>
        <w:t>e novel’s</w:t>
      </w:r>
      <w:r w:rsidR="00CF64EE" w:rsidRPr="007E3687">
        <w:rPr>
          <w:rFonts w:asciiTheme="minorHAnsi" w:eastAsia="SimSun" w:hAnsiTheme="minorHAnsi" w:cstheme="minorHAnsi"/>
          <w:color w:val="000000"/>
          <w:lang w:val="en-GB"/>
        </w:rPr>
        <w:t xml:space="preserve"> sense of </w:t>
      </w:r>
      <w:r w:rsidR="00532CFB">
        <w:rPr>
          <w:rFonts w:asciiTheme="minorHAnsi" w:eastAsia="SimSun" w:hAnsiTheme="minorHAnsi" w:cstheme="minorHAnsi"/>
          <w:color w:val="000000"/>
          <w:lang w:val="en-GB"/>
        </w:rPr>
        <w:t>fragmentation</w:t>
      </w:r>
      <w:r w:rsidR="00CF64EE" w:rsidRPr="007E3687">
        <w:rPr>
          <w:rFonts w:asciiTheme="minorHAnsi" w:eastAsia="SimSun" w:hAnsiTheme="minorHAnsi" w:cstheme="minorHAnsi"/>
          <w:color w:val="000000"/>
          <w:lang w:val="en-GB"/>
        </w:rPr>
        <w:t xml:space="preserve"> </w:t>
      </w:r>
      <w:r w:rsidR="004A7693" w:rsidRPr="007E3687">
        <w:rPr>
          <w:rFonts w:asciiTheme="minorHAnsi" w:eastAsia="SimSun" w:hAnsiTheme="minorHAnsi" w:cstheme="minorHAnsi"/>
          <w:color w:val="000000"/>
          <w:lang w:val="en-GB"/>
        </w:rPr>
        <w:t xml:space="preserve">comes not only from the </w:t>
      </w:r>
      <w:r w:rsidR="002815E1">
        <w:rPr>
          <w:rFonts w:asciiTheme="minorHAnsi" w:eastAsia="SimSun" w:hAnsiTheme="minorHAnsi" w:cstheme="minorHAnsi"/>
          <w:color w:val="000000"/>
          <w:lang w:val="en-GB"/>
        </w:rPr>
        <w:t>use of myth</w:t>
      </w:r>
      <w:r w:rsidR="004A7693" w:rsidRPr="007E3687">
        <w:rPr>
          <w:rFonts w:asciiTheme="minorHAnsi" w:eastAsia="SimSun" w:hAnsiTheme="minorHAnsi" w:cstheme="minorHAnsi"/>
          <w:color w:val="000000"/>
          <w:lang w:val="en-GB"/>
        </w:rPr>
        <w:t xml:space="preserve"> but also from</w:t>
      </w:r>
      <w:r w:rsidR="00CF64EE" w:rsidRPr="007E3687">
        <w:rPr>
          <w:rFonts w:asciiTheme="minorHAnsi" w:eastAsia="SimSun" w:hAnsiTheme="minorHAnsi" w:cstheme="minorHAnsi"/>
          <w:color w:val="000000"/>
          <w:lang w:val="en-GB"/>
        </w:rPr>
        <w:t xml:space="preserve"> the various stories of the four Hunter daughters and the transnational histories of the family, including the parents’ different cultural backgrounds. Furthermore, the move</w:t>
      </w:r>
      <w:r w:rsidR="00D75D08" w:rsidRPr="007E3687">
        <w:rPr>
          <w:rFonts w:asciiTheme="minorHAnsi" w:eastAsia="SimSun" w:hAnsiTheme="minorHAnsi" w:cstheme="minorHAnsi"/>
          <w:color w:val="000000"/>
          <w:lang w:val="en-GB"/>
        </w:rPr>
        <w:t>ment</w:t>
      </w:r>
      <w:r w:rsidR="00CF64EE" w:rsidRPr="007E3687">
        <w:rPr>
          <w:rFonts w:asciiTheme="minorHAnsi" w:eastAsia="SimSun" w:hAnsiTheme="minorHAnsi" w:cstheme="minorHAnsi"/>
          <w:color w:val="000000"/>
          <w:lang w:val="en-GB"/>
        </w:rPr>
        <w:t xml:space="preserve"> </w:t>
      </w:r>
      <w:r w:rsidR="009C2AFC" w:rsidRPr="007E3687">
        <w:rPr>
          <w:rFonts w:asciiTheme="minorHAnsi" w:eastAsia="SimSun" w:hAnsiTheme="minorHAnsi" w:cstheme="minorHAnsi"/>
          <w:color w:val="000000"/>
          <w:lang w:val="en-GB"/>
        </w:rPr>
        <w:t>through</w:t>
      </w:r>
      <w:r w:rsidR="00CF64EE" w:rsidRPr="007E3687">
        <w:rPr>
          <w:rFonts w:asciiTheme="minorHAnsi" w:eastAsia="SimSun" w:hAnsiTheme="minorHAnsi" w:cstheme="minorHAnsi"/>
          <w:color w:val="000000"/>
          <w:lang w:val="en-GB"/>
        </w:rPr>
        <w:t xml:space="preserve"> boundaries is not just cross-cultural and transnational but also </w:t>
      </w:r>
      <w:r w:rsidR="007D6E72" w:rsidRPr="007E3687">
        <w:rPr>
          <w:rFonts w:asciiTheme="minorHAnsi" w:eastAsia="SimSun" w:hAnsiTheme="minorHAnsi" w:cstheme="minorHAnsi"/>
          <w:color w:val="000000"/>
          <w:lang w:val="en-GB"/>
        </w:rPr>
        <w:t>regional</w:t>
      </w:r>
      <w:r w:rsidR="007D6E72">
        <w:rPr>
          <w:rFonts w:asciiTheme="minorHAnsi" w:eastAsia="SimSun" w:hAnsiTheme="minorHAnsi" w:cstheme="minorHAnsi"/>
          <w:color w:val="000000"/>
          <w:lang w:val="en-GB"/>
        </w:rPr>
        <w:t>,</w:t>
      </w:r>
      <w:r w:rsidR="007D6E72" w:rsidRPr="007D6E72">
        <w:rPr>
          <w:rFonts w:asciiTheme="minorHAnsi" w:eastAsia="SimSun" w:hAnsiTheme="minorHAnsi" w:cstheme="minorHAnsi"/>
          <w:color w:val="000000"/>
          <w:lang w:val="en-GB"/>
        </w:rPr>
        <w:t xml:space="preserve"> occurring between urban centres and marginal rural areas (between Lagos and Aruwa, or London and Bakewell), and even between the suburb of Neasden and the metropolitan centre of London</w:t>
      </w:r>
      <w:r w:rsidR="00CF64EE" w:rsidRPr="007E3687">
        <w:rPr>
          <w:rFonts w:asciiTheme="minorHAnsi" w:eastAsia="SimSun" w:hAnsiTheme="minorHAnsi" w:cstheme="minorHAnsi"/>
          <w:color w:val="000000"/>
          <w:lang w:val="en-GB"/>
        </w:rPr>
        <w:t xml:space="preserve">. </w:t>
      </w:r>
      <w:r w:rsidR="00F54981">
        <w:rPr>
          <w:rFonts w:asciiTheme="minorHAnsi" w:eastAsia="SimSun" w:hAnsiTheme="minorHAnsi" w:cstheme="minorHAnsi"/>
          <w:color w:val="000000"/>
          <w:lang w:val="en-GB"/>
        </w:rPr>
        <w:t>In contrast</w:t>
      </w:r>
      <w:r w:rsidR="00CF64EE" w:rsidRPr="007E3687">
        <w:rPr>
          <w:rFonts w:asciiTheme="minorHAnsi" w:eastAsia="SimSun" w:hAnsiTheme="minorHAnsi" w:cstheme="minorHAnsi"/>
          <w:color w:val="000000"/>
          <w:lang w:val="en-GB"/>
        </w:rPr>
        <w:t xml:space="preserve">, in </w:t>
      </w:r>
      <w:r w:rsidR="00CF64EE" w:rsidRPr="007E3687">
        <w:rPr>
          <w:rFonts w:asciiTheme="minorHAnsi" w:eastAsia="SimSun" w:hAnsiTheme="minorHAnsi" w:cstheme="minorHAnsi"/>
          <w:i/>
          <w:iCs/>
          <w:color w:val="000000"/>
          <w:lang w:val="en-GB"/>
        </w:rPr>
        <w:t>The Icarus Girl</w:t>
      </w:r>
      <w:r w:rsidR="005C6EBA">
        <w:rPr>
          <w:rFonts w:asciiTheme="minorHAnsi" w:eastAsia="SimSun" w:hAnsiTheme="minorHAnsi" w:cstheme="minorHAnsi"/>
          <w:i/>
          <w:iCs/>
          <w:color w:val="000000"/>
          <w:lang w:val="en-GB"/>
        </w:rPr>
        <w:t xml:space="preserve"> </w:t>
      </w:r>
      <w:r w:rsidR="005C6EBA" w:rsidRPr="00C77CFB">
        <w:rPr>
          <w:rFonts w:asciiTheme="minorHAnsi" w:eastAsia="SimSun" w:hAnsiTheme="minorHAnsi" w:cstheme="minorHAnsi"/>
          <w:color w:val="000000"/>
          <w:lang w:val="en-GB"/>
        </w:rPr>
        <w:t>(Oyeyemi 2005)</w:t>
      </w:r>
      <w:r w:rsidR="00DB1AD8" w:rsidRPr="007E3687">
        <w:rPr>
          <w:rFonts w:asciiTheme="minorHAnsi" w:eastAsia="SimSun" w:hAnsiTheme="minorHAnsi" w:cstheme="minorHAnsi"/>
          <w:i/>
          <w:iCs/>
          <w:color w:val="000000"/>
          <w:lang w:val="en-GB"/>
        </w:rPr>
        <w:t>,</w:t>
      </w:r>
      <w:r w:rsidR="00CF64EE" w:rsidRPr="007E3687">
        <w:rPr>
          <w:rFonts w:asciiTheme="minorHAnsi" w:eastAsia="SimSun" w:hAnsiTheme="minorHAnsi" w:cstheme="minorHAnsi"/>
          <w:i/>
          <w:iCs/>
          <w:color w:val="000000"/>
          <w:lang w:val="en-GB"/>
        </w:rPr>
        <w:t xml:space="preserve"> </w:t>
      </w:r>
      <w:r w:rsidR="00CF64EE" w:rsidRPr="007E3687">
        <w:rPr>
          <w:rFonts w:asciiTheme="minorHAnsi" w:eastAsia="SimSun" w:hAnsiTheme="minorHAnsi" w:cstheme="minorHAnsi"/>
          <w:color w:val="000000"/>
          <w:lang w:val="en-GB"/>
        </w:rPr>
        <w:t>this kind of transgression does not come easily to the central character</w:t>
      </w:r>
      <w:r w:rsidR="00613577"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Jess</w:t>
      </w:r>
      <w:r w:rsidR="00613577"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who is afraid of the different </w:t>
      </w:r>
      <w:r w:rsidR="00613577" w:rsidRPr="007E3687">
        <w:rPr>
          <w:rFonts w:asciiTheme="minorHAnsi" w:eastAsia="SimSun" w:hAnsiTheme="minorHAnsi" w:cstheme="minorHAnsi"/>
          <w:color w:val="000000"/>
          <w:lang w:val="en-GB"/>
        </w:rPr>
        <w:t>outcomes that may be associated with</w:t>
      </w:r>
      <w:r w:rsidR="00CF64EE" w:rsidRPr="007E3687">
        <w:rPr>
          <w:rFonts w:asciiTheme="minorHAnsi" w:eastAsia="SimSun" w:hAnsiTheme="minorHAnsi" w:cstheme="minorHAnsi"/>
          <w:color w:val="000000"/>
          <w:lang w:val="en-GB"/>
        </w:rPr>
        <w:t xml:space="preserve"> crossing boundaries. </w:t>
      </w:r>
      <w:r w:rsidR="00613577" w:rsidRPr="007E3687">
        <w:rPr>
          <w:rFonts w:asciiTheme="minorHAnsi" w:eastAsia="SimSun" w:hAnsiTheme="minorHAnsi" w:cstheme="minorHAnsi"/>
          <w:color w:val="000000"/>
          <w:lang w:val="en-GB"/>
        </w:rPr>
        <w:t>Thus,</w:t>
      </w:r>
      <w:r w:rsidR="00CF64EE" w:rsidRPr="007E3687">
        <w:rPr>
          <w:rFonts w:asciiTheme="minorHAnsi" w:eastAsia="SimSun" w:hAnsiTheme="minorHAnsi" w:cstheme="minorHAnsi"/>
          <w:color w:val="000000"/>
          <w:lang w:val="en-GB"/>
        </w:rPr>
        <w:t xml:space="preserve"> the text </w:t>
      </w:r>
      <w:r w:rsidR="00D02811" w:rsidRPr="007E3687">
        <w:rPr>
          <w:rFonts w:asciiTheme="minorHAnsi" w:eastAsia="SimSun" w:hAnsiTheme="minorHAnsi" w:cstheme="minorHAnsi"/>
          <w:color w:val="000000"/>
          <w:lang w:val="en-GB"/>
        </w:rPr>
        <w:t xml:space="preserve">has some </w:t>
      </w:r>
      <w:r w:rsidR="00750319" w:rsidRPr="007E3687">
        <w:rPr>
          <w:rFonts w:asciiTheme="minorHAnsi" w:eastAsia="SimSun" w:hAnsiTheme="minorHAnsi" w:cstheme="minorHAnsi"/>
          <w:color w:val="000000"/>
          <w:lang w:val="en-GB"/>
        </w:rPr>
        <w:t xml:space="preserve">elements of </w:t>
      </w:r>
      <w:r w:rsidR="00CD1B5C" w:rsidRPr="007E3687">
        <w:rPr>
          <w:rFonts w:asciiTheme="minorHAnsi" w:eastAsia="SimSun" w:hAnsiTheme="minorHAnsi" w:cstheme="minorHAnsi"/>
          <w:color w:val="000000"/>
          <w:lang w:val="en-GB"/>
        </w:rPr>
        <w:t xml:space="preserve">a </w:t>
      </w:r>
      <w:r w:rsidR="00CF64EE" w:rsidRPr="007E3687">
        <w:rPr>
          <w:rFonts w:asciiTheme="minorHAnsi" w:eastAsia="SimSun" w:hAnsiTheme="minorHAnsi" w:cstheme="minorHAnsi"/>
          <w:color w:val="000000"/>
          <w:lang w:val="en-GB"/>
        </w:rPr>
        <w:t xml:space="preserve">gothic narrative of xenophobia and </w:t>
      </w:r>
      <w:r w:rsidR="00CF64EE" w:rsidRPr="007E3687">
        <w:rPr>
          <w:rFonts w:asciiTheme="minorHAnsi" w:eastAsia="SimSun" w:hAnsiTheme="minorHAnsi" w:cstheme="minorHAnsi"/>
          <w:color w:val="000000"/>
          <w:lang w:val="en-GB"/>
        </w:rPr>
        <w:lastRenderedPageBreak/>
        <w:t>fear of the unknown. Lucie Armitt (2014</w:t>
      </w:r>
      <w:r w:rsidR="00280147">
        <w:rPr>
          <w:rFonts w:asciiTheme="minorHAnsi" w:eastAsia="SimSun" w:hAnsiTheme="minorHAnsi" w:cstheme="minorHAnsi"/>
          <w:color w:val="000000"/>
          <w:lang w:val="en-GB"/>
        </w:rPr>
        <w:t>, p. 225</w:t>
      </w:r>
      <w:r w:rsidR="00CF64EE" w:rsidRPr="007E3687">
        <w:rPr>
          <w:rFonts w:asciiTheme="minorHAnsi" w:eastAsia="SimSun" w:hAnsiTheme="minorHAnsi" w:cstheme="minorHAnsi"/>
          <w:color w:val="000000"/>
          <w:lang w:val="en-GB"/>
        </w:rPr>
        <w:t xml:space="preserve">) differentiates between the </w:t>
      </w:r>
      <w:r w:rsidR="00280147">
        <w:rPr>
          <w:rFonts w:asciiTheme="minorHAnsi" w:eastAsia="SimSun" w:hAnsiTheme="minorHAnsi" w:cstheme="minorHAnsi"/>
          <w:color w:val="000000"/>
          <w:lang w:val="en-GB"/>
        </w:rPr>
        <w:t>magic</w:t>
      </w:r>
      <w:r w:rsidR="00853D55">
        <w:rPr>
          <w:rFonts w:asciiTheme="minorHAnsi" w:eastAsia="SimSun" w:hAnsiTheme="minorHAnsi" w:cstheme="minorHAnsi"/>
          <w:color w:val="000000"/>
          <w:lang w:val="en-GB"/>
        </w:rPr>
        <w:t>al</w:t>
      </w:r>
      <w:r w:rsidR="00280147">
        <w:rPr>
          <w:rFonts w:asciiTheme="minorHAnsi" w:eastAsia="SimSun" w:hAnsiTheme="minorHAnsi" w:cstheme="minorHAnsi"/>
          <w:color w:val="000000"/>
          <w:lang w:val="en-GB"/>
        </w:rPr>
        <w:t xml:space="preserve"> realist and gothic </w:t>
      </w:r>
      <w:r w:rsidR="00CF64EE" w:rsidRPr="007E3687">
        <w:rPr>
          <w:rFonts w:asciiTheme="minorHAnsi" w:eastAsia="SimSun" w:hAnsiTheme="minorHAnsi" w:cstheme="minorHAnsi"/>
          <w:color w:val="000000"/>
          <w:lang w:val="en-GB"/>
        </w:rPr>
        <w:t xml:space="preserve">genres: </w:t>
      </w:r>
      <w:r w:rsidR="007D65EA" w:rsidRPr="007E3687">
        <w:rPr>
          <w:rFonts w:asciiTheme="minorHAnsi" w:eastAsia="SimSun" w:hAnsiTheme="minorHAnsi" w:cstheme="minorHAnsi"/>
          <w:color w:val="000000"/>
          <w:lang w:val="en-GB"/>
        </w:rPr>
        <w:t>‘</w:t>
      </w:r>
      <w:r w:rsidR="00AE17F6">
        <w:rPr>
          <w:rFonts w:asciiTheme="minorHAnsi" w:eastAsia="SimSun" w:hAnsiTheme="minorHAnsi" w:cstheme="minorHAnsi"/>
          <w:color w:val="000000"/>
          <w:lang w:val="en-GB"/>
        </w:rPr>
        <w:t>W</w:t>
      </w:r>
      <w:r w:rsidR="00CF64EE" w:rsidRPr="007E3687">
        <w:rPr>
          <w:rFonts w:asciiTheme="minorHAnsi" w:eastAsia="SimSun" w:hAnsiTheme="minorHAnsi" w:cstheme="minorHAnsi"/>
          <w:color w:val="000000"/>
          <w:lang w:val="en-GB"/>
        </w:rPr>
        <w:t>here magical realism embraces the foreign, whether spiritual or extraterritorial, the Gothic fights to keep the stranger at bay but fails, intimating a cultural failure which Western cultures have perhaps found it easier to identify with than to overcome</w:t>
      </w:r>
      <w:r w:rsidR="00613577"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w:t>
      </w:r>
      <w:r w:rsidR="00702D00" w:rsidRPr="007E3687">
        <w:rPr>
          <w:rFonts w:asciiTheme="minorHAnsi" w:eastAsia="SimSun" w:hAnsiTheme="minorHAnsi" w:cstheme="minorHAnsi"/>
          <w:color w:val="000000"/>
          <w:lang w:val="en-GB"/>
        </w:rPr>
        <w:t xml:space="preserve"> However</w:t>
      </w:r>
      <w:r w:rsidR="000503D0" w:rsidRPr="007E3687">
        <w:rPr>
          <w:rFonts w:asciiTheme="minorHAnsi" w:eastAsia="SimSun" w:hAnsiTheme="minorHAnsi" w:cstheme="minorHAnsi"/>
          <w:color w:val="000000"/>
          <w:lang w:val="en-GB"/>
        </w:rPr>
        <w:t>,</w:t>
      </w:r>
      <w:r w:rsidR="00702D00" w:rsidRPr="007E3687">
        <w:rPr>
          <w:rFonts w:asciiTheme="minorHAnsi" w:eastAsia="SimSun" w:hAnsiTheme="minorHAnsi" w:cstheme="minorHAnsi"/>
          <w:color w:val="000000"/>
          <w:lang w:val="en-GB"/>
        </w:rPr>
        <w:t xml:space="preserve"> </w:t>
      </w:r>
      <w:r w:rsidR="006827DC">
        <w:rPr>
          <w:rFonts w:asciiTheme="minorHAnsi" w:eastAsia="SimSun" w:hAnsiTheme="minorHAnsi" w:cstheme="minorHAnsi"/>
          <w:color w:val="000000"/>
          <w:lang w:val="en-GB"/>
        </w:rPr>
        <w:t xml:space="preserve">just as </w:t>
      </w:r>
      <w:r w:rsidR="001154A0" w:rsidRPr="007E3687">
        <w:rPr>
          <w:rFonts w:asciiTheme="minorHAnsi" w:eastAsia="SimSun" w:hAnsiTheme="minorHAnsi" w:cstheme="minorHAnsi"/>
          <w:color w:val="000000"/>
          <w:lang w:val="en-GB"/>
        </w:rPr>
        <w:t>Oyeyemi’s novel does not</w:t>
      </w:r>
      <w:r w:rsidR="000503D0" w:rsidRPr="007E3687">
        <w:rPr>
          <w:rFonts w:asciiTheme="minorHAnsi" w:eastAsia="SimSun" w:hAnsiTheme="minorHAnsi" w:cstheme="minorHAnsi"/>
          <w:color w:val="000000"/>
          <w:lang w:val="en-GB"/>
        </w:rPr>
        <w:t xml:space="preserve"> entirely</w:t>
      </w:r>
      <w:r w:rsidR="001154A0" w:rsidRPr="007E3687">
        <w:rPr>
          <w:rFonts w:asciiTheme="minorHAnsi" w:eastAsia="SimSun" w:hAnsiTheme="minorHAnsi" w:cstheme="minorHAnsi"/>
          <w:color w:val="000000"/>
          <w:lang w:val="en-GB"/>
        </w:rPr>
        <w:t xml:space="preserve"> fit</w:t>
      </w:r>
      <w:r w:rsidR="000503D0" w:rsidRPr="007E3687">
        <w:rPr>
          <w:rFonts w:asciiTheme="minorHAnsi" w:eastAsia="SimSun" w:hAnsiTheme="minorHAnsi" w:cstheme="minorHAnsi"/>
          <w:color w:val="000000"/>
          <w:lang w:val="en-GB"/>
        </w:rPr>
        <w:t xml:space="preserve"> the genre of </w:t>
      </w:r>
      <w:r w:rsidR="006827DC">
        <w:rPr>
          <w:rFonts w:asciiTheme="minorHAnsi" w:eastAsia="SimSun" w:hAnsiTheme="minorHAnsi" w:cstheme="minorHAnsi"/>
          <w:color w:val="000000"/>
          <w:lang w:val="en-GB"/>
        </w:rPr>
        <w:t xml:space="preserve">magical realism, it does not entirely fit </w:t>
      </w:r>
      <w:r w:rsidR="00720877" w:rsidRPr="007E3687">
        <w:rPr>
          <w:rFonts w:asciiTheme="minorHAnsi" w:eastAsia="SimSun" w:hAnsiTheme="minorHAnsi" w:cstheme="minorHAnsi"/>
          <w:color w:val="000000"/>
          <w:lang w:val="en-GB"/>
        </w:rPr>
        <w:t>the</w:t>
      </w:r>
      <w:r w:rsidR="001154A0" w:rsidRPr="007E3687">
        <w:rPr>
          <w:rFonts w:asciiTheme="minorHAnsi" w:eastAsia="SimSun" w:hAnsiTheme="minorHAnsi" w:cstheme="minorHAnsi"/>
          <w:color w:val="000000"/>
          <w:lang w:val="en-GB"/>
        </w:rPr>
        <w:t xml:space="preserve"> </w:t>
      </w:r>
      <w:r w:rsidR="00CE2C70" w:rsidRPr="007E3687">
        <w:rPr>
          <w:rFonts w:asciiTheme="minorHAnsi" w:eastAsia="SimSun" w:hAnsiTheme="minorHAnsi" w:cstheme="minorHAnsi"/>
          <w:color w:val="000000"/>
          <w:lang w:val="en-GB"/>
        </w:rPr>
        <w:t>gothic</w:t>
      </w:r>
      <w:r w:rsidR="006827DC">
        <w:rPr>
          <w:rFonts w:asciiTheme="minorHAnsi" w:eastAsia="SimSun" w:hAnsiTheme="minorHAnsi" w:cstheme="minorHAnsi"/>
          <w:color w:val="000000"/>
          <w:lang w:val="en-GB"/>
        </w:rPr>
        <w:t xml:space="preserve"> either.</w:t>
      </w:r>
      <w:r w:rsidR="00CE2C70"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 xml:space="preserve">I will argue that by making Jess a mixed-race child of a black mother and a white father, Oyeyemi brings forth the figure of the abject mother not merely as a psychological phenomenon but also as a sociocultural one. Kristeva defines the abject as </w:t>
      </w:r>
      <w:r w:rsidR="007D65EA"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one of those violent, dark revolts of being, directed against a threat that seems to emanate from an exorbitant outside or inside, ejected beyond the scope of the possible, the tolerable, the thinkable. It lies there, quite close, but it cannot be assimilated</w:t>
      </w:r>
      <w:r w:rsidR="0045537B" w:rsidRPr="007E3687">
        <w:rPr>
          <w:rFonts w:asciiTheme="minorHAnsi" w:eastAsia="SimSun" w:hAnsiTheme="minorHAnsi" w:cstheme="minorHAnsi"/>
          <w:color w:val="000000"/>
          <w:lang w:val="en-GB"/>
        </w:rPr>
        <w:t>’</w:t>
      </w:r>
      <w:r w:rsidR="0010251E"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w:t>
      </w:r>
      <w:r w:rsidR="00BD7BC8">
        <w:rPr>
          <w:rFonts w:asciiTheme="minorHAnsi" w:eastAsia="SimSun" w:hAnsiTheme="minorHAnsi" w:cstheme="minorHAnsi"/>
          <w:color w:val="000000"/>
          <w:lang w:val="en-GB"/>
        </w:rPr>
        <w:t xml:space="preserve">1982, </w:t>
      </w:r>
      <w:r w:rsidR="00CF64EE" w:rsidRPr="007E3687">
        <w:rPr>
          <w:rFonts w:asciiTheme="minorHAnsi" w:eastAsia="SimSun" w:hAnsiTheme="minorHAnsi" w:cstheme="minorHAnsi"/>
          <w:color w:val="000000"/>
          <w:lang w:val="en-GB"/>
        </w:rPr>
        <w:t>p.</w:t>
      </w:r>
      <w:r w:rsidR="0045537B"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1). Jess’s blackness</w:t>
      </w:r>
      <w:r w:rsidR="0045537B"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associated with her mother</w:t>
      </w:r>
      <w:r w:rsidR="0045537B"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is the part of her that does not allow her to </w:t>
      </w:r>
      <w:r w:rsidR="0045537B" w:rsidRPr="007E3687">
        <w:rPr>
          <w:rFonts w:asciiTheme="minorHAnsi" w:eastAsia="SimSun" w:hAnsiTheme="minorHAnsi" w:cstheme="minorHAnsi"/>
          <w:color w:val="000000"/>
          <w:lang w:val="en-GB"/>
        </w:rPr>
        <w:t xml:space="preserve">fully </w:t>
      </w:r>
      <w:r w:rsidR="00877F5D" w:rsidRPr="007E3687">
        <w:rPr>
          <w:rFonts w:asciiTheme="minorHAnsi" w:eastAsia="SimSun" w:hAnsiTheme="minorHAnsi" w:cstheme="minorHAnsi"/>
          <w:color w:val="000000"/>
          <w:lang w:val="en-GB"/>
        </w:rPr>
        <w:t>assimilate into British society</w:t>
      </w:r>
      <w:r w:rsidR="0045537B" w:rsidRPr="007E3687">
        <w:rPr>
          <w:rFonts w:asciiTheme="minorHAnsi" w:eastAsia="SimSun" w:hAnsiTheme="minorHAnsi" w:cstheme="minorHAnsi"/>
          <w:color w:val="000000"/>
          <w:lang w:val="en-GB"/>
        </w:rPr>
        <w:t>, despite being</w:t>
      </w:r>
      <w:r w:rsidR="00CF64EE" w:rsidRPr="007E3687">
        <w:rPr>
          <w:rFonts w:asciiTheme="minorHAnsi" w:eastAsia="SimSun" w:hAnsiTheme="minorHAnsi" w:cstheme="minorHAnsi"/>
          <w:color w:val="000000"/>
          <w:lang w:val="en-GB"/>
        </w:rPr>
        <w:t xml:space="preserve"> raised as </w:t>
      </w:r>
      <w:r w:rsidR="00877F5D" w:rsidRPr="007E3687">
        <w:rPr>
          <w:rFonts w:asciiTheme="minorHAnsi" w:eastAsia="SimSun" w:hAnsiTheme="minorHAnsi" w:cstheme="minorHAnsi"/>
          <w:color w:val="000000"/>
          <w:lang w:val="en-GB"/>
        </w:rPr>
        <w:t>thorough</w:t>
      </w:r>
      <w:r w:rsidR="00CF64EE" w:rsidRPr="007E3687">
        <w:rPr>
          <w:rFonts w:asciiTheme="minorHAnsi" w:eastAsia="SimSun" w:hAnsiTheme="minorHAnsi" w:cstheme="minorHAnsi"/>
          <w:color w:val="000000"/>
          <w:lang w:val="en-GB"/>
        </w:rPr>
        <w:t>ly British</w:t>
      </w:r>
      <w:r w:rsidR="0045537B" w:rsidRPr="007E3687">
        <w:rPr>
          <w:rFonts w:asciiTheme="minorHAnsi" w:eastAsia="SimSun" w:hAnsiTheme="minorHAnsi" w:cstheme="minorHAnsi"/>
          <w:color w:val="000000"/>
          <w:lang w:val="en-GB"/>
        </w:rPr>
        <w:t>.</w:t>
      </w:r>
      <w:r w:rsidR="00181810" w:rsidRPr="007E3687">
        <w:rPr>
          <w:rFonts w:asciiTheme="minorHAnsi" w:eastAsia="SimSun" w:hAnsiTheme="minorHAnsi" w:cstheme="minorHAnsi"/>
          <w:color w:val="000000"/>
          <w:lang w:val="en-GB"/>
        </w:rPr>
        <w:t xml:space="preserve"> </w:t>
      </w:r>
      <w:r w:rsidR="0045537B" w:rsidRPr="007E3687">
        <w:rPr>
          <w:rFonts w:asciiTheme="minorHAnsi" w:eastAsia="SimSun" w:hAnsiTheme="minorHAnsi" w:cstheme="minorHAnsi"/>
          <w:color w:val="000000"/>
          <w:lang w:val="en-GB"/>
        </w:rPr>
        <w:t>Without</w:t>
      </w:r>
      <w:r w:rsidR="00CF64EE" w:rsidRPr="007E3687">
        <w:rPr>
          <w:rFonts w:asciiTheme="minorHAnsi" w:eastAsia="SimSun" w:hAnsiTheme="minorHAnsi" w:cstheme="minorHAnsi"/>
          <w:color w:val="000000"/>
          <w:lang w:val="en-GB"/>
        </w:rPr>
        <w:t xml:space="preserve"> access to her Yoruba culture, </w:t>
      </w:r>
      <w:r w:rsidR="0045537B" w:rsidRPr="007E3687">
        <w:rPr>
          <w:rFonts w:asciiTheme="minorHAnsi" w:eastAsia="SimSun" w:hAnsiTheme="minorHAnsi" w:cstheme="minorHAnsi"/>
          <w:color w:val="000000"/>
          <w:lang w:val="en-GB"/>
        </w:rPr>
        <w:t xml:space="preserve">she </w:t>
      </w:r>
      <w:r w:rsidR="00CF64EE" w:rsidRPr="007E3687">
        <w:rPr>
          <w:rFonts w:asciiTheme="minorHAnsi" w:eastAsia="SimSun" w:hAnsiTheme="minorHAnsi" w:cstheme="minorHAnsi"/>
          <w:color w:val="000000"/>
          <w:lang w:val="en-GB"/>
        </w:rPr>
        <w:t xml:space="preserve">cannot find a context in which she </w:t>
      </w:r>
      <w:r w:rsidR="0045537B" w:rsidRPr="007E3687">
        <w:rPr>
          <w:rFonts w:asciiTheme="minorHAnsi" w:eastAsia="SimSun" w:hAnsiTheme="minorHAnsi" w:cstheme="minorHAnsi"/>
          <w:color w:val="000000"/>
          <w:lang w:val="en-GB"/>
        </w:rPr>
        <w:t>and</w:t>
      </w:r>
      <w:r w:rsidR="00CF64EE" w:rsidRPr="007E3687">
        <w:rPr>
          <w:rFonts w:asciiTheme="minorHAnsi" w:eastAsia="SimSun" w:hAnsiTheme="minorHAnsi" w:cstheme="minorHAnsi"/>
          <w:color w:val="000000"/>
          <w:lang w:val="en-GB"/>
        </w:rPr>
        <w:t xml:space="preserve"> her dual heritage</w:t>
      </w:r>
      <w:r w:rsidR="0045537B" w:rsidRPr="007E3687">
        <w:rPr>
          <w:rFonts w:asciiTheme="minorHAnsi" w:eastAsia="SimSun" w:hAnsiTheme="minorHAnsi" w:cstheme="minorHAnsi"/>
          <w:color w:val="000000"/>
          <w:lang w:val="en-GB"/>
        </w:rPr>
        <w:t xml:space="preserve"> fit</w:t>
      </w:r>
      <w:r w:rsidR="00CF64EE" w:rsidRPr="007E3687">
        <w:rPr>
          <w:rFonts w:asciiTheme="minorHAnsi" w:eastAsia="SimSun" w:hAnsiTheme="minorHAnsi" w:cstheme="minorHAnsi"/>
          <w:color w:val="000000"/>
          <w:lang w:val="en-GB"/>
        </w:rPr>
        <w:t>. This results in the appearance of the grotesque figure of TillyTilly, a fully Nigerian child spirit that haunts Jess and tries to possess her.</w:t>
      </w:r>
    </w:p>
    <w:p w14:paraId="64B7FEE4" w14:textId="497831E7" w:rsidR="003A776E" w:rsidRPr="007E3687" w:rsidRDefault="00E03034" w:rsidP="003A776E">
      <w:pPr>
        <w:spacing w:line="480" w:lineRule="auto"/>
        <w:ind w:firstLine="720"/>
        <w:rPr>
          <w:rFonts w:eastAsia="SimSun"/>
          <w:color w:val="000000"/>
          <w:lang w:val="en-GB"/>
        </w:rPr>
      </w:pPr>
      <w:r w:rsidRPr="007E3687">
        <w:rPr>
          <w:rFonts w:asciiTheme="minorHAnsi" w:eastAsia="SimSun" w:hAnsiTheme="minorHAnsi" w:cstheme="minorHAnsi"/>
          <w:color w:val="000000"/>
          <w:lang w:val="en-GB"/>
        </w:rPr>
        <w:t>Chapter three move</w:t>
      </w:r>
      <w:r w:rsidR="006827DC">
        <w:rPr>
          <w:rFonts w:asciiTheme="minorHAnsi" w:eastAsia="SimSun" w:hAnsiTheme="minorHAnsi" w:cstheme="minorHAnsi"/>
          <w:color w:val="000000"/>
          <w:lang w:val="en-GB"/>
        </w:rPr>
        <w:t>s</w:t>
      </w:r>
      <w:r w:rsidRPr="007E3687">
        <w:rPr>
          <w:rFonts w:asciiTheme="minorHAnsi" w:eastAsia="SimSun" w:hAnsiTheme="minorHAnsi" w:cstheme="minorHAnsi"/>
          <w:color w:val="000000"/>
          <w:lang w:val="en-GB"/>
        </w:rPr>
        <w:t xml:space="preserve"> to </w:t>
      </w:r>
      <w:r w:rsidR="006827DC">
        <w:rPr>
          <w:rFonts w:asciiTheme="minorHAnsi" w:eastAsia="SimSun" w:hAnsiTheme="minorHAnsi" w:cstheme="minorHAnsi"/>
          <w:color w:val="000000"/>
          <w:lang w:val="en-GB"/>
        </w:rPr>
        <w:t xml:space="preserve">the topic of </w:t>
      </w:r>
      <w:r w:rsidRPr="007E3687">
        <w:rPr>
          <w:rFonts w:asciiTheme="minorHAnsi" w:eastAsia="SimSun" w:hAnsiTheme="minorHAnsi" w:cstheme="minorHAnsi"/>
          <w:color w:val="000000"/>
          <w:lang w:val="en-GB"/>
        </w:rPr>
        <w:t>boyhood in council estates in London</w:t>
      </w:r>
      <w:r w:rsidR="006827DC">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F24ABB" w:rsidRPr="007E3687">
        <w:rPr>
          <w:rFonts w:asciiTheme="minorHAnsi" w:eastAsia="SimSun" w:hAnsiTheme="minorHAnsi" w:cstheme="minorHAnsi"/>
          <w:color w:val="000000"/>
          <w:lang w:val="en-GB"/>
        </w:rPr>
        <w:t>with</w:t>
      </w:r>
      <w:r w:rsidRPr="007E3687">
        <w:rPr>
          <w:rFonts w:asciiTheme="minorHAnsi" w:eastAsia="SimSun" w:hAnsiTheme="minorHAnsi" w:cstheme="minorHAnsi"/>
          <w:color w:val="000000"/>
          <w:lang w:val="en-GB"/>
        </w:rPr>
        <w:t xml:space="preserve"> </w:t>
      </w:r>
      <w:bookmarkStart w:id="30" w:name="_Hlk90248302"/>
      <w:r w:rsidRPr="007E3687">
        <w:rPr>
          <w:rFonts w:asciiTheme="minorHAnsi" w:eastAsia="SimSun" w:hAnsiTheme="minorHAnsi" w:cstheme="minorHAnsi"/>
          <w:i/>
          <w:iCs/>
          <w:color w:val="000000"/>
          <w:lang w:val="en-GB"/>
        </w:rPr>
        <w:t xml:space="preserve">Pigeon English </w:t>
      </w:r>
      <w:r w:rsidRPr="007E3687">
        <w:rPr>
          <w:rFonts w:asciiTheme="minorHAnsi" w:eastAsia="SimSun" w:hAnsiTheme="minorHAnsi" w:cstheme="minorHAnsi"/>
          <w:color w:val="000000"/>
          <w:lang w:val="en-GB"/>
        </w:rPr>
        <w:t>(</w:t>
      </w:r>
      <w:r w:rsidR="000F31ED">
        <w:rPr>
          <w:rFonts w:asciiTheme="minorHAnsi" w:eastAsia="SimSun" w:hAnsiTheme="minorHAnsi" w:cstheme="minorHAnsi"/>
          <w:color w:val="000000"/>
          <w:lang w:val="en-GB"/>
        </w:rPr>
        <w:t xml:space="preserve">Kelman </w:t>
      </w:r>
      <w:r w:rsidRPr="007E3687">
        <w:rPr>
          <w:rFonts w:asciiTheme="minorHAnsi" w:eastAsia="SimSun" w:hAnsiTheme="minorHAnsi" w:cstheme="minorHAnsi"/>
          <w:color w:val="000000"/>
          <w:lang w:val="en-GB"/>
        </w:rPr>
        <w:t xml:space="preserve">2011) and </w:t>
      </w:r>
      <w:r w:rsidRPr="007E3687">
        <w:rPr>
          <w:rFonts w:asciiTheme="minorHAnsi" w:eastAsia="SimSun" w:hAnsiTheme="minorHAnsi" w:cstheme="minorHAnsi"/>
          <w:i/>
          <w:iCs/>
          <w:color w:val="000000"/>
          <w:lang w:val="en-GB"/>
        </w:rPr>
        <w:t>Hello Mum</w:t>
      </w:r>
      <w:r w:rsidRPr="007E3687">
        <w:rPr>
          <w:rFonts w:asciiTheme="minorHAnsi" w:eastAsia="SimSun" w:hAnsiTheme="minorHAnsi" w:cstheme="minorHAnsi"/>
          <w:color w:val="000000"/>
          <w:lang w:val="en-GB"/>
        </w:rPr>
        <w:t xml:space="preserve"> </w:t>
      </w:r>
      <w:bookmarkEnd w:id="30"/>
      <w:r w:rsidRPr="007E3687">
        <w:rPr>
          <w:rFonts w:asciiTheme="minorHAnsi" w:eastAsia="SimSun" w:hAnsiTheme="minorHAnsi" w:cstheme="minorHAnsi"/>
          <w:color w:val="000000"/>
          <w:lang w:val="en-GB"/>
        </w:rPr>
        <w:t>(</w:t>
      </w:r>
      <w:r w:rsidR="00CA4976" w:rsidRPr="00CA4976">
        <w:rPr>
          <w:rFonts w:asciiTheme="minorHAnsi" w:eastAsia="SimSun" w:hAnsiTheme="minorHAnsi"/>
          <w:lang w:val="en-GB"/>
        </w:rPr>
        <w:t>Evaristo</w:t>
      </w:r>
      <w:r w:rsidR="0075397C">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 xml:space="preserve">2010). The </w:t>
      </w:r>
      <w:r w:rsidR="00E10B9D" w:rsidRPr="007E3687">
        <w:rPr>
          <w:rFonts w:asciiTheme="minorHAnsi" w:eastAsia="SimSun" w:hAnsiTheme="minorHAnsi" w:cstheme="minorHAnsi"/>
          <w:color w:val="000000"/>
          <w:lang w:val="en-GB"/>
        </w:rPr>
        <w:t>s</w:t>
      </w:r>
      <w:r w:rsidR="00BD5FD8" w:rsidRPr="007E3687">
        <w:rPr>
          <w:rFonts w:asciiTheme="minorHAnsi" w:eastAsia="SimSun" w:hAnsiTheme="minorHAnsi" w:cstheme="minorHAnsi"/>
          <w:color w:val="000000"/>
          <w:lang w:val="en-GB"/>
        </w:rPr>
        <w:t>upernatural</w:t>
      </w:r>
      <w:r w:rsidR="00E10B9D"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in these books do</w:t>
      </w:r>
      <w:r w:rsidR="000503D0" w:rsidRPr="007E3687">
        <w:rPr>
          <w:rFonts w:asciiTheme="minorHAnsi" w:eastAsia="SimSun" w:hAnsiTheme="minorHAnsi" w:cstheme="minorHAnsi"/>
          <w:color w:val="000000"/>
          <w:lang w:val="en-GB"/>
        </w:rPr>
        <w:t>es</w:t>
      </w:r>
      <w:r w:rsidR="000C34E0" w:rsidRPr="007E3687">
        <w:rPr>
          <w:rFonts w:asciiTheme="minorHAnsi" w:eastAsia="SimSun" w:hAnsiTheme="minorHAnsi" w:cstheme="minorHAnsi"/>
          <w:color w:val="000000"/>
          <w:lang w:val="en-GB"/>
        </w:rPr>
        <w:t xml:space="preserve"> not offer any hope of exceeding material boundaries but remain</w:t>
      </w:r>
      <w:r w:rsidR="00244870" w:rsidRPr="007E3687">
        <w:rPr>
          <w:rFonts w:asciiTheme="minorHAnsi" w:eastAsia="SimSun" w:hAnsiTheme="minorHAnsi" w:cstheme="minorHAnsi"/>
          <w:color w:val="000000"/>
          <w:lang w:val="en-GB"/>
        </w:rPr>
        <w:t>s</w:t>
      </w:r>
      <w:r w:rsidR="000C34E0" w:rsidRPr="007E3687">
        <w:rPr>
          <w:rFonts w:asciiTheme="minorHAnsi" w:eastAsia="SimSun" w:hAnsiTheme="minorHAnsi" w:cstheme="minorHAnsi"/>
          <w:color w:val="000000"/>
          <w:lang w:val="en-GB"/>
        </w:rPr>
        <w:t xml:space="preserve"> separate</w:t>
      </w:r>
      <w:r w:rsidR="006827DC">
        <w:rPr>
          <w:rFonts w:asciiTheme="minorHAnsi" w:eastAsia="SimSun" w:hAnsiTheme="minorHAnsi" w:cstheme="minorHAnsi"/>
          <w:color w:val="000000"/>
          <w:lang w:val="en-GB"/>
        </w:rPr>
        <w:t>,</w:t>
      </w:r>
      <w:r w:rsidR="000C34E0" w:rsidRPr="007E3687">
        <w:rPr>
          <w:rFonts w:asciiTheme="minorHAnsi" w:eastAsia="SimSun" w:hAnsiTheme="minorHAnsi" w:cstheme="minorHAnsi"/>
          <w:color w:val="000000"/>
          <w:lang w:val="en-GB"/>
        </w:rPr>
        <w:t xml:space="preserve"> in the</w:t>
      </w:r>
      <w:r w:rsidRPr="007E3687">
        <w:rPr>
          <w:rFonts w:asciiTheme="minorHAnsi" w:eastAsia="SimSun" w:hAnsiTheme="minorHAnsi" w:cstheme="minorHAnsi"/>
          <w:color w:val="000000"/>
          <w:lang w:val="en-GB"/>
        </w:rPr>
        <w:t xml:space="preserve"> spiritual realm. </w:t>
      </w:r>
      <w:r w:rsidRPr="007E3687">
        <w:rPr>
          <w:rFonts w:asciiTheme="minorHAnsi" w:eastAsia="SimSun" w:hAnsiTheme="minorHAnsi" w:cstheme="minorHAnsi"/>
          <w:i/>
          <w:iCs/>
          <w:color w:val="000000"/>
          <w:lang w:val="en-GB"/>
        </w:rPr>
        <w:t>Pigeon English</w:t>
      </w:r>
      <w:r w:rsidRPr="007E3687">
        <w:rPr>
          <w:rFonts w:asciiTheme="minorHAnsi" w:eastAsia="SimSun" w:hAnsiTheme="minorHAnsi" w:cstheme="minorHAnsi"/>
          <w:color w:val="000000"/>
          <w:lang w:val="en-GB"/>
        </w:rPr>
        <w:t xml:space="preserve"> </w:t>
      </w:r>
      <w:r w:rsidR="00F24ABB" w:rsidRPr="007E3687">
        <w:rPr>
          <w:rFonts w:asciiTheme="minorHAnsi" w:eastAsia="SimSun" w:hAnsiTheme="minorHAnsi" w:cstheme="minorHAnsi"/>
          <w:color w:val="000000"/>
          <w:lang w:val="en-GB"/>
        </w:rPr>
        <w:t>tells</w:t>
      </w:r>
      <w:r w:rsidRPr="007E3687">
        <w:rPr>
          <w:rFonts w:asciiTheme="minorHAnsi" w:eastAsia="SimSun" w:hAnsiTheme="minorHAnsi" w:cstheme="minorHAnsi"/>
          <w:color w:val="000000"/>
          <w:lang w:val="en-GB"/>
        </w:rPr>
        <w:t xml:space="preserve"> the story of</w:t>
      </w:r>
      <w:r w:rsidR="00AD2384">
        <w:rPr>
          <w:rFonts w:asciiTheme="minorHAnsi" w:eastAsia="SimSun" w:hAnsiTheme="minorHAnsi" w:cstheme="minorHAnsi"/>
          <w:color w:val="000000"/>
          <w:lang w:val="en-GB"/>
        </w:rPr>
        <w:t xml:space="preserve"> Harrison</w:t>
      </w:r>
      <w:r w:rsidR="00B8203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who has recently migrated from Ghana to Britain with his mother and older sister. It </w:t>
      </w:r>
      <w:r w:rsidR="00A20F06" w:rsidRPr="007E3687">
        <w:rPr>
          <w:rFonts w:asciiTheme="minorHAnsi" w:eastAsia="SimSun" w:hAnsiTheme="minorHAnsi" w:cstheme="minorHAnsi"/>
          <w:color w:val="000000"/>
          <w:lang w:val="en-GB"/>
        </w:rPr>
        <w:t>describes</w:t>
      </w:r>
      <w:r w:rsidRPr="007E3687">
        <w:rPr>
          <w:rFonts w:asciiTheme="minorHAnsi" w:eastAsia="SimSun" w:hAnsiTheme="minorHAnsi" w:cstheme="minorHAnsi"/>
          <w:color w:val="000000"/>
          <w:lang w:val="en-GB"/>
        </w:rPr>
        <w:t xml:space="preserve"> the last few months of his life before his murder. He lives in an inner</w:t>
      </w:r>
      <w:r w:rsidR="00A02E69">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 xml:space="preserve">city housing estate </w:t>
      </w:r>
      <w:r w:rsidR="00B8203A" w:rsidRPr="007E3687">
        <w:rPr>
          <w:rFonts w:asciiTheme="minorHAnsi" w:eastAsia="SimSun" w:hAnsiTheme="minorHAnsi" w:cstheme="minorHAnsi"/>
          <w:color w:val="000000"/>
          <w:lang w:val="en-GB"/>
        </w:rPr>
        <w:t>in</w:t>
      </w:r>
      <w:r w:rsidRPr="007E3687">
        <w:rPr>
          <w:rFonts w:asciiTheme="minorHAnsi" w:eastAsia="SimSun" w:hAnsiTheme="minorHAnsi" w:cstheme="minorHAnsi"/>
          <w:color w:val="000000"/>
          <w:lang w:val="en-GB"/>
        </w:rPr>
        <w:t xml:space="preserve"> the aftermath of the killing of another schoolboy in the area. The supernatural aspect </w:t>
      </w:r>
      <w:r w:rsidR="00A20F06" w:rsidRPr="007E3687">
        <w:rPr>
          <w:rFonts w:asciiTheme="minorHAnsi" w:eastAsia="SimSun" w:hAnsiTheme="minorHAnsi" w:cstheme="minorHAnsi"/>
          <w:color w:val="000000"/>
          <w:lang w:val="en-GB"/>
        </w:rPr>
        <w:t>is presented in</w:t>
      </w:r>
      <w:r w:rsidRPr="007E3687">
        <w:rPr>
          <w:rFonts w:asciiTheme="minorHAnsi" w:eastAsia="SimSun" w:hAnsiTheme="minorHAnsi" w:cstheme="minorHAnsi"/>
          <w:color w:val="000000"/>
          <w:lang w:val="en-GB"/>
        </w:rPr>
        <w:t xml:space="preserve"> the form of a pigeon narrator that interacts with </w:t>
      </w:r>
      <w:r w:rsidR="00D61144">
        <w:rPr>
          <w:rFonts w:asciiTheme="minorHAnsi" w:eastAsia="SimSun" w:hAnsiTheme="minorHAnsi" w:cstheme="minorHAnsi"/>
          <w:color w:val="000000"/>
          <w:lang w:val="en-GB"/>
        </w:rPr>
        <w:t>Harrison</w:t>
      </w:r>
      <w:r w:rsidRPr="007E3687">
        <w:rPr>
          <w:rFonts w:asciiTheme="minorHAnsi" w:eastAsia="SimSun" w:hAnsiTheme="minorHAnsi" w:cstheme="minorHAnsi"/>
          <w:color w:val="000000"/>
          <w:lang w:val="en-GB"/>
        </w:rPr>
        <w:t xml:space="preserve"> only after his death. </w:t>
      </w:r>
      <w:r w:rsidRPr="007E3687">
        <w:rPr>
          <w:rFonts w:asciiTheme="minorHAnsi" w:eastAsia="SimSun" w:hAnsiTheme="minorHAnsi" w:cstheme="minorHAnsi"/>
          <w:i/>
          <w:iCs/>
          <w:color w:val="000000"/>
          <w:lang w:val="en-GB"/>
        </w:rPr>
        <w:t>Hello Mum</w:t>
      </w:r>
      <w:r w:rsidRPr="007E3687">
        <w:rPr>
          <w:rFonts w:asciiTheme="minorHAnsi" w:eastAsia="SimSun" w:hAnsiTheme="minorHAnsi" w:cstheme="minorHAnsi"/>
          <w:color w:val="000000"/>
          <w:lang w:val="en-GB"/>
        </w:rPr>
        <w:t xml:space="preserve"> also describes events lead</w:t>
      </w:r>
      <w:r w:rsidR="00A20F06" w:rsidRPr="007E3687">
        <w:rPr>
          <w:rFonts w:asciiTheme="minorHAnsi" w:eastAsia="SimSun" w:hAnsiTheme="minorHAnsi" w:cstheme="minorHAnsi"/>
          <w:color w:val="000000"/>
          <w:lang w:val="en-GB"/>
        </w:rPr>
        <w:t>ing up</w:t>
      </w:r>
      <w:r w:rsidRPr="007E3687">
        <w:rPr>
          <w:rFonts w:asciiTheme="minorHAnsi" w:eastAsia="SimSun" w:hAnsiTheme="minorHAnsi" w:cstheme="minorHAnsi"/>
          <w:color w:val="000000"/>
          <w:lang w:val="en-GB"/>
        </w:rPr>
        <w:t xml:space="preserve"> to the main character Jerome’s </w:t>
      </w:r>
      <w:r w:rsidRPr="007E3687">
        <w:rPr>
          <w:rFonts w:asciiTheme="minorHAnsi" w:eastAsia="SimSun" w:hAnsiTheme="minorHAnsi" w:cstheme="minorHAnsi"/>
          <w:color w:val="000000"/>
          <w:lang w:val="en-GB"/>
        </w:rPr>
        <w:lastRenderedPageBreak/>
        <w:t xml:space="preserve">violent death at the hands of a local youth gang. The whole book takes the form of a letter </w:t>
      </w:r>
      <w:r w:rsidR="00C228EB" w:rsidRPr="007E3687">
        <w:rPr>
          <w:rFonts w:asciiTheme="minorHAnsi" w:eastAsia="SimSun" w:hAnsiTheme="minorHAnsi" w:cstheme="minorHAnsi"/>
          <w:color w:val="000000"/>
          <w:lang w:val="en-GB"/>
        </w:rPr>
        <w:t xml:space="preserve">Jerome </w:t>
      </w:r>
      <w:r w:rsidR="00A20F06" w:rsidRPr="007E3687">
        <w:rPr>
          <w:rFonts w:asciiTheme="minorHAnsi" w:eastAsia="SimSun" w:hAnsiTheme="minorHAnsi" w:cstheme="minorHAnsi"/>
          <w:color w:val="000000"/>
          <w:lang w:val="en-GB"/>
        </w:rPr>
        <w:t>writes</w:t>
      </w:r>
      <w:r w:rsidRPr="007E3687">
        <w:rPr>
          <w:rFonts w:asciiTheme="minorHAnsi" w:eastAsia="SimSun" w:hAnsiTheme="minorHAnsi" w:cstheme="minorHAnsi"/>
          <w:color w:val="000000"/>
          <w:lang w:val="en-GB"/>
        </w:rPr>
        <w:t xml:space="preserve"> to his mother, and its ethereal reality is only exposed at the end</w:t>
      </w:r>
      <w:r w:rsidR="006827DC">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when it </w:t>
      </w:r>
      <w:r w:rsidR="00A20F06" w:rsidRPr="007E3687">
        <w:rPr>
          <w:rFonts w:asciiTheme="minorHAnsi" w:eastAsia="SimSun" w:hAnsiTheme="minorHAnsi" w:cstheme="minorHAnsi"/>
          <w:color w:val="000000"/>
          <w:lang w:val="en-GB"/>
        </w:rPr>
        <w:t>is made clear that it is</w:t>
      </w:r>
      <w:r w:rsidRPr="007E3687">
        <w:rPr>
          <w:rFonts w:asciiTheme="minorHAnsi" w:eastAsia="SimSun" w:hAnsiTheme="minorHAnsi" w:cstheme="minorHAnsi"/>
          <w:color w:val="000000"/>
          <w:lang w:val="en-GB"/>
        </w:rPr>
        <w:t xml:space="preserve"> a posthumous correspondence from the deceased teenager. The </w:t>
      </w:r>
      <w:r w:rsidR="0095032D" w:rsidRPr="007E3687">
        <w:rPr>
          <w:rFonts w:asciiTheme="minorHAnsi" w:eastAsia="SimSun" w:hAnsiTheme="minorHAnsi" w:cstheme="minorHAnsi"/>
          <w:color w:val="000000"/>
          <w:lang w:val="en-GB"/>
        </w:rPr>
        <w:t>supernatural</w:t>
      </w:r>
      <w:r w:rsidRPr="007E3687">
        <w:rPr>
          <w:rFonts w:asciiTheme="minorHAnsi" w:eastAsia="SimSun" w:hAnsiTheme="minorHAnsi" w:cstheme="minorHAnsi"/>
          <w:color w:val="000000"/>
          <w:lang w:val="en-GB"/>
        </w:rPr>
        <w:t xml:space="preserve"> in both these novels </w:t>
      </w:r>
      <w:r w:rsidR="00C228EB" w:rsidRPr="007E3687">
        <w:rPr>
          <w:rFonts w:asciiTheme="minorHAnsi" w:eastAsia="SimSun" w:hAnsiTheme="minorHAnsi" w:cstheme="minorHAnsi"/>
          <w:color w:val="000000"/>
          <w:lang w:val="en-GB"/>
        </w:rPr>
        <w:t xml:space="preserve">emphasises the material limitations experienced by these boys </w:t>
      </w:r>
      <w:r w:rsidR="00A20F06" w:rsidRPr="007E3687">
        <w:rPr>
          <w:rFonts w:asciiTheme="minorHAnsi" w:eastAsia="SimSun" w:hAnsiTheme="minorHAnsi" w:cstheme="minorHAnsi"/>
          <w:color w:val="000000"/>
          <w:lang w:val="en-GB"/>
        </w:rPr>
        <w:t>which</w:t>
      </w:r>
      <w:r w:rsidR="00C228EB" w:rsidRPr="007E3687">
        <w:rPr>
          <w:rFonts w:asciiTheme="minorHAnsi" w:eastAsia="SimSun" w:hAnsiTheme="minorHAnsi" w:cstheme="minorHAnsi"/>
          <w:color w:val="000000"/>
          <w:lang w:val="en-GB"/>
        </w:rPr>
        <w:t xml:space="preserve"> they can only</w:t>
      </w:r>
      <w:r w:rsidRPr="007E3687">
        <w:rPr>
          <w:rFonts w:asciiTheme="minorHAnsi" w:eastAsia="SimSun" w:hAnsiTheme="minorHAnsi" w:cstheme="minorHAnsi"/>
          <w:color w:val="000000"/>
          <w:lang w:val="en-GB"/>
        </w:rPr>
        <w:t xml:space="preserve"> overcome </w:t>
      </w:r>
      <w:r w:rsidR="00144C19" w:rsidRPr="007E3687">
        <w:rPr>
          <w:rFonts w:asciiTheme="minorHAnsi" w:eastAsia="SimSun" w:hAnsiTheme="minorHAnsi" w:cstheme="minorHAnsi"/>
          <w:color w:val="000000"/>
          <w:lang w:val="en-GB"/>
        </w:rPr>
        <w:t>by</w:t>
      </w:r>
      <w:r w:rsidRPr="007E3687">
        <w:rPr>
          <w:rFonts w:asciiTheme="minorHAnsi" w:eastAsia="SimSun" w:hAnsiTheme="minorHAnsi" w:cstheme="minorHAnsi"/>
          <w:color w:val="000000"/>
          <w:lang w:val="en-GB"/>
        </w:rPr>
        <w:t xml:space="preserve"> moving beyond their physical realities. These young male characters seem to be trapped in urbanised prisons of </w:t>
      </w:r>
      <w:r w:rsidR="007D65E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mighty</w:t>
      </w:r>
      <w:r w:rsidR="00A20F06"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buildings and </w:t>
      </w:r>
      <w:r w:rsidR="007D65E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Suicide Heights</w:t>
      </w:r>
      <w:r w:rsidR="00A20F06" w:rsidRPr="007E3687">
        <w:rPr>
          <w:rFonts w:asciiTheme="minorHAnsi" w:eastAsia="SimSun" w:hAnsiTheme="minorHAnsi" w:cstheme="minorHAnsi"/>
          <w:color w:val="000000"/>
          <w:lang w:val="en-GB"/>
        </w:rPr>
        <w:t>’</w:t>
      </w:r>
      <w:r w:rsidR="00144C19"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where violence and crime are </w:t>
      </w:r>
      <w:r w:rsidR="00144C19" w:rsidRPr="007E3687">
        <w:rPr>
          <w:rFonts w:asciiTheme="minorHAnsi" w:eastAsia="SimSun" w:hAnsiTheme="minorHAnsi" w:cstheme="minorHAnsi"/>
          <w:color w:val="000000"/>
          <w:lang w:val="en-GB"/>
        </w:rPr>
        <w:t>ordinary</w:t>
      </w:r>
      <w:r w:rsidRPr="007E3687">
        <w:rPr>
          <w:rFonts w:asciiTheme="minorHAnsi" w:eastAsia="SimSun" w:hAnsiTheme="minorHAnsi" w:cstheme="minorHAnsi"/>
          <w:color w:val="000000"/>
          <w:lang w:val="en-GB"/>
        </w:rPr>
        <w:t xml:space="preserve"> happenings (Kelman, 2011, p.</w:t>
      </w:r>
      <w:r w:rsidR="00A20F06"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5; Evaristo, 2010</w:t>
      </w:r>
      <w:r w:rsidR="006827DC">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p. 2).</w:t>
      </w:r>
    </w:p>
    <w:p w14:paraId="01BA4A99" w14:textId="55DAC8F4" w:rsidR="00291127" w:rsidRPr="007E3687" w:rsidRDefault="00E03034" w:rsidP="00291127">
      <w:pPr>
        <w:spacing w:line="480" w:lineRule="auto"/>
        <w:ind w:firstLine="720"/>
        <w:rPr>
          <w:rFonts w:eastAsia="SimSun"/>
          <w:color w:val="000000"/>
          <w:lang w:val="en-GB"/>
        </w:rPr>
      </w:pPr>
      <w:r w:rsidRPr="007E3687">
        <w:rPr>
          <w:rFonts w:asciiTheme="minorHAnsi" w:eastAsia="SimSun" w:hAnsiTheme="minorHAnsi" w:cstheme="minorHAnsi"/>
          <w:color w:val="000000"/>
          <w:lang w:val="en-GB"/>
        </w:rPr>
        <w:t>Both Kelman and Evaristo produce stories about children</w:t>
      </w:r>
      <w:r w:rsidR="007D65E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s safety </w:t>
      </w:r>
      <w:r w:rsidR="004F4C84" w:rsidRPr="004F4C84">
        <w:rPr>
          <w:rFonts w:asciiTheme="minorHAnsi" w:eastAsia="SimSun" w:hAnsiTheme="minorHAnsi" w:cstheme="minorHAnsi"/>
          <w:color w:val="000000"/>
          <w:lang w:val="en-GB"/>
        </w:rPr>
        <w:t>as it is threatened by</w:t>
      </w:r>
      <w:r w:rsidRPr="007E3687">
        <w:rPr>
          <w:rFonts w:asciiTheme="minorHAnsi" w:eastAsia="SimSun" w:hAnsiTheme="minorHAnsi" w:cstheme="minorHAnsi"/>
          <w:color w:val="000000"/>
          <w:lang w:val="en-GB"/>
        </w:rPr>
        <w:t xml:space="preserve"> gang culture in council estates in London. Kelman based </w:t>
      </w:r>
      <w:r w:rsidRPr="007E3687">
        <w:rPr>
          <w:rFonts w:asciiTheme="minorHAnsi" w:eastAsia="SimSun" w:hAnsiTheme="minorHAnsi"/>
          <w:i/>
          <w:color w:val="000000"/>
          <w:lang w:val="en-GB"/>
        </w:rPr>
        <w:t>Pigeon English</w:t>
      </w:r>
      <w:r w:rsidRPr="007E3687">
        <w:rPr>
          <w:rFonts w:asciiTheme="minorHAnsi" w:eastAsia="SimSun" w:hAnsiTheme="minorHAnsi" w:cstheme="minorHAnsi"/>
          <w:color w:val="000000"/>
          <w:lang w:val="en-GB"/>
        </w:rPr>
        <w:t xml:space="preserve"> (2011) on the actual murder of </w:t>
      </w:r>
      <w:r w:rsidR="009D3D5B">
        <w:rPr>
          <w:rFonts w:asciiTheme="minorHAnsi" w:eastAsia="SimSun" w:hAnsiTheme="minorHAnsi" w:cstheme="minorHAnsi"/>
          <w:color w:val="000000"/>
          <w:lang w:val="en-GB"/>
        </w:rPr>
        <w:t>ten</w:t>
      </w:r>
      <w:r w:rsidRPr="007E3687">
        <w:rPr>
          <w:rFonts w:asciiTheme="minorHAnsi" w:eastAsia="SimSun" w:hAnsiTheme="minorHAnsi" w:cstheme="minorHAnsi"/>
          <w:color w:val="000000"/>
          <w:lang w:val="en-GB"/>
        </w:rPr>
        <w:t>-year-old Damilola Taylor on a Peckham estate. Evaristo interviewed teenagers involv</w:t>
      </w:r>
      <w:r w:rsidR="009D3D5B">
        <w:rPr>
          <w:rFonts w:asciiTheme="minorHAnsi" w:eastAsia="SimSun" w:hAnsiTheme="minorHAnsi" w:cstheme="minorHAnsi"/>
          <w:color w:val="000000"/>
          <w:lang w:val="en-GB"/>
        </w:rPr>
        <w:t>ed</w:t>
      </w:r>
      <w:r w:rsidRPr="007E3687">
        <w:rPr>
          <w:rFonts w:asciiTheme="minorHAnsi" w:eastAsia="SimSun" w:hAnsiTheme="minorHAnsi" w:cstheme="minorHAnsi"/>
          <w:color w:val="000000"/>
          <w:lang w:val="en-GB"/>
        </w:rPr>
        <w:t xml:space="preserve"> in gangs for </w:t>
      </w:r>
      <w:r w:rsidRPr="007E3687">
        <w:rPr>
          <w:rFonts w:asciiTheme="minorHAnsi" w:eastAsia="SimSun" w:hAnsiTheme="minorHAnsi"/>
          <w:i/>
          <w:color w:val="000000"/>
          <w:lang w:val="en-GB"/>
        </w:rPr>
        <w:t>Hello Mum</w:t>
      </w:r>
      <w:r w:rsidRPr="007E3687">
        <w:rPr>
          <w:rFonts w:asciiTheme="minorHAnsi" w:eastAsia="SimSun" w:hAnsiTheme="minorHAnsi" w:cstheme="minorHAnsi"/>
          <w:color w:val="000000"/>
          <w:lang w:val="en-GB"/>
        </w:rPr>
        <w:t xml:space="preserve"> (2010)</w:t>
      </w:r>
      <w:r w:rsidR="00B05E0A" w:rsidRPr="007E3687">
        <w:rPr>
          <w:rFonts w:asciiTheme="minorHAnsi" w:eastAsia="SimSun" w:hAnsiTheme="minorHAnsi" w:cstheme="minorHAnsi"/>
          <w:color w:val="000000"/>
          <w:lang w:val="en-GB"/>
        </w:rPr>
        <w:t xml:space="preserve"> and</w:t>
      </w:r>
      <w:r w:rsidRPr="007E3687">
        <w:rPr>
          <w:rFonts w:asciiTheme="minorHAnsi" w:eastAsia="SimSun" w:hAnsiTheme="minorHAnsi" w:cstheme="minorHAnsi"/>
          <w:color w:val="000000"/>
          <w:lang w:val="en-GB"/>
        </w:rPr>
        <w:t xml:space="preserve"> emphasises that she wrote the novella to speak for them (Donnell, 2019, p. 441).</w:t>
      </w:r>
      <w:r w:rsidR="00F76A66"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Nevertheless, the</w:t>
      </w:r>
      <w:r w:rsidR="00F76A66" w:rsidRPr="007E3687">
        <w:rPr>
          <w:rFonts w:asciiTheme="minorHAnsi" w:eastAsia="SimSun" w:hAnsiTheme="minorHAnsi" w:cstheme="minorHAnsi"/>
          <w:color w:val="000000"/>
          <w:lang w:val="en-GB"/>
        </w:rPr>
        <w:t xml:space="preserve">se narratives cannot be considered </w:t>
      </w:r>
      <w:r w:rsidR="00B05E0A" w:rsidRPr="007E3687">
        <w:rPr>
          <w:rFonts w:asciiTheme="minorHAnsi" w:eastAsia="SimSun" w:hAnsiTheme="minorHAnsi" w:cstheme="minorHAnsi"/>
          <w:color w:val="000000"/>
          <w:lang w:val="en-GB"/>
        </w:rPr>
        <w:t>simply</w:t>
      </w:r>
      <w:r w:rsidR="00BA3126" w:rsidRPr="007E3687">
        <w:rPr>
          <w:rFonts w:asciiTheme="minorHAnsi" w:eastAsia="SimSun" w:hAnsiTheme="minorHAnsi" w:cstheme="minorHAnsi"/>
          <w:color w:val="000000"/>
          <w:lang w:val="en-GB"/>
        </w:rPr>
        <w:t xml:space="preserve"> realis</w:t>
      </w:r>
      <w:r w:rsidR="009D3D5B">
        <w:rPr>
          <w:rFonts w:asciiTheme="minorHAnsi" w:eastAsia="SimSun" w:hAnsiTheme="minorHAnsi" w:cstheme="minorHAnsi"/>
          <w:color w:val="000000"/>
          <w:lang w:val="en-GB"/>
        </w:rPr>
        <w:t>t,</w:t>
      </w:r>
      <w:r w:rsidR="00BA3126" w:rsidRPr="007E3687">
        <w:rPr>
          <w:rFonts w:asciiTheme="minorHAnsi" w:eastAsia="SimSun" w:hAnsiTheme="minorHAnsi" w:cstheme="minorHAnsi"/>
          <w:color w:val="000000"/>
          <w:lang w:val="en-GB"/>
        </w:rPr>
        <w:t xml:space="preserve"> because</w:t>
      </w:r>
      <w:r w:rsidR="00A97B38" w:rsidRPr="007E3687">
        <w:rPr>
          <w:rFonts w:asciiTheme="minorHAnsi" w:eastAsia="SimSun" w:hAnsiTheme="minorHAnsi" w:cstheme="minorHAnsi"/>
          <w:color w:val="000000"/>
          <w:lang w:val="en-GB"/>
        </w:rPr>
        <w:t xml:space="preserve"> the</w:t>
      </w:r>
      <w:r w:rsidR="00CF64EE" w:rsidRPr="007E3687">
        <w:rPr>
          <w:rFonts w:asciiTheme="minorHAnsi" w:eastAsia="SimSun" w:hAnsiTheme="minorHAnsi" w:cstheme="minorHAnsi"/>
          <w:color w:val="000000"/>
          <w:lang w:val="en-GB"/>
        </w:rPr>
        <w:t xml:space="preserve"> spiritual world becomes an </w:t>
      </w:r>
      <w:r w:rsidR="007A6773" w:rsidRPr="007E3687">
        <w:rPr>
          <w:rFonts w:asciiTheme="minorHAnsi" w:eastAsia="SimSun" w:hAnsiTheme="minorHAnsi" w:cstheme="minorHAnsi"/>
          <w:color w:val="000000"/>
          <w:lang w:val="en-GB"/>
        </w:rPr>
        <w:t>essential</w:t>
      </w:r>
      <w:r w:rsidR="00CF64EE" w:rsidRPr="007E3687">
        <w:rPr>
          <w:rFonts w:asciiTheme="minorHAnsi" w:eastAsia="SimSun" w:hAnsiTheme="minorHAnsi" w:cstheme="minorHAnsi"/>
          <w:color w:val="000000"/>
          <w:lang w:val="en-GB"/>
        </w:rPr>
        <w:t xml:space="preserve"> sphere for them</w:t>
      </w:r>
      <w:r w:rsidR="00B05E0A"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as the</w:t>
      </w:r>
      <w:r w:rsidR="00A97B38" w:rsidRPr="007E3687">
        <w:rPr>
          <w:rFonts w:asciiTheme="minorHAnsi" w:eastAsia="SimSun" w:hAnsiTheme="minorHAnsi" w:cstheme="minorHAnsi"/>
          <w:color w:val="000000"/>
          <w:lang w:val="en-GB"/>
        </w:rPr>
        <w:t xml:space="preserve"> </w:t>
      </w:r>
      <w:r w:rsidR="00306BF1" w:rsidRPr="007E3687">
        <w:rPr>
          <w:rFonts w:asciiTheme="minorHAnsi" w:eastAsia="SimSun" w:hAnsiTheme="minorHAnsi" w:cstheme="minorHAnsi"/>
          <w:color w:val="000000"/>
          <w:lang w:val="en-GB"/>
        </w:rPr>
        <w:t>main characters</w:t>
      </w:r>
      <w:r w:rsidR="00CF64EE" w:rsidRPr="007E3687">
        <w:rPr>
          <w:rFonts w:asciiTheme="minorHAnsi" w:eastAsia="SimSun" w:hAnsiTheme="minorHAnsi" w:cstheme="minorHAnsi"/>
          <w:color w:val="000000"/>
          <w:lang w:val="en-GB"/>
        </w:rPr>
        <w:t xml:space="preserve"> break free from the social order into a higher order. The fact that </w:t>
      </w:r>
      <w:r w:rsidR="00B05E0A" w:rsidRPr="007E3687">
        <w:rPr>
          <w:rFonts w:asciiTheme="minorHAnsi" w:eastAsia="SimSun" w:hAnsiTheme="minorHAnsi" w:cstheme="minorHAnsi"/>
          <w:color w:val="000000"/>
          <w:lang w:val="en-GB"/>
        </w:rPr>
        <w:t xml:space="preserve">neither </w:t>
      </w:r>
      <w:r w:rsidR="00CF64EE" w:rsidRPr="007E3687">
        <w:rPr>
          <w:rFonts w:asciiTheme="minorHAnsi" w:eastAsia="SimSun" w:hAnsiTheme="minorHAnsi" w:cstheme="minorHAnsi"/>
          <w:color w:val="000000"/>
          <w:lang w:val="en-GB"/>
        </w:rPr>
        <w:t>youth</w:t>
      </w:r>
      <w:r w:rsidR="00B05E0A" w:rsidRPr="007E3687">
        <w:rPr>
          <w:rFonts w:asciiTheme="minorHAnsi" w:eastAsia="SimSun" w:hAnsiTheme="minorHAnsi" w:cstheme="minorHAnsi"/>
          <w:color w:val="000000"/>
          <w:lang w:val="en-GB"/>
        </w:rPr>
        <w:t xml:space="preserve"> was</w:t>
      </w:r>
      <w:r w:rsidR="00CF64EE" w:rsidRPr="007E3687">
        <w:rPr>
          <w:rFonts w:asciiTheme="minorHAnsi" w:eastAsia="SimSun" w:hAnsiTheme="minorHAnsi" w:cstheme="minorHAnsi"/>
          <w:color w:val="000000"/>
          <w:lang w:val="en-GB"/>
        </w:rPr>
        <w:t xml:space="preserve"> completely submerged in the underworld of crime </w:t>
      </w:r>
      <w:r w:rsidR="0053013D" w:rsidRPr="007E3687">
        <w:rPr>
          <w:rFonts w:asciiTheme="minorHAnsi" w:eastAsia="SimSun" w:hAnsiTheme="minorHAnsi" w:cstheme="minorHAnsi"/>
          <w:color w:val="000000"/>
          <w:lang w:val="en-GB"/>
        </w:rPr>
        <w:t xml:space="preserve">would </w:t>
      </w:r>
      <w:r w:rsidR="009D3D5B">
        <w:rPr>
          <w:rFonts w:asciiTheme="minorHAnsi" w:eastAsia="SimSun" w:hAnsiTheme="minorHAnsi" w:cstheme="minorHAnsi"/>
          <w:color w:val="000000"/>
          <w:lang w:val="en-GB"/>
        </w:rPr>
        <w:t xml:space="preserve">have </w:t>
      </w:r>
      <w:r w:rsidR="0053013D" w:rsidRPr="007E3687">
        <w:rPr>
          <w:rFonts w:asciiTheme="minorHAnsi" w:eastAsia="SimSun" w:hAnsiTheme="minorHAnsi" w:cstheme="minorHAnsi"/>
          <w:color w:val="000000"/>
          <w:lang w:val="en-GB"/>
        </w:rPr>
        <w:t>open</w:t>
      </w:r>
      <w:r w:rsidR="009D3D5B">
        <w:rPr>
          <w:rFonts w:asciiTheme="minorHAnsi" w:eastAsia="SimSun" w:hAnsiTheme="minorHAnsi" w:cstheme="minorHAnsi"/>
          <w:color w:val="000000"/>
          <w:lang w:val="en-GB"/>
        </w:rPr>
        <w:t>ed</w:t>
      </w:r>
      <w:r w:rsidR="000503D0" w:rsidRPr="007E3687">
        <w:rPr>
          <w:rFonts w:asciiTheme="minorHAnsi" w:eastAsia="SimSun" w:hAnsiTheme="minorHAnsi" w:cstheme="minorHAnsi"/>
          <w:color w:val="000000"/>
          <w:lang w:val="en-GB"/>
        </w:rPr>
        <w:t xml:space="preserve"> up</w:t>
      </w:r>
      <w:r w:rsidR="00CF64EE" w:rsidRPr="007E3687">
        <w:rPr>
          <w:rFonts w:asciiTheme="minorHAnsi" w:eastAsia="SimSun" w:hAnsiTheme="minorHAnsi" w:cstheme="minorHAnsi"/>
          <w:color w:val="000000"/>
          <w:lang w:val="en-GB"/>
        </w:rPr>
        <w:t xml:space="preserve"> other possibilities if they </w:t>
      </w:r>
      <w:r w:rsidR="009D3D5B">
        <w:rPr>
          <w:rFonts w:asciiTheme="minorHAnsi" w:eastAsia="SimSun" w:hAnsiTheme="minorHAnsi" w:cstheme="minorHAnsi"/>
          <w:color w:val="000000"/>
          <w:lang w:val="en-GB"/>
        </w:rPr>
        <w:t xml:space="preserve">had </w:t>
      </w:r>
      <w:r w:rsidR="00CF64EE" w:rsidRPr="007E3687">
        <w:rPr>
          <w:rFonts w:asciiTheme="minorHAnsi" w:eastAsia="SimSun" w:hAnsiTheme="minorHAnsi" w:cstheme="minorHAnsi"/>
          <w:color w:val="000000"/>
          <w:lang w:val="en-GB"/>
        </w:rPr>
        <w:t>escape</w:t>
      </w:r>
      <w:r w:rsidR="00B63C06" w:rsidRPr="007E3687">
        <w:rPr>
          <w:rFonts w:asciiTheme="minorHAnsi" w:eastAsia="SimSun" w:hAnsiTheme="minorHAnsi" w:cstheme="minorHAnsi"/>
          <w:color w:val="000000"/>
          <w:lang w:val="en-GB"/>
        </w:rPr>
        <w:t>d</w:t>
      </w:r>
      <w:r w:rsidR="00CF64EE" w:rsidRPr="007E3687">
        <w:rPr>
          <w:rFonts w:asciiTheme="minorHAnsi" w:eastAsia="SimSun" w:hAnsiTheme="minorHAnsi" w:cstheme="minorHAnsi"/>
          <w:color w:val="000000"/>
          <w:lang w:val="en-GB"/>
        </w:rPr>
        <w:t xml:space="preserve"> their </w:t>
      </w:r>
      <w:r w:rsidR="00B63C06" w:rsidRPr="007E3687">
        <w:rPr>
          <w:rFonts w:asciiTheme="minorHAnsi" w:eastAsia="SimSun" w:hAnsiTheme="minorHAnsi" w:cstheme="minorHAnsi"/>
          <w:color w:val="000000"/>
          <w:lang w:val="en-GB"/>
        </w:rPr>
        <w:t xml:space="preserve">premature </w:t>
      </w:r>
      <w:r w:rsidR="00CF64EE" w:rsidRPr="007E3687">
        <w:rPr>
          <w:rFonts w:asciiTheme="minorHAnsi" w:eastAsia="SimSun" w:hAnsiTheme="minorHAnsi" w:cstheme="minorHAnsi"/>
          <w:color w:val="000000"/>
          <w:lang w:val="en-GB"/>
        </w:rPr>
        <w:t xml:space="preserve">deaths. Although </w:t>
      </w:r>
      <w:r w:rsidR="00B05E0A" w:rsidRPr="007E3687">
        <w:rPr>
          <w:rFonts w:asciiTheme="minorHAnsi" w:eastAsia="SimSun" w:hAnsiTheme="minorHAnsi" w:cstheme="minorHAnsi"/>
          <w:color w:val="000000"/>
          <w:lang w:val="en-GB"/>
        </w:rPr>
        <w:t>the</w:t>
      </w:r>
      <w:r w:rsidR="009D3D5B">
        <w:rPr>
          <w:rFonts w:asciiTheme="minorHAnsi" w:eastAsia="SimSun" w:hAnsiTheme="minorHAnsi" w:cstheme="minorHAnsi"/>
          <w:color w:val="000000"/>
          <w:lang w:val="en-GB"/>
        </w:rPr>
        <w:t>ir stories</w:t>
      </w:r>
      <w:r w:rsidR="00B05E0A"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seem ominous, the</w:t>
      </w:r>
      <w:r w:rsidR="009D3D5B">
        <w:rPr>
          <w:rFonts w:asciiTheme="minorHAnsi" w:eastAsia="SimSun" w:hAnsiTheme="minorHAnsi" w:cstheme="minorHAnsi"/>
          <w:color w:val="000000"/>
          <w:lang w:val="en-GB"/>
        </w:rPr>
        <w:t>y</w:t>
      </w:r>
      <w:r w:rsidR="00523404"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 xml:space="preserve">offer hope </w:t>
      </w:r>
      <w:r w:rsidR="009D3D5B">
        <w:rPr>
          <w:rFonts w:asciiTheme="minorHAnsi" w:eastAsia="SimSun" w:hAnsiTheme="minorHAnsi" w:cstheme="minorHAnsi"/>
          <w:color w:val="000000"/>
          <w:lang w:val="en-GB"/>
        </w:rPr>
        <w:t>of</w:t>
      </w:r>
      <w:r w:rsidR="009D3D5B"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 xml:space="preserve">a </w:t>
      </w:r>
      <w:r w:rsidR="00B05E0A" w:rsidRPr="007E3687">
        <w:rPr>
          <w:rFonts w:asciiTheme="minorHAnsi" w:eastAsia="SimSun" w:hAnsiTheme="minorHAnsi" w:cstheme="minorHAnsi"/>
          <w:color w:val="000000"/>
          <w:lang w:val="en-GB"/>
        </w:rPr>
        <w:t>brighter</w:t>
      </w:r>
      <w:r w:rsidR="00CF64EE" w:rsidRPr="007E3687">
        <w:rPr>
          <w:rFonts w:asciiTheme="minorHAnsi" w:eastAsia="SimSun" w:hAnsiTheme="minorHAnsi" w:cstheme="minorHAnsi"/>
          <w:color w:val="000000"/>
          <w:lang w:val="en-GB"/>
        </w:rPr>
        <w:t xml:space="preserve"> future for others like them who </w:t>
      </w:r>
      <w:r w:rsidR="00B05E0A" w:rsidRPr="007E3687">
        <w:rPr>
          <w:rFonts w:asciiTheme="minorHAnsi" w:eastAsia="SimSun" w:hAnsiTheme="minorHAnsi" w:cstheme="minorHAnsi"/>
          <w:color w:val="000000"/>
          <w:lang w:val="en-GB"/>
        </w:rPr>
        <w:t>might be</w:t>
      </w:r>
      <w:r w:rsidR="00CF64EE" w:rsidRPr="007E3687">
        <w:rPr>
          <w:rFonts w:asciiTheme="minorHAnsi" w:eastAsia="SimSun" w:hAnsiTheme="minorHAnsi" w:cstheme="minorHAnsi"/>
          <w:color w:val="000000"/>
          <w:lang w:val="en-GB"/>
        </w:rPr>
        <w:t xml:space="preserve"> better </w:t>
      </w:r>
      <w:r w:rsidR="00B05E0A" w:rsidRPr="007E3687">
        <w:rPr>
          <w:rFonts w:asciiTheme="minorHAnsi" w:eastAsia="SimSun" w:hAnsiTheme="minorHAnsi" w:cstheme="minorHAnsi"/>
          <w:color w:val="000000"/>
          <w:lang w:val="en-GB"/>
        </w:rPr>
        <w:t>protected</w:t>
      </w:r>
      <w:r w:rsidR="00CF64EE" w:rsidRPr="007E3687">
        <w:rPr>
          <w:rFonts w:asciiTheme="minorHAnsi" w:eastAsia="SimSun" w:hAnsiTheme="minorHAnsi" w:cstheme="minorHAnsi"/>
          <w:color w:val="000000"/>
          <w:lang w:val="en-GB"/>
        </w:rPr>
        <w:t>. Therefore</w:t>
      </w:r>
      <w:r w:rsidR="00B05E0A"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these two books are considered </w:t>
      </w:r>
      <w:r w:rsidR="00F96FF6" w:rsidRPr="007E3687">
        <w:rPr>
          <w:rFonts w:asciiTheme="minorHAnsi" w:eastAsia="SimSun" w:hAnsiTheme="minorHAnsi" w:cstheme="minorHAnsi"/>
          <w:color w:val="000000"/>
          <w:lang w:val="en-GB"/>
        </w:rPr>
        <w:t xml:space="preserve">modernist </w:t>
      </w:r>
      <w:r w:rsidR="00CF64EE" w:rsidRPr="007E3687">
        <w:rPr>
          <w:rFonts w:asciiTheme="minorHAnsi" w:eastAsia="SimSun" w:hAnsiTheme="minorHAnsi" w:cstheme="minorHAnsi"/>
          <w:color w:val="000000"/>
          <w:lang w:val="en-GB"/>
        </w:rPr>
        <w:t xml:space="preserve">realist texts </w:t>
      </w:r>
      <w:r w:rsidR="00F96FF6" w:rsidRPr="007E3687">
        <w:rPr>
          <w:rFonts w:asciiTheme="minorHAnsi" w:eastAsia="SimSun" w:hAnsiTheme="minorHAnsi" w:cstheme="minorHAnsi"/>
          <w:color w:val="000000"/>
          <w:lang w:val="en-GB"/>
        </w:rPr>
        <w:t xml:space="preserve">because they </w:t>
      </w:r>
      <w:r w:rsidR="00CF64EE" w:rsidRPr="007E3687">
        <w:rPr>
          <w:rFonts w:asciiTheme="minorHAnsi" w:eastAsia="SimSun" w:hAnsiTheme="minorHAnsi" w:cstheme="minorHAnsi"/>
          <w:color w:val="000000"/>
          <w:lang w:val="en-GB"/>
        </w:rPr>
        <w:t xml:space="preserve">push the limits of realism to offer </w:t>
      </w:r>
      <w:r w:rsidR="00523404" w:rsidRPr="007E3687">
        <w:rPr>
          <w:rFonts w:asciiTheme="minorHAnsi" w:eastAsia="SimSun" w:hAnsiTheme="minorHAnsi" w:cstheme="minorHAnsi"/>
          <w:color w:val="000000"/>
          <w:lang w:val="en-GB"/>
        </w:rPr>
        <w:t>symbolic</w:t>
      </w:r>
      <w:r w:rsidR="00CF64EE" w:rsidRPr="007E3687">
        <w:rPr>
          <w:rFonts w:asciiTheme="minorHAnsi" w:eastAsia="SimSun" w:hAnsiTheme="minorHAnsi" w:cstheme="minorHAnsi"/>
          <w:color w:val="000000"/>
          <w:lang w:val="en-GB"/>
        </w:rPr>
        <w:t xml:space="preserve"> optimistic ending</w:t>
      </w:r>
      <w:r w:rsidR="00982F55" w:rsidRPr="007E3687">
        <w:rPr>
          <w:rFonts w:asciiTheme="minorHAnsi" w:eastAsia="SimSun" w:hAnsiTheme="minorHAnsi" w:cstheme="minorHAnsi"/>
          <w:color w:val="000000"/>
          <w:lang w:val="en-GB"/>
        </w:rPr>
        <w:t>s</w:t>
      </w:r>
      <w:r w:rsidR="00CF64EE" w:rsidRPr="007E3687">
        <w:rPr>
          <w:rFonts w:asciiTheme="minorHAnsi" w:eastAsia="SimSun" w:hAnsiTheme="minorHAnsi" w:cstheme="minorHAnsi"/>
          <w:color w:val="000000"/>
          <w:lang w:val="en-GB"/>
        </w:rPr>
        <w:t xml:space="preserve"> </w:t>
      </w:r>
      <w:r w:rsidR="0053013D" w:rsidRPr="007E3687">
        <w:rPr>
          <w:rFonts w:asciiTheme="minorHAnsi" w:eastAsia="SimSun" w:hAnsiTheme="minorHAnsi" w:cstheme="minorHAnsi"/>
          <w:color w:val="000000"/>
          <w:lang w:val="en-GB"/>
        </w:rPr>
        <w:t>to</w:t>
      </w:r>
      <w:r w:rsidR="00CF64EE" w:rsidRPr="007E3687">
        <w:rPr>
          <w:rFonts w:asciiTheme="minorHAnsi" w:eastAsia="SimSun" w:hAnsiTheme="minorHAnsi" w:cstheme="minorHAnsi"/>
          <w:color w:val="000000"/>
          <w:lang w:val="en-GB"/>
        </w:rPr>
        <w:t xml:space="preserve"> a </w:t>
      </w:r>
      <w:r w:rsidR="001A437C">
        <w:rPr>
          <w:rFonts w:asciiTheme="minorHAnsi" w:eastAsia="SimSun" w:hAnsiTheme="minorHAnsi" w:cstheme="minorHAnsi"/>
          <w:color w:val="000000"/>
          <w:lang w:val="en-GB"/>
        </w:rPr>
        <w:t>bleak</w:t>
      </w:r>
      <w:r w:rsidR="00CF64EE" w:rsidRPr="007E3687">
        <w:rPr>
          <w:rFonts w:asciiTheme="minorHAnsi" w:eastAsia="SimSun" w:hAnsiTheme="minorHAnsi" w:cstheme="minorHAnsi"/>
          <w:color w:val="000000"/>
          <w:lang w:val="en-GB"/>
        </w:rPr>
        <w:t xml:space="preserve"> reality.</w:t>
      </w:r>
    </w:p>
    <w:p w14:paraId="62CC73EC" w14:textId="05C8A4EC" w:rsidR="00A13609" w:rsidRPr="007E3687" w:rsidRDefault="00E03034" w:rsidP="00E55400">
      <w:pPr>
        <w:spacing w:line="480" w:lineRule="auto"/>
        <w:ind w:firstLine="720"/>
        <w:rPr>
          <w:rFonts w:eastAsia="SimSun"/>
          <w:color w:val="000000"/>
          <w:lang w:val="en-GB"/>
        </w:rPr>
      </w:pPr>
      <w:r w:rsidRPr="007E3687">
        <w:rPr>
          <w:rFonts w:asciiTheme="minorHAnsi" w:eastAsia="SimSun" w:hAnsiTheme="minorHAnsi"/>
          <w:color w:val="000000"/>
          <w:lang w:val="en-GB"/>
        </w:rPr>
        <w:t xml:space="preserve"> </w:t>
      </w:r>
      <w:r w:rsidRPr="007E3687">
        <w:rPr>
          <w:rFonts w:asciiTheme="minorHAnsi" w:eastAsia="SimSun" w:hAnsiTheme="minorHAnsi" w:cstheme="minorHAnsi"/>
          <w:color w:val="000000"/>
          <w:lang w:val="en-GB"/>
        </w:rPr>
        <w:t>Chapter four</w:t>
      </w:r>
      <w:r w:rsidR="00AC6C62" w:rsidRPr="007E3687">
        <w:rPr>
          <w:rFonts w:asciiTheme="minorHAnsi" w:eastAsia="SimSun" w:hAnsiTheme="minorHAnsi"/>
          <w:color w:val="000000"/>
          <w:lang w:val="en-GB"/>
        </w:rPr>
        <w:t xml:space="preserve"> </w:t>
      </w:r>
      <w:r w:rsidR="00AC6C62" w:rsidRPr="007E3687">
        <w:rPr>
          <w:rFonts w:asciiTheme="minorHAnsi" w:eastAsia="SimSun" w:hAnsiTheme="minorHAnsi" w:cstheme="minorHAnsi"/>
          <w:color w:val="000000"/>
          <w:lang w:val="en-GB"/>
        </w:rPr>
        <w:t>moves to</w:t>
      </w:r>
      <w:r w:rsidR="00645042">
        <w:rPr>
          <w:rFonts w:asciiTheme="minorHAnsi" w:eastAsia="SimSun" w:hAnsiTheme="minorHAnsi" w:cstheme="minorHAnsi"/>
          <w:color w:val="000000"/>
          <w:lang w:val="en-GB"/>
        </w:rPr>
        <w:t xml:space="preserve"> consider</w:t>
      </w:r>
      <w:r w:rsidR="00AC6C62" w:rsidRPr="007E3687">
        <w:rPr>
          <w:rFonts w:asciiTheme="minorHAnsi" w:eastAsia="SimSun" w:hAnsiTheme="minorHAnsi" w:cstheme="minorHAnsi"/>
          <w:color w:val="000000"/>
          <w:lang w:val="en-GB"/>
        </w:rPr>
        <w:t xml:space="preserve"> representations of boyhood in the north of England, specifically 1960s and 1970s Manchester.</w:t>
      </w:r>
      <w:r w:rsidR="008C2B5E" w:rsidRPr="007E3687">
        <w:rPr>
          <w:rFonts w:asciiTheme="minorHAnsi" w:eastAsia="SimSun" w:hAnsiTheme="minorHAnsi" w:cstheme="minorHAnsi"/>
          <w:color w:val="000000"/>
          <w:lang w:val="en-GB"/>
        </w:rPr>
        <w:t xml:space="preserve"> It analyses</w:t>
      </w:r>
      <w:r w:rsidR="009C2E29"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i/>
          <w:iCs/>
          <w:color w:val="000000"/>
          <w:lang w:val="en-GB"/>
        </w:rPr>
        <w:t>My Name Is Why</w:t>
      </w:r>
      <w:r w:rsidR="003912AF">
        <w:rPr>
          <w:rFonts w:asciiTheme="minorHAnsi" w:eastAsia="SimSun" w:hAnsiTheme="minorHAnsi" w:cstheme="minorHAnsi"/>
          <w:i/>
          <w:iCs/>
          <w:color w:val="000000"/>
          <w:lang w:val="en-GB"/>
        </w:rPr>
        <w:t xml:space="preserve"> </w:t>
      </w:r>
      <w:r w:rsidR="003912AF" w:rsidRPr="00E275C9">
        <w:rPr>
          <w:rFonts w:asciiTheme="minorHAnsi" w:eastAsia="SimSun" w:hAnsiTheme="minorHAnsi" w:cstheme="minorHAnsi"/>
          <w:color w:val="000000"/>
          <w:lang w:val="en-GB"/>
        </w:rPr>
        <w:t>(</w:t>
      </w:r>
      <w:r w:rsidR="00E275C9" w:rsidRPr="007E3687">
        <w:rPr>
          <w:rFonts w:asciiTheme="minorHAnsi" w:eastAsia="SimSun" w:hAnsiTheme="minorHAnsi" w:cstheme="minorHAnsi"/>
          <w:color w:val="000000"/>
          <w:lang w:val="en-GB"/>
        </w:rPr>
        <w:t>Sissay</w:t>
      </w:r>
      <w:r w:rsidR="00E275C9">
        <w:rPr>
          <w:rFonts w:asciiTheme="minorHAnsi" w:eastAsia="SimSun" w:hAnsiTheme="minorHAnsi" w:cstheme="minorHAnsi"/>
          <w:color w:val="000000"/>
          <w:lang w:val="en-GB"/>
        </w:rPr>
        <w:t xml:space="preserve"> 20</w:t>
      </w:r>
      <w:r w:rsidR="003565DB">
        <w:rPr>
          <w:rFonts w:asciiTheme="minorHAnsi" w:eastAsia="SimSun" w:hAnsiTheme="minorHAnsi" w:cstheme="minorHAnsi"/>
          <w:color w:val="000000"/>
          <w:lang w:val="en-GB"/>
        </w:rPr>
        <w:t>19</w:t>
      </w:r>
      <w:r w:rsidR="00E275C9">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9C2E29" w:rsidRPr="007E3687">
        <w:rPr>
          <w:rFonts w:asciiTheme="minorHAnsi" w:eastAsia="SimSun" w:hAnsiTheme="minorHAnsi" w:cstheme="minorHAnsi"/>
          <w:color w:val="000000"/>
          <w:lang w:val="en-GB"/>
        </w:rPr>
        <w:t>and</w:t>
      </w:r>
      <w:r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i/>
          <w:iCs/>
          <w:color w:val="000000"/>
          <w:lang w:val="en-GB"/>
        </w:rPr>
        <w:t>Forever and Ever Amen</w:t>
      </w:r>
      <w:r w:rsidR="00E275C9">
        <w:rPr>
          <w:rFonts w:asciiTheme="minorHAnsi" w:eastAsia="SimSun" w:hAnsiTheme="minorHAnsi" w:cstheme="minorHAnsi"/>
          <w:i/>
          <w:iCs/>
          <w:color w:val="000000"/>
          <w:lang w:val="en-GB"/>
        </w:rPr>
        <w:t xml:space="preserve"> </w:t>
      </w:r>
      <w:r w:rsidR="00060454">
        <w:rPr>
          <w:rFonts w:asciiTheme="minorHAnsi" w:eastAsia="SimSun" w:hAnsiTheme="minorHAnsi" w:cstheme="minorHAnsi"/>
          <w:color w:val="000000"/>
          <w:lang w:val="en-GB"/>
        </w:rPr>
        <w:t>(</w:t>
      </w:r>
      <w:r w:rsidR="000B7561">
        <w:rPr>
          <w:rFonts w:asciiTheme="minorHAnsi" w:eastAsia="SimSun" w:hAnsiTheme="minorHAnsi" w:cstheme="minorHAnsi"/>
          <w:color w:val="000000"/>
          <w:lang w:val="en-GB"/>
        </w:rPr>
        <w:t xml:space="preserve">Pemberton </w:t>
      </w:r>
      <w:r w:rsidR="00400FEE">
        <w:rPr>
          <w:rFonts w:asciiTheme="minorHAnsi" w:eastAsia="SimSun" w:hAnsiTheme="minorHAnsi" w:cstheme="minorHAnsi"/>
          <w:color w:val="000000"/>
          <w:lang w:val="en-GB"/>
        </w:rPr>
        <w:t>2000)</w:t>
      </w:r>
      <w:r w:rsidR="009C2E29"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Sissay’s book is an account of his childhood as a foster child </w:t>
      </w:r>
      <w:r w:rsidR="00C6512A" w:rsidRPr="007E3687">
        <w:rPr>
          <w:rFonts w:asciiTheme="minorHAnsi" w:eastAsia="SimSun" w:hAnsiTheme="minorHAnsi" w:cstheme="minorHAnsi"/>
          <w:color w:val="000000"/>
          <w:lang w:val="en-GB"/>
        </w:rPr>
        <w:t>in</w:t>
      </w:r>
      <w:r w:rsidRPr="007E3687">
        <w:rPr>
          <w:rFonts w:asciiTheme="minorHAnsi" w:eastAsia="SimSun" w:hAnsiTheme="minorHAnsi" w:cstheme="minorHAnsi"/>
          <w:color w:val="000000"/>
          <w:lang w:val="en-GB"/>
        </w:rPr>
        <w:t xml:space="preserve"> a white family and later in the care system and children’s homes. It includes </w:t>
      </w:r>
      <w:r w:rsidR="002215CD" w:rsidRPr="007E3687">
        <w:rPr>
          <w:rFonts w:asciiTheme="minorHAnsi" w:eastAsia="SimSun" w:hAnsiTheme="minorHAnsi" w:cstheme="minorHAnsi"/>
          <w:color w:val="000000"/>
          <w:lang w:val="en-GB"/>
        </w:rPr>
        <w:t>actu</w:t>
      </w:r>
      <w:r w:rsidRPr="007E3687">
        <w:rPr>
          <w:rFonts w:asciiTheme="minorHAnsi" w:eastAsia="SimSun" w:hAnsiTheme="minorHAnsi" w:cstheme="minorHAnsi"/>
          <w:color w:val="000000"/>
          <w:lang w:val="en-GB"/>
        </w:rPr>
        <w:t xml:space="preserve">al </w:t>
      </w:r>
      <w:r w:rsidRPr="007E3687">
        <w:rPr>
          <w:rFonts w:asciiTheme="minorHAnsi" w:eastAsia="SimSun" w:hAnsiTheme="minorHAnsi" w:cstheme="minorHAnsi"/>
          <w:color w:val="000000"/>
          <w:lang w:val="en-GB"/>
        </w:rPr>
        <w:lastRenderedPageBreak/>
        <w:t xml:space="preserve">documents written by social workers about his case. Yet Sissay’s narrative and his </w:t>
      </w:r>
      <w:r w:rsidR="00A02E75" w:rsidRPr="00A02E75">
        <w:rPr>
          <w:rFonts w:asciiTheme="minorHAnsi" w:eastAsia="SimSun" w:hAnsiTheme="minorHAnsi" w:cstheme="minorHAnsi"/>
          <w:color w:val="000000"/>
          <w:lang w:val="en-GB"/>
        </w:rPr>
        <w:t>creative approach</w:t>
      </w:r>
      <w:r w:rsidRPr="007E3687">
        <w:rPr>
          <w:rFonts w:asciiTheme="minorHAnsi" w:eastAsia="SimSun" w:hAnsiTheme="minorHAnsi" w:cstheme="minorHAnsi"/>
          <w:color w:val="000000"/>
          <w:lang w:val="en-GB"/>
        </w:rPr>
        <w:t xml:space="preserve"> </w:t>
      </w:r>
      <w:r w:rsidR="00EF62AF" w:rsidRPr="007E3687">
        <w:rPr>
          <w:rFonts w:asciiTheme="minorHAnsi" w:eastAsia="SimSun" w:hAnsiTheme="minorHAnsi" w:cstheme="minorHAnsi"/>
          <w:color w:val="000000"/>
          <w:lang w:val="en-GB"/>
        </w:rPr>
        <w:t>is full of symbolism</w:t>
      </w:r>
      <w:r w:rsidRPr="007E3687">
        <w:rPr>
          <w:rFonts w:asciiTheme="minorHAnsi" w:eastAsia="SimSun" w:hAnsiTheme="minorHAnsi" w:cstheme="minorHAnsi"/>
          <w:color w:val="000000"/>
          <w:lang w:val="en-GB"/>
        </w:rPr>
        <w:t xml:space="preserve"> portraying the care system as a dehumanising mechanism </w:t>
      </w:r>
      <w:r w:rsidR="000503D0" w:rsidRPr="007E3687">
        <w:rPr>
          <w:rFonts w:asciiTheme="minorHAnsi" w:eastAsia="SimSun" w:hAnsiTheme="minorHAnsi" w:cstheme="minorHAnsi"/>
          <w:color w:val="000000"/>
          <w:lang w:val="en-GB"/>
        </w:rPr>
        <w:t xml:space="preserve">that makes </w:t>
      </w:r>
      <w:r w:rsidR="00C6512A" w:rsidRPr="007E3687">
        <w:rPr>
          <w:rFonts w:asciiTheme="minorHAnsi" w:eastAsia="SimSun" w:hAnsiTheme="minorHAnsi" w:cstheme="minorHAnsi"/>
          <w:color w:val="000000"/>
          <w:lang w:val="en-GB"/>
        </w:rPr>
        <w:t>the story</w:t>
      </w:r>
      <w:r w:rsidRPr="007E3687">
        <w:rPr>
          <w:rFonts w:asciiTheme="minorHAnsi" w:eastAsia="SimSun" w:hAnsiTheme="minorHAnsi" w:cstheme="minorHAnsi"/>
          <w:color w:val="000000"/>
          <w:lang w:val="en-GB"/>
        </w:rPr>
        <w:t xml:space="preserve"> sometimes </w:t>
      </w:r>
      <w:r w:rsidR="00C6512A" w:rsidRPr="007E3687">
        <w:rPr>
          <w:rFonts w:asciiTheme="minorHAnsi" w:eastAsia="SimSun" w:hAnsiTheme="minorHAnsi" w:cstheme="minorHAnsi"/>
          <w:color w:val="000000"/>
          <w:lang w:val="en-GB"/>
        </w:rPr>
        <w:t>seem</w:t>
      </w:r>
      <w:r w:rsidRPr="007E3687">
        <w:rPr>
          <w:rFonts w:asciiTheme="minorHAnsi" w:eastAsia="SimSun" w:hAnsiTheme="minorHAnsi" w:cstheme="minorHAnsi"/>
          <w:color w:val="000000"/>
          <w:lang w:val="en-GB"/>
        </w:rPr>
        <w:t xml:space="preserve"> </w:t>
      </w:r>
      <w:r w:rsidR="00825A7A" w:rsidRPr="007E3687">
        <w:rPr>
          <w:rFonts w:asciiTheme="minorHAnsi" w:eastAsia="SimSun" w:hAnsiTheme="minorHAnsi" w:cstheme="minorHAnsi"/>
          <w:color w:val="000000"/>
          <w:lang w:val="en-GB"/>
        </w:rPr>
        <w:t>dy</w:t>
      </w:r>
      <w:r w:rsidR="00840152" w:rsidRPr="007E3687">
        <w:rPr>
          <w:rFonts w:asciiTheme="minorHAnsi" w:eastAsia="SimSun" w:hAnsiTheme="minorHAnsi" w:cstheme="minorHAnsi"/>
          <w:color w:val="000000"/>
          <w:lang w:val="en-GB"/>
        </w:rPr>
        <w:t>stopian</w:t>
      </w:r>
      <w:r w:rsidRPr="007E3687">
        <w:rPr>
          <w:rFonts w:asciiTheme="minorHAnsi" w:eastAsia="SimSun" w:hAnsiTheme="minorHAnsi" w:cstheme="minorHAnsi"/>
          <w:color w:val="000000"/>
          <w:lang w:val="en-GB"/>
        </w:rPr>
        <w:t xml:space="preserve">. For example, he describes the Mother and Baby </w:t>
      </w:r>
      <w:r w:rsidR="00C6512A" w:rsidRPr="007E3687">
        <w:rPr>
          <w:rFonts w:asciiTheme="minorHAnsi" w:eastAsia="SimSun" w:hAnsiTheme="minorHAnsi" w:cstheme="minorHAnsi"/>
          <w:color w:val="000000"/>
          <w:lang w:val="en-GB"/>
        </w:rPr>
        <w:t>Homes</w:t>
      </w:r>
      <w:r w:rsidRPr="007E3687">
        <w:rPr>
          <w:rFonts w:asciiTheme="minorHAnsi" w:eastAsia="SimSun" w:hAnsiTheme="minorHAnsi" w:cstheme="minorHAnsi"/>
          <w:color w:val="000000"/>
          <w:lang w:val="en-GB"/>
        </w:rPr>
        <w:t xml:space="preserve"> in which unmarried pregnant women were placed in 1970s England as </w:t>
      </w:r>
      <w:r w:rsidR="007D65E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baby farms</w:t>
      </w:r>
      <w:r w:rsidR="00C6512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7D65E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with the sole aim of harvesting their children, then the women were shipped back home</w:t>
      </w:r>
      <w:r w:rsidR="00C6512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1C76D1">
        <w:rPr>
          <w:rFonts w:asciiTheme="minorHAnsi" w:eastAsia="SimSun" w:hAnsiTheme="minorHAnsi" w:cstheme="minorHAnsi"/>
          <w:color w:val="000000"/>
          <w:lang w:val="en-GB"/>
        </w:rPr>
        <w:t>2</w:t>
      </w:r>
      <w:r w:rsidR="00056C11">
        <w:rPr>
          <w:rFonts w:asciiTheme="minorHAnsi" w:eastAsia="SimSun" w:hAnsiTheme="minorHAnsi" w:cstheme="minorHAnsi"/>
          <w:color w:val="000000"/>
          <w:lang w:val="en-GB"/>
        </w:rPr>
        <w:t>0</w:t>
      </w:r>
      <w:r w:rsidR="00B637C3">
        <w:rPr>
          <w:rFonts w:asciiTheme="minorHAnsi" w:eastAsia="SimSun" w:hAnsiTheme="minorHAnsi" w:cstheme="minorHAnsi"/>
          <w:color w:val="000000"/>
          <w:lang w:val="en-GB"/>
        </w:rPr>
        <w:t>19</w:t>
      </w:r>
      <w:r w:rsidR="00E15F8C">
        <w:rPr>
          <w:rFonts w:asciiTheme="minorHAnsi" w:eastAsia="SimSun" w:hAnsiTheme="minorHAnsi" w:cstheme="minorHAnsi"/>
          <w:color w:val="000000"/>
          <w:lang w:val="en-GB"/>
        </w:rPr>
        <w:t>a</w:t>
      </w:r>
      <w:r w:rsidR="00056C11">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 xml:space="preserve">p. 24, 21). Although this is the only text </w:t>
      </w:r>
      <w:r w:rsidR="00C6512A" w:rsidRPr="007E3687">
        <w:rPr>
          <w:rFonts w:asciiTheme="minorHAnsi" w:eastAsia="SimSun" w:hAnsiTheme="minorHAnsi" w:cstheme="minorHAnsi"/>
          <w:color w:val="000000"/>
          <w:lang w:val="en-GB"/>
        </w:rPr>
        <w:t xml:space="preserve">included </w:t>
      </w:r>
      <w:r w:rsidRPr="007E3687">
        <w:rPr>
          <w:rFonts w:asciiTheme="minorHAnsi" w:eastAsia="SimSun" w:hAnsiTheme="minorHAnsi" w:cstheme="minorHAnsi"/>
          <w:color w:val="000000"/>
          <w:lang w:val="en-GB"/>
        </w:rPr>
        <w:t xml:space="preserve">in </w:t>
      </w:r>
      <w:r w:rsidR="007F6C49">
        <w:rPr>
          <w:rFonts w:asciiTheme="minorHAnsi" w:eastAsia="SimSun" w:hAnsiTheme="minorHAnsi" w:cstheme="minorHAnsi"/>
          <w:color w:val="000000"/>
          <w:lang w:val="en-GB"/>
        </w:rPr>
        <w:t>the present</w:t>
      </w:r>
      <w:r w:rsidR="007F6C49"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 xml:space="preserve">thesis that is non-fiction, </w:t>
      </w:r>
      <w:r w:rsidR="005A6BDB" w:rsidRPr="007E3687">
        <w:rPr>
          <w:rFonts w:asciiTheme="minorHAnsi" w:eastAsia="SimSun" w:hAnsiTheme="minorHAnsi" w:cstheme="minorHAnsi"/>
          <w:color w:val="000000"/>
          <w:lang w:val="en-GB"/>
        </w:rPr>
        <w:t xml:space="preserve">I included </w:t>
      </w:r>
      <w:r w:rsidR="00060218" w:rsidRPr="007E3687">
        <w:rPr>
          <w:rFonts w:asciiTheme="minorHAnsi" w:eastAsia="SimSun" w:hAnsiTheme="minorHAnsi" w:cstheme="minorHAnsi"/>
          <w:color w:val="000000"/>
          <w:lang w:val="en-GB"/>
        </w:rPr>
        <w:t>it as a modernist realist text</w:t>
      </w:r>
      <w:r w:rsidR="006A1A21" w:rsidRPr="007E3687">
        <w:rPr>
          <w:rFonts w:asciiTheme="minorHAnsi" w:eastAsia="SimSun" w:hAnsiTheme="minorHAnsi" w:cstheme="minorHAnsi"/>
          <w:color w:val="000000"/>
          <w:lang w:val="en-GB"/>
        </w:rPr>
        <w:t xml:space="preserve"> because </w:t>
      </w:r>
      <w:r w:rsidRPr="007E3687">
        <w:rPr>
          <w:rFonts w:asciiTheme="minorHAnsi" w:eastAsia="SimSun" w:hAnsiTheme="minorHAnsi" w:cstheme="minorHAnsi"/>
          <w:color w:val="000000"/>
          <w:lang w:val="en-GB"/>
        </w:rPr>
        <w:t>it does not adhere to the realist chronological narrative of autobiography</w:t>
      </w:r>
      <w:r w:rsidR="00C258B4">
        <w:rPr>
          <w:rFonts w:asciiTheme="minorHAnsi" w:eastAsia="SimSun" w:hAnsiTheme="minorHAnsi" w:cstheme="minorHAnsi"/>
          <w:color w:val="000000"/>
          <w:lang w:val="en-GB"/>
        </w:rPr>
        <w:t xml:space="preserve"> </w:t>
      </w:r>
      <w:r w:rsidR="009A023C" w:rsidRPr="007E3687">
        <w:rPr>
          <w:rFonts w:asciiTheme="minorHAnsi" w:eastAsia="SimSun" w:hAnsiTheme="minorHAnsi" w:cstheme="minorHAnsi"/>
          <w:color w:val="000000"/>
          <w:lang w:val="en-GB"/>
        </w:rPr>
        <w:t>and mixes different poetry and prose genres</w:t>
      </w:r>
      <w:r w:rsidRPr="007E3687">
        <w:rPr>
          <w:rFonts w:asciiTheme="minorHAnsi" w:eastAsia="SimSun" w:hAnsiTheme="minorHAnsi" w:cstheme="minorHAnsi"/>
          <w:color w:val="000000"/>
          <w:lang w:val="en-GB"/>
        </w:rPr>
        <w:t xml:space="preserve">. </w:t>
      </w:r>
    </w:p>
    <w:p w14:paraId="5888023F" w14:textId="4F174885" w:rsidR="00CF64EE" w:rsidRPr="007E3687" w:rsidRDefault="00E03034" w:rsidP="00E87339">
      <w:pPr>
        <w:spacing w:line="480" w:lineRule="auto"/>
        <w:ind w:firstLine="720"/>
        <w:rPr>
          <w:rFonts w:eastAsia="SimSun"/>
          <w:color w:val="000000"/>
          <w:lang w:val="en-GB"/>
        </w:rPr>
      </w:pPr>
      <w:r w:rsidRPr="007E3687">
        <w:rPr>
          <w:rFonts w:asciiTheme="minorHAnsi" w:eastAsia="SimSun" w:hAnsiTheme="minorHAnsi" w:cstheme="minorHAnsi"/>
          <w:color w:val="000000"/>
          <w:lang w:val="en-GB"/>
        </w:rPr>
        <w:t>Pemberton</w:t>
      </w:r>
      <w:r w:rsidR="008E47B1"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creates a</w:t>
      </w:r>
      <w:r w:rsidR="00D855C4" w:rsidRPr="007E3687">
        <w:rPr>
          <w:rFonts w:asciiTheme="minorHAnsi" w:eastAsia="SimSun" w:hAnsiTheme="minorHAnsi" w:cstheme="minorHAnsi"/>
          <w:color w:val="000000"/>
          <w:lang w:val="en-GB"/>
        </w:rPr>
        <w:t xml:space="preserve"> </w:t>
      </w:r>
      <w:r w:rsidR="000E2CEA" w:rsidRPr="007E3687">
        <w:rPr>
          <w:rFonts w:asciiTheme="minorHAnsi" w:eastAsia="SimSun" w:hAnsiTheme="minorHAnsi" w:cstheme="minorHAnsi"/>
          <w:color w:val="000000"/>
          <w:lang w:val="en-GB"/>
        </w:rPr>
        <w:t>modernist re</w:t>
      </w:r>
      <w:r w:rsidR="00860AF8" w:rsidRPr="007E3687">
        <w:rPr>
          <w:rFonts w:asciiTheme="minorHAnsi" w:eastAsia="SimSun" w:hAnsiTheme="minorHAnsi" w:cstheme="minorHAnsi"/>
          <w:color w:val="000000"/>
          <w:lang w:val="en-GB"/>
        </w:rPr>
        <w:t xml:space="preserve">alist novel </w:t>
      </w:r>
      <w:r w:rsidRPr="007E3687">
        <w:rPr>
          <w:rFonts w:asciiTheme="minorHAnsi" w:eastAsia="SimSun" w:hAnsiTheme="minorHAnsi" w:cstheme="minorHAnsi"/>
          <w:color w:val="000000"/>
          <w:lang w:val="en-GB"/>
        </w:rPr>
        <w:t xml:space="preserve">enriched by his fictionalised self, James. Pemberton’s novel is about his childhood memories </w:t>
      </w:r>
      <w:r w:rsidR="008E47B1" w:rsidRPr="007E3687">
        <w:rPr>
          <w:rFonts w:asciiTheme="minorHAnsi" w:eastAsia="SimSun" w:hAnsiTheme="minorHAnsi" w:cstheme="minorHAnsi"/>
          <w:color w:val="000000"/>
          <w:lang w:val="en-GB"/>
        </w:rPr>
        <w:t>of</w:t>
      </w:r>
      <w:r w:rsidRPr="007E3687">
        <w:rPr>
          <w:rFonts w:asciiTheme="minorHAnsi" w:eastAsia="SimSun" w:hAnsiTheme="minorHAnsi" w:cstheme="minorHAnsi"/>
          <w:color w:val="000000"/>
          <w:lang w:val="en-GB"/>
        </w:rPr>
        <w:t xml:space="preserve"> Moss Side in the 1960s. The author appears a</w:t>
      </w:r>
      <w:r w:rsidR="005551D8" w:rsidRPr="007E3687">
        <w:rPr>
          <w:rFonts w:asciiTheme="minorHAnsi" w:eastAsia="SimSun" w:hAnsiTheme="minorHAnsi" w:cstheme="minorHAnsi"/>
          <w:color w:val="000000"/>
          <w:lang w:val="en-GB"/>
        </w:rPr>
        <w:t>s the narrator at the beginning</w:t>
      </w:r>
      <w:r w:rsidR="008E47B1" w:rsidRPr="007E3687">
        <w:rPr>
          <w:rFonts w:asciiTheme="minorHAnsi" w:eastAsia="SimSun" w:hAnsiTheme="minorHAnsi" w:cstheme="minorHAnsi"/>
          <w:color w:val="000000"/>
          <w:lang w:val="en-GB"/>
        </w:rPr>
        <w:t xml:space="preserve"> of the novel</w:t>
      </w:r>
      <w:r w:rsidRPr="007E3687">
        <w:rPr>
          <w:rFonts w:asciiTheme="minorHAnsi" w:eastAsia="SimSun" w:hAnsiTheme="minorHAnsi" w:cstheme="minorHAnsi"/>
          <w:color w:val="000000"/>
          <w:lang w:val="en-GB"/>
        </w:rPr>
        <w:t xml:space="preserve">; however, the narrative shifts to </w:t>
      </w:r>
      <w:r w:rsidR="008E47B1" w:rsidRPr="007E3687">
        <w:rPr>
          <w:rFonts w:asciiTheme="minorHAnsi" w:eastAsia="SimSun" w:hAnsiTheme="minorHAnsi" w:cstheme="minorHAnsi"/>
          <w:color w:val="000000"/>
          <w:lang w:val="en-GB"/>
        </w:rPr>
        <w:t>the</w:t>
      </w:r>
      <w:r w:rsidRPr="007E3687">
        <w:rPr>
          <w:rFonts w:asciiTheme="minorHAnsi" w:eastAsia="SimSun" w:hAnsiTheme="minorHAnsi" w:cstheme="minorHAnsi"/>
          <w:color w:val="000000"/>
          <w:lang w:val="en-GB"/>
        </w:rPr>
        <w:t xml:space="preserve"> point of view</w:t>
      </w:r>
      <w:r w:rsidR="008E47B1" w:rsidRPr="007E3687">
        <w:rPr>
          <w:rFonts w:asciiTheme="minorHAnsi" w:eastAsia="SimSun" w:hAnsiTheme="minorHAnsi" w:cstheme="minorHAnsi"/>
          <w:color w:val="000000"/>
          <w:lang w:val="en-GB"/>
        </w:rPr>
        <w:t xml:space="preserve"> of James</w:t>
      </w:r>
      <w:r w:rsidR="005551D8"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8E47B1" w:rsidRPr="007E3687">
        <w:rPr>
          <w:rFonts w:asciiTheme="minorHAnsi" w:eastAsia="SimSun" w:hAnsiTheme="minorHAnsi" w:cstheme="minorHAnsi"/>
          <w:color w:val="000000"/>
          <w:lang w:val="en-GB"/>
        </w:rPr>
        <w:t>who</w:t>
      </w:r>
      <w:r w:rsidRPr="007E3687">
        <w:rPr>
          <w:rFonts w:asciiTheme="minorHAnsi" w:eastAsia="SimSun" w:hAnsiTheme="minorHAnsi" w:cstheme="minorHAnsi"/>
          <w:color w:val="000000"/>
          <w:lang w:val="en-GB"/>
        </w:rPr>
        <w:t xml:space="preserve"> the author claims </w:t>
      </w:r>
      <w:r w:rsidR="008E47B1" w:rsidRPr="007E3687">
        <w:rPr>
          <w:rFonts w:asciiTheme="minorHAnsi" w:eastAsia="SimSun" w:hAnsiTheme="minorHAnsi" w:cstheme="minorHAnsi"/>
          <w:color w:val="000000"/>
          <w:lang w:val="en-GB"/>
        </w:rPr>
        <w:t>to be</w:t>
      </w:r>
      <w:r w:rsidRPr="007E3687">
        <w:rPr>
          <w:rFonts w:asciiTheme="minorHAnsi" w:eastAsia="SimSun" w:hAnsiTheme="minorHAnsi" w:cstheme="minorHAnsi"/>
          <w:color w:val="000000"/>
          <w:lang w:val="en-GB"/>
        </w:rPr>
        <w:t xml:space="preserve"> his childhood imaginary friend. As </w:t>
      </w:r>
      <w:r w:rsidR="00B84268" w:rsidRPr="007E3687">
        <w:rPr>
          <w:rFonts w:asciiTheme="minorHAnsi" w:eastAsia="SimSun" w:hAnsiTheme="minorHAnsi" w:cstheme="minorHAnsi"/>
          <w:color w:val="000000"/>
          <w:lang w:val="en-GB"/>
        </w:rPr>
        <w:t>Pemberton’s</w:t>
      </w:r>
      <w:r w:rsidRPr="007E3687">
        <w:rPr>
          <w:rFonts w:asciiTheme="minorHAnsi" w:eastAsia="SimSun" w:hAnsiTheme="minorHAnsi" w:cstheme="minorHAnsi"/>
          <w:color w:val="000000"/>
          <w:lang w:val="en-GB"/>
        </w:rPr>
        <w:t xml:space="preserve"> </w:t>
      </w:r>
      <w:r w:rsidR="00B84268" w:rsidRPr="007E3687">
        <w:rPr>
          <w:rFonts w:asciiTheme="minorHAnsi" w:eastAsia="SimSun" w:hAnsiTheme="minorHAnsi" w:cstheme="minorHAnsi"/>
          <w:color w:val="000000"/>
          <w:lang w:val="en-GB"/>
        </w:rPr>
        <w:t>imagined</w:t>
      </w:r>
      <w:r w:rsidRPr="007E3687">
        <w:rPr>
          <w:rFonts w:asciiTheme="minorHAnsi" w:eastAsia="SimSun" w:hAnsiTheme="minorHAnsi" w:cstheme="minorHAnsi"/>
          <w:color w:val="000000"/>
          <w:lang w:val="en-GB"/>
        </w:rPr>
        <w:t xml:space="preserve"> alter ego, James </w:t>
      </w:r>
      <w:r w:rsidR="00B84268" w:rsidRPr="007E3687">
        <w:rPr>
          <w:rFonts w:asciiTheme="minorHAnsi" w:eastAsia="SimSun" w:hAnsiTheme="minorHAnsi" w:cstheme="minorHAnsi"/>
          <w:color w:val="000000"/>
          <w:lang w:val="en-GB"/>
        </w:rPr>
        <w:t>enables</w:t>
      </w:r>
      <w:r w:rsidRPr="007E3687">
        <w:rPr>
          <w:rFonts w:asciiTheme="minorHAnsi" w:eastAsia="SimSun" w:hAnsiTheme="minorHAnsi" w:cstheme="minorHAnsi"/>
          <w:color w:val="000000"/>
          <w:lang w:val="en-GB"/>
        </w:rPr>
        <w:t xml:space="preserve"> the narrative to move smoothly between different histories of Britain and the Caribbean</w:t>
      </w:r>
      <w:r w:rsidR="00B84268" w:rsidRPr="007E3687">
        <w:rPr>
          <w:rFonts w:asciiTheme="minorHAnsi" w:eastAsia="SimSun" w:hAnsiTheme="minorHAnsi" w:cstheme="minorHAnsi"/>
          <w:color w:val="000000"/>
          <w:lang w:val="en-GB"/>
        </w:rPr>
        <w:t>, thereby</w:t>
      </w:r>
      <w:r w:rsidRPr="007E3687">
        <w:rPr>
          <w:rFonts w:asciiTheme="minorHAnsi" w:eastAsia="SimSun" w:hAnsiTheme="minorHAnsi" w:cstheme="minorHAnsi"/>
          <w:color w:val="000000"/>
          <w:lang w:val="en-GB"/>
        </w:rPr>
        <w:t xml:space="preserve"> represent</w:t>
      </w:r>
      <w:r w:rsidR="00B84268" w:rsidRPr="007E3687">
        <w:rPr>
          <w:rFonts w:asciiTheme="minorHAnsi" w:eastAsia="SimSun" w:hAnsiTheme="minorHAnsi" w:cstheme="minorHAnsi"/>
          <w:color w:val="000000"/>
          <w:lang w:val="en-GB"/>
        </w:rPr>
        <w:t>ing</w:t>
      </w:r>
      <w:r w:rsidRPr="007E3687">
        <w:rPr>
          <w:rFonts w:asciiTheme="minorHAnsi" w:eastAsia="SimSun" w:hAnsiTheme="minorHAnsi" w:cstheme="minorHAnsi"/>
          <w:color w:val="000000"/>
          <w:lang w:val="en-GB"/>
        </w:rPr>
        <w:t xml:space="preserve"> the multidirectional memory of contemporary Britain and the former territories of the British Empire. Michael Rothberg</w:t>
      </w:r>
      <w:r w:rsidR="00D85527" w:rsidRPr="007E3687">
        <w:rPr>
          <w:rFonts w:asciiTheme="minorHAnsi" w:eastAsia="SimSun" w:hAnsiTheme="minorHAnsi" w:cstheme="minorHAnsi"/>
          <w:color w:val="000000"/>
          <w:lang w:val="en-GB"/>
        </w:rPr>
        <w:t xml:space="preserve"> (2009</w:t>
      </w:r>
      <w:r w:rsidR="00436B62">
        <w:rPr>
          <w:rFonts w:asciiTheme="minorHAnsi" w:eastAsia="SimSun" w:hAnsiTheme="minorHAnsi" w:cstheme="minorHAnsi"/>
          <w:color w:val="000000"/>
          <w:lang w:val="en-GB"/>
        </w:rPr>
        <w:t>, p. 4</w:t>
      </w:r>
      <w:r w:rsidR="00D85527"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defines multidirectional memory as </w:t>
      </w:r>
      <w:r w:rsidR="007D65EA"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a series of interactions through which social actors bring multiple traumatic pasts into a heterogeneous and changing post-</w:t>
      </w:r>
      <w:r w:rsidR="00B84268" w:rsidRPr="007E3687">
        <w:rPr>
          <w:rFonts w:asciiTheme="minorHAnsi" w:eastAsia="SimSun" w:hAnsiTheme="minorHAnsi" w:cstheme="minorHAnsi"/>
          <w:color w:val="000000"/>
          <w:lang w:val="en-GB"/>
        </w:rPr>
        <w:t>World War</w:t>
      </w:r>
      <w:r w:rsidRPr="007E3687">
        <w:rPr>
          <w:rFonts w:asciiTheme="minorHAnsi" w:eastAsia="SimSun" w:hAnsiTheme="minorHAnsi" w:cstheme="minorHAnsi"/>
          <w:color w:val="000000"/>
          <w:lang w:val="en-GB"/>
        </w:rPr>
        <w:t xml:space="preserve"> II present</w:t>
      </w:r>
      <w:r w:rsidR="00B84268"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w:t>
      </w:r>
      <w:r w:rsidR="00C454E4" w:rsidRPr="007E3687">
        <w:rPr>
          <w:rFonts w:asciiTheme="minorHAnsi" w:eastAsia="SimSun" w:hAnsiTheme="minorHAnsi" w:cstheme="minorHAnsi"/>
          <w:color w:val="000000"/>
          <w:lang w:val="en-GB"/>
        </w:rPr>
        <w:t>James</w:t>
      </w:r>
      <w:r w:rsidR="00436B62">
        <w:rPr>
          <w:rFonts w:asciiTheme="minorHAnsi" w:eastAsia="SimSun" w:hAnsiTheme="minorHAnsi" w:cstheme="minorHAnsi"/>
          <w:color w:val="000000"/>
          <w:lang w:val="en-GB"/>
        </w:rPr>
        <w:t>’s</w:t>
      </w:r>
      <w:r w:rsidR="00C454E4" w:rsidRPr="007E3687">
        <w:rPr>
          <w:rFonts w:asciiTheme="minorHAnsi" w:eastAsia="SimSun" w:hAnsiTheme="minorHAnsi" w:cstheme="minorHAnsi"/>
          <w:color w:val="000000"/>
          <w:lang w:val="en-GB"/>
        </w:rPr>
        <w:t xml:space="preserve"> close relationship with his </w:t>
      </w:r>
      <w:r w:rsidR="00BE7A95" w:rsidRPr="007E3687">
        <w:rPr>
          <w:rFonts w:asciiTheme="minorHAnsi" w:eastAsia="SimSun" w:hAnsiTheme="minorHAnsi" w:cstheme="minorHAnsi"/>
          <w:color w:val="000000"/>
          <w:lang w:val="en-GB"/>
        </w:rPr>
        <w:t>white neighbour Aunty Mary initiates the</w:t>
      </w:r>
      <w:r w:rsidR="00AE0F98" w:rsidRPr="007E3687">
        <w:rPr>
          <w:rFonts w:asciiTheme="minorHAnsi" w:eastAsia="SimSun" w:hAnsiTheme="minorHAnsi" w:cstheme="minorHAnsi"/>
          <w:color w:val="000000"/>
          <w:lang w:val="en-GB"/>
        </w:rPr>
        <w:t xml:space="preserve"> dialogue between the traumatic </w:t>
      </w:r>
      <w:r w:rsidR="005F36FA" w:rsidRPr="007E3687">
        <w:rPr>
          <w:rFonts w:asciiTheme="minorHAnsi" w:eastAsia="SimSun" w:hAnsiTheme="minorHAnsi" w:cstheme="minorHAnsi"/>
          <w:color w:val="000000"/>
          <w:lang w:val="en-GB"/>
        </w:rPr>
        <w:t xml:space="preserve">history of </w:t>
      </w:r>
      <w:r w:rsidR="00B1662D">
        <w:rPr>
          <w:rFonts w:asciiTheme="minorHAnsi" w:eastAsia="SimSun" w:hAnsiTheme="minorHAnsi" w:cstheme="minorHAnsi"/>
          <w:color w:val="000000"/>
          <w:lang w:val="en-GB"/>
        </w:rPr>
        <w:t>slavery</w:t>
      </w:r>
      <w:r w:rsidR="00B1662D" w:rsidRPr="007E3687">
        <w:rPr>
          <w:rFonts w:asciiTheme="minorHAnsi" w:eastAsia="SimSun" w:hAnsiTheme="minorHAnsi" w:cstheme="minorHAnsi"/>
          <w:color w:val="000000"/>
          <w:lang w:val="en-GB"/>
        </w:rPr>
        <w:t xml:space="preserve"> </w:t>
      </w:r>
      <w:r w:rsidR="005F36FA" w:rsidRPr="007E3687">
        <w:rPr>
          <w:rFonts w:asciiTheme="minorHAnsi" w:eastAsia="SimSun" w:hAnsiTheme="minorHAnsi" w:cstheme="minorHAnsi"/>
          <w:color w:val="000000"/>
          <w:lang w:val="en-GB"/>
        </w:rPr>
        <w:t>and colonialism</w:t>
      </w:r>
      <w:r w:rsidR="00D9328C" w:rsidRPr="007E3687">
        <w:rPr>
          <w:rFonts w:asciiTheme="minorHAnsi" w:eastAsia="SimSun" w:hAnsiTheme="minorHAnsi" w:cstheme="minorHAnsi"/>
          <w:color w:val="000000"/>
          <w:lang w:val="en-GB"/>
        </w:rPr>
        <w:t xml:space="preserve"> </w:t>
      </w:r>
      <w:r w:rsidR="00B1662D">
        <w:rPr>
          <w:rFonts w:asciiTheme="minorHAnsi" w:eastAsia="SimSun" w:hAnsiTheme="minorHAnsi" w:cstheme="minorHAnsi"/>
          <w:color w:val="000000"/>
          <w:lang w:val="en-GB"/>
        </w:rPr>
        <w:t>in</w:t>
      </w:r>
      <w:r w:rsidR="00B1662D" w:rsidRPr="007E3687">
        <w:rPr>
          <w:rFonts w:asciiTheme="minorHAnsi" w:eastAsia="SimSun" w:hAnsiTheme="minorHAnsi" w:cstheme="minorHAnsi"/>
          <w:color w:val="000000"/>
          <w:lang w:val="en-GB"/>
        </w:rPr>
        <w:t xml:space="preserve"> </w:t>
      </w:r>
      <w:r w:rsidR="00D9328C" w:rsidRPr="007E3687">
        <w:rPr>
          <w:rFonts w:asciiTheme="minorHAnsi" w:eastAsia="SimSun" w:hAnsiTheme="minorHAnsi" w:cstheme="minorHAnsi"/>
          <w:color w:val="000000"/>
          <w:lang w:val="en-GB"/>
        </w:rPr>
        <w:t>the Caribbean</w:t>
      </w:r>
      <w:r w:rsidR="009A58F5" w:rsidRPr="007E3687">
        <w:rPr>
          <w:rFonts w:asciiTheme="minorHAnsi" w:eastAsia="SimSun" w:hAnsiTheme="minorHAnsi" w:cstheme="minorHAnsi"/>
          <w:color w:val="000000"/>
          <w:lang w:val="en-GB"/>
        </w:rPr>
        <w:t xml:space="preserve"> and the horror of </w:t>
      </w:r>
      <w:r w:rsidR="00373A53" w:rsidRPr="007E3687">
        <w:rPr>
          <w:rFonts w:asciiTheme="minorHAnsi" w:eastAsia="SimSun" w:hAnsiTheme="minorHAnsi" w:cstheme="minorHAnsi"/>
          <w:color w:val="000000"/>
          <w:lang w:val="en-GB"/>
        </w:rPr>
        <w:t>World War II in Britain</w:t>
      </w:r>
      <w:r w:rsidR="00C454E4" w:rsidRPr="007E3687">
        <w:rPr>
          <w:rFonts w:asciiTheme="minorHAnsi" w:eastAsia="SimSun" w:hAnsiTheme="minorHAnsi" w:cstheme="minorHAnsi"/>
          <w:color w:val="000000"/>
          <w:lang w:val="en-GB"/>
        </w:rPr>
        <w:t xml:space="preserve"> and Europe. </w:t>
      </w:r>
      <w:r w:rsidRPr="007E3687">
        <w:rPr>
          <w:rFonts w:asciiTheme="minorHAnsi" w:eastAsia="SimSun" w:hAnsiTheme="minorHAnsi" w:cstheme="minorHAnsi"/>
          <w:color w:val="000000"/>
          <w:lang w:val="en-GB"/>
        </w:rPr>
        <w:t xml:space="preserve">James uses his imagination to travel back to histories he never encountered but only learned </w:t>
      </w:r>
      <w:r w:rsidR="00B84268" w:rsidRPr="007E3687">
        <w:rPr>
          <w:rFonts w:asciiTheme="minorHAnsi" w:eastAsia="SimSun" w:hAnsiTheme="minorHAnsi" w:cstheme="minorHAnsi"/>
          <w:color w:val="000000"/>
          <w:lang w:val="en-GB"/>
        </w:rPr>
        <w:t xml:space="preserve">about </w:t>
      </w:r>
      <w:r w:rsidRPr="007E3687">
        <w:rPr>
          <w:rFonts w:asciiTheme="minorHAnsi" w:eastAsia="SimSun" w:hAnsiTheme="minorHAnsi" w:cstheme="minorHAnsi"/>
          <w:color w:val="000000"/>
          <w:lang w:val="en-GB"/>
        </w:rPr>
        <w:t xml:space="preserve">from his white elderly neighbours and </w:t>
      </w:r>
      <w:r w:rsidR="00111644">
        <w:rPr>
          <w:rFonts w:asciiTheme="minorHAnsi" w:eastAsia="SimSun" w:hAnsiTheme="minorHAnsi" w:cstheme="minorHAnsi"/>
          <w:color w:val="000000"/>
          <w:lang w:val="en-GB"/>
        </w:rPr>
        <w:t>A</w:t>
      </w:r>
      <w:r w:rsidR="006B3EC3">
        <w:rPr>
          <w:rFonts w:asciiTheme="minorHAnsi" w:eastAsia="SimSun" w:hAnsiTheme="minorHAnsi" w:cstheme="minorHAnsi"/>
          <w:color w:val="000000"/>
          <w:lang w:val="en-GB"/>
        </w:rPr>
        <w:t>frican-Caribbean</w:t>
      </w:r>
      <w:r w:rsidRPr="007E3687">
        <w:rPr>
          <w:rFonts w:asciiTheme="minorHAnsi" w:eastAsia="SimSun" w:hAnsiTheme="minorHAnsi" w:cstheme="minorHAnsi"/>
          <w:color w:val="000000"/>
          <w:lang w:val="en-GB"/>
        </w:rPr>
        <w:t xml:space="preserve"> parents and relatives. He travels back to the time of his grandmother’s premature death in the house in St Kitts </w:t>
      </w:r>
      <w:r w:rsidR="007E2E58" w:rsidRPr="007E3687">
        <w:rPr>
          <w:rFonts w:asciiTheme="minorHAnsi" w:eastAsia="SimSun" w:hAnsiTheme="minorHAnsi" w:cstheme="minorHAnsi"/>
          <w:color w:val="000000"/>
          <w:lang w:val="en-GB"/>
        </w:rPr>
        <w:t>belonging to</w:t>
      </w:r>
      <w:r w:rsidRPr="007E3687">
        <w:rPr>
          <w:rFonts w:asciiTheme="minorHAnsi" w:eastAsia="SimSun" w:hAnsiTheme="minorHAnsi" w:cstheme="minorHAnsi"/>
          <w:color w:val="000000"/>
          <w:lang w:val="en-GB"/>
        </w:rPr>
        <w:t xml:space="preserve"> Mr</w:t>
      </w:r>
      <w:r w:rsidR="00D003A3" w:rsidRPr="007E3687">
        <w:rPr>
          <w:rFonts w:asciiTheme="minorHAnsi" w:eastAsia="SimSun" w:hAnsiTheme="minorHAnsi" w:cstheme="minorHAnsi"/>
          <w:color w:val="000000"/>
          <w:lang w:val="en-GB"/>
        </w:rPr>
        <w:t xml:space="preserve"> </w:t>
      </w:r>
      <w:r w:rsidRPr="007E3687">
        <w:rPr>
          <w:rFonts w:asciiTheme="minorHAnsi" w:eastAsia="SimSun" w:hAnsiTheme="minorHAnsi" w:cstheme="minorHAnsi"/>
          <w:color w:val="000000"/>
          <w:lang w:val="en-GB"/>
        </w:rPr>
        <w:t xml:space="preserve">Orson, the white owner of the sugar plantation in their village. The grandmother’s story, </w:t>
      </w:r>
      <w:r w:rsidRPr="007E3687">
        <w:rPr>
          <w:rFonts w:asciiTheme="minorHAnsi" w:eastAsia="SimSun" w:hAnsiTheme="minorHAnsi" w:cstheme="minorHAnsi"/>
          <w:color w:val="000000"/>
          <w:lang w:val="en-GB"/>
        </w:rPr>
        <w:lastRenderedPageBreak/>
        <w:t>among others, reflects the connected past of black and white British lives. As Hall (1997)</w:t>
      </w:r>
      <w:r w:rsidR="009A7C45">
        <w:rPr>
          <w:rFonts w:asciiTheme="minorHAnsi" w:eastAsia="SimSun" w:hAnsiTheme="minorHAnsi" w:cstheme="minorHAnsi"/>
          <w:color w:val="000000"/>
          <w:lang w:val="en-GB"/>
        </w:rPr>
        <w:t xml:space="preserve"> </w:t>
      </w:r>
      <w:r w:rsidR="0086789E">
        <w:rPr>
          <w:rFonts w:asciiTheme="minorHAnsi" w:eastAsia="SimSun" w:hAnsiTheme="minorHAnsi" w:cstheme="minorHAnsi"/>
          <w:color w:val="000000"/>
          <w:lang w:val="en-GB"/>
        </w:rPr>
        <w:t xml:space="preserve">describes </w:t>
      </w:r>
      <w:r w:rsidR="00CC5DB0">
        <w:rPr>
          <w:rFonts w:asciiTheme="minorHAnsi" w:eastAsia="SimSun" w:hAnsiTheme="minorHAnsi" w:cstheme="minorHAnsi"/>
          <w:color w:val="000000"/>
          <w:lang w:val="en-GB"/>
        </w:rPr>
        <w:t>the shared history of the Caribbean and Britain:</w:t>
      </w:r>
    </w:p>
    <w:p w14:paraId="74CB0FBD" w14:textId="77777777" w:rsidR="00CF64EE" w:rsidRPr="007E3687" w:rsidRDefault="00E03034" w:rsidP="008A702B">
      <w:pPr>
        <w:spacing w:before="240" w:after="240" w:line="480" w:lineRule="auto"/>
        <w:ind w:left="720" w:right="720"/>
        <w:rPr>
          <w:rFonts w:eastAsia="SimSun"/>
          <w:szCs w:val="22"/>
          <w:lang w:val="en-GB"/>
        </w:rPr>
      </w:pPr>
      <w:r w:rsidRPr="007E3687">
        <w:rPr>
          <w:rFonts w:asciiTheme="minorHAnsi" w:eastAsia="SimSun" w:hAnsiTheme="minorHAnsi"/>
          <w:szCs w:val="22"/>
          <w:lang w:val="en-GB"/>
        </w:rPr>
        <w:t>People like me who came to England in the 1950s have been there for centuries; symbolically, we have been there for centuries. I was coming home. I am the sugar at the bottom of the English cup of tea. I am the sweet tooth, the sugar plantations that rotted generations of English children</w:t>
      </w:r>
      <w:r w:rsidR="007D65EA" w:rsidRPr="007E3687">
        <w:rPr>
          <w:rFonts w:asciiTheme="minorHAnsi" w:eastAsia="SimSun" w:hAnsiTheme="minorHAnsi"/>
          <w:szCs w:val="22"/>
          <w:lang w:val="en-GB"/>
        </w:rPr>
        <w:t>’</w:t>
      </w:r>
      <w:r w:rsidRPr="007E3687">
        <w:rPr>
          <w:rFonts w:asciiTheme="minorHAnsi" w:eastAsia="SimSun" w:hAnsiTheme="minorHAnsi"/>
          <w:szCs w:val="22"/>
          <w:lang w:val="en-GB"/>
        </w:rPr>
        <w:t>s teeth</w:t>
      </w:r>
      <w:r w:rsidR="007E2E58" w:rsidRPr="007E3687">
        <w:rPr>
          <w:rFonts w:asciiTheme="minorHAnsi" w:eastAsia="SimSun" w:hAnsiTheme="minorHAnsi"/>
          <w:szCs w:val="22"/>
          <w:lang w:val="en-GB"/>
        </w:rPr>
        <w:t>.</w:t>
      </w:r>
      <w:r w:rsidRPr="007E3687">
        <w:rPr>
          <w:rFonts w:asciiTheme="minorHAnsi" w:eastAsia="SimSun" w:hAnsiTheme="minorHAnsi"/>
          <w:szCs w:val="22"/>
          <w:lang w:val="en-GB"/>
        </w:rPr>
        <w:t xml:space="preserve"> (p.</w:t>
      </w:r>
      <w:r w:rsidR="007E2E58" w:rsidRPr="007E3687">
        <w:rPr>
          <w:rFonts w:asciiTheme="minorHAnsi" w:eastAsia="SimSun" w:hAnsiTheme="minorHAnsi"/>
          <w:szCs w:val="22"/>
          <w:lang w:val="en-GB"/>
        </w:rPr>
        <w:t xml:space="preserve"> </w:t>
      </w:r>
      <w:r w:rsidRPr="007E3687">
        <w:rPr>
          <w:rFonts w:asciiTheme="minorHAnsi" w:eastAsia="SimSun" w:hAnsiTheme="minorHAnsi"/>
          <w:szCs w:val="22"/>
          <w:lang w:val="en-GB"/>
        </w:rPr>
        <w:t>48)</w:t>
      </w:r>
    </w:p>
    <w:p w14:paraId="2D27B23C" w14:textId="77777777" w:rsidR="00CF64EE" w:rsidRPr="007E3687" w:rsidRDefault="00E03034" w:rsidP="00CF64EE">
      <w:pPr>
        <w:spacing w:line="480" w:lineRule="auto"/>
        <w:rPr>
          <w:rFonts w:eastAsia="SimSun"/>
          <w:color w:val="000000"/>
          <w:lang w:val="en-GB"/>
        </w:rPr>
      </w:pPr>
      <w:r w:rsidRPr="007E3687">
        <w:rPr>
          <w:rFonts w:asciiTheme="minorHAnsi" w:eastAsia="SimSun" w:hAnsiTheme="minorHAnsi" w:cstheme="minorHAnsi"/>
          <w:color w:val="000000"/>
          <w:lang w:val="en-GB"/>
        </w:rPr>
        <w:t xml:space="preserve">The </w:t>
      </w:r>
      <w:r w:rsidR="00E1623C">
        <w:rPr>
          <w:rFonts w:asciiTheme="minorHAnsi" w:eastAsia="SimSun" w:hAnsiTheme="minorHAnsi" w:cstheme="minorHAnsi"/>
          <w:color w:val="000000"/>
          <w:lang w:val="en-GB"/>
        </w:rPr>
        <w:t>C</w:t>
      </w:r>
      <w:r w:rsidR="005C7D26">
        <w:rPr>
          <w:rFonts w:asciiTheme="minorHAnsi" w:eastAsia="SimSun" w:hAnsiTheme="minorHAnsi" w:cstheme="minorHAnsi"/>
          <w:color w:val="000000"/>
          <w:lang w:val="en-GB"/>
        </w:rPr>
        <w:t>aribbean’s</w:t>
      </w:r>
      <w:r w:rsidRPr="007E3687">
        <w:rPr>
          <w:rFonts w:asciiTheme="minorHAnsi" w:eastAsia="SimSun" w:hAnsiTheme="minorHAnsi" w:cstheme="minorHAnsi"/>
          <w:color w:val="000000"/>
          <w:lang w:val="en-GB"/>
        </w:rPr>
        <w:t xml:space="preserve"> past is part of British history, and</w:t>
      </w:r>
      <w:r w:rsidR="00D935A8">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although officially ignored</w:t>
      </w:r>
      <w:r w:rsidR="00572538" w:rsidRPr="007E3687">
        <w:rPr>
          <w:rFonts w:asciiTheme="minorHAnsi" w:eastAsia="SimSun" w:hAnsiTheme="minorHAnsi" w:cstheme="minorHAnsi"/>
          <w:color w:val="000000"/>
          <w:lang w:val="en-GB"/>
        </w:rPr>
        <w:t>,</w:t>
      </w:r>
      <w:r w:rsidRPr="007E3687">
        <w:rPr>
          <w:rFonts w:asciiTheme="minorHAnsi" w:eastAsia="SimSun" w:hAnsiTheme="minorHAnsi" w:cstheme="minorHAnsi"/>
          <w:color w:val="000000"/>
          <w:lang w:val="en-GB"/>
        </w:rPr>
        <w:t xml:space="preserve"> it has been brought to the UK </w:t>
      </w:r>
      <w:r w:rsidR="007E2E58" w:rsidRPr="007E3687">
        <w:rPr>
          <w:rFonts w:asciiTheme="minorHAnsi" w:eastAsia="SimSun" w:hAnsiTheme="minorHAnsi" w:cstheme="minorHAnsi"/>
          <w:color w:val="000000"/>
          <w:lang w:val="en-GB"/>
        </w:rPr>
        <w:t>by</w:t>
      </w:r>
      <w:r w:rsidRPr="007E3687">
        <w:rPr>
          <w:rFonts w:asciiTheme="minorHAnsi" w:eastAsia="SimSun" w:hAnsiTheme="minorHAnsi" w:cstheme="minorHAnsi"/>
          <w:color w:val="000000"/>
          <w:lang w:val="en-GB"/>
        </w:rPr>
        <w:t xml:space="preserve"> people who have migrated </w:t>
      </w:r>
      <w:r w:rsidR="00D935A8">
        <w:rPr>
          <w:rFonts w:asciiTheme="minorHAnsi" w:eastAsia="SimSun" w:hAnsiTheme="minorHAnsi" w:cstheme="minorHAnsi"/>
          <w:color w:val="000000"/>
          <w:lang w:val="en-GB"/>
        </w:rPr>
        <w:t>here</w:t>
      </w:r>
      <w:r w:rsidR="00D935A8" w:rsidRPr="007E3687">
        <w:rPr>
          <w:rFonts w:asciiTheme="minorHAnsi" w:eastAsia="SimSun" w:hAnsiTheme="minorHAnsi" w:cstheme="minorHAnsi"/>
          <w:color w:val="000000"/>
          <w:lang w:val="en-GB"/>
        </w:rPr>
        <w:t xml:space="preserve"> </w:t>
      </w:r>
      <w:r w:rsidR="004F0067" w:rsidRPr="007E3687">
        <w:rPr>
          <w:rFonts w:asciiTheme="minorHAnsi" w:eastAsia="SimSun" w:hAnsiTheme="minorHAnsi" w:cstheme="minorHAnsi"/>
          <w:color w:val="000000"/>
          <w:lang w:val="en-GB"/>
        </w:rPr>
        <w:t xml:space="preserve">before and </w:t>
      </w:r>
      <w:r w:rsidRPr="007E3687">
        <w:rPr>
          <w:rFonts w:asciiTheme="minorHAnsi" w:eastAsia="SimSun" w:hAnsiTheme="minorHAnsi" w:cstheme="minorHAnsi"/>
          <w:color w:val="000000"/>
          <w:lang w:val="en-GB"/>
        </w:rPr>
        <w:t xml:space="preserve">since the Second World War.  </w:t>
      </w:r>
    </w:p>
    <w:p w14:paraId="66ED62EA" w14:textId="77777777" w:rsidR="00CF64EE" w:rsidRPr="007E3687" w:rsidRDefault="00CF64EE" w:rsidP="00CF64EE">
      <w:pPr>
        <w:spacing w:line="480" w:lineRule="auto"/>
        <w:rPr>
          <w:rFonts w:eastAsia="SimSun"/>
          <w:color w:val="000000"/>
          <w:lang w:val="en-GB"/>
        </w:rPr>
      </w:pPr>
    </w:p>
    <w:p w14:paraId="3BF890E9" w14:textId="77777777" w:rsidR="00CF64EE" w:rsidRPr="007E3687" w:rsidRDefault="00E03034" w:rsidP="00CF64EE">
      <w:pPr>
        <w:spacing w:after="60" w:line="480" w:lineRule="auto"/>
        <w:outlineLvl w:val="1"/>
        <w:rPr>
          <w:rFonts w:eastAsia="SimSun"/>
          <w:b/>
          <w:bCs/>
          <w:color w:val="000000"/>
          <w:lang w:val="en-GB"/>
        </w:rPr>
      </w:pPr>
      <w:bookmarkStart w:id="31" w:name="_Toc128475979"/>
      <w:bookmarkStart w:id="32" w:name="_Toc131686462"/>
      <w:r w:rsidRPr="007E3687">
        <w:rPr>
          <w:rFonts w:asciiTheme="minorHAnsi" w:eastAsia="SimSun" w:hAnsiTheme="minorHAnsi"/>
          <w:b/>
          <w:bCs/>
          <w:color w:val="000000"/>
          <w:lang w:val="en-GB"/>
        </w:rPr>
        <w:t>Conclusion</w:t>
      </w:r>
      <w:bookmarkEnd w:id="31"/>
      <w:bookmarkEnd w:id="32"/>
    </w:p>
    <w:p w14:paraId="2A357696" w14:textId="0D4784AB" w:rsidR="00255A2A" w:rsidRPr="009F16BA" w:rsidRDefault="00E03034" w:rsidP="009F16BA">
      <w:pPr>
        <w:spacing w:line="480" w:lineRule="auto"/>
        <w:rPr>
          <w:rFonts w:asciiTheme="minorHAnsi" w:eastAsia="SimSun" w:hAnsiTheme="minorHAnsi" w:cstheme="minorHAnsi"/>
          <w:color w:val="000000"/>
          <w:lang w:val="en-GB"/>
        </w:rPr>
      </w:pPr>
      <w:r w:rsidRPr="007E3687">
        <w:rPr>
          <w:rFonts w:asciiTheme="minorHAnsi" w:eastAsia="SimSun" w:hAnsiTheme="minorHAnsi"/>
          <w:color w:val="000000"/>
          <w:lang w:val="en-GB"/>
        </w:rPr>
        <w:t xml:space="preserve">My focus </w:t>
      </w:r>
      <w:r w:rsidR="004D6093" w:rsidRPr="007E3687">
        <w:rPr>
          <w:rFonts w:asciiTheme="minorHAnsi" w:eastAsia="SimSun" w:hAnsiTheme="minorHAnsi"/>
          <w:color w:val="000000"/>
          <w:lang w:val="en-GB"/>
        </w:rPr>
        <w:t xml:space="preserve">here is </w:t>
      </w:r>
      <w:r w:rsidR="007E2E58" w:rsidRPr="007E3687">
        <w:rPr>
          <w:rFonts w:asciiTheme="minorHAnsi" w:eastAsia="SimSun" w:hAnsiTheme="minorHAnsi" w:cstheme="minorHAnsi"/>
          <w:color w:val="000000"/>
          <w:lang w:val="en-GB"/>
        </w:rPr>
        <w:t xml:space="preserve">on </w:t>
      </w:r>
      <w:r w:rsidR="004D6093" w:rsidRPr="007E3687">
        <w:rPr>
          <w:rFonts w:asciiTheme="minorHAnsi" w:eastAsia="SimSun" w:hAnsiTheme="minorHAnsi"/>
          <w:color w:val="000000"/>
          <w:lang w:val="en-GB"/>
        </w:rPr>
        <w:t xml:space="preserve">narratives of black </w:t>
      </w:r>
      <w:r w:rsidR="00A41F0D" w:rsidRPr="007E3687">
        <w:rPr>
          <w:rFonts w:asciiTheme="minorHAnsi" w:eastAsia="SimSun" w:hAnsiTheme="minorHAnsi"/>
          <w:color w:val="000000"/>
          <w:lang w:val="en-GB"/>
        </w:rPr>
        <w:t xml:space="preserve">children in Britain. </w:t>
      </w:r>
      <w:r w:rsidR="004A5AD9" w:rsidRPr="007E3687">
        <w:rPr>
          <w:rFonts w:asciiTheme="minorHAnsi" w:eastAsia="SimSun" w:hAnsiTheme="minorHAnsi"/>
          <w:color w:val="000000"/>
          <w:lang w:val="en-GB"/>
        </w:rPr>
        <w:t>However,</w:t>
      </w:r>
      <w:r w:rsidR="00A41F0D" w:rsidRPr="007E3687">
        <w:rPr>
          <w:rFonts w:asciiTheme="minorHAnsi" w:eastAsia="SimSun" w:hAnsiTheme="minorHAnsi"/>
          <w:color w:val="000000"/>
          <w:lang w:val="en-GB"/>
        </w:rPr>
        <w:t xml:space="preserve"> I do not </w:t>
      </w:r>
      <w:r w:rsidR="00313986" w:rsidRPr="007E3687">
        <w:rPr>
          <w:rFonts w:asciiTheme="minorHAnsi" w:eastAsia="SimSun" w:hAnsiTheme="minorHAnsi"/>
          <w:color w:val="000000"/>
          <w:lang w:val="en-GB"/>
        </w:rPr>
        <w:t>i</w:t>
      </w:r>
      <w:r w:rsidR="00CE529C" w:rsidRPr="007E3687">
        <w:rPr>
          <w:rFonts w:asciiTheme="minorHAnsi" w:eastAsia="SimSun" w:hAnsiTheme="minorHAnsi"/>
          <w:color w:val="000000"/>
          <w:lang w:val="en-GB"/>
        </w:rPr>
        <w:t>mpl</w:t>
      </w:r>
      <w:r w:rsidR="00313986" w:rsidRPr="007E3687">
        <w:rPr>
          <w:rFonts w:asciiTheme="minorHAnsi" w:eastAsia="SimSun" w:hAnsiTheme="minorHAnsi"/>
          <w:color w:val="000000"/>
          <w:lang w:val="en-GB"/>
        </w:rPr>
        <w:t>y</w:t>
      </w:r>
      <w:r w:rsidR="009A4BD1" w:rsidRPr="007E3687">
        <w:rPr>
          <w:rFonts w:asciiTheme="minorHAnsi" w:eastAsia="SimSun" w:hAnsiTheme="minorHAnsi"/>
          <w:color w:val="000000"/>
          <w:lang w:val="en-GB"/>
        </w:rPr>
        <w:t xml:space="preserve"> </w:t>
      </w:r>
      <w:r w:rsidR="00F15B9C" w:rsidRPr="007E3687">
        <w:rPr>
          <w:rFonts w:asciiTheme="minorHAnsi" w:eastAsia="SimSun" w:hAnsiTheme="minorHAnsi"/>
          <w:color w:val="000000"/>
          <w:lang w:val="en-GB"/>
        </w:rPr>
        <w:t xml:space="preserve">that these </w:t>
      </w:r>
      <w:r w:rsidR="00764B13" w:rsidRPr="007E3687">
        <w:rPr>
          <w:rFonts w:asciiTheme="minorHAnsi" w:eastAsia="SimSun" w:hAnsiTheme="minorHAnsi"/>
          <w:color w:val="000000"/>
          <w:lang w:val="en-GB"/>
        </w:rPr>
        <w:t>narratives</w:t>
      </w:r>
      <w:r w:rsidR="00F15B9C" w:rsidRPr="007E3687">
        <w:rPr>
          <w:rFonts w:asciiTheme="minorHAnsi" w:eastAsia="SimSun" w:hAnsiTheme="minorHAnsi"/>
          <w:color w:val="000000"/>
          <w:lang w:val="en-GB"/>
        </w:rPr>
        <w:t xml:space="preserve"> are homo</w:t>
      </w:r>
      <w:r w:rsidR="00DD47D1" w:rsidRPr="007E3687">
        <w:rPr>
          <w:rFonts w:asciiTheme="minorHAnsi" w:eastAsia="SimSun" w:hAnsiTheme="minorHAnsi"/>
          <w:color w:val="000000"/>
          <w:lang w:val="en-GB"/>
        </w:rPr>
        <w:t xml:space="preserve">genous </w:t>
      </w:r>
      <w:r w:rsidR="007E2E58" w:rsidRPr="007E3687">
        <w:rPr>
          <w:rFonts w:asciiTheme="minorHAnsi" w:eastAsia="SimSun" w:hAnsiTheme="minorHAnsi" w:cstheme="minorHAnsi"/>
          <w:color w:val="000000"/>
          <w:lang w:val="en-GB"/>
        </w:rPr>
        <w:t>in</w:t>
      </w:r>
      <w:r w:rsidR="00DD47D1" w:rsidRPr="007E3687">
        <w:rPr>
          <w:rFonts w:asciiTheme="minorHAnsi" w:eastAsia="SimSun" w:hAnsiTheme="minorHAnsi"/>
          <w:color w:val="000000"/>
          <w:lang w:val="en-GB"/>
        </w:rPr>
        <w:t xml:space="preserve"> their thematic choice of childhood and their resistance to </w:t>
      </w:r>
      <w:r w:rsidR="00764B13" w:rsidRPr="007E3687">
        <w:rPr>
          <w:rFonts w:asciiTheme="minorHAnsi" w:eastAsia="SimSun" w:hAnsiTheme="minorHAnsi"/>
          <w:color w:val="000000"/>
          <w:lang w:val="en-GB"/>
        </w:rPr>
        <w:t>genre. I</w:t>
      </w:r>
      <w:r w:rsidR="001D3FE8" w:rsidRPr="007E3687">
        <w:rPr>
          <w:rFonts w:asciiTheme="minorHAnsi" w:eastAsia="SimSun" w:hAnsiTheme="minorHAnsi"/>
          <w:color w:val="000000"/>
          <w:lang w:val="en-GB"/>
        </w:rPr>
        <w:t xml:space="preserve"> use an </w:t>
      </w:r>
      <w:r w:rsidR="007D65EA" w:rsidRPr="007E3687">
        <w:rPr>
          <w:rFonts w:asciiTheme="minorHAnsi" w:eastAsia="SimSun" w:hAnsiTheme="minorHAnsi" w:cstheme="minorHAnsi"/>
          <w:color w:val="000000"/>
          <w:lang w:val="en-GB"/>
        </w:rPr>
        <w:t>‘</w:t>
      </w:r>
      <w:r w:rsidR="001D3FE8" w:rsidRPr="007E3687">
        <w:rPr>
          <w:rFonts w:asciiTheme="minorHAnsi" w:eastAsia="SimSun" w:hAnsiTheme="minorHAnsi"/>
          <w:color w:val="000000"/>
          <w:lang w:val="en-GB"/>
        </w:rPr>
        <w:t>anti-</w:t>
      </w:r>
      <w:r w:rsidR="00764B13" w:rsidRPr="007E3687">
        <w:rPr>
          <w:rFonts w:asciiTheme="minorHAnsi" w:eastAsia="SimSun" w:hAnsiTheme="minorHAnsi" w:cstheme="minorHAnsi"/>
          <w:color w:val="000000"/>
          <w:lang w:val="en-GB"/>
        </w:rPr>
        <w:t>essentialis</w:t>
      </w:r>
      <w:r w:rsidR="00C1418D" w:rsidRPr="007E3687">
        <w:rPr>
          <w:rFonts w:asciiTheme="minorHAnsi" w:eastAsia="SimSun" w:hAnsiTheme="minorHAnsi" w:cstheme="minorHAnsi"/>
          <w:color w:val="000000"/>
          <w:lang w:val="en-GB"/>
        </w:rPr>
        <w:t>t</w:t>
      </w:r>
      <w:r w:rsidR="007E2E58" w:rsidRPr="007E3687">
        <w:rPr>
          <w:rFonts w:asciiTheme="minorHAnsi" w:eastAsia="SimSun" w:hAnsiTheme="minorHAnsi" w:cstheme="minorHAnsi"/>
          <w:color w:val="000000"/>
          <w:lang w:val="en-GB"/>
        </w:rPr>
        <w:t>’</w:t>
      </w:r>
      <w:r w:rsidR="00C74591" w:rsidRPr="007E3687">
        <w:rPr>
          <w:rFonts w:asciiTheme="minorHAnsi" w:eastAsia="SimSun" w:hAnsiTheme="minorHAnsi"/>
          <w:color w:val="000000"/>
          <w:lang w:val="en-GB"/>
        </w:rPr>
        <w:t xml:space="preserve"> approach </w:t>
      </w:r>
      <w:r w:rsidR="007E2E58" w:rsidRPr="007E3687">
        <w:rPr>
          <w:rFonts w:asciiTheme="minorHAnsi" w:eastAsia="SimSun" w:hAnsiTheme="minorHAnsi" w:cstheme="minorHAnsi"/>
          <w:color w:val="000000"/>
          <w:lang w:val="en-GB"/>
        </w:rPr>
        <w:t>which</w:t>
      </w:r>
      <w:r w:rsidR="00C74591" w:rsidRPr="007E3687">
        <w:rPr>
          <w:rFonts w:asciiTheme="minorHAnsi" w:eastAsia="SimSun" w:hAnsiTheme="minorHAnsi"/>
          <w:color w:val="000000"/>
          <w:lang w:val="en-GB"/>
        </w:rPr>
        <w:t xml:space="preserve"> does not </w:t>
      </w:r>
      <w:r w:rsidR="004556C3" w:rsidRPr="007E3687">
        <w:rPr>
          <w:rFonts w:asciiTheme="minorHAnsi" w:eastAsia="SimSun" w:hAnsiTheme="minorHAnsi"/>
          <w:color w:val="000000"/>
          <w:lang w:val="en-GB"/>
        </w:rPr>
        <w:t>explore</w:t>
      </w:r>
      <w:r w:rsidR="00C74591" w:rsidRPr="007E3687">
        <w:rPr>
          <w:rFonts w:asciiTheme="minorHAnsi" w:eastAsia="SimSun" w:hAnsiTheme="minorHAnsi"/>
          <w:color w:val="000000"/>
          <w:lang w:val="en-GB"/>
        </w:rPr>
        <w:t xml:space="preserve"> blackness </w:t>
      </w:r>
      <w:r w:rsidR="007E2E58" w:rsidRPr="007E3687">
        <w:rPr>
          <w:rFonts w:asciiTheme="minorHAnsi" w:eastAsia="SimSun" w:hAnsiTheme="minorHAnsi" w:cstheme="minorHAnsi"/>
          <w:color w:val="000000"/>
          <w:lang w:val="en-GB"/>
        </w:rPr>
        <w:t xml:space="preserve">as </w:t>
      </w:r>
      <w:r w:rsidR="00C74591" w:rsidRPr="007E3687">
        <w:rPr>
          <w:rFonts w:asciiTheme="minorHAnsi" w:eastAsia="SimSun" w:hAnsiTheme="minorHAnsi"/>
          <w:color w:val="000000"/>
          <w:lang w:val="en-GB"/>
        </w:rPr>
        <w:t xml:space="preserve">a common racial identity but as </w:t>
      </w:r>
      <w:r w:rsidR="007E2E58" w:rsidRPr="007E3687">
        <w:rPr>
          <w:rFonts w:asciiTheme="minorHAnsi" w:eastAsia="SimSun" w:hAnsiTheme="minorHAnsi" w:cstheme="minorHAnsi"/>
          <w:color w:val="000000"/>
          <w:lang w:val="en-GB"/>
        </w:rPr>
        <w:t>the</w:t>
      </w:r>
      <w:r w:rsidR="00C74591" w:rsidRPr="007E3687">
        <w:rPr>
          <w:rFonts w:asciiTheme="minorHAnsi" w:eastAsia="SimSun" w:hAnsiTheme="minorHAnsi"/>
          <w:color w:val="000000"/>
          <w:lang w:val="en-GB"/>
        </w:rPr>
        <w:t xml:space="preserve"> heterogenous </w:t>
      </w:r>
      <w:r w:rsidR="00764B13" w:rsidRPr="007E3687">
        <w:rPr>
          <w:rFonts w:asciiTheme="minorHAnsi" w:eastAsia="SimSun" w:hAnsiTheme="minorHAnsi"/>
          <w:color w:val="000000"/>
          <w:lang w:val="en-GB"/>
        </w:rPr>
        <w:t>experiences</w:t>
      </w:r>
      <w:r w:rsidR="00C74591" w:rsidRPr="007E3687">
        <w:rPr>
          <w:rFonts w:asciiTheme="minorHAnsi" w:eastAsia="SimSun" w:hAnsiTheme="minorHAnsi"/>
          <w:color w:val="000000"/>
          <w:lang w:val="en-GB"/>
        </w:rPr>
        <w:t xml:space="preserve"> </w:t>
      </w:r>
      <w:r w:rsidR="00A00FC7" w:rsidRPr="007E3687">
        <w:rPr>
          <w:rFonts w:asciiTheme="minorHAnsi" w:eastAsia="SimSun" w:hAnsiTheme="minorHAnsi"/>
          <w:color w:val="000000"/>
          <w:lang w:val="en-GB"/>
        </w:rPr>
        <w:t xml:space="preserve">of </w:t>
      </w:r>
      <w:r w:rsidR="00215F15" w:rsidRPr="007E3687">
        <w:rPr>
          <w:rFonts w:asciiTheme="minorHAnsi" w:eastAsia="SimSun" w:hAnsiTheme="minorHAnsi"/>
          <w:color w:val="000000"/>
          <w:lang w:val="en-GB"/>
        </w:rPr>
        <w:t xml:space="preserve">racially </w:t>
      </w:r>
      <w:r w:rsidR="00764B13" w:rsidRPr="007E3687">
        <w:rPr>
          <w:rFonts w:asciiTheme="minorHAnsi" w:eastAsia="SimSun" w:hAnsiTheme="minorHAnsi"/>
          <w:color w:val="000000"/>
          <w:lang w:val="en-GB"/>
        </w:rPr>
        <w:t>marginalised</w:t>
      </w:r>
      <w:r w:rsidR="00215F15" w:rsidRPr="007E3687">
        <w:rPr>
          <w:rFonts w:asciiTheme="minorHAnsi" w:eastAsia="SimSun" w:hAnsiTheme="minorHAnsi"/>
          <w:color w:val="000000"/>
          <w:lang w:val="en-GB"/>
        </w:rPr>
        <w:t xml:space="preserve"> others.</w:t>
      </w:r>
      <w:r w:rsidR="009A4BD1" w:rsidRPr="007E3687">
        <w:rPr>
          <w:rFonts w:asciiTheme="minorHAnsi" w:eastAsia="SimSun" w:hAnsiTheme="minorHAnsi"/>
          <w:color w:val="000000"/>
          <w:lang w:val="en-GB"/>
        </w:rPr>
        <w:t xml:space="preserve"> </w:t>
      </w:r>
      <w:r w:rsidR="00EF3127" w:rsidRPr="007E3687">
        <w:rPr>
          <w:rFonts w:asciiTheme="minorHAnsi" w:eastAsia="SimSun" w:hAnsiTheme="minorHAnsi"/>
          <w:color w:val="000000"/>
          <w:lang w:val="en-GB"/>
        </w:rPr>
        <w:t xml:space="preserve">In </w:t>
      </w:r>
      <w:r w:rsidR="007E2E58" w:rsidRPr="007E3687">
        <w:rPr>
          <w:rFonts w:asciiTheme="minorHAnsi" w:eastAsia="SimSun" w:hAnsiTheme="minorHAnsi" w:cstheme="minorHAnsi"/>
          <w:color w:val="000000"/>
          <w:lang w:val="en-GB"/>
        </w:rPr>
        <w:t xml:space="preserve">so </w:t>
      </w:r>
      <w:r w:rsidR="00EF3127" w:rsidRPr="007E3687">
        <w:rPr>
          <w:rFonts w:asciiTheme="minorHAnsi" w:eastAsia="SimSun" w:hAnsiTheme="minorHAnsi"/>
          <w:color w:val="000000"/>
          <w:lang w:val="en-GB"/>
        </w:rPr>
        <w:t>doing</w:t>
      </w:r>
      <w:r w:rsidR="007E2E58" w:rsidRPr="007E3687">
        <w:rPr>
          <w:rFonts w:asciiTheme="minorHAnsi" w:eastAsia="SimSun" w:hAnsiTheme="minorHAnsi" w:cstheme="minorHAnsi"/>
          <w:color w:val="000000"/>
          <w:lang w:val="en-GB"/>
        </w:rPr>
        <w:t>,</w:t>
      </w:r>
      <w:r w:rsidR="00833A8B" w:rsidRPr="007E3687">
        <w:rPr>
          <w:rFonts w:asciiTheme="minorHAnsi" w:eastAsia="SimSun" w:hAnsiTheme="minorHAnsi"/>
          <w:color w:val="000000"/>
          <w:lang w:val="en-GB"/>
        </w:rPr>
        <w:t xml:space="preserve"> I f</w:t>
      </w:r>
      <w:r w:rsidR="00D71B4F" w:rsidRPr="007E3687">
        <w:rPr>
          <w:rFonts w:asciiTheme="minorHAnsi" w:eastAsia="SimSun" w:hAnsiTheme="minorHAnsi"/>
          <w:color w:val="000000"/>
          <w:lang w:val="en-GB"/>
        </w:rPr>
        <w:t xml:space="preserve">ollow </w:t>
      </w:r>
      <w:r w:rsidR="00D71B4F" w:rsidRPr="007E3687">
        <w:rPr>
          <w:rFonts w:asciiTheme="minorHAnsi" w:eastAsia="SimSun" w:hAnsiTheme="minorHAnsi" w:cstheme="minorHAnsi"/>
          <w:color w:val="000000"/>
          <w:lang w:val="en-GB"/>
        </w:rPr>
        <w:t>Gilroy</w:t>
      </w:r>
      <w:r w:rsidR="007E2E58" w:rsidRPr="007E3687">
        <w:rPr>
          <w:rFonts w:asciiTheme="minorHAnsi" w:eastAsia="SimSun" w:hAnsiTheme="minorHAnsi" w:cstheme="minorHAnsi"/>
          <w:color w:val="000000"/>
          <w:lang w:val="en-GB"/>
        </w:rPr>
        <w:t>’s</w:t>
      </w:r>
      <w:r w:rsidR="003B5B5C" w:rsidRPr="007E3687">
        <w:rPr>
          <w:rFonts w:asciiTheme="minorHAnsi" w:eastAsia="SimSun" w:hAnsiTheme="minorHAnsi"/>
          <w:color w:val="000000"/>
          <w:lang w:val="en-GB"/>
        </w:rPr>
        <w:t xml:space="preserve"> (199</w:t>
      </w:r>
      <w:r w:rsidR="007F721A" w:rsidRPr="007E3687">
        <w:rPr>
          <w:rFonts w:asciiTheme="minorHAnsi" w:eastAsia="SimSun" w:hAnsiTheme="minorHAnsi"/>
          <w:color w:val="000000"/>
          <w:lang w:val="en-GB"/>
        </w:rPr>
        <w:t>3</w:t>
      </w:r>
      <w:r w:rsidR="00CC31A6" w:rsidRPr="007E3687">
        <w:rPr>
          <w:rFonts w:asciiTheme="minorHAnsi" w:eastAsia="SimSun" w:hAnsiTheme="minorHAnsi"/>
          <w:color w:val="000000"/>
          <w:lang w:val="en-GB"/>
        </w:rPr>
        <w:t>b</w:t>
      </w:r>
      <w:r w:rsidR="0021325E">
        <w:rPr>
          <w:rFonts w:asciiTheme="minorHAnsi" w:eastAsia="SimSun" w:hAnsiTheme="minorHAnsi"/>
          <w:color w:val="000000"/>
          <w:lang w:val="en-GB"/>
        </w:rPr>
        <w:t>, p. 14</w:t>
      </w:r>
      <w:r w:rsidR="007F721A" w:rsidRPr="007E3687">
        <w:rPr>
          <w:rFonts w:asciiTheme="minorHAnsi" w:eastAsia="SimSun" w:hAnsiTheme="minorHAnsi"/>
          <w:color w:val="000000"/>
          <w:lang w:val="en-GB"/>
        </w:rPr>
        <w:t>)</w:t>
      </w:r>
      <w:r w:rsidR="00D71B4F" w:rsidRPr="007E3687">
        <w:rPr>
          <w:rFonts w:asciiTheme="minorHAnsi" w:eastAsia="SimSun" w:hAnsiTheme="minorHAnsi"/>
          <w:color w:val="000000"/>
          <w:lang w:val="en-GB"/>
        </w:rPr>
        <w:t xml:space="preserve"> insight </w:t>
      </w:r>
      <w:r w:rsidR="00EF3127" w:rsidRPr="007E3687">
        <w:rPr>
          <w:rFonts w:asciiTheme="minorHAnsi" w:eastAsia="SimSun" w:hAnsiTheme="minorHAnsi"/>
          <w:color w:val="000000"/>
          <w:lang w:val="en-GB"/>
        </w:rPr>
        <w:t xml:space="preserve">that </w:t>
      </w:r>
      <w:r w:rsidR="007D65EA" w:rsidRPr="007E3687">
        <w:rPr>
          <w:rFonts w:asciiTheme="minorHAnsi" w:eastAsia="SimSun" w:hAnsiTheme="minorHAnsi" w:cstheme="minorHAnsi"/>
          <w:color w:val="000000"/>
          <w:lang w:val="en-GB"/>
        </w:rPr>
        <w:t>‘</w:t>
      </w:r>
      <w:r w:rsidR="001D6525" w:rsidRPr="007E3687">
        <w:rPr>
          <w:rFonts w:asciiTheme="minorHAnsi" w:eastAsia="SimSun" w:hAnsiTheme="minorHAnsi"/>
          <w:color w:val="000000"/>
          <w:lang w:val="en-GB"/>
        </w:rPr>
        <w:t>this anti-</w:t>
      </w:r>
      <w:r w:rsidR="00355C2F" w:rsidRPr="007E3687">
        <w:rPr>
          <w:rFonts w:asciiTheme="minorHAnsi" w:eastAsia="SimSun" w:hAnsiTheme="minorHAnsi"/>
          <w:color w:val="000000"/>
          <w:lang w:val="en-GB"/>
        </w:rPr>
        <w:t>essentialism</w:t>
      </w:r>
      <w:r w:rsidR="001D6525" w:rsidRPr="007E3687">
        <w:rPr>
          <w:rFonts w:asciiTheme="minorHAnsi" w:eastAsia="SimSun" w:hAnsiTheme="minorHAnsi"/>
          <w:color w:val="000000"/>
          <w:lang w:val="en-GB"/>
        </w:rPr>
        <w:t xml:space="preserve"> </w:t>
      </w:r>
      <w:r w:rsidR="00355C2F" w:rsidRPr="007E3687">
        <w:rPr>
          <w:rFonts w:asciiTheme="minorHAnsi" w:eastAsia="SimSun" w:hAnsiTheme="minorHAnsi"/>
          <w:color w:val="000000"/>
          <w:lang w:val="en-GB"/>
        </w:rPr>
        <w:t>could approach the every</w:t>
      </w:r>
      <w:r w:rsidR="00F42B64" w:rsidRPr="007E3687">
        <w:rPr>
          <w:rFonts w:asciiTheme="minorHAnsi" w:eastAsia="SimSun" w:hAnsiTheme="minorHAnsi"/>
          <w:color w:val="000000"/>
          <w:lang w:val="en-GB"/>
        </w:rPr>
        <w:t>-day world,</w:t>
      </w:r>
      <w:r w:rsidR="00426154" w:rsidRPr="007E3687">
        <w:rPr>
          <w:rFonts w:asciiTheme="minorHAnsi" w:eastAsia="SimSun" w:hAnsiTheme="minorHAnsi"/>
          <w:color w:val="000000"/>
          <w:lang w:val="en-GB"/>
        </w:rPr>
        <w:t xml:space="preserve"> mindful</w:t>
      </w:r>
      <w:r w:rsidR="00F42B64" w:rsidRPr="007E3687">
        <w:rPr>
          <w:rFonts w:asciiTheme="minorHAnsi" w:eastAsia="SimSun" w:hAnsiTheme="minorHAnsi"/>
          <w:color w:val="000000"/>
          <w:lang w:val="en-GB"/>
        </w:rPr>
        <w:t xml:space="preserve"> of </w:t>
      </w:r>
      <w:r w:rsidR="00426154" w:rsidRPr="007E3687">
        <w:rPr>
          <w:rFonts w:asciiTheme="minorHAnsi" w:eastAsia="SimSun" w:hAnsiTheme="minorHAnsi"/>
          <w:color w:val="000000"/>
          <w:lang w:val="en-GB"/>
        </w:rPr>
        <w:t>its</w:t>
      </w:r>
      <w:r w:rsidR="00F42B64" w:rsidRPr="007E3687">
        <w:rPr>
          <w:rFonts w:asciiTheme="minorHAnsi" w:eastAsia="SimSun" w:hAnsiTheme="minorHAnsi"/>
          <w:color w:val="000000"/>
          <w:lang w:val="en-GB"/>
        </w:rPr>
        <w:t xml:space="preserve"> comprehensive asymmetry, and work to locate a different fragmentary </w:t>
      </w:r>
      <w:r w:rsidR="00426154" w:rsidRPr="007E3687">
        <w:rPr>
          <w:rFonts w:asciiTheme="minorHAnsi" w:eastAsia="SimSun" w:hAnsiTheme="minorHAnsi"/>
          <w:color w:val="000000"/>
          <w:lang w:val="en-GB"/>
        </w:rPr>
        <w:t>beauty</w:t>
      </w:r>
      <w:r w:rsidR="00F42B64" w:rsidRPr="007E3687">
        <w:rPr>
          <w:rFonts w:asciiTheme="minorHAnsi" w:eastAsia="SimSun" w:hAnsiTheme="minorHAnsi"/>
          <w:color w:val="000000"/>
          <w:lang w:val="en-GB"/>
        </w:rPr>
        <w:t xml:space="preserve"> amidst the irreducible chaos of racial </w:t>
      </w:r>
      <w:r w:rsidR="00F42B64" w:rsidRPr="007E3687">
        <w:rPr>
          <w:rFonts w:asciiTheme="minorHAnsi" w:eastAsia="SimSun" w:hAnsiTheme="minorHAnsi" w:cstheme="minorHAnsi"/>
          <w:color w:val="000000"/>
          <w:lang w:val="en-GB"/>
        </w:rPr>
        <w:t>antagonisms</w:t>
      </w:r>
      <w:r w:rsidR="007E2E58" w:rsidRPr="007E3687">
        <w:rPr>
          <w:rFonts w:asciiTheme="minorHAnsi" w:eastAsia="SimSun" w:hAnsiTheme="minorHAnsi" w:cstheme="minorHAnsi"/>
          <w:color w:val="000000"/>
          <w:lang w:val="en-GB"/>
        </w:rPr>
        <w:t>’</w:t>
      </w:r>
      <w:r w:rsidR="004B3920" w:rsidRPr="007E3687">
        <w:rPr>
          <w:rFonts w:asciiTheme="minorHAnsi" w:eastAsia="SimSun" w:hAnsiTheme="minorHAnsi"/>
          <w:color w:val="000000"/>
          <w:lang w:val="en-GB"/>
        </w:rPr>
        <w:t xml:space="preserve">. </w:t>
      </w:r>
      <w:r w:rsidR="003E24A7" w:rsidRPr="007E3687">
        <w:rPr>
          <w:rFonts w:asciiTheme="minorHAnsi" w:eastAsia="SimSun" w:hAnsiTheme="minorHAnsi"/>
          <w:color w:val="000000"/>
          <w:lang w:val="en-GB"/>
        </w:rPr>
        <w:t>In the everyday world</w:t>
      </w:r>
      <w:r w:rsidR="00134115" w:rsidRPr="007E3687">
        <w:rPr>
          <w:rFonts w:asciiTheme="minorHAnsi" w:eastAsia="SimSun" w:hAnsiTheme="minorHAnsi" w:cstheme="minorHAnsi"/>
          <w:color w:val="000000"/>
          <w:lang w:val="en-GB"/>
        </w:rPr>
        <w:t>,</w:t>
      </w:r>
      <w:r w:rsidR="003E24A7" w:rsidRPr="007E3687">
        <w:rPr>
          <w:rFonts w:asciiTheme="minorHAnsi" w:eastAsia="SimSun" w:hAnsiTheme="minorHAnsi"/>
          <w:color w:val="000000"/>
          <w:lang w:val="en-GB"/>
        </w:rPr>
        <w:t xml:space="preserve"> the intersections of different social </w:t>
      </w:r>
      <w:r w:rsidR="008050BB" w:rsidRPr="007E3687">
        <w:rPr>
          <w:rFonts w:asciiTheme="minorHAnsi" w:eastAsia="SimSun" w:hAnsiTheme="minorHAnsi"/>
          <w:color w:val="000000"/>
          <w:lang w:val="en-GB"/>
        </w:rPr>
        <w:t>factors</w:t>
      </w:r>
      <w:r w:rsidR="00134115" w:rsidRPr="007E3687">
        <w:rPr>
          <w:rFonts w:asciiTheme="minorHAnsi" w:eastAsia="SimSun" w:hAnsiTheme="minorHAnsi" w:cstheme="minorHAnsi"/>
          <w:color w:val="000000"/>
          <w:lang w:val="en-GB"/>
        </w:rPr>
        <w:t>,</w:t>
      </w:r>
      <w:r w:rsidR="00940E59" w:rsidRPr="007E3687">
        <w:rPr>
          <w:rFonts w:asciiTheme="minorHAnsi" w:eastAsia="SimSun" w:hAnsiTheme="minorHAnsi"/>
          <w:color w:val="000000"/>
          <w:lang w:val="en-GB"/>
        </w:rPr>
        <w:t xml:space="preserve"> such as age, </w:t>
      </w:r>
      <w:r w:rsidR="00D672C7" w:rsidRPr="007E3687">
        <w:rPr>
          <w:rFonts w:asciiTheme="minorHAnsi" w:eastAsia="SimSun" w:hAnsiTheme="minorHAnsi"/>
          <w:color w:val="000000"/>
          <w:lang w:val="en-GB"/>
        </w:rPr>
        <w:t>gender</w:t>
      </w:r>
      <w:r w:rsidR="00940E59" w:rsidRPr="007E3687">
        <w:rPr>
          <w:rFonts w:asciiTheme="minorHAnsi" w:eastAsia="SimSun" w:hAnsiTheme="minorHAnsi"/>
          <w:color w:val="000000"/>
          <w:lang w:val="en-GB"/>
        </w:rPr>
        <w:t xml:space="preserve"> and class</w:t>
      </w:r>
      <w:r w:rsidR="00134115" w:rsidRPr="007E3687">
        <w:rPr>
          <w:rFonts w:asciiTheme="minorHAnsi" w:eastAsia="SimSun" w:hAnsiTheme="minorHAnsi" w:cstheme="minorHAnsi"/>
          <w:color w:val="000000"/>
          <w:lang w:val="en-GB"/>
        </w:rPr>
        <w:t xml:space="preserve">, with </w:t>
      </w:r>
      <w:r w:rsidR="007F6A72">
        <w:rPr>
          <w:rFonts w:asciiTheme="minorHAnsi" w:eastAsia="SimSun" w:hAnsiTheme="minorHAnsi" w:cstheme="minorHAnsi"/>
          <w:color w:val="000000"/>
          <w:lang w:val="en-GB"/>
        </w:rPr>
        <w:t>‘</w:t>
      </w:r>
      <w:r w:rsidR="00134115" w:rsidRPr="007E3687">
        <w:rPr>
          <w:rFonts w:asciiTheme="minorHAnsi" w:eastAsia="SimSun" w:hAnsiTheme="minorHAnsi" w:cstheme="minorHAnsi"/>
          <w:color w:val="000000"/>
          <w:lang w:val="en-GB"/>
        </w:rPr>
        <w:t>race</w:t>
      </w:r>
      <w:r w:rsidR="007F6A72">
        <w:rPr>
          <w:rFonts w:asciiTheme="minorHAnsi" w:eastAsia="SimSun" w:hAnsiTheme="minorHAnsi" w:cstheme="minorHAnsi"/>
          <w:color w:val="000000"/>
          <w:lang w:val="en-GB"/>
        </w:rPr>
        <w:t>’</w:t>
      </w:r>
      <w:r w:rsidR="00940E59" w:rsidRPr="007E3687">
        <w:rPr>
          <w:rFonts w:asciiTheme="minorHAnsi" w:eastAsia="SimSun" w:hAnsiTheme="minorHAnsi"/>
          <w:color w:val="000000"/>
          <w:lang w:val="en-GB"/>
        </w:rPr>
        <w:t xml:space="preserve"> result in </w:t>
      </w:r>
      <w:r w:rsidR="004A5AD9" w:rsidRPr="007E3687">
        <w:rPr>
          <w:rFonts w:asciiTheme="minorHAnsi" w:eastAsia="SimSun" w:hAnsiTheme="minorHAnsi"/>
          <w:color w:val="000000"/>
          <w:lang w:val="en-GB"/>
        </w:rPr>
        <w:t>diverse</w:t>
      </w:r>
      <w:r w:rsidR="00940E59" w:rsidRPr="007E3687">
        <w:rPr>
          <w:rFonts w:asciiTheme="minorHAnsi" w:eastAsia="SimSun" w:hAnsiTheme="minorHAnsi"/>
          <w:color w:val="000000"/>
          <w:lang w:val="en-GB"/>
        </w:rPr>
        <w:t xml:space="preserve"> narratives of </w:t>
      </w:r>
      <w:r w:rsidR="008050BB" w:rsidRPr="007E3687">
        <w:rPr>
          <w:rFonts w:asciiTheme="minorHAnsi" w:eastAsia="SimSun" w:hAnsiTheme="minorHAnsi"/>
          <w:color w:val="000000"/>
          <w:lang w:val="en-GB"/>
        </w:rPr>
        <w:t>childhood</w:t>
      </w:r>
      <w:r w:rsidR="004A5AD9" w:rsidRPr="007E3687">
        <w:rPr>
          <w:rFonts w:asciiTheme="minorHAnsi" w:eastAsia="SimSun" w:hAnsiTheme="minorHAnsi"/>
          <w:color w:val="000000"/>
          <w:lang w:val="en-GB"/>
        </w:rPr>
        <w:t>.</w:t>
      </w:r>
      <w:r w:rsidR="00676AB2" w:rsidRPr="007E3687">
        <w:rPr>
          <w:rFonts w:asciiTheme="minorHAnsi" w:eastAsia="SimSun" w:hAnsiTheme="minorHAnsi"/>
          <w:color w:val="000000"/>
          <w:lang w:val="en-GB"/>
        </w:rPr>
        <w:t xml:space="preserve"> </w:t>
      </w:r>
      <w:r w:rsidR="00A2116D" w:rsidRPr="007E3687">
        <w:rPr>
          <w:rFonts w:asciiTheme="minorHAnsi" w:eastAsia="SimSun" w:hAnsiTheme="minorHAnsi"/>
          <w:color w:val="000000"/>
          <w:lang w:val="en-GB"/>
        </w:rPr>
        <w:t>The texts</w:t>
      </w:r>
      <w:r w:rsidR="009D6D90" w:rsidRPr="007E3687">
        <w:rPr>
          <w:rFonts w:asciiTheme="minorHAnsi" w:eastAsia="SimSun" w:hAnsiTheme="minorHAnsi"/>
          <w:color w:val="000000"/>
          <w:lang w:val="en-GB"/>
        </w:rPr>
        <w:t xml:space="preserve"> </w:t>
      </w:r>
      <w:r w:rsidR="00A2116D" w:rsidRPr="007E3687">
        <w:rPr>
          <w:rFonts w:asciiTheme="minorHAnsi" w:eastAsia="SimSun" w:hAnsiTheme="minorHAnsi"/>
          <w:color w:val="000000"/>
          <w:lang w:val="en-GB"/>
        </w:rPr>
        <w:t>I carefully chose sho</w:t>
      </w:r>
      <w:r w:rsidR="004A5EA2" w:rsidRPr="007E3687">
        <w:rPr>
          <w:rFonts w:asciiTheme="minorHAnsi" w:eastAsia="SimSun" w:hAnsiTheme="minorHAnsi"/>
          <w:color w:val="000000"/>
          <w:lang w:val="en-GB"/>
        </w:rPr>
        <w:t xml:space="preserve">w this </w:t>
      </w:r>
      <w:r w:rsidR="0049734B" w:rsidRPr="007E3687">
        <w:rPr>
          <w:rFonts w:asciiTheme="minorHAnsi" w:eastAsia="SimSun" w:hAnsiTheme="minorHAnsi"/>
          <w:color w:val="000000"/>
          <w:lang w:val="en-GB"/>
        </w:rPr>
        <w:t>diversity</w:t>
      </w:r>
      <w:r w:rsidR="0021325E">
        <w:rPr>
          <w:rFonts w:asciiTheme="minorHAnsi" w:eastAsia="SimSun" w:hAnsiTheme="minorHAnsi"/>
          <w:color w:val="000000"/>
          <w:lang w:val="en-GB"/>
        </w:rPr>
        <w:t>,</w:t>
      </w:r>
      <w:r w:rsidR="0049734B" w:rsidRPr="007E3687">
        <w:rPr>
          <w:rFonts w:asciiTheme="minorHAnsi" w:eastAsia="SimSun" w:hAnsiTheme="minorHAnsi"/>
          <w:color w:val="000000"/>
          <w:lang w:val="en-GB"/>
        </w:rPr>
        <w:t xml:space="preserve"> </w:t>
      </w:r>
      <w:r w:rsidR="009D6D90" w:rsidRPr="007E3687">
        <w:rPr>
          <w:rFonts w:asciiTheme="minorHAnsi" w:eastAsia="SimSun" w:hAnsiTheme="minorHAnsi"/>
          <w:color w:val="000000"/>
          <w:lang w:val="en-GB"/>
        </w:rPr>
        <w:t>as</w:t>
      </w:r>
      <w:r w:rsidR="0049734B" w:rsidRPr="007E3687">
        <w:rPr>
          <w:rFonts w:asciiTheme="minorHAnsi" w:eastAsia="SimSun" w:hAnsiTheme="minorHAnsi"/>
          <w:color w:val="000000"/>
          <w:lang w:val="en-GB"/>
        </w:rPr>
        <w:t xml:space="preserve"> I start with black British girlhood in </w:t>
      </w:r>
      <w:r w:rsidR="0082566E" w:rsidRPr="007E3687">
        <w:rPr>
          <w:rFonts w:asciiTheme="minorHAnsi" w:eastAsia="SimSun" w:hAnsiTheme="minorHAnsi"/>
          <w:color w:val="000000"/>
          <w:lang w:val="en-GB"/>
        </w:rPr>
        <w:t xml:space="preserve">London’s suburbs, then move to boyhood in </w:t>
      </w:r>
      <w:r w:rsidR="00FF4574" w:rsidRPr="007E3687">
        <w:rPr>
          <w:rFonts w:asciiTheme="minorHAnsi" w:eastAsia="SimSun" w:hAnsiTheme="minorHAnsi"/>
          <w:color w:val="000000"/>
          <w:lang w:val="en-GB"/>
        </w:rPr>
        <w:t>the city</w:t>
      </w:r>
      <w:r w:rsidR="0021325E">
        <w:rPr>
          <w:rFonts w:asciiTheme="minorHAnsi" w:eastAsia="SimSun" w:hAnsiTheme="minorHAnsi"/>
          <w:color w:val="000000"/>
          <w:lang w:val="en-GB"/>
        </w:rPr>
        <w:t>’s</w:t>
      </w:r>
      <w:r w:rsidR="00FF4574" w:rsidRPr="007E3687">
        <w:rPr>
          <w:rFonts w:asciiTheme="minorHAnsi" w:eastAsia="SimSun" w:hAnsiTheme="minorHAnsi"/>
          <w:color w:val="000000"/>
          <w:lang w:val="en-GB"/>
        </w:rPr>
        <w:t xml:space="preserve"> council estates</w:t>
      </w:r>
      <w:r w:rsidR="00ED4898" w:rsidRPr="007E3687">
        <w:rPr>
          <w:rFonts w:asciiTheme="minorHAnsi" w:eastAsia="SimSun" w:hAnsiTheme="minorHAnsi"/>
          <w:color w:val="000000"/>
          <w:lang w:val="en-GB"/>
        </w:rPr>
        <w:t xml:space="preserve"> </w:t>
      </w:r>
      <w:r w:rsidR="0021325E">
        <w:rPr>
          <w:rFonts w:asciiTheme="minorHAnsi" w:eastAsia="SimSun" w:hAnsiTheme="minorHAnsi"/>
          <w:color w:val="000000"/>
          <w:lang w:val="en-GB"/>
        </w:rPr>
        <w:t>and</w:t>
      </w:r>
      <w:r w:rsidR="0021325E" w:rsidRPr="007E3687">
        <w:rPr>
          <w:rFonts w:asciiTheme="minorHAnsi" w:eastAsia="SimSun" w:hAnsiTheme="minorHAnsi"/>
          <w:color w:val="000000"/>
          <w:lang w:val="en-GB"/>
        </w:rPr>
        <w:t xml:space="preserve"> </w:t>
      </w:r>
      <w:r w:rsidR="00ED4898" w:rsidRPr="007E3687">
        <w:rPr>
          <w:rFonts w:asciiTheme="minorHAnsi" w:eastAsia="SimSun" w:hAnsiTheme="minorHAnsi"/>
          <w:color w:val="000000"/>
          <w:lang w:val="en-GB"/>
        </w:rPr>
        <w:t>conclude with boyhood in the north</w:t>
      </w:r>
      <w:r w:rsidR="0021325E">
        <w:rPr>
          <w:rFonts w:asciiTheme="minorHAnsi" w:eastAsia="SimSun" w:hAnsiTheme="minorHAnsi"/>
          <w:color w:val="000000"/>
          <w:lang w:val="en-GB"/>
        </w:rPr>
        <w:t xml:space="preserve"> of England</w:t>
      </w:r>
      <w:r w:rsidR="009D6D90" w:rsidRPr="007E3687">
        <w:rPr>
          <w:rFonts w:asciiTheme="minorHAnsi" w:eastAsia="SimSun" w:hAnsiTheme="minorHAnsi"/>
          <w:color w:val="000000"/>
          <w:lang w:val="en-GB"/>
        </w:rPr>
        <w:t>.</w:t>
      </w:r>
      <w:r w:rsidR="00FF4574" w:rsidRPr="007E3687">
        <w:rPr>
          <w:rFonts w:asciiTheme="minorHAnsi" w:eastAsia="SimSun" w:hAnsiTheme="minorHAnsi"/>
          <w:color w:val="000000"/>
          <w:lang w:val="en-GB"/>
        </w:rPr>
        <w:t xml:space="preserve"> </w:t>
      </w:r>
      <w:r w:rsidR="00676AB2" w:rsidRPr="007E3687">
        <w:rPr>
          <w:rFonts w:asciiTheme="minorHAnsi" w:eastAsia="SimSun" w:hAnsiTheme="minorHAnsi"/>
          <w:color w:val="000000"/>
          <w:lang w:val="en-GB"/>
        </w:rPr>
        <w:t>Furthermore</w:t>
      </w:r>
      <w:r w:rsidR="00134115" w:rsidRPr="007E3687">
        <w:rPr>
          <w:rFonts w:asciiTheme="minorHAnsi" w:eastAsia="SimSun" w:hAnsiTheme="minorHAnsi" w:cstheme="minorHAnsi"/>
          <w:color w:val="000000"/>
          <w:lang w:val="en-GB"/>
        </w:rPr>
        <w:t>,</w:t>
      </w:r>
      <w:r w:rsidR="00B23ADC" w:rsidRPr="007E3687">
        <w:rPr>
          <w:rFonts w:asciiTheme="minorHAnsi" w:eastAsia="SimSun" w:hAnsiTheme="minorHAnsi"/>
          <w:color w:val="000000"/>
          <w:lang w:val="en-GB"/>
        </w:rPr>
        <w:t xml:space="preserve"> as</w:t>
      </w:r>
      <w:r w:rsidR="00482442" w:rsidRPr="007E3687">
        <w:rPr>
          <w:rFonts w:asciiTheme="minorHAnsi" w:eastAsia="SimSun" w:hAnsiTheme="minorHAnsi"/>
          <w:color w:val="000000"/>
          <w:lang w:val="en-GB"/>
        </w:rPr>
        <w:t xml:space="preserve"> </w:t>
      </w:r>
      <w:r w:rsidR="0082035C" w:rsidRPr="007E3687">
        <w:rPr>
          <w:rFonts w:asciiTheme="minorHAnsi" w:eastAsia="SimSun" w:hAnsiTheme="minorHAnsi" w:cstheme="minorHAnsi"/>
          <w:color w:val="000000"/>
          <w:lang w:val="en-GB"/>
        </w:rPr>
        <w:t>suggest</w:t>
      </w:r>
      <w:r w:rsidR="00B76B07" w:rsidRPr="007E3687">
        <w:rPr>
          <w:rFonts w:asciiTheme="minorHAnsi" w:eastAsia="SimSun" w:hAnsiTheme="minorHAnsi" w:cstheme="minorHAnsi"/>
          <w:color w:val="000000"/>
          <w:lang w:val="en-GB"/>
        </w:rPr>
        <w:t>ed</w:t>
      </w:r>
      <w:r w:rsidR="00482442" w:rsidRPr="007E3687">
        <w:rPr>
          <w:rFonts w:asciiTheme="minorHAnsi" w:eastAsia="SimSun" w:hAnsiTheme="minorHAnsi" w:cstheme="minorHAnsi"/>
          <w:color w:val="000000"/>
          <w:lang w:val="en-GB"/>
        </w:rPr>
        <w:t xml:space="preserve"> above</w:t>
      </w:r>
      <w:r w:rsidR="00134115" w:rsidRPr="007E3687">
        <w:rPr>
          <w:rFonts w:asciiTheme="minorHAnsi" w:eastAsia="SimSun" w:hAnsiTheme="minorHAnsi" w:cstheme="minorHAnsi"/>
          <w:color w:val="000000"/>
          <w:lang w:val="en-GB"/>
        </w:rPr>
        <w:t>,</w:t>
      </w:r>
      <w:r w:rsidR="00482442" w:rsidRPr="007E3687">
        <w:rPr>
          <w:rFonts w:asciiTheme="minorHAnsi" w:eastAsia="SimSun" w:hAnsiTheme="minorHAnsi" w:cstheme="minorHAnsi"/>
          <w:color w:val="000000"/>
          <w:lang w:val="en-GB"/>
        </w:rPr>
        <w:t xml:space="preserve"> </w:t>
      </w:r>
      <w:r w:rsidR="00134115" w:rsidRPr="007E3687">
        <w:rPr>
          <w:rFonts w:asciiTheme="minorHAnsi" w:eastAsia="SimSun" w:hAnsiTheme="minorHAnsi" w:cstheme="minorHAnsi"/>
          <w:color w:val="000000"/>
          <w:lang w:val="en-GB"/>
        </w:rPr>
        <w:t>‘</w:t>
      </w:r>
      <w:r w:rsidR="000B53D8" w:rsidRPr="007E3687">
        <w:rPr>
          <w:rFonts w:asciiTheme="minorHAnsi" w:eastAsia="SimSun" w:hAnsiTheme="minorHAnsi" w:cstheme="minorHAnsi"/>
          <w:color w:val="000000"/>
          <w:lang w:val="en-GB"/>
        </w:rPr>
        <w:t>black British</w:t>
      </w:r>
      <w:r w:rsidR="00134115" w:rsidRPr="007E3687">
        <w:rPr>
          <w:rFonts w:asciiTheme="minorHAnsi" w:eastAsia="SimSun" w:hAnsiTheme="minorHAnsi" w:cstheme="minorHAnsi"/>
          <w:color w:val="000000"/>
          <w:lang w:val="en-GB"/>
        </w:rPr>
        <w:t>’ is a</w:t>
      </w:r>
      <w:r w:rsidR="00473AC6" w:rsidRPr="007E3687">
        <w:rPr>
          <w:rFonts w:asciiTheme="minorHAnsi" w:eastAsia="SimSun" w:hAnsiTheme="minorHAnsi"/>
          <w:color w:val="000000"/>
          <w:lang w:val="en-GB"/>
        </w:rPr>
        <w:t xml:space="preserve"> </w:t>
      </w:r>
      <w:r w:rsidR="00473AC6" w:rsidRPr="007E3687">
        <w:rPr>
          <w:rFonts w:asciiTheme="minorHAnsi" w:eastAsia="SimSun" w:hAnsiTheme="minorHAnsi" w:cstheme="minorHAnsi"/>
          <w:color w:val="000000"/>
          <w:lang w:val="en-GB"/>
        </w:rPr>
        <w:t>slippery category</w:t>
      </w:r>
      <w:r w:rsidR="00134115" w:rsidRPr="007E3687">
        <w:rPr>
          <w:rFonts w:asciiTheme="minorHAnsi" w:eastAsia="SimSun" w:hAnsiTheme="minorHAnsi" w:cstheme="minorHAnsi"/>
          <w:color w:val="000000"/>
          <w:lang w:val="en-GB"/>
        </w:rPr>
        <w:t>,</w:t>
      </w:r>
      <w:r w:rsidR="000B53D8" w:rsidRPr="007E3687">
        <w:rPr>
          <w:rFonts w:asciiTheme="minorHAnsi" w:eastAsia="SimSun" w:hAnsiTheme="minorHAnsi" w:cstheme="minorHAnsi"/>
          <w:color w:val="000000"/>
          <w:lang w:val="en-GB"/>
        </w:rPr>
        <w:t xml:space="preserve"> </w:t>
      </w:r>
      <w:r w:rsidR="00921743" w:rsidRPr="007E3687">
        <w:rPr>
          <w:rFonts w:asciiTheme="minorHAnsi" w:eastAsia="SimSun" w:hAnsiTheme="minorHAnsi" w:cstheme="minorHAnsi"/>
          <w:color w:val="000000"/>
          <w:lang w:val="en-GB"/>
        </w:rPr>
        <w:t>and different</w:t>
      </w:r>
      <w:r w:rsidR="00B35F37" w:rsidRPr="007E3687">
        <w:rPr>
          <w:rFonts w:asciiTheme="minorHAnsi" w:eastAsia="SimSun" w:hAnsiTheme="minorHAnsi" w:cstheme="minorHAnsi"/>
          <w:color w:val="000000"/>
          <w:lang w:val="en-GB"/>
        </w:rPr>
        <w:t xml:space="preserve"> forces contribute </w:t>
      </w:r>
      <w:r w:rsidR="00B30720" w:rsidRPr="007E3687">
        <w:rPr>
          <w:rFonts w:asciiTheme="minorHAnsi" w:eastAsia="SimSun" w:hAnsiTheme="minorHAnsi" w:cstheme="minorHAnsi"/>
          <w:color w:val="000000"/>
          <w:lang w:val="en-GB"/>
        </w:rPr>
        <w:t>to</w:t>
      </w:r>
      <w:r w:rsidR="00B35F37" w:rsidRPr="007E3687">
        <w:rPr>
          <w:rFonts w:asciiTheme="minorHAnsi" w:eastAsia="SimSun" w:hAnsiTheme="minorHAnsi" w:cstheme="minorHAnsi"/>
          <w:color w:val="000000"/>
          <w:lang w:val="en-GB"/>
        </w:rPr>
        <w:t xml:space="preserve"> changing and moulding it</w:t>
      </w:r>
      <w:r w:rsidR="0000296B" w:rsidRPr="007E3687">
        <w:rPr>
          <w:rFonts w:asciiTheme="minorHAnsi" w:eastAsia="SimSun" w:hAnsiTheme="minorHAnsi" w:cstheme="minorHAnsi"/>
          <w:color w:val="000000"/>
          <w:lang w:val="en-GB"/>
        </w:rPr>
        <w:t>. These forces a</w:t>
      </w:r>
      <w:r w:rsidR="00474E88" w:rsidRPr="007E3687">
        <w:rPr>
          <w:rFonts w:asciiTheme="minorHAnsi" w:eastAsia="SimSun" w:hAnsiTheme="minorHAnsi" w:cstheme="minorHAnsi"/>
          <w:color w:val="000000"/>
          <w:lang w:val="en-GB"/>
        </w:rPr>
        <w:t xml:space="preserve">re </w:t>
      </w:r>
      <w:r w:rsidR="00070991" w:rsidRPr="007E3687">
        <w:rPr>
          <w:rFonts w:asciiTheme="minorHAnsi" w:eastAsia="SimSun" w:hAnsiTheme="minorHAnsi" w:cstheme="minorHAnsi"/>
          <w:color w:val="000000"/>
          <w:lang w:val="en-GB"/>
        </w:rPr>
        <w:t xml:space="preserve">personal, </w:t>
      </w:r>
      <w:r w:rsidR="001637CD" w:rsidRPr="007E3687">
        <w:rPr>
          <w:rFonts w:asciiTheme="minorHAnsi" w:eastAsia="SimSun" w:hAnsiTheme="minorHAnsi" w:cstheme="minorHAnsi"/>
          <w:color w:val="000000"/>
          <w:lang w:val="en-GB"/>
        </w:rPr>
        <w:t>social,</w:t>
      </w:r>
      <w:r w:rsidR="00070991" w:rsidRPr="007E3687">
        <w:rPr>
          <w:rFonts w:asciiTheme="minorHAnsi" w:eastAsia="SimSun" w:hAnsiTheme="minorHAnsi" w:cstheme="minorHAnsi"/>
          <w:color w:val="000000"/>
          <w:lang w:val="en-GB"/>
        </w:rPr>
        <w:t xml:space="preserve"> cultural</w:t>
      </w:r>
      <w:r w:rsidR="00701759" w:rsidRPr="007E3687">
        <w:rPr>
          <w:rFonts w:asciiTheme="minorHAnsi" w:eastAsia="SimSun" w:hAnsiTheme="minorHAnsi" w:cstheme="minorHAnsi"/>
          <w:color w:val="000000"/>
          <w:lang w:val="en-GB"/>
        </w:rPr>
        <w:t xml:space="preserve">, political and historical. </w:t>
      </w:r>
      <w:r w:rsidR="00283BD1" w:rsidRPr="007E3687">
        <w:rPr>
          <w:rFonts w:asciiTheme="minorHAnsi" w:eastAsia="SimSun" w:hAnsiTheme="minorHAnsi" w:cstheme="minorHAnsi"/>
          <w:color w:val="000000"/>
          <w:lang w:val="en-GB"/>
        </w:rPr>
        <w:t xml:space="preserve">I </w:t>
      </w:r>
      <w:r w:rsidR="00DA77D0" w:rsidRPr="007E3687">
        <w:rPr>
          <w:rFonts w:asciiTheme="minorHAnsi" w:eastAsia="SimSun" w:hAnsiTheme="minorHAnsi" w:cstheme="minorHAnsi"/>
          <w:color w:val="000000"/>
          <w:lang w:val="en-GB"/>
        </w:rPr>
        <w:t>therefore combine</w:t>
      </w:r>
      <w:r w:rsidR="00283BD1" w:rsidRPr="007E3687">
        <w:rPr>
          <w:rFonts w:asciiTheme="minorHAnsi" w:eastAsia="SimSun" w:hAnsiTheme="minorHAnsi" w:cstheme="minorHAnsi"/>
          <w:color w:val="000000"/>
          <w:lang w:val="en-GB"/>
        </w:rPr>
        <w:t xml:space="preserve"> </w:t>
      </w:r>
      <w:r w:rsidR="001637CD" w:rsidRPr="007E3687">
        <w:rPr>
          <w:rFonts w:asciiTheme="minorHAnsi" w:eastAsia="SimSun" w:hAnsiTheme="minorHAnsi" w:cstheme="minorHAnsi"/>
          <w:color w:val="000000"/>
          <w:lang w:val="en-GB"/>
        </w:rPr>
        <w:t xml:space="preserve">different </w:t>
      </w:r>
      <w:r w:rsidR="00473AC6" w:rsidRPr="007E3687">
        <w:rPr>
          <w:rFonts w:asciiTheme="minorHAnsi" w:eastAsia="SimSun" w:hAnsiTheme="minorHAnsi" w:cstheme="minorHAnsi"/>
          <w:color w:val="000000"/>
          <w:lang w:val="en-GB"/>
        </w:rPr>
        <w:t>methodologies</w:t>
      </w:r>
      <w:r w:rsidR="00F91B9B" w:rsidRPr="007E3687">
        <w:rPr>
          <w:rFonts w:asciiTheme="minorHAnsi" w:eastAsia="SimSun" w:hAnsiTheme="minorHAnsi" w:cstheme="minorHAnsi"/>
          <w:color w:val="000000"/>
          <w:lang w:val="en-GB"/>
        </w:rPr>
        <w:t xml:space="preserve"> in </w:t>
      </w:r>
      <w:r w:rsidR="00F91B9B" w:rsidRPr="007E3687">
        <w:rPr>
          <w:rFonts w:asciiTheme="minorHAnsi" w:eastAsia="SimSun" w:hAnsiTheme="minorHAnsi" w:cstheme="minorHAnsi"/>
          <w:color w:val="000000"/>
          <w:lang w:val="en-GB"/>
        </w:rPr>
        <w:lastRenderedPageBreak/>
        <w:t xml:space="preserve">examining the texts </w:t>
      </w:r>
      <w:r w:rsidR="00D2042D" w:rsidRPr="007E3687">
        <w:rPr>
          <w:rFonts w:asciiTheme="minorHAnsi" w:eastAsia="SimSun" w:hAnsiTheme="minorHAnsi" w:cstheme="minorHAnsi"/>
          <w:color w:val="000000"/>
          <w:lang w:val="en-GB"/>
        </w:rPr>
        <w:t>included here</w:t>
      </w:r>
      <w:r w:rsidR="00473AC6" w:rsidRPr="007E3687">
        <w:rPr>
          <w:rFonts w:asciiTheme="minorHAnsi" w:eastAsia="SimSun" w:hAnsiTheme="minorHAnsi" w:cstheme="minorHAnsi"/>
          <w:color w:val="000000"/>
          <w:lang w:val="en-GB"/>
        </w:rPr>
        <w:t>.</w:t>
      </w:r>
      <w:r w:rsidR="001312A6" w:rsidRPr="007E3687">
        <w:rPr>
          <w:rFonts w:asciiTheme="minorHAnsi" w:eastAsia="SimSun" w:hAnsiTheme="minorHAnsi" w:cstheme="minorHAnsi"/>
          <w:color w:val="000000"/>
          <w:lang w:val="en-GB"/>
        </w:rPr>
        <w:t xml:space="preserve"> My main argument is that </w:t>
      </w:r>
      <w:r w:rsidR="00E46F12" w:rsidRPr="007E3687">
        <w:rPr>
          <w:rFonts w:asciiTheme="minorHAnsi" w:eastAsia="SimSun" w:hAnsiTheme="minorHAnsi" w:cstheme="minorHAnsi"/>
          <w:color w:val="000000"/>
          <w:lang w:val="en-GB"/>
        </w:rPr>
        <w:t xml:space="preserve">these texts </w:t>
      </w:r>
      <w:r w:rsidR="00B7262B" w:rsidRPr="007E3687">
        <w:rPr>
          <w:rFonts w:asciiTheme="minorHAnsi" w:eastAsia="SimSun" w:hAnsiTheme="minorHAnsi" w:cstheme="minorHAnsi"/>
          <w:color w:val="000000"/>
          <w:lang w:val="en-GB"/>
        </w:rPr>
        <w:t>expand</w:t>
      </w:r>
      <w:r w:rsidR="00E46F12" w:rsidRPr="007E3687">
        <w:rPr>
          <w:rFonts w:asciiTheme="minorHAnsi" w:eastAsia="SimSun" w:hAnsiTheme="minorHAnsi" w:cstheme="minorHAnsi"/>
          <w:color w:val="000000"/>
          <w:lang w:val="en-GB"/>
        </w:rPr>
        <w:t xml:space="preserve"> </w:t>
      </w:r>
      <w:r w:rsidR="00DE6818" w:rsidRPr="007E3687">
        <w:rPr>
          <w:rFonts w:asciiTheme="minorHAnsi" w:eastAsia="SimSun" w:hAnsiTheme="minorHAnsi" w:cstheme="minorHAnsi"/>
          <w:color w:val="000000"/>
          <w:lang w:val="en-GB"/>
        </w:rPr>
        <w:t xml:space="preserve">British </w:t>
      </w:r>
      <w:r w:rsidR="00E46F12" w:rsidRPr="007E3687">
        <w:rPr>
          <w:rFonts w:asciiTheme="minorHAnsi" w:eastAsia="SimSun" w:hAnsiTheme="minorHAnsi" w:cstheme="minorHAnsi"/>
          <w:color w:val="000000"/>
          <w:lang w:val="en-GB"/>
        </w:rPr>
        <w:t xml:space="preserve">realism to include their </w:t>
      </w:r>
      <w:r w:rsidR="00873F38" w:rsidRPr="007E3687">
        <w:rPr>
          <w:rFonts w:asciiTheme="minorHAnsi" w:eastAsia="SimSun" w:hAnsiTheme="minorHAnsi" w:cstheme="minorHAnsi"/>
          <w:color w:val="000000"/>
          <w:lang w:val="en-GB"/>
        </w:rPr>
        <w:t xml:space="preserve">characters’ transnational </w:t>
      </w:r>
      <w:r w:rsidR="007953B4" w:rsidRPr="007953B4">
        <w:rPr>
          <w:rFonts w:asciiTheme="minorHAnsi" w:eastAsia="SimSun" w:hAnsiTheme="minorHAnsi" w:cstheme="minorHAnsi"/>
          <w:color w:val="000000"/>
          <w:lang w:val="en-GB"/>
        </w:rPr>
        <w:t>heritages</w:t>
      </w:r>
      <w:r w:rsidR="007953B4" w:rsidRPr="007E3687">
        <w:rPr>
          <w:rFonts w:asciiTheme="minorHAnsi" w:eastAsia="SimSun" w:hAnsiTheme="minorHAnsi" w:cstheme="minorHAnsi"/>
          <w:color w:val="000000"/>
          <w:lang w:val="en-GB"/>
        </w:rPr>
        <w:t xml:space="preserve"> </w:t>
      </w:r>
      <w:r w:rsidR="00DE6818" w:rsidRPr="007E3687">
        <w:rPr>
          <w:rFonts w:asciiTheme="minorHAnsi" w:eastAsia="SimSun" w:hAnsiTheme="minorHAnsi" w:cstheme="minorHAnsi"/>
          <w:color w:val="000000"/>
          <w:lang w:val="en-GB"/>
        </w:rPr>
        <w:t>and</w:t>
      </w:r>
      <w:r w:rsidR="006B7C6B" w:rsidRPr="007E3687">
        <w:rPr>
          <w:rFonts w:asciiTheme="minorHAnsi" w:eastAsia="SimSun" w:hAnsiTheme="minorHAnsi" w:cstheme="minorHAnsi"/>
          <w:color w:val="000000"/>
          <w:lang w:val="en-GB"/>
        </w:rPr>
        <w:t xml:space="preserve"> to show their peculiar position</w:t>
      </w:r>
      <w:r w:rsidR="00B7262B" w:rsidRPr="007E3687">
        <w:rPr>
          <w:rFonts w:asciiTheme="minorHAnsi" w:eastAsia="SimSun" w:hAnsiTheme="minorHAnsi" w:cstheme="minorHAnsi"/>
          <w:color w:val="000000"/>
          <w:lang w:val="en-GB"/>
        </w:rPr>
        <w:t>s</w:t>
      </w:r>
      <w:r w:rsidR="006B7C6B" w:rsidRPr="007E3687">
        <w:rPr>
          <w:rFonts w:asciiTheme="minorHAnsi" w:eastAsia="SimSun" w:hAnsiTheme="minorHAnsi" w:cstheme="minorHAnsi"/>
          <w:color w:val="000000"/>
          <w:lang w:val="en-GB"/>
        </w:rPr>
        <w:t xml:space="preserve"> within</w:t>
      </w:r>
      <w:r w:rsidR="00965157" w:rsidRPr="007E3687">
        <w:rPr>
          <w:rFonts w:asciiTheme="minorHAnsi" w:eastAsia="SimSun" w:hAnsiTheme="minorHAnsi" w:cstheme="minorHAnsi"/>
          <w:color w:val="000000"/>
          <w:lang w:val="en-GB"/>
        </w:rPr>
        <w:t xml:space="preserve"> </w:t>
      </w:r>
      <w:r w:rsidR="00787BC7" w:rsidRPr="007E3687">
        <w:rPr>
          <w:rFonts w:asciiTheme="minorHAnsi" w:eastAsia="SimSun" w:hAnsiTheme="minorHAnsi" w:cstheme="minorHAnsi"/>
          <w:color w:val="000000"/>
          <w:lang w:val="en-GB"/>
        </w:rPr>
        <w:t>it</w:t>
      </w:r>
      <w:r w:rsidR="00CF64EE" w:rsidRPr="007E3687">
        <w:rPr>
          <w:rFonts w:asciiTheme="minorHAnsi" w:eastAsia="SimSun" w:hAnsiTheme="minorHAnsi" w:cstheme="minorHAnsi"/>
          <w:color w:val="000000"/>
          <w:lang w:val="en-GB"/>
        </w:rPr>
        <w:t xml:space="preserve">. Mark Stein (2004) states that </w:t>
      </w:r>
      <w:r w:rsidR="007D65EA"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black Britain is distinct from other post-colonial cultures: It lays claim to post-colonial and to British cultures </w:t>
      </w:r>
      <w:r w:rsidR="00CF64EE" w:rsidRPr="007E3687">
        <w:rPr>
          <w:rFonts w:asciiTheme="minorHAnsi" w:eastAsia="SimSun" w:hAnsiTheme="minorHAnsi" w:cstheme="minorHAnsi"/>
          <w:i/>
          <w:iCs/>
          <w:color w:val="000000"/>
          <w:lang w:val="en-GB"/>
        </w:rPr>
        <w:t>in Britain</w:t>
      </w:r>
      <w:r w:rsidR="00CF64EE" w:rsidRPr="007E3687">
        <w:rPr>
          <w:rFonts w:asciiTheme="minorHAnsi" w:eastAsia="SimSun" w:hAnsiTheme="minorHAnsi" w:cstheme="minorHAnsi"/>
          <w:color w:val="000000"/>
          <w:lang w:val="en-GB"/>
        </w:rPr>
        <w:t xml:space="preserve">, creating in the process </w:t>
      </w:r>
      <w:r w:rsidR="00134115"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Stein quotes Hall</w:t>
      </w:r>
      <w:r w:rsidR="00134115"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“a new kind of space at the centre</w:t>
      </w:r>
      <w:r w:rsidR="00134115"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w:t>
      </w:r>
      <w:r w:rsidR="0021325E" w:rsidRPr="007E3687">
        <w:rPr>
          <w:rFonts w:asciiTheme="minorHAnsi" w:eastAsia="SimSun" w:hAnsiTheme="minorHAnsi" w:cstheme="minorHAnsi"/>
          <w:color w:val="000000"/>
          <w:lang w:val="en-GB"/>
        </w:rPr>
        <w:t>p. xv</w:t>
      </w:r>
      <w:r w:rsidR="0021325E">
        <w:rPr>
          <w:rFonts w:asciiTheme="minorHAnsi" w:eastAsia="SimSun" w:hAnsiTheme="minorHAnsi" w:cstheme="minorHAnsi"/>
          <w:color w:val="000000"/>
          <w:lang w:val="en-GB"/>
        </w:rPr>
        <w:t>,</w:t>
      </w:r>
      <w:r w:rsidR="0021325E" w:rsidRPr="007E3687">
        <w:rPr>
          <w:rFonts w:asciiTheme="minorHAnsi" w:eastAsia="SimSun" w:hAnsiTheme="minorHAnsi" w:cstheme="minorHAnsi"/>
          <w:color w:val="000000"/>
          <w:lang w:val="en-GB"/>
        </w:rPr>
        <w:t xml:space="preserve"> </w:t>
      </w:r>
      <w:r w:rsidR="005F4275">
        <w:rPr>
          <w:rFonts w:asciiTheme="minorHAnsi" w:eastAsia="SimSun" w:hAnsiTheme="minorHAnsi" w:cstheme="minorHAnsi"/>
          <w:color w:val="000000"/>
          <w:lang w:val="en-GB"/>
        </w:rPr>
        <w:t xml:space="preserve">emphasis </w:t>
      </w:r>
      <w:r w:rsidR="00CF64EE" w:rsidRPr="007E3687">
        <w:rPr>
          <w:rFonts w:asciiTheme="minorHAnsi" w:eastAsia="SimSun" w:hAnsiTheme="minorHAnsi" w:cstheme="minorHAnsi"/>
          <w:color w:val="000000"/>
          <w:lang w:val="en-GB"/>
        </w:rPr>
        <w:t>in original).</w:t>
      </w:r>
      <w:r w:rsidR="00CF64EE" w:rsidRPr="007E3687">
        <w:rPr>
          <w:rFonts w:asciiTheme="minorHAnsi" w:eastAsia="SimSun" w:hAnsiTheme="minorHAnsi"/>
          <w:color w:val="000000"/>
          <w:lang w:val="en-GB"/>
        </w:rPr>
        <w:t xml:space="preserve"> </w:t>
      </w:r>
      <w:r w:rsidR="00CF64EE" w:rsidRPr="007E3687">
        <w:rPr>
          <w:rFonts w:asciiTheme="minorHAnsi" w:eastAsia="SimSun" w:hAnsiTheme="minorHAnsi" w:cstheme="minorHAnsi"/>
          <w:color w:val="000000"/>
          <w:lang w:val="en-GB"/>
        </w:rPr>
        <w:t xml:space="preserve">Hence, focusing only on specific postcolonial theoretical approaches is not sufficient for understanding these texts. For example, it is impossible to consider </w:t>
      </w:r>
      <w:r w:rsidR="00CF64EE" w:rsidRPr="007E3687">
        <w:rPr>
          <w:rFonts w:asciiTheme="minorHAnsi" w:eastAsia="SimSun" w:hAnsiTheme="minorHAnsi" w:cstheme="minorHAnsi"/>
          <w:i/>
          <w:iCs/>
          <w:color w:val="000000"/>
          <w:lang w:val="en-GB"/>
        </w:rPr>
        <w:t>26a</w:t>
      </w:r>
      <w:r w:rsidR="00CF64EE" w:rsidRPr="007E3687">
        <w:rPr>
          <w:rFonts w:asciiTheme="minorHAnsi" w:eastAsia="SimSun" w:hAnsiTheme="minorHAnsi" w:cstheme="minorHAnsi"/>
          <w:color w:val="000000"/>
          <w:lang w:val="en-GB"/>
        </w:rPr>
        <w:t xml:space="preserve"> as a purely magical realist text</w:t>
      </w:r>
      <w:r w:rsidR="00DB7ABC"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because the m</w:t>
      </w:r>
      <w:r w:rsidR="00B061DA" w:rsidRPr="007E3687">
        <w:rPr>
          <w:rFonts w:asciiTheme="minorHAnsi" w:eastAsia="SimSun" w:hAnsiTheme="minorHAnsi" w:cstheme="minorHAnsi"/>
          <w:color w:val="000000"/>
          <w:lang w:val="en-GB"/>
        </w:rPr>
        <w:t>yst</w:t>
      </w:r>
      <w:r w:rsidR="00CF64EE" w:rsidRPr="007E3687">
        <w:rPr>
          <w:rFonts w:asciiTheme="minorHAnsi" w:eastAsia="SimSun" w:hAnsiTheme="minorHAnsi" w:cstheme="minorHAnsi"/>
          <w:color w:val="000000"/>
          <w:lang w:val="en-GB"/>
        </w:rPr>
        <w:t xml:space="preserve">ical is not only the place of the other or the </w:t>
      </w:r>
      <w:r w:rsidR="00F05FCC" w:rsidRPr="007E3687">
        <w:rPr>
          <w:rFonts w:asciiTheme="minorHAnsi" w:eastAsia="SimSun" w:hAnsiTheme="minorHAnsi" w:cstheme="minorHAnsi"/>
          <w:color w:val="000000"/>
          <w:lang w:val="en-GB"/>
        </w:rPr>
        <w:t>foreign</w:t>
      </w:r>
      <w:r w:rsidR="00DB7ABC" w:rsidRPr="007E3687">
        <w:rPr>
          <w:rFonts w:asciiTheme="minorHAnsi" w:eastAsia="SimSun" w:hAnsiTheme="minorHAnsi" w:cstheme="minorHAnsi"/>
          <w:color w:val="000000"/>
          <w:lang w:val="en-GB"/>
        </w:rPr>
        <w:t>,</w:t>
      </w:r>
      <w:r w:rsidR="00EB32DD" w:rsidRPr="007E3687">
        <w:rPr>
          <w:rFonts w:asciiTheme="minorHAnsi" w:eastAsia="SimSun" w:hAnsiTheme="minorHAnsi" w:cstheme="minorHAnsi"/>
          <w:color w:val="000000"/>
          <w:lang w:val="en-GB"/>
        </w:rPr>
        <w:t xml:space="preserve"> like in </w:t>
      </w:r>
      <w:r w:rsidR="00101F0B" w:rsidRPr="007E3687">
        <w:rPr>
          <w:rFonts w:asciiTheme="minorHAnsi" w:eastAsia="SimSun" w:hAnsiTheme="minorHAnsi" w:cstheme="minorHAnsi"/>
          <w:color w:val="000000"/>
          <w:lang w:val="en-GB"/>
        </w:rPr>
        <w:t>most postcolonial writing,</w:t>
      </w:r>
      <w:r w:rsidR="00D007C8" w:rsidRPr="007E3687">
        <w:rPr>
          <w:rFonts w:asciiTheme="minorHAnsi" w:eastAsia="SimSun" w:hAnsiTheme="minorHAnsi" w:cstheme="minorHAnsi"/>
          <w:color w:val="000000"/>
          <w:lang w:val="en-GB"/>
        </w:rPr>
        <w:t xml:space="preserve"> bu</w:t>
      </w:r>
      <w:r w:rsidR="00CF64EE" w:rsidRPr="007E3687">
        <w:rPr>
          <w:rFonts w:asciiTheme="minorHAnsi" w:eastAsia="SimSun" w:hAnsiTheme="minorHAnsi" w:cstheme="minorHAnsi"/>
          <w:color w:val="000000"/>
          <w:lang w:val="en-GB"/>
        </w:rPr>
        <w:t>t also includes a British historical and political figure</w:t>
      </w:r>
      <w:r w:rsidR="000503D0" w:rsidRPr="007E3687">
        <w:rPr>
          <w:rFonts w:asciiTheme="minorHAnsi" w:eastAsia="SimSun" w:hAnsiTheme="minorHAnsi" w:cstheme="minorHAnsi"/>
          <w:color w:val="000000"/>
          <w:lang w:val="en-GB"/>
        </w:rPr>
        <w:t>,</w:t>
      </w:r>
      <w:r w:rsidR="00117E24"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 xml:space="preserve">William Ewart Gladstone. The same is true </w:t>
      </w:r>
      <w:bookmarkStart w:id="33" w:name="_Hlk90248090"/>
      <w:r w:rsidR="00250C6E">
        <w:rPr>
          <w:rFonts w:asciiTheme="minorHAnsi" w:eastAsia="SimSun" w:hAnsiTheme="minorHAnsi" w:cstheme="minorHAnsi"/>
          <w:color w:val="000000"/>
          <w:lang w:val="en-GB"/>
        </w:rPr>
        <w:t>of</w:t>
      </w:r>
      <w:r w:rsidR="00250C6E"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i/>
          <w:iCs/>
          <w:color w:val="000000"/>
          <w:lang w:val="en-GB"/>
        </w:rPr>
        <w:t xml:space="preserve">Forever and Ever Amen </w:t>
      </w:r>
      <w:bookmarkEnd w:id="33"/>
      <w:r w:rsidR="00CF64EE" w:rsidRPr="007E3687">
        <w:rPr>
          <w:rFonts w:asciiTheme="minorHAnsi" w:eastAsia="SimSun" w:hAnsiTheme="minorHAnsi" w:cstheme="minorHAnsi"/>
          <w:color w:val="000000"/>
          <w:lang w:val="en-GB"/>
        </w:rPr>
        <w:t xml:space="preserve">because </w:t>
      </w:r>
      <w:r w:rsidR="00134115" w:rsidRPr="007E3687">
        <w:rPr>
          <w:rFonts w:asciiTheme="minorHAnsi" w:eastAsia="SimSun" w:hAnsiTheme="minorHAnsi" w:cstheme="minorHAnsi"/>
          <w:color w:val="000000"/>
          <w:lang w:val="en-GB"/>
        </w:rPr>
        <w:t>at</w:t>
      </w:r>
      <w:r w:rsidR="00CF64EE" w:rsidRPr="007E3687">
        <w:rPr>
          <w:rFonts w:asciiTheme="minorHAnsi" w:eastAsia="SimSun" w:hAnsiTheme="minorHAnsi" w:cstheme="minorHAnsi"/>
          <w:color w:val="000000"/>
          <w:lang w:val="en-GB"/>
        </w:rPr>
        <w:t xml:space="preserve"> the centre of the magical</w:t>
      </w:r>
      <w:r w:rsidR="000503D0" w:rsidRPr="007E3687">
        <w:rPr>
          <w:rFonts w:asciiTheme="minorHAnsi" w:eastAsia="SimSun" w:hAnsiTheme="minorHAnsi" w:cstheme="minorHAnsi"/>
          <w:color w:val="000000"/>
          <w:lang w:val="en-GB"/>
        </w:rPr>
        <w:t xml:space="preserve"> narrative</w:t>
      </w:r>
      <w:r w:rsidR="006B6A2C"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is Aunty Mary</w:t>
      </w:r>
      <w:r w:rsidR="00B061DA" w:rsidRPr="007E3687">
        <w:rPr>
          <w:rFonts w:asciiTheme="minorHAnsi" w:eastAsia="SimSun" w:hAnsiTheme="minorHAnsi" w:cstheme="minorHAnsi"/>
          <w:color w:val="000000"/>
          <w:lang w:val="en-GB"/>
        </w:rPr>
        <w:t>,</w:t>
      </w:r>
      <w:r w:rsidR="00CF64EE" w:rsidRPr="007E3687">
        <w:rPr>
          <w:rFonts w:asciiTheme="minorHAnsi" w:eastAsia="SimSun" w:hAnsiTheme="minorHAnsi" w:cstheme="minorHAnsi"/>
          <w:color w:val="000000"/>
          <w:lang w:val="en-GB"/>
        </w:rPr>
        <w:t xml:space="preserve"> the deceased white neighbour of James’s family. </w:t>
      </w:r>
      <w:r w:rsidR="00134115" w:rsidRPr="007E3687">
        <w:rPr>
          <w:rFonts w:asciiTheme="minorHAnsi" w:eastAsia="SimSun" w:hAnsiTheme="minorHAnsi" w:cstheme="minorHAnsi"/>
          <w:color w:val="000000"/>
          <w:lang w:val="en-GB"/>
        </w:rPr>
        <w:t>Consequently</w:t>
      </w:r>
      <w:r w:rsidR="00CF64EE" w:rsidRPr="007E3687">
        <w:rPr>
          <w:rFonts w:asciiTheme="minorHAnsi" w:eastAsia="SimSun" w:hAnsiTheme="minorHAnsi" w:cstheme="minorHAnsi"/>
          <w:color w:val="000000"/>
          <w:lang w:val="en-GB"/>
        </w:rPr>
        <w:t xml:space="preserve">, I use </w:t>
      </w:r>
      <w:r w:rsidR="000503D0" w:rsidRPr="007E3687">
        <w:rPr>
          <w:rFonts w:asciiTheme="minorHAnsi" w:eastAsia="SimSun" w:hAnsiTheme="minorHAnsi" w:cstheme="minorHAnsi"/>
          <w:color w:val="000000"/>
          <w:lang w:val="en-GB"/>
        </w:rPr>
        <w:t xml:space="preserve">a combination of </w:t>
      </w:r>
      <w:r w:rsidR="00A85421" w:rsidRPr="007E3687">
        <w:rPr>
          <w:rFonts w:asciiTheme="minorHAnsi" w:eastAsia="SimSun" w:hAnsiTheme="minorHAnsi" w:cstheme="minorHAnsi"/>
          <w:color w:val="000000"/>
          <w:lang w:val="en-GB"/>
        </w:rPr>
        <w:t>the most fitting</w:t>
      </w:r>
      <w:r w:rsidR="00CF64EE" w:rsidRPr="007E3687">
        <w:rPr>
          <w:rFonts w:asciiTheme="minorHAnsi" w:eastAsia="SimSun" w:hAnsiTheme="minorHAnsi" w:cstheme="minorHAnsi"/>
          <w:color w:val="000000"/>
          <w:lang w:val="en-GB"/>
        </w:rPr>
        <w:t xml:space="preserve"> theoretical approaches</w:t>
      </w:r>
      <w:r w:rsidR="000503D0" w:rsidRPr="007E3687">
        <w:rPr>
          <w:rFonts w:asciiTheme="minorHAnsi" w:eastAsia="SimSun" w:hAnsiTheme="minorHAnsi" w:cstheme="minorHAnsi"/>
          <w:color w:val="000000"/>
          <w:lang w:val="en-GB"/>
        </w:rPr>
        <w:t xml:space="preserve"> – </w:t>
      </w:r>
      <w:r w:rsidR="0064564D">
        <w:rPr>
          <w:rFonts w:asciiTheme="minorHAnsi" w:eastAsia="SimSun" w:hAnsiTheme="minorHAnsi" w:cstheme="minorHAnsi"/>
          <w:color w:val="000000"/>
          <w:lang w:val="en-GB"/>
        </w:rPr>
        <w:t xml:space="preserve">the categorisation of </w:t>
      </w:r>
      <w:r w:rsidR="000503D0" w:rsidRPr="007E3687">
        <w:rPr>
          <w:rFonts w:asciiTheme="minorHAnsi" w:eastAsia="SimSun" w:hAnsiTheme="minorHAnsi" w:cstheme="minorHAnsi"/>
          <w:color w:val="000000"/>
          <w:lang w:val="en-GB"/>
        </w:rPr>
        <w:t>modernist realism as an experimental genre</w:t>
      </w:r>
      <w:r w:rsidR="0064564D">
        <w:rPr>
          <w:rFonts w:asciiTheme="minorHAnsi" w:eastAsia="SimSun" w:hAnsiTheme="minorHAnsi" w:cstheme="minorHAnsi"/>
          <w:color w:val="000000"/>
          <w:lang w:val="en-GB"/>
        </w:rPr>
        <w:t>,</w:t>
      </w:r>
      <w:r w:rsidR="000503D0" w:rsidRPr="007E3687">
        <w:rPr>
          <w:rFonts w:asciiTheme="minorHAnsi" w:eastAsia="SimSun" w:hAnsiTheme="minorHAnsi" w:cstheme="minorHAnsi"/>
          <w:color w:val="000000"/>
          <w:lang w:val="en-GB"/>
        </w:rPr>
        <w:t xml:space="preserve"> and the </w:t>
      </w:r>
      <w:r w:rsidR="0064564D">
        <w:rPr>
          <w:rFonts w:asciiTheme="minorHAnsi" w:eastAsia="SimSun" w:hAnsiTheme="minorHAnsi" w:cstheme="minorHAnsi"/>
          <w:color w:val="000000"/>
          <w:lang w:val="en-GB"/>
        </w:rPr>
        <w:t xml:space="preserve">conceptualisation of the </w:t>
      </w:r>
      <w:r w:rsidR="000503D0" w:rsidRPr="007E3687">
        <w:rPr>
          <w:rFonts w:asciiTheme="minorHAnsi" w:eastAsia="SimSun" w:hAnsiTheme="minorHAnsi" w:cstheme="minorHAnsi"/>
          <w:color w:val="000000"/>
          <w:lang w:val="en-GB"/>
        </w:rPr>
        <w:t xml:space="preserve">abject </w:t>
      </w:r>
      <w:r w:rsidR="0021325E" w:rsidRPr="007E3687">
        <w:rPr>
          <w:rFonts w:asciiTheme="minorHAnsi" w:eastAsia="SimSun" w:hAnsiTheme="minorHAnsi" w:cstheme="minorHAnsi"/>
          <w:color w:val="000000"/>
          <w:lang w:val="en-GB"/>
        </w:rPr>
        <w:t>–</w:t>
      </w:r>
      <w:r w:rsidR="000503D0" w:rsidRPr="007E3687">
        <w:rPr>
          <w:rFonts w:asciiTheme="minorHAnsi" w:eastAsia="SimSun" w:hAnsiTheme="minorHAnsi" w:cstheme="minorHAnsi"/>
          <w:color w:val="000000"/>
          <w:lang w:val="en-GB"/>
        </w:rPr>
        <w:t xml:space="preserve"> </w:t>
      </w:r>
      <w:r w:rsidR="00CF64EE" w:rsidRPr="007E3687">
        <w:rPr>
          <w:rFonts w:asciiTheme="minorHAnsi" w:eastAsia="SimSun" w:hAnsiTheme="minorHAnsi" w:cstheme="minorHAnsi"/>
          <w:color w:val="000000"/>
          <w:lang w:val="en-GB"/>
        </w:rPr>
        <w:t>because they are necessary to understand the</w:t>
      </w:r>
      <w:r w:rsidR="000503D0" w:rsidRPr="007E3687">
        <w:rPr>
          <w:rFonts w:asciiTheme="minorHAnsi" w:eastAsia="SimSun" w:hAnsiTheme="minorHAnsi" w:cstheme="minorHAnsi"/>
          <w:color w:val="000000"/>
          <w:lang w:val="en-GB"/>
        </w:rPr>
        <w:t>se complex texts</w:t>
      </w:r>
      <w:r w:rsidR="00CF64EE" w:rsidRPr="007E3687">
        <w:rPr>
          <w:rFonts w:asciiTheme="minorHAnsi" w:eastAsia="SimSun" w:hAnsiTheme="minorHAnsi" w:cstheme="minorHAnsi"/>
          <w:color w:val="000000"/>
          <w:lang w:val="en-GB"/>
        </w:rPr>
        <w:t>.</w:t>
      </w:r>
      <w:r w:rsidR="00B51232" w:rsidRPr="007E3687">
        <w:rPr>
          <w:rFonts w:asciiTheme="minorHAnsi" w:eastAsia="SimSun" w:hAnsiTheme="minorHAnsi" w:cstheme="minorHAnsi"/>
          <w:color w:val="000000"/>
          <w:lang w:val="en-GB"/>
        </w:rPr>
        <w:t xml:space="preserve"> </w:t>
      </w:r>
      <w:r w:rsidR="00ED092D" w:rsidRPr="007E3687">
        <w:rPr>
          <w:rFonts w:asciiTheme="minorHAnsi" w:eastAsia="SimSun" w:hAnsiTheme="minorHAnsi" w:cstheme="minorHAnsi"/>
          <w:color w:val="000000"/>
          <w:lang w:val="en-GB"/>
        </w:rPr>
        <w:t>My</w:t>
      </w:r>
      <w:r w:rsidR="00CF64EE" w:rsidRPr="007E3687">
        <w:rPr>
          <w:rFonts w:asciiTheme="minorHAnsi" w:eastAsia="SimSun" w:hAnsiTheme="minorHAnsi" w:cstheme="minorHAnsi"/>
          <w:color w:val="000000"/>
          <w:lang w:val="en-GB"/>
        </w:rPr>
        <w:t xml:space="preserve"> </w:t>
      </w:r>
      <w:r w:rsidR="00751E94" w:rsidRPr="007E3687">
        <w:rPr>
          <w:rFonts w:asciiTheme="minorHAnsi" w:eastAsia="SimSun" w:hAnsiTheme="minorHAnsi" w:cstheme="minorHAnsi"/>
          <w:color w:val="000000"/>
          <w:lang w:val="en-GB"/>
        </w:rPr>
        <w:t xml:space="preserve">analysis in the following chapters will demonstrate this </w:t>
      </w:r>
      <w:r w:rsidR="00A25415" w:rsidRPr="007E3687">
        <w:rPr>
          <w:rFonts w:asciiTheme="minorHAnsi" w:eastAsia="SimSun" w:hAnsiTheme="minorHAnsi" w:cstheme="minorHAnsi"/>
          <w:color w:val="000000"/>
          <w:lang w:val="en-GB"/>
        </w:rPr>
        <w:t>using</w:t>
      </w:r>
      <w:r w:rsidR="00751E94" w:rsidRPr="007E3687">
        <w:rPr>
          <w:rFonts w:asciiTheme="minorHAnsi" w:eastAsia="SimSun" w:hAnsiTheme="minorHAnsi" w:cstheme="minorHAnsi"/>
          <w:color w:val="000000"/>
          <w:lang w:val="en-GB"/>
        </w:rPr>
        <w:t xml:space="preserve"> </w:t>
      </w:r>
      <w:r w:rsidR="00A959CC" w:rsidRPr="007E3687">
        <w:rPr>
          <w:rFonts w:asciiTheme="minorHAnsi" w:eastAsia="SimSun" w:hAnsiTheme="minorHAnsi" w:cstheme="minorHAnsi"/>
          <w:color w:val="000000"/>
          <w:lang w:val="en-GB"/>
        </w:rPr>
        <w:t xml:space="preserve">close reading and cultural </w:t>
      </w:r>
      <w:r w:rsidR="00A25415" w:rsidRPr="007E3687">
        <w:rPr>
          <w:rFonts w:asciiTheme="minorHAnsi" w:eastAsia="SimSun" w:hAnsiTheme="minorHAnsi" w:cstheme="minorHAnsi"/>
          <w:color w:val="000000"/>
          <w:lang w:val="en-GB"/>
        </w:rPr>
        <w:t>contextualisation</w:t>
      </w:r>
      <w:r w:rsidR="00A959CC" w:rsidRPr="007E3687">
        <w:rPr>
          <w:rFonts w:asciiTheme="minorHAnsi" w:eastAsia="SimSun" w:hAnsiTheme="minorHAnsi" w:cstheme="minorHAnsi"/>
          <w:color w:val="000000"/>
          <w:lang w:val="en-GB"/>
        </w:rPr>
        <w:t xml:space="preserve"> techniques</w:t>
      </w:r>
      <w:r w:rsidR="006F21E0" w:rsidRPr="007E3687">
        <w:rPr>
          <w:rFonts w:asciiTheme="minorHAnsi" w:eastAsia="SimSun" w:hAnsiTheme="minorHAnsi" w:cstheme="minorHAnsi"/>
          <w:color w:val="000000"/>
          <w:lang w:val="en-GB"/>
        </w:rPr>
        <w:t>.</w:t>
      </w:r>
      <w:r w:rsidR="00250C3F" w:rsidRPr="007E3687">
        <w:rPr>
          <w:rFonts w:asciiTheme="minorHAnsi" w:eastAsia="SimSun" w:hAnsiTheme="minorHAnsi" w:cstheme="minorHAnsi"/>
          <w:color w:val="000000"/>
          <w:lang w:val="en-GB"/>
        </w:rPr>
        <w:t xml:space="preserve"> </w:t>
      </w:r>
      <w:r w:rsidR="00C22FA3" w:rsidRPr="007E3687">
        <w:rPr>
          <w:rFonts w:asciiTheme="minorHAnsi" w:eastAsia="SimSun" w:hAnsiTheme="minorHAnsi" w:cstheme="minorHAnsi"/>
          <w:color w:val="000000"/>
          <w:lang w:val="en-GB"/>
        </w:rPr>
        <w:t xml:space="preserve">Reading these texts as </w:t>
      </w:r>
      <w:r w:rsidR="003332BB" w:rsidRPr="007E3687">
        <w:rPr>
          <w:rFonts w:asciiTheme="minorHAnsi" w:eastAsia="SimSun" w:hAnsiTheme="minorHAnsi" w:cstheme="minorHAnsi"/>
          <w:color w:val="000000"/>
          <w:lang w:val="en-GB"/>
        </w:rPr>
        <w:t xml:space="preserve">part of </w:t>
      </w:r>
      <w:r w:rsidR="00A25415" w:rsidRPr="007E3687">
        <w:rPr>
          <w:rFonts w:asciiTheme="minorHAnsi" w:eastAsia="SimSun" w:hAnsiTheme="minorHAnsi" w:cstheme="minorHAnsi"/>
          <w:color w:val="000000"/>
          <w:lang w:val="en-GB"/>
        </w:rPr>
        <w:t xml:space="preserve">a </w:t>
      </w:r>
      <w:r w:rsidR="00E43E0A" w:rsidRPr="007E3687">
        <w:rPr>
          <w:rFonts w:asciiTheme="minorHAnsi" w:eastAsia="SimSun" w:hAnsiTheme="minorHAnsi" w:cstheme="minorHAnsi"/>
          <w:color w:val="000000"/>
          <w:lang w:val="en-GB"/>
        </w:rPr>
        <w:t>hybrid literary tradition</w:t>
      </w:r>
      <w:r w:rsidR="007C697F" w:rsidRPr="007E3687">
        <w:rPr>
          <w:rFonts w:asciiTheme="minorHAnsi" w:eastAsia="SimSun" w:hAnsiTheme="minorHAnsi" w:cstheme="minorHAnsi"/>
          <w:color w:val="000000"/>
          <w:lang w:val="en-GB"/>
        </w:rPr>
        <w:t>,</w:t>
      </w:r>
      <w:r w:rsidR="00E43E0A" w:rsidRPr="007E3687">
        <w:rPr>
          <w:rFonts w:asciiTheme="minorHAnsi" w:eastAsia="SimSun" w:hAnsiTheme="minorHAnsi" w:cstheme="minorHAnsi"/>
          <w:color w:val="000000"/>
          <w:lang w:val="en-GB"/>
        </w:rPr>
        <w:t xml:space="preserve"> </w:t>
      </w:r>
      <w:r w:rsidR="00A25415" w:rsidRPr="007E3687">
        <w:rPr>
          <w:rFonts w:asciiTheme="minorHAnsi" w:eastAsia="SimSun" w:hAnsiTheme="minorHAnsi" w:cstheme="minorHAnsi"/>
          <w:color w:val="000000"/>
          <w:lang w:val="en-GB"/>
        </w:rPr>
        <w:t xml:space="preserve">that comprises </w:t>
      </w:r>
      <w:r w:rsidR="00C82CF7" w:rsidRPr="007E3687">
        <w:rPr>
          <w:rFonts w:asciiTheme="minorHAnsi" w:eastAsia="SimSun" w:hAnsiTheme="minorHAnsi" w:cstheme="minorHAnsi"/>
          <w:color w:val="000000"/>
          <w:lang w:val="en-GB"/>
        </w:rPr>
        <w:t xml:space="preserve">black and British, </w:t>
      </w:r>
      <w:r w:rsidR="00A25415" w:rsidRPr="007E3687">
        <w:rPr>
          <w:rFonts w:asciiTheme="minorHAnsi" w:eastAsia="SimSun" w:hAnsiTheme="minorHAnsi" w:cstheme="minorHAnsi"/>
          <w:color w:val="000000"/>
          <w:lang w:val="en-GB"/>
        </w:rPr>
        <w:t>and</w:t>
      </w:r>
      <w:r w:rsidR="00C82CF7" w:rsidRPr="007E3687">
        <w:rPr>
          <w:rFonts w:asciiTheme="minorHAnsi" w:eastAsia="SimSun" w:hAnsiTheme="minorHAnsi" w:cstheme="minorHAnsi"/>
          <w:color w:val="000000"/>
          <w:lang w:val="en-GB"/>
        </w:rPr>
        <w:t xml:space="preserve"> realist</w:t>
      </w:r>
      <w:r w:rsidR="00894B90" w:rsidRPr="007E3687">
        <w:rPr>
          <w:rFonts w:asciiTheme="minorHAnsi" w:eastAsia="SimSun" w:hAnsiTheme="minorHAnsi" w:cstheme="minorHAnsi"/>
          <w:color w:val="000000"/>
          <w:lang w:val="en-GB"/>
        </w:rPr>
        <w:t xml:space="preserve"> and modernist</w:t>
      </w:r>
      <w:r w:rsidR="00A25415" w:rsidRPr="007E3687">
        <w:rPr>
          <w:rFonts w:asciiTheme="minorHAnsi" w:eastAsia="SimSun" w:hAnsiTheme="minorHAnsi" w:cstheme="minorHAnsi"/>
          <w:color w:val="000000"/>
          <w:lang w:val="en-GB"/>
        </w:rPr>
        <w:t>,</w:t>
      </w:r>
      <w:r w:rsidR="00D82AA0" w:rsidRPr="007E3687">
        <w:rPr>
          <w:rFonts w:asciiTheme="minorHAnsi" w:eastAsia="SimSun" w:hAnsiTheme="minorHAnsi" w:cstheme="minorHAnsi"/>
          <w:color w:val="000000"/>
          <w:lang w:val="en-GB"/>
        </w:rPr>
        <w:t xml:space="preserve"> with</w:t>
      </w:r>
      <w:r w:rsidR="00E35246" w:rsidRPr="007E3687">
        <w:rPr>
          <w:rFonts w:asciiTheme="minorHAnsi" w:eastAsia="SimSun" w:hAnsiTheme="minorHAnsi" w:cstheme="minorHAnsi"/>
          <w:color w:val="000000"/>
          <w:lang w:val="en-GB"/>
        </w:rPr>
        <w:t>in a common framework of childhood</w:t>
      </w:r>
      <w:r w:rsidR="000C4DDF" w:rsidRPr="007E3687">
        <w:rPr>
          <w:rFonts w:asciiTheme="minorHAnsi" w:eastAsia="SimSun" w:hAnsiTheme="minorHAnsi" w:cstheme="minorHAnsi"/>
          <w:color w:val="000000"/>
          <w:lang w:val="en-GB"/>
        </w:rPr>
        <w:t>,</w:t>
      </w:r>
      <w:r w:rsidR="0097173F" w:rsidRPr="007E3687">
        <w:rPr>
          <w:rFonts w:asciiTheme="minorHAnsi" w:eastAsia="SimSun" w:hAnsiTheme="minorHAnsi" w:cstheme="minorHAnsi"/>
          <w:color w:val="000000"/>
          <w:lang w:val="en-GB"/>
        </w:rPr>
        <w:t xml:space="preserve"> offers a fresh </w:t>
      </w:r>
      <w:r w:rsidR="00D0019A" w:rsidRPr="007E3687">
        <w:rPr>
          <w:rFonts w:asciiTheme="minorHAnsi" w:eastAsia="SimSun" w:hAnsiTheme="minorHAnsi" w:cstheme="minorHAnsi"/>
          <w:color w:val="000000"/>
          <w:lang w:val="en-GB"/>
        </w:rPr>
        <w:t xml:space="preserve">perspective </w:t>
      </w:r>
      <w:r w:rsidR="00A25415" w:rsidRPr="007E3687">
        <w:rPr>
          <w:rFonts w:asciiTheme="minorHAnsi" w:eastAsia="SimSun" w:hAnsiTheme="minorHAnsi" w:cstheme="minorHAnsi"/>
          <w:color w:val="000000"/>
          <w:lang w:val="en-GB"/>
        </w:rPr>
        <w:t>on</w:t>
      </w:r>
      <w:r w:rsidR="00794BCA" w:rsidRPr="007E3687">
        <w:rPr>
          <w:rFonts w:asciiTheme="minorHAnsi" w:eastAsia="SimSun" w:hAnsiTheme="minorHAnsi" w:cstheme="minorHAnsi"/>
          <w:color w:val="000000"/>
          <w:lang w:val="en-GB"/>
        </w:rPr>
        <w:t xml:space="preserve"> </w:t>
      </w:r>
      <w:r w:rsidR="00BE3A7D" w:rsidRPr="007E3687">
        <w:rPr>
          <w:rFonts w:asciiTheme="minorHAnsi" w:eastAsia="SimSun" w:hAnsiTheme="minorHAnsi" w:cstheme="minorHAnsi"/>
          <w:color w:val="000000"/>
          <w:lang w:val="en-GB"/>
        </w:rPr>
        <w:t>writing about</w:t>
      </w:r>
      <w:r w:rsidR="00A25415" w:rsidRPr="007E3687">
        <w:rPr>
          <w:rFonts w:asciiTheme="minorHAnsi" w:eastAsia="SimSun" w:hAnsiTheme="minorHAnsi" w:cstheme="minorHAnsi"/>
          <w:color w:val="000000"/>
          <w:lang w:val="en-GB"/>
        </w:rPr>
        <w:t xml:space="preserve"> </w:t>
      </w:r>
      <w:r w:rsidR="00BE3A7D" w:rsidRPr="007E3687">
        <w:rPr>
          <w:rFonts w:asciiTheme="minorHAnsi" w:eastAsia="SimSun" w:hAnsiTheme="minorHAnsi" w:cstheme="minorHAnsi"/>
          <w:color w:val="000000"/>
          <w:lang w:val="en-GB"/>
        </w:rPr>
        <w:t>black British</w:t>
      </w:r>
      <w:r w:rsidR="00496066" w:rsidRPr="007E3687">
        <w:rPr>
          <w:rFonts w:asciiTheme="minorHAnsi" w:eastAsia="SimSun" w:hAnsiTheme="minorHAnsi" w:cstheme="minorHAnsi"/>
          <w:color w:val="000000"/>
          <w:lang w:val="en-GB"/>
        </w:rPr>
        <w:t xml:space="preserve"> </w:t>
      </w:r>
      <w:r w:rsidR="00BD7FCC" w:rsidRPr="007E3687">
        <w:rPr>
          <w:rFonts w:asciiTheme="minorHAnsi" w:eastAsia="SimSun" w:hAnsiTheme="minorHAnsi" w:cstheme="minorHAnsi"/>
          <w:color w:val="000000"/>
          <w:lang w:val="en-GB"/>
        </w:rPr>
        <w:t>experiences</w:t>
      </w:r>
      <w:r w:rsidR="00C447F3" w:rsidRPr="007E3687">
        <w:rPr>
          <w:rFonts w:asciiTheme="minorHAnsi" w:eastAsia="SimSun" w:hAnsiTheme="minorHAnsi" w:cstheme="minorHAnsi"/>
          <w:color w:val="000000"/>
          <w:lang w:val="en-GB"/>
        </w:rPr>
        <w:t>.</w:t>
      </w:r>
      <w:r w:rsidR="00C26971" w:rsidRPr="007E3687">
        <w:rPr>
          <w:rFonts w:asciiTheme="minorHAnsi" w:eastAsia="SimSun" w:hAnsiTheme="minorHAnsi" w:cstheme="minorHAnsi"/>
          <w:color w:val="000000"/>
          <w:lang w:val="en-GB"/>
        </w:rPr>
        <w:t xml:space="preserve"> </w:t>
      </w:r>
      <w:r w:rsidR="00DF341D" w:rsidRPr="007E3687">
        <w:rPr>
          <w:rFonts w:asciiTheme="minorHAnsi" w:eastAsia="SimSun" w:hAnsiTheme="minorHAnsi" w:cstheme="minorHAnsi"/>
          <w:color w:val="000000"/>
          <w:lang w:val="en-GB"/>
        </w:rPr>
        <w:t xml:space="preserve">This thesis </w:t>
      </w:r>
      <w:r w:rsidR="00A25415" w:rsidRPr="007E3687">
        <w:rPr>
          <w:rFonts w:asciiTheme="minorHAnsi" w:eastAsia="SimSun" w:hAnsiTheme="minorHAnsi" w:cstheme="minorHAnsi"/>
          <w:color w:val="000000"/>
          <w:lang w:val="en-GB"/>
        </w:rPr>
        <w:t xml:space="preserve">contributes to </w:t>
      </w:r>
      <w:r w:rsidR="007A5B21" w:rsidRPr="007E3687">
        <w:rPr>
          <w:rFonts w:asciiTheme="minorHAnsi" w:eastAsia="SimSun" w:hAnsiTheme="minorHAnsi" w:cstheme="minorHAnsi"/>
          <w:color w:val="000000"/>
          <w:lang w:val="en-GB"/>
        </w:rPr>
        <w:t>broaden</w:t>
      </w:r>
      <w:r w:rsidR="00A25415" w:rsidRPr="007E3687">
        <w:rPr>
          <w:rFonts w:asciiTheme="minorHAnsi" w:eastAsia="SimSun" w:hAnsiTheme="minorHAnsi" w:cstheme="minorHAnsi"/>
          <w:color w:val="000000"/>
          <w:lang w:val="en-GB"/>
        </w:rPr>
        <w:t>ing</w:t>
      </w:r>
      <w:r w:rsidR="007A5B21" w:rsidRPr="007E3687">
        <w:rPr>
          <w:rFonts w:asciiTheme="minorHAnsi" w:eastAsia="SimSun" w:hAnsiTheme="minorHAnsi" w:cstheme="minorHAnsi"/>
          <w:color w:val="000000"/>
          <w:lang w:val="en-GB"/>
        </w:rPr>
        <w:t xml:space="preserve"> the critical lens</w:t>
      </w:r>
      <w:r w:rsidR="00E35246" w:rsidRPr="007E3687">
        <w:rPr>
          <w:rFonts w:asciiTheme="minorHAnsi" w:eastAsia="SimSun" w:hAnsiTheme="minorHAnsi" w:cstheme="minorHAnsi"/>
          <w:color w:val="000000"/>
          <w:lang w:val="en-GB"/>
        </w:rPr>
        <w:t xml:space="preserve"> </w:t>
      </w:r>
      <w:r w:rsidR="000503D0" w:rsidRPr="007E3687">
        <w:rPr>
          <w:rFonts w:asciiTheme="minorHAnsi" w:eastAsia="SimSun" w:hAnsiTheme="minorHAnsi" w:cstheme="minorHAnsi"/>
          <w:color w:val="000000"/>
          <w:lang w:val="en-GB"/>
        </w:rPr>
        <w:t xml:space="preserve">on </w:t>
      </w:r>
      <w:r w:rsidR="00123084" w:rsidRPr="007E3687">
        <w:rPr>
          <w:rFonts w:asciiTheme="minorHAnsi" w:eastAsia="SimSun" w:hAnsiTheme="minorHAnsi" w:cstheme="minorHAnsi"/>
          <w:color w:val="000000"/>
          <w:lang w:val="en-GB"/>
        </w:rPr>
        <w:t xml:space="preserve">black British </w:t>
      </w:r>
      <w:r w:rsidR="000503D0" w:rsidRPr="007E3687">
        <w:rPr>
          <w:rFonts w:asciiTheme="minorHAnsi" w:eastAsia="SimSun" w:hAnsiTheme="minorHAnsi" w:cstheme="minorHAnsi"/>
          <w:color w:val="000000"/>
          <w:lang w:val="en-GB"/>
        </w:rPr>
        <w:t>writing,</w:t>
      </w:r>
      <w:r w:rsidR="00E837C2" w:rsidRPr="007E3687">
        <w:rPr>
          <w:rFonts w:asciiTheme="minorHAnsi" w:eastAsia="SimSun" w:hAnsiTheme="minorHAnsi" w:cstheme="minorHAnsi"/>
          <w:color w:val="000000"/>
          <w:lang w:val="en-GB"/>
        </w:rPr>
        <w:t xml:space="preserve"> </w:t>
      </w:r>
      <w:r w:rsidR="000503D0" w:rsidRPr="007E3687">
        <w:rPr>
          <w:rFonts w:asciiTheme="minorHAnsi" w:eastAsia="SimSun" w:hAnsiTheme="minorHAnsi" w:cstheme="minorHAnsi"/>
          <w:color w:val="000000"/>
          <w:lang w:val="en-GB"/>
        </w:rPr>
        <w:t xml:space="preserve">presenting it </w:t>
      </w:r>
      <w:r w:rsidR="00E837C2" w:rsidRPr="007E3687">
        <w:rPr>
          <w:rFonts w:asciiTheme="minorHAnsi" w:eastAsia="SimSun" w:hAnsiTheme="minorHAnsi" w:cstheme="minorHAnsi"/>
          <w:color w:val="000000"/>
          <w:lang w:val="en-GB"/>
        </w:rPr>
        <w:t>as part</w:t>
      </w:r>
      <w:r w:rsidR="00123084" w:rsidRPr="007E3687">
        <w:rPr>
          <w:rFonts w:asciiTheme="minorHAnsi" w:eastAsia="SimSun" w:hAnsiTheme="minorHAnsi" w:cstheme="minorHAnsi"/>
          <w:color w:val="000000"/>
          <w:lang w:val="en-GB"/>
        </w:rPr>
        <w:t xml:space="preserve"> of world literature</w:t>
      </w:r>
      <w:r w:rsidR="00A1765D" w:rsidRPr="007E3687">
        <w:rPr>
          <w:rFonts w:asciiTheme="minorHAnsi" w:eastAsia="SimSun" w:hAnsiTheme="minorHAnsi" w:cstheme="minorHAnsi"/>
          <w:color w:val="000000"/>
          <w:lang w:val="en-GB"/>
        </w:rPr>
        <w:t xml:space="preserve"> </w:t>
      </w:r>
      <w:r w:rsidR="00D32965" w:rsidRPr="007E3687">
        <w:rPr>
          <w:rFonts w:asciiTheme="minorHAnsi" w:eastAsia="SimSun" w:hAnsiTheme="minorHAnsi" w:cstheme="minorHAnsi"/>
          <w:color w:val="000000"/>
          <w:lang w:val="en-GB"/>
        </w:rPr>
        <w:t xml:space="preserve">because </w:t>
      </w:r>
      <w:r w:rsidR="000503D0" w:rsidRPr="007E3687">
        <w:rPr>
          <w:rFonts w:asciiTheme="minorHAnsi" w:eastAsia="SimSun" w:hAnsiTheme="minorHAnsi" w:cstheme="minorHAnsi"/>
          <w:color w:val="000000"/>
          <w:lang w:val="en-GB"/>
        </w:rPr>
        <w:t>these texts</w:t>
      </w:r>
      <w:r w:rsidR="00D32965" w:rsidRPr="007E3687">
        <w:rPr>
          <w:rFonts w:asciiTheme="minorHAnsi" w:eastAsia="SimSun" w:hAnsiTheme="minorHAnsi" w:cstheme="minorHAnsi"/>
          <w:color w:val="000000"/>
          <w:lang w:val="en-GB"/>
        </w:rPr>
        <w:t xml:space="preserve"> cannot be l</w:t>
      </w:r>
      <w:r w:rsidR="0055215A" w:rsidRPr="007E3687">
        <w:rPr>
          <w:rFonts w:asciiTheme="minorHAnsi" w:eastAsia="SimSun" w:hAnsiTheme="minorHAnsi" w:cstheme="minorHAnsi"/>
          <w:color w:val="000000"/>
          <w:lang w:val="en-GB"/>
        </w:rPr>
        <w:t>imited</w:t>
      </w:r>
      <w:r w:rsidR="00D32965" w:rsidRPr="007E3687">
        <w:rPr>
          <w:rFonts w:asciiTheme="minorHAnsi" w:eastAsia="SimSun" w:hAnsiTheme="minorHAnsi" w:cstheme="minorHAnsi"/>
          <w:color w:val="000000"/>
          <w:lang w:val="en-GB"/>
        </w:rPr>
        <w:t xml:space="preserve"> </w:t>
      </w:r>
      <w:r w:rsidR="00A25415" w:rsidRPr="007E3687">
        <w:rPr>
          <w:rFonts w:asciiTheme="minorHAnsi" w:eastAsia="SimSun" w:hAnsiTheme="minorHAnsi" w:cstheme="minorHAnsi"/>
          <w:color w:val="000000"/>
          <w:lang w:val="en-GB"/>
        </w:rPr>
        <w:t>to</w:t>
      </w:r>
      <w:r w:rsidR="00D32965" w:rsidRPr="007E3687">
        <w:rPr>
          <w:rFonts w:asciiTheme="minorHAnsi" w:eastAsia="SimSun" w:hAnsiTheme="minorHAnsi" w:cstheme="minorHAnsi"/>
          <w:color w:val="000000"/>
          <w:lang w:val="en-GB"/>
        </w:rPr>
        <w:t xml:space="preserve"> one specific conte</w:t>
      </w:r>
      <w:r w:rsidR="009E5470" w:rsidRPr="007E3687">
        <w:rPr>
          <w:rFonts w:asciiTheme="minorHAnsi" w:eastAsia="SimSun" w:hAnsiTheme="minorHAnsi" w:cstheme="minorHAnsi"/>
          <w:color w:val="000000"/>
          <w:lang w:val="en-GB"/>
        </w:rPr>
        <w:t>xt</w:t>
      </w:r>
      <w:r w:rsidR="00C32DFF" w:rsidRPr="007E3687">
        <w:rPr>
          <w:rFonts w:asciiTheme="minorHAnsi" w:eastAsia="SimSun" w:hAnsiTheme="minorHAnsi" w:cstheme="minorHAnsi"/>
          <w:color w:val="000000"/>
          <w:lang w:val="en-GB"/>
        </w:rPr>
        <w:t xml:space="preserve"> </w:t>
      </w:r>
      <w:r w:rsidR="00CB06E9" w:rsidRPr="007E3687">
        <w:rPr>
          <w:rFonts w:asciiTheme="minorHAnsi" w:eastAsia="SimSun" w:hAnsiTheme="minorHAnsi" w:cstheme="minorHAnsi"/>
          <w:color w:val="000000"/>
          <w:lang w:val="en-GB"/>
        </w:rPr>
        <w:t>or genre.</w:t>
      </w:r>
      <w:bookmarkEnd w:id="2"/>
      <w:r>
        <w:rPr>
          <w:rFonts w:asciiTheme="minorHAnsi" w:eastAsia="SimSun" w:hAnsiTheme="minorHAnsi" w:cstheme="minorHAnsi"/>
          <w:color w:val="000000"/>
          <w:vertAlign w:val="superscript"/>
          <w:lang w:val="en-GB"/>
        </w:rPr>
        <w:footnoteReference w:id="15"/>
      </w:r>
      <w:r w:rsidR="009F16BA">
        <w:rPr>
          <w:rFonts w:asciiTheme="minorHAnsi" w:eastAsia="SimSun" w:hAnsiTheme="minorHAnsi" w:cstheme="minorHAnsi"/>
          <w:color w:val="000000"/>
          <w:lang w:val="en-GB"/>
        </w:rPr>
        <w:br w:type="page"/>
      </w:r>
    </w:p>
    <w:p w14:paraId="1B38A8A7" w14:textId="77777777" w:rsidR="00873684" w:rsidRPr="00E942EB" w:rsidRDefault="00E03034" w:rsidP="00E15A90">
      <w:pPr>
        <w:spacing w:before="240" w:after="60" w:line="480" w:lineRule="auto"/>
        <w:jc w:val="center"/>
        <w:outlineLvl w:val="0"/>
        <w:rPr>
          <w:rFonts w:eastAsiaTheme="majorEastAsia"/>
          <w:b/>
          <w:kern w:val="28"/>
          <w:sz w:val="28"/>
          <w:szCs w:val="32"/>
          <w:lang w:val="en-GB"/>
        </w:rPr>
      </w:pPr>
      <w:bookmarkStart w:id="34" w:name="_Toc128475980"/>
      <w:bookmarkStart w:id="35" w:name="_Toc131686463"/>
      <w:r w:rsidRPr="00E942EB">
        <w:rPr>
          <w:rFonts w:eastAsiaTheme="majorEastAsia"/>
          <w:b/>
          <w:kern w:val="28"/>
          <w:sz w:val="28"/>
          <w:szCs w:val="32"/>
          <w:lang w:val="en-GB"/>
        </w:rPr>
        <w:lastRenderedPageBreak/>
        <w:t>Chapter 1</w:t>
      </w:r>
      <w:r w:rsidR="00D32457" w:rsidRPr="00E942EB">
        <w:rPr>
          <w:rFonts w:eastAsiaTheme="majorEastAsia"/>
          <w:b/>
          <w:kern w:val="28"/>
          <w:sz w:val="28"/>
          <w:szCs w:val="32"/>
          <w:lang w:val="en-GB"/>
        </w:rPr>
        <w:t xml:space="preserve">: </w:t>
      </w:r>
      <w:r w:rsidRPr="00E942EB">
        <w:rPr>
          <w:rFonts w:eastAsiaTheme="majorEastAsia"/>
          <w:b/>
          <w:i/>
          <w:kern w:val="28"/>
          <w:sz w:val="28"/>
          <w:szCs w:val="32"/>
          <w:lang w:val="en-GB"/>
        </w:rPr>
        <w:t>The Icarus Girl:</w:t>
      </w:r>
      <w:r w:rsidRPr="00E942EB">
        <w:rPr>
          <w:rFonts w:eastAsiaTheme="majorEastAsia"/>
          <w:b/>
          <w:kern w:val="28"/>
          <w:sz w:val="28"/>
          <w:szCs w:val="32"/>
          <w:lang w:val="en-GB"/>
        </w:rPr>
        <w:t xml:space="preserve"> Seeking for an Authentic Self</w:t>
      </w:r>
      <w:bookmarkEnd w:id="34"/>
      <w:bookmarkEnd w:id="35"/>
    </w:p>
    <w:p w14:paraId="67AACC7B" w14:textId="77777777" w:rsidR="00873684" w:rsidRPr="00E942EB" w:rsidRDefault="00873684" w:rsidP="001243D9">
      <w:pPr>
        <w:spacing w:before="120" w:after="120"/>
        <w:ind w:left="2880"/>
        <w:rPr>
          <w:rFonts w:asciiTheme="minorHAnsi" w:eastAsiaTheme="minorEastAsia" w:hAnsiTheme="minorHAnsi"/>
          <w:color w:val="000000" w:themeColor="text1"/>
          <w:lang w:val="en-GB"/>
        </w:rPr>
      </w:pPr>
    </w:p>
    <w:p w14:paraId="1E738545"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My mother had two faces and a frying pot   </w:t>
      </w:r>
    </w:p>
    <w:p w14:paraId="50CC61D6"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where she cooked up her daughters</w:t>
      </w:r>
    </w:p>
    <w:p w14:paraId="4BD22A4E"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into girls</w:t>
      </w:r>
    </w:p>
    <w:p w14:paraId="58ADCAD3"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before she fixed our dinner.</w:t>
      </w:r>
    </w:p>
    <w:p w14:paraId="1E4AEE5A"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w:t>
      </w:r>
    </w:p>
    <w:p w14:paraId="3BA6A32D"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I bear two women upon my back   </w:t>
      </w:r>
    </w:p>
    <w:p w14:paraId="02CEBCD5"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one dark and rich and hidden</w:t>
      </w:r>
    </w:p>
    <w:p w14:paraId="502EF5CB"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in the ivory hungers of the other   </w:t>
      </w:r>
    </w:p>
    <w:p w14:paraId="3498525A"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mother</w:t>
      </w:r>
    </w:p>
    <w:p w14:paraId="529C1CDD"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w:t>
      </w:r>
    </w:p>
    <w:p w14:paraId="4A0C1FC7"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Mother I need</w:t>
      </w:r>
    </w:p>
    <w:p w14:paraId="4E2BF8CC"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mother I need</w:t>
      </w:r>
    </w:p>
    <w:p w14:paraId="07F48C58"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mother I need your blackness now   </w:t>
      </w:r>
    </w:p>
    <w:p w14:paraId="4BB8C477" w14:textId="77777777" w:rsidR="0061716E" w:rsidRPr="00E942EB" w:rsidRDefault="00E03034" w:rsidP="001409D3">
      <w:pPr>
        <w:spacing w:line="480" w:lineRule="auto"/>
        <w:ind w:left="3600" w:hanging="240"/>
        <w:textAlignment w:val="baseline"/>
        <w:rPr>
          <w:rFonts w:asciiTheme="minorHAnsi" w:hAnsiTheme="minorHAnsi" w:cstheme="minorHAnsi"/>
          <w:color w:val="000000"/>
          <w:lang w:val="en-GB" w:eastAsia="en-GB"/>
        </w:rPr>
      </w:pPr>
      <w:r w:rsidRPr="00E942EB">
        <w:rPr>
          <w:rFonts w:asciiTheme="minorHAnsi" w:hAnsiTheme="minorHAnsi" w:cstheme="minorHAnsi"/>
          <w:color w:val="000000"/>
          <w:lang w:val="en-GB" w:eastAsia="en-GB"/>
        </w:rPr>
        <w:t>as the august earth needs rain. </w:t>
      </w:r>
    </w:p>
    <w:p w14:paraId="0A55E16D" w14:textId="77777777" w:rsidR="00783273" w:rsidRPr="00E942EB" w:rsidRDefault="00E03034" w:rsidP="006C7BBC">
      <w:pPr>
        <w:pBdr>
          <w:top w:val="nil"/>
          <w:left w:val="nil"/>
          <w:bottom w:val="nil"/>
          <w:right w:val="nil"/>
          <w:between w:val="nil"/>
          <w:bar w:val="nil"/>
        </w:pBdr>
        <w:suppressAutoHyphens/>
        <w:spacing w:line="480" w:lineRule="auto"/>
        <w:ind w:firstLine="720"/>
        <w:jc w:val="right"/>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Audre Lorde,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From the House of Yemanjá</w:t>
      </w:r>
      <w:r w:rsidR="00A25415" w:rsidRPr="00E942EB">
        <w:rPr>
          <w:rFonts w:asciiTheme="minorHAnsi" w:eastAsiaTheme="minorEastAsia" w:hAnsiTheme="minorHAnsi"/>
          <w:color w:val="000000" w:themeColor="text1"/>
          <w:lang w:val="en-GB"/>
        </w:rPr>
        <w:t>’</w:t>
      </w:r>
      <w:r>
        <w:rPr>
          <w:rFonts w:asciiTheme="minorHAnsi" w:eastAsiaTheme="minorEastAsia" w:hAnsiTheme="minorHAnsi"/>
          <w:color w:val="000000" w:themeColor="text1"/>
          <w:lang w:val="en-GB"/>
        </w:rPr>
        <w:t>,</w:t>
      </w:r>
      <w:r w:rsidR="006C7BBC">
        <w:rPr>
          <w:rFonts w:asciiTheme="minorHAnsi" w:eastAsiaTheme="minorEastAsia" w:hAnsiTheme="minorHAnsi"/>
          <w:color w:val="000000" w:themeColor="text1"/>
          <w:lang w:val="en-GB"/>
        </w:rPr>
        <w:t xml:space="preserve"> </w:t>
      </w:r>
      <w:r w:rsidR="00CB1E25" w:rsidRPr="00E942EB">
        <w:rPr>
          <w:rFonts w:asciiTheme="minorHAnsi" w:eastAsiaTheme="minorEastAsia" w:hAnsiTheme="minorHAnsi"/>
          <w:color w:val="000000" w:themeColor="text1"/>
          <w:lang w:val="en-GB"/>
        </w:rPr>
        <w:t>1997, p.</w:t>
      </w:r>
      <w:r w:rsidR="005D264F" w:rsidRPr="00E942EB">
        <w:rPr>
          <w:rFonts w:asciiTheme="minorHAnsi" w:eastAsiaTheme="minorEastAsia" w:hAnsiTheme="minorHAnsi"/>
          <w:color w:val="000000" w:themeColor="text1"/>
          <w:lang w:val="en-GB"/>
        </w:rPr>
        <w:t xml:space="preserve"> 235)</w:t>
      </w:r>
    </w:p>
    <w:p w14:paraId="1BB5BE0F" w14:textId="77777777" w:rsidR="00873684" w:rsidRPr="00E942EB" w:rsidRDefault="00873684" w:rsidP="001243D9">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lang w:val="en-GB"/>
        </w:rPr>
      </w:pPr>
    </w:p>
    <w:p w14:paraId="70AC4336" w14:textId="157F34D9" w:rsidR="00841B29" w:rsidRDefault="00E03034" w:rsidP="00E837C2">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lang w:val="en-GB"/>
        </w:rPr>
      </w:pPr>
      <w:r w:rsidRPr="00E505AE">
        <w:rPr>
          <w:rFonts w:asciiTheme="minorHAnsi" w:eastAsiaTheme="minorEastAsia" w:hAnsiTheme="minorHAnsi"/>
          <w:color w:val="000000" w:themeColor="text1"/>
          <w:lang w:val="en-GB"/>
        </w:rPr>
        <w:t>In this poem</w:t>
      </w:r>
      <w:r w:rsidR="006470A8" w:rsidRPr="00E505AE">
        <w:rPr>
          <w:rFonts w:asciiTheme="minorHAnsi" w:eastAsiaTheme="minorEastAsia" w:hAnsiTheme="minorHAnsi"/>
          <w:color w:val="000000" w:themeColor="text1"/>
          <w:lang w:val="en-GB"/>
        </w:rPr>
        <w:t>,</w:t>
      </w:r>
      <w:r w:rsidRPr="00E505AE">
        <w:rPr>
          <w:rFonts w:asciiTheme="minorHAnsi" w:eastAsiaTheme="minorEastAsia" w:hAnsiTheme="minorHAnsi"/>
          <w:color w:val="000000" w:themeColor="text1"/>
          <w:lang w:val="en-GB"/>
        </w:rPr>
        <w:t xml:space="preserve"> </w:t>
      </w:r>
      <w:r w:rsidR="008A01BD" w:rsidRPr="00E505AE">
        <w:rPr>
          <w:rFonts w:asciiTheme="minorHAnsi" w:eastAsiaTheme="minorEastAsia" w:hAnsiTheme="minorHAnsi"/>
          <w:color w:val="000000" w:themeColor="text1"/>
          <w:lang w:val="en-GB"/>
        </w:rPr>
        <w:t xml:space="preserve">Audre </w:t>
      </w:r>
      <w:r w:rsidR="00E942EB" w:rsidRPr="00E505AE">
        <w:rPr>
          <w:rFonts w:asciiTheme="minorHAnsi" w:eastAsiaTheme="minorEastAsia" w:hAnsiTheme="minorHAnsi"/>
          <w:color w:val="000000" w:themeColor="text1"/>
          <w:lang w:val="en-GB"/>
        </w:rPr>
        <w:t>Lorde depicts</w:t>
      </w:r>
      <w:r w:rsidR="00873ABF" w:rsidRPr="00E505AE">
        <w:rPr>
          <w:rFonts w:asciiTheme="minorHAnsi" w:eastAsiaTheme="minorEastAsia" w:hAnsiTheme="minorHAnsi"/>
          <w:color w:val="000000" w:themeColor="text1"/>
          <w:lang w:val="en-GB"/>
        </w:rPr>
        <w:t xml:space="preserve"> the impact of double</w:t>
      </w:r>
      <w:r w:rsidR="009766AA" w:rsidRPr="00E505AE">
        <w:rPr>
          <w:rFonts w:asciiTheme="minorHAnsi" w:eastAsiaTheme="minorEastAsia" w:hAnsiTheme="minorHAnsi"/>
          <w:sz w:val="22"/>
          <w:szCs w:val="16"/>
          <w:lang w:val="en-GB"/>
        </w:rPr>
        <w:t>-</w:t>
      </w:r>
      <w:r w:rsidR="00D06E77" w:rsidRPr="00E505AE">
        <w:rPr>
          <w:rFonts w:asciiTheme="minorHAnsi" w:eastAsiaTheme="minorEastAsia" w:hAnsiTheme="minorHAnsi"/>
          <w:sz w:val="22"/>
          <w:szCs w:val="16"/>
          <w:lang w:val="en-GB"/>
        </w:rPr>
        <w:t>c</w:t>
      </w:r>
      <w:r w:rsidR="00873ABF" w:rsidRPr="00E505AE">
        <w:rPr>
          <w:rFonts w:asciiTheme="minorHAnsi" w:eastAsiaTheme="minorEastAsia" w:hAnsiTheme="minorHAnsi"/>
          <w:color w:val="000000" w:themeColor="text1"/>
          <w:lang w:val="en-GB"/>
        </w:rPr>
        <w:t>onsciousness on the mother</w:t>
      </w:r>
      <w:r w:rsidR="006C2B33" w:rsidRPr="00E505AE">
        <w:rPr>
          <w:rFonts w:asciiTheme="minorHAnsi" w:eastAsiaTheme="minorEastAsia" w:hAnsiTheme="minorHAnsi"/>
          <w:color w:val="000000" w:themeColor="text1"/>
          <w:lang w:val="en-GB"/>
        </w:rPr>
        <w:t>–</w:t>
      </w:r>
      <w:r w:rsidR="00E2128D" w:rsidRPr="00E505AE">
        <w:rPr>
          <w:rFonts w:asciiTheme="minorHAnsi" w:eastAsiaTheme="minorEastAsia" w:hAnsiTheme="minorHAnsi"/>
          <w:color w:val="000000" w:themeColor="text1"/>
          <w:lang w:val="en-GB"/>
        </w:rPr>
        <w:t>daughter relationship.</w:t>
      </w:r>
      <w:r w:rsidRPr="00E505AE">
        <w:rPr>
          <w:rFonts w:asciiTheme="minorHAnsi" w:eastAsiaTheme="minorEastAsia" w:hAnsiTheme="minorHAnsi"/>
          <w:color w:val="000000" w:themeColor="text1"/>
          <w:vertAlign w:val="superscript"/>
          <w:lang w:val="en-GB"/>
        </w:rPr>
        <w:footnoteReference w:id="16"/>
      </w:r>
      <w:r w:rsidR="004E71BE">
        <w:rPr>
          <w:rFonts w:asciiTheme="minorHAnsi" w:eastAsiaTheme="minorEastAsia" w:hAnsiTheme="minorHAnsi"/>
          <w:color w:val="000000" w:themeColor="text1"/>
          <w:lang w:val="en-GB"/>
        </w:rPr>
        <w:t xml:space="preserve"> </w:t>
      </w:r>
      <w:r w:rsidR="001D01C4" w:rsidRPr="00E505AE">
        <w:rPr>
          <w:rFonts w:asciiTheme="minorHAnsi" w:eastAsiaTheme="minorEastAsia" w:hAnsiTheme="minorHAnsi"/>
          <w:color w:val="000000" w:themeColor="text1"/>
          <w:lang w:val="en-GB"/>
        </w:rPr>
        <w:t xml:space="preserve">She uses </w:t>
      </w:r>
      <w:r w:rsidR="00695927" w:rsidRPr="00E505AE">
        <w:rPr>
          <w:rFonts w:asciiTheme="minorHAnsi" w:eastAsiaTheme="minorEastAsia" w:hAnsiTheme="minorHAnsi"/>
          <w:color w:val="000000" w:themeColor="text1"/>
          <w:lang w:val="en-GB"/>
        </w:rPr>
        <w:t>Yemanj</w:t>
      </w:r>
      <w:r w:rsidR="00CC26C4" w:rsidRPr="00E505AE">
        <w:rPr>
          <w:rFonts w:asciiTheme="minorHAnsi" w:eastAsiaTheme="minorEastAsia" w:hAnsiTheme="minorHAnsi"/>
          <w:color w:val="000000" w:themeColor="text1"/>
          <w:lang w:val="en-GB"/>
        </w:rPr>
        <w:t>á</w:t>
      </w:r>
      <w:r w:rsidR="00695927" w:rsidRPr="00E505AE">
        <w:rPr>
          <w:rFonts w:asciiTheme="minorHAnsi" w:eastAsiaTheme="minorEastAsia" w:hAnsiTheme="minorHAnsi"/>
          <w:color w:val="000000" w:themeColor="text1"/>
          <w:lang w:val="en-GB"/>
        </w:rPr>
        <w:t xml:space="preserve">, a Yoruba </w:t>
      </w:r>
      <w:r w:rsidR="00050B17" w:rsidRPr="00E505AE">
        <w:rPr>
          <w:rFonts w:asciiTheme="minorHAnsi" w:eastAsiaTheme="minorEastAsia" w:hAnsiTheme="minorHAnsi"/>
          <w:color w:val="000000" w:themeColor="text1"/>
          <w:lang w:val="en-GB"/>
        </w:rPr>
        <w:t>deity</w:t>
      </w:r>
      <w:r w:rsidR="006F6D3D" w:rsidRPr="00E505AE">
        <w:rPr>
          <w:rFonts w:asciiTheme="minorHAnsi" w:eastAsiaTheme="minorEastAsia" w:hAnsiTheme="minorHAnsi"/>
          <w:color w:val="000000" w:themeColor="text1"/>
          <w:lang w:val="en-GB"/>
        </w:rPr>
        <w:t xml:space="preserve"> an</w:t>
      </w:r>
      <w:r w:rsidR="002A26D8" w:rsidRPr="00E505AE">
        <w:rPr>
          <w:rFonts w:asciiTheme="minorHAnsi" w:eastAsiaTheme="minorEastAsia" w:hAnsiTheme="minorHAnsi"/>
          <w:color w:val="000000" w:themeColor="text1"/>
          <w:lang w:val="en-GB"/>
        </w:rPr>
        <w:t xml:space="preserve">d </w:t>
      </w:r>
      <w:r w:rsidR="00263893" w:rsidRPr="00E505AE">
        <w:rPr>
          <w:rFonts w:asciiTheme="minorHAnsi" w:eastAsiaTheme="minorEastAsia" w:hAnsiTheme="minorHAnsi"/>
          <w:color w:val="000000" w:themeColor="text1"/>
          <w:lang w:val="en-GB"/>
        </w:rPr>
        <w:t>a motherly figure</w:t>
      </w:r>
      <w:r w:rsidR="00E90657" w:rsidRPr="00E505AE">
        <w:rPr>
          <w:rFonts w:asciiTheme="minorHAnsi" w:eastAsiaTheme="minorEastAsia" w:hAnsiTheme="minorHAnsi"/>
          <w:color w:val="000000" w:themeColor="text1"/>
          <w:lang w:val="en-GB"/>
        </w:rPr>
        <w:t>,</w:t>
      </w:r>
      <w:r w:rsidR="00C77D16" w:rsidRPr="00E505AE">
        <w:rPr>
          <w:rFonts w:asciiTheme="minorHAnsi" w:eastAsiaTheme="minorEastAsia" w:hAnsiTheme="minorHAnsi"/>
          <w:color w:val="000000" w:themeColor="text1"/>
          <w:lang w:val="en-GB"/>
        </w:rPr>
        <w:t xml:space="preserve"> as a </w:t>
      </w:r>
      <w:r w:rsidR="00921C18" w:rsidRPr="00E505AE">
        <w:rPr>
          <w:rFonts w:asciiTheme="minorHAnsi" w:eastAsiaTheme="minorEastAsia" w:hAnsiTheme="minorHAnsi"/>
          <w:color w:val="000000" w:themeColor="text1"/>
          <w:lang w:val="en-GB"/>
        </w:rPr>
        <w:t>metaphor of the mother</w:t>
      </w:r>
      <w:r w:rsidR="00AE1FE4" w:rsidRPr="00E505AE">
        <w:rPr>
          <w:rFonts w:asciiTheme="minorHAnsi" w:eastAsiaTheme="minorEastAsia" w:hAnsiTheme="minorHAnsi"/>
          <w:color w:val="000000" w:themeColor="text1"/>
          <w:lang w:val="en-GB"/>
        </w:rPr>
        <w:t>.</w:t>
      </w:r>
      <w:r w:rsidR="00DE1C6D" w:rsidRPr="00E505AE">
        <w:rPr>
          <w:rFonts w:asciiTheme="minorHAnsi" w:eastAsiaTheme="minorEastAsia" w:hAnsiTheme="minorHAnsi"/>
          <w:color w:val="000000" w:themeColor="text1"/>
          <w:lang w:val="en-GB"/>
        </w:rPr>
        <w:t xml:space="preserve"> </w:t>
      </w:r>
      <w:r w:rsidR="000A4EFE" w:rsidRPr="00E505AE">
        <w:rPr>
          <w:rFonts w:asciiTheme="minorHAnsi" w:eastAsiaTheme="minorEastAsia" w:hAnsiTheme="minorHAnsi"/>
          <w:color w:val="000000" w:themeColor="text1"/>
          <w:lang w:val="en-GB"/>
        </w:rPr>
        <w:t>C</w:t>
      </w:r>
      <w:r w:rsidR="00DE1C6D" w:rsidRPr="00E505AE">
        <w:rPr>
          <w:rFonts w:asciiTheme="minorHAnsi" w:eastAsiaTheme="minorEastAsia" w:hAnsiTheme="minorHAnsi"/>
          <w:color w:val="000000" w:themeColor="text1"/>
          <w:lang w:val="en-GB"/>
        </w:rPr>
        <w:t>onsequently</w:t>
      </w:r>
      <w:r w:rsidRPr="00E505AE">
        <w:rPr>
          <w:rFonts w:asciiTheme="minorHAnsi" w:eastAsiaTheme="minorEastAsia" w:hAnsiTheme="minorHAnsi"/>
          <w:color w:val="000000" w:themeColor="text1"/>
          <w:lang w:val="en-GB"/>
        </w:rPr>
        <w:t>,</w:t>
      </w:r>
      <w:r w:rsidR="00DE1C6D" w:rsidRPr="00E505AE">
        <w:rPr>
          <w:rFonts w:asciiTheme="minorHAnsi" w:eastAsiaTheme="minorEastAsia" w:hAnsiTheme="minorHAnsi"/>
          <w:color w:val="000000" w:themeColor="text1"/>
          <w:lang w:val="en-GB"/>
        </w:rPr>
        <w:t xml:space="preserve"> the </w:t>
      </w:r>
      <w:r w:rsidR="0059012B" w:rsidRPr="00E505AE">
        <w:rPr>
          <w:rFonts w:asciiTheme="minorHAnsi" w:eastAsiaTheme="minorEastAsia" w:hAnsiTheme="minorHAnsi"/>
          <w:color w:val="000000" w:themeColor="text1"/>
          <w:lang w:val="en-GB"/>
        </w:rPr>
        <w:t>mythical becomes an allegor</w:t>
      </w:r>
      <w:r w:rsidRPr="00E505AE">
        <w:rPr>
          <w:rFonts w:asciiTheme="minorHAnsi" w:eastAsiaTheme="minorEastAsia" w:hAnsiTheme="minorHAnsi"/>
          <w:color w:val="000000" w:themeColor="text1"/>
          <w:lang w:val="en-GB"/>
        </w:rPr>
        <w:t>y</w:t>
      </w:r>
      <w:r w:rsidR="0059012B" w:rsidRPr="00E505AE">
        <w:rPr>
          <w:rFonts w:asciiTheme="minorHAnsi" w:eastAsiaTheme="minorEastAsia" w:hAnsiTheme="minorHAnsi"/>
          <w:color w:val="000000" w:themeColor="text1"/>
          <w:lang w:val="en-GB"/>
        </w:rPr>
        <w:t xml:space="preserve"> </w:t>
      </w:r>
      <w:r w:rsidR="002E00B7" w:rsidRPr="00E505AE">
        <w:rPr>
          <w:rFonts w:asciiTheme="minorHAnsi" w:eastAsiaTheme="minorEastAsia" w:hAnsiTheme="minorHAnsi"/>
          <w:color w:val="000000" w:themeColor="text1"/>
          <w:lang w:val="en-GB"/>
        </w:rPr>
        <w:t>for the psychological</w:t>
      </w:r>
      <w:r w:rsidR="00AE1FE4" w:rsidRPr="00E505AE">
        <w:rPr>
          <w:rFonts w:asciiTheme="minorHAnsi" w:eastAsiaTheme="minorEastAsia" w:hAnsiTheme="minorHAnsi"/>
          <w:color w:val="000000" w:themeColor="text1"/>
          <w:lang w:val="en-GB"/>
        </w:rPr>
        <w:t xml:space="preserve"> struggle</w:t>
      </w:r>
      <w:r w:rsidR="002367D0" w:rsidRPr="00E505AE">
        <w:rPr>
          <w:rFonts w:asciiTheme="minorHAnsi" w:eastAsiaTheme="minorEastAsia" w:hAnsiTheme="minorHAnsi"/>
          <w:color w:val="000000" w:themeColor="text1"/>
          <w:lang w:val="en-GB"/>
        </w:rPr>
        <w:t xml:space="preserve"> of the</w:t>
      </w:r>
      <w:r w:rsidR="002367D0" w:rsidRPr="00E942EB">
        <w:rPr>
          <w:rFonts w:asciiTheme="minorHAnsi" w:eastAsiaTheme="minorEastAsia" w:hAnsiTheme="minorHAnsi"/>
          <w:color w:val="000000" w:themeColor="text1"/>
          <w:lang w:val="en-GB"/>
        </w:rPr>
        <w:t xml:space="preserve"> </w:t>
      </w:r>
      <w:r w:rsidR="002367D0" w:rsidRPr="00E505AE">
        <w:rPr>
          <w:rFonts w:asciiTheme="minorHAnsi" w:eastAsiaTheme="minorEastAsia" w:hAnsiTheme="minorHAnsi"/>
          <w:color w:val="000000" w:themeColor="text1"/>
          <w:lang w:val="en-GB"/>
        </w:rPr>
        <w:lastRenderedPageBreak/>
        <w:t>daughter</w:t>
      </w:r>
      <w:r w:rsidR="002E00B7" w:rsidRPr="00E505AE">
        <w:rPr>
          <w:rFonts w:asciiTheme="minorHAnsi" w:eastAsiaTheme="minorEastAsia" w:hAnsiTheme="minorHAnsi"/>
          <w:color w:val="000000" w:themeColor="text1"/>
          <w:lang w:val="en-GB"/>
        </w:rPr>
        <w:t xml:space="preserve">. </w:t>
      </w:r>
      <w:r w:rsidRPr="00E505AE">
        <w:rPr>
          <w:rFonts w:asciiTheme="minorHAnsi" w:eastAsiaTheme="minorEastAsia" w:hAnsiTheme="minorHAnsi"/>
          <w:color w:val="000000" w:themeColor="text1"/>
          <w:lang w:val="en-GB"/>
        </w:rPr>
        <w:t>I</w:t>
      </w:r>
      <w:r w:rsidR="00730F92" w:rsidRPr="00E505AE">
        <w:rPr>
          <w:rFonts w:asciiTheme="minorHAnsi" w:eastAsiaTheme="minorEastAsia" w:hAnsiTheme="minorHAnsi"/>
          <w:color w:val="000000" w:themeColor="text1"/>
          <w:lang w:val="en-GB"/>
        </w:rPr>
        <w:t xml:space="preserve">n </w:t>
      </w:r>
      <w:r w:rsidR="006C1C7A" w:rsidRPr="00E505AE">
        <w:rPr>
          <w:rFonts w:asciiTheme="minorHAnsi" w:eastAsiaTheme="minorEastAsia" w:hAnsiTheme="minorHAnsi"/>
          <w:i/>
          <w:color w:val="000000" w:themeColor="text1"/>
          <w:lang w:val="en-GB"/>
        </w:rPr>
        <w:t>The Icarus Girl</w:t>
      </w:r>
      <w:r w:rsidR="006C1C7A" w:rsidRPr="00E505AE">
        <w:rPr>
          <w:rFonts w:asciiTheme="minorHAnsi" w:eastAsiaTheme="minorEastAsia" w:hAnsiTheme="minorHAnsi"/>
          <w:i/>
          <w:color w:val="000000" w:themeColor="text1"/>
          <w:u w:color="000000"/>
          <w:lang w:val="en-GB"/>
        </w:rPr>
        <w:t xml:space="preserve"> </w:t>
      </w:r>
      <w:r w:rsidR="006C1C7A" w:rsidRPr="00E505AE">
        <w:rPr>
          <w:rFonts w:asciiTheme="minorHAnsi" w:eastAsiaTheme="minorEastAsia" w:hAnsiTheme="minorHAnsi"/>
          <w:color w:val="000000" w:themeColor="text1"/>
          <w:u w:color="000000"/>
          <w:lang w:val="en-GB"/>
        </w:rPr>
        <w:t>(2005</w:t>
      </w:r>
      <w:r w:rsidR="00E90657" w:rsidRPr="00E505AE">
        <w:rPr>
          <w:rFonts w:asciiTheme="minorHAnsi" w:eastAsiaTheme="minorEastAsia" w:hAnsiTheme="minorHAnsi"/>
          <w:color w:val="000000" w:themeColor="text1"/>
          <w:u w:color="000000"/>
          <w:lang w:val="en-GB"/>
        </w:rPr>
        <w:t>),</w:t>
      </w:r>
      <w:r w:rsidRPr="00E505AE">
        <w:rPr>
          <w:rFonts w:asciiTheme="minorHAnsi" w:eastAsiaTheme="minorEastAsia" w:hAnsiTheme="minorHAnsi"/>
          <w:color w:val="000000" w:themeColor="text1"/>
          <w:lang w:val="en-GB"/>
        </w:rPr>
        <w:t xml:space="preserve"> Helen Oyeyemi</w:t>
      </w:r>
      <w:r w:rsidR="006C1C7A" w:rsidRPr="00E505AE">
        <w:rPr>
          <w:rFonts w:asciiTheme="minorHAnsi" w:eastAsiaTheme="minorEastAsia" w:hAnsiTheme="minorHAnsi"/>
          <w:i/>
          <w:color w:val="000000" w:themeColor="text1"/>
          <w:u w:color="000000"/>
          <w:lang w:val="en-GB"/>
        </w:rPr>
        <w:t xml:space="preserve"> </w:t>
      </w:r>
      <w:r w:rsidR="006C1C7A" w:rsidRPr="00E505AE">
        <w:rPr>
          <w:rFonts w:asciiTheme="minorHAnsi" w:eastAsiaTheme="minorEastAsia" w:hAnsiTheme="minorHAnsi"/>
          <w:iCs/>
          <w:color w:val="000000" w:themeColor="text1"/>
          <w:u w:color="000000"/>
          <w:lang w:val="en-GB"/>
        </w:rPr>
        <w:t>employ</w:t>
      </w:r>
      <w:r w:rsidRPr="00E505AE">
        <w:rPr>
          <w:rFonts w:asciiTheme="minorHAnsi" w:eastAsiaTheme="minorEastAsia" w:hAnsiTheme="minorHAnsi"/>
          <w:iCs/>
          <w:color w:val="000000" w:themeColor="text1"/>
          <w:u w:color="000000"/>
          <w:lang w:val="en-GB"/>
        </w:rPr>
        <w:t>s</w:t>
      </w:r>
      <w:r w:rsidR="006C1C7A" w:rsidRPr="00E505AE">
        <w:rPr>
          <w:rFonts w:asciiTheme="minorHAnsi" w:eastAsiaTheme="minorEastAsia" w:hAnsiTheme="minorHAnsi"/>
          <w:iCs/>
          <w:color w:val="000000" w:themeColor="text1"/>
          <w:u w:color="000000"/>
          <w:lang w:val="en-GB"/>
        </w:rPr>
        <w:t xml:space="preserve"> a similar technique</w:t>
      </w:r>
      <w:r w:rsidR="00336A74" w:rsidRPr="00E505AE">
        <w:rPr>
          <w:rFonts w:asciiTheme="minorHAnsi" w:eastAsiaTheme="minorEastAsia" w:hAnsiTheme="minorHAnsi"/>
          <w:iCs/>
          <w:color w:val="000000" w:themeColor="text1"/>
          <w:u w:color="000000"/>
          <w:lang w:val="en-GB"/>
        </w:rPr>
        <w:t xml:space="preserve">. </w:t>
      </w:r>
      <w:r w:rsidR="00873684" w:rsidRPr="00E505AE">
        <w:rPr>
          <w:rFonts w:asciiTheme="minorHAnsi" w:eastAsiaTheme="minorEastAsia" w:hAnsiTheme="minorHAnsi"/>
          <w:color w:val="000000" w:themeColor="text1"/>
          <w:lang w:val="en-GB"/>
        </w:rPr>
        <w:t xml:space="preserve">In this chapter and through </w:t>
      </w:r>
      <w:r w:rsidR="00A25415" w:rsidRPr="00E505AE">
        <w:rPr>
          <w:rFonts w:asciiTheme="minorHAnsi" w:eastAsiaTheme="minorEastAsia" w:hAnsiTheme="minorHAnsi"/>
          <w:color w:val="000000" w:themeColor="text1"/>
          <w:lang w:val="en-GB"/>
        </w:rPr>
        <w:t>a</w:t>
      </w:r>
      <w:r w:rsidR="00873684" w:rsidRPr="00E505AE">
        <w:rPr>
          <w:rFonts w:asciiTheme="minorHAnsi" w:eastAsiaTheme="minorEastAsia" w:hAnsiTheme="minorHAnsi"/>
          <w:color w:val="000000" w:themeColor="text1"/>
          <w:lang w:val="en-GB"/>
        </w:rPr>
        <w:t xml:space="preserve"> close reading of </w:t>
      </w:r>
      <w:r w:rsidR="00873684" w:rsidRPr="00E505AE">
        <w:rPr>
          <w:rFonts w:asciiTheme="minorHAnsi" w:eastAsiaTheme="minorEastAsia" w:hAnsiTheme="minorHAnsi"/>
          <w:i/>
          <w:color w:val="000000" w:themeColor="text1"/>
          <w:lang w:val="en-GB"/>
        </w:rPr>
        <w:t xml:space="preserve">The Icarus </w:t>
      </w:r>
      <w:r w:rsidR="00E942EB" w:rsidRPr="00E505AE">
        <w:rPr>
          <w:rFonts w:asciiTheme="minorHAnsi" w:eastAsiaTheme="minorEastAsia" w:hAnsiTheme="minorHAnsi"/>
          <w:i/>
          <w:color w:val="000000" w:themeColor="text1"/>
          <w:lang w:val="en-GB"/>
        </w:rPr>
        <w:t>Girl</w:t>
      </w:r>
      <w:r w:rsidR="00E90657" w:rsidRPr="00E505AE">
        <w:rPr>
          <w:rFonts w:asciiTheme="minorHAnsi" w:eastAsiaTheme="minorEastAsia" w:hAnsiTheme="minorHAnsi"/>
          <w:i/>
          <w:color w:val="000000" w:themeColor="text1"/>
          <w:lang w:val="en-GB"/>
        </w:rPr>
        <w:t>,</w:t>
      </w:r>
      <w:r w:rsidR="00E942EB" w:rsidRPr="00E505AE">
        <w:rPr>
          <w:rFonts w:asciiTheme="minorHAnsi" w:eastAsiaTheme="minorEastAsia" w:hAnsiTheme="minorHAnsi"/>
          <w:i/>
          <w:color w:val="000000" w:themeColor="text1"/>
          <w:u w:color="000000"/>
          <w:lang w:val="en-GB"/>
        </w:rPr>
        <w:t xml:space="preserve"> </w:t>
      </w:r>
      <w:r w:rsidR="00E942EB" w:rsidRPr="00E505AE">
        <w:rPr>
          <w:rFonts w:asciiTheme="minorHAnsi" w:eastAsiaTheme="minorEastAsia" w:hAnsiTheme="minorHAnsi"/>
          <w:color w:val="000000" w:themeColor="text1"/>
          <w:lang w:val="en-GB"/>
        </w:rPr>
        <w:t>I</w:t>
      </w:r>
      <w:r w:rsidR="00873684" w:rsidRPr="00E505AE">
        <w:rPr>
          <w:rFonts w:asciiTheme="minorHAnsi" w:eastAsiaTheme="minorEastAsia" w:hAnsiTheme="minorHAnsi"/>
          <w:color w:val="000000" w:themeColor="text1"/>
          <w:lang w:val="en-GB"/>
        </w:rPr>
        <w:t xml:space="preserve"> explore t</w:t>
      </w:r>
      <w:r w:rsidR="00DA2226" w:rsidRPr="00E505AE">
        <w:rPr>
          <w:rFonts w:asciiTheme="minorHAnsi" w:eastAsiaTheme="minorEastAsia" w:hAnsiTheme="minorHAnsi"/>
          <w:color w:val="000000" w:themeColor="text1"/>
          <w:lang w:val="en-GB"/>
        </w:rPr>
        <w:t>he use of Yoruba mythology</w:t>
      </w:r>
      <w:r w:rsidR="00873684" w:rsidRPr="00E505AE">
        <w:rPr>
          <w:rFonts w:asciiTheme="minorHAnsi" w:eastAsiaTheme="minorEastAsia" w:hAnsiTheme="minorHAnsi"/>
          <w:color w:val="000000" w:themeColor="text1"/>
          <w:lang w:val="en-GB"/>
        </w:rPr>
        <w:t xml:space="preserve"> </w:t>
      </w:r>
      <w:r w:rsidR="00873684" w:rsidRPr="00E505AE">
        <w:rPr>
          <w:rFonts w:asciiTheme="minorHAnsi" w:eastAsiaTheme="minorEastAsia" w:hAnsiTheme="minorHAnsi"/>
          <w:color w:val="000000" w:themeColor="text1"/>
          <w:u w:color="000000"/>
          <w:lang w:val="en-GB"/>
        </w:rPr>
        <w:t xml:space="preserve">as </w:t>
      </w:r>
      <w:r w:rsidR="00873684" w:rsidRPr="00E505AE">
        <w:rPr>
          <w:rFonts w:asciiTheme="minorHAnsi" w:eastAsiaTheme="minorEastAsia" w:hAnsiTheme="minorHAnsi"/>
          <w:color w:val="000000" w:themeColor="text1"/>
          <w:lang w:val="en-GB"/>
        </w:rPr>
        <w:t>illustrati</w:t>
      </w:r>
      <w:r w:rsidRPr="00E505AE">
        <w:rPr>
          <w:rFonts w:asciiTheme="minorHAnsi" w:eastAsiaTheme="minorEastAsia" w:hAnsiTheme="minorHAnsi"/>
          <w:color w:val="000000" w:themeColor="text1"/>
          <w:lang w:val="en-GB"/>
        </w:rPr>
        <w:t>ve</w:t>
      </w:r>
      <w:r w:rsidR="00873684" w:rsidRPr="00E505AE">
        <w:rPr>
          <w:rFonts w:asciiTheme="minorHAnsi" w:eastAsiaTheme="minorEastAsia" w:hAnsiTheme="minorHAnsi"/>
          <w:color w:val="000000" w:themeColor="text1"/>
          <w:lang w:val="en-GB"/>
        </w:rPr>
        <w:t xml:space="preserve"> of th</w:t>
      </w:r>
      <w:r w:rsidR="00CF2A82" w:rsidRPr="00E505AE">
        <w:rPr>
          <w:rFonts w:asciiTheme="minorHAnsi" w:eastAsiaTheme="minorEastAsia" w:hAnsiTheme="minorHAnsi"/>
          <w:color w:val="000000" w:themeColor="text1"/>
          <w:lang w:val="en-GB"/>
        </w:rPr>
        <w:t xml:space="preserve">e psychological </w:t>
      </w:r>
      <w:r w:rsidR="00B37E56" w:rsidRPr="00E505AE">
        <w:rPr>
          <w:rFonts w:asciiTheme="minorHAnsi" w:eastAsiaTheme="minorEastAsia" w:hAnsiTheme="minorHAnsi"/>
          <w:color w:val="000000" w:themeColor="text1"/>
          <w:lang w:val="en-GB"/>
        </w:rPr>
        <w:t>effect</w:t>
      </w:r>
      <w:r w:rsidR="007466B4" w:rsidRPr="00E505AE">
        <w:rPr>
          <w:rFonts w:asciiTheme="minorHAnsi" w:eastAsiaTheme="minorEastAsia" w:hAnsiTheme="minorHAnsi"/>
          <w:color w:val="000000" w:themeColor="text1"/>
          <w:lang w:val="en-GB"/>
        </w:rPr>
        <w:t xml:space="preserve"> of racial othering</w:t>
      </w:r>
      <w:r w:rsidR="00B37E56" w:rsidRPr="00E505AE">
        <w:rPr>
          <w:rFonts w:asciiTheme="minorHAnsi" w:eastAsiaTheme="minorEastAsia" w:hAnsiTheme="minorHAnsi"/>
          <w:color w:val="000000" w:themeColor="text1"/>
          <w:lang w:val="en-GB"/>
        </w:rPr>
        <w:t xml:space="preserve"> </w:t>
      </w:r>
      <w:r w:rsidR="009B4D90" w:rsidRPr="00E505AE">
        <w:rPr>
          <w:rFonts w:asciiTheme="minorHAnsi" w:eastAsiaTheme="minorEastAsia" w:hAnsiTheme="minorHAnsi"/>
          <w:color w:val="000000" w:themeColor="text1"/>
          <w:lang w:val="en-GB"/>
        </w:rPr>
        <w:t>on the</w:t>
      </w:r>
      <w:r w:rsidR="008266E9" w:rsidRPr="00E505AE">
        <w:rPr>
          <w:rFonts w:asciiTheme="minorHAnsi" w:eastAsiaTheme="minorEastAsia" w:hAnsiTheme="minorHAnsi"/>
          <w:color w:val="000000" w:themeColor="text1"/>
          <w:lang w:val="en-GB"/>
        </w:rPr>
        <w:t xml:space="preserve"> </w:t>
      </w:r>
      <w:r w:rsidR="009B4D90" w:rsidRPr="00E505AE">
        <w:rPr>
          <w:rFonts w:asciiTheme="minorHAnsi" w:eastAsiaTheme="minorEastAsia" w:hAnsiTheme="minorHAnsi"/>
          <w:color w:val="000000" w:themeColor="text1"/>
          <w:lang w:val="en-GB"/>
        </w:rPr>
        <w:t>child</w:t>
      </w:r>
      <w:r w:rsidR="008266E9" w:rsidRPr="00E505AE">
        <w:rPr>
          <w:rFonts w:asciiTheme="minorHAnsi" w:eastAsiaTheme="minorEastAsia" w:hAnsiTheme="minorHAnsi"/>
          <w:color w:val="000000" w:themeColor="text1"/>
          <w:lang w:val="en-GB"/>
        </w:rPr>
        <w:t>’s</w:t>
      </w:r>
      <w:r w:rsidR="00566637" w:rsidRPr="00E505AE">
        <w:rPr>
          <w:rFonts w:asciiTheme="minorHAnsi" w:eastAsiaTheme="minorEastAsia" w:hAnsiTheme="minorHAnsi"/>
          <w:color w:val="000000" w:themeColor="text1"/>
          <w:lang w:val="en-GB"/>
        </w:rPr>
        <w:t xml:space="preserve"> </w:t>
      </w:r>
      <w:r w:rsidR="00A615C4" w:rsidRPr="00E505AE">
        <w:rPr>
          <w:rFonts w:asciiTheme="minorHAnsi" w:eastAsiaTheme="minorEastAsia" w:hAnsiTheme="minorHAnsi"/>
          <w:color w:val="000000" w:themeColor="text1"/>
          <w:lang w:val="en-GB"/>
        </w:rPr>
        <w:t>subjectivity</w:t>
      </w:r>
      <w:r w:rsidR="00873684" w:rsidRPr="00E505AE">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I start with the western psychoanalytical approach and end with the Yoruba cultural approach. </w:t>
      </w:r>
      <w:r w:rsidR="00873684" w:rsidRPr="00E942EB">
        <w:rPr>
          <w:rFonts w:asciiTheme="minorHAnsi" w:eastAsiaTheme="minorEastAsia" w:hAnsiTheme="minorHAnsi"/>
          <w:color w:val="000000" w:themeColor="text1"/>
          <w:u w:color="000000"/>
          <w:lang w:val="en-GB"/>
        </w:rPr>
        <w:t>These are two</w:t>
      </w:r>
      <w:r w:rsidR="00873684" w:rsidRPr="00E942EB">
        <w:rPr>
          <w:rFonts w:asciiTheme="minorHAnsi" w:eastAsiaTheme="minorEastAsia" w:hAnsiTheme="minorHAnsi"/>
          <w:color w:val="000000" w:themeColor="text1"/>
          <w:lang w:val="en-GB"/>
        </w:rPr>
        <w:t xml:space="preserve"> distinct but necessary analyses to understand the </w:t>
      </w:r>
      <w:r w:rsidR="00873684" w:rsidRPr="00E942EB">
        <w:rPr>
          <w:rFonts w:asciiTheme="minorHAnsi" w:eastAsiaTheme="minorEastAsia" w:hAnsiTheme="minorHAnsi"/>
          <w:color w:val="000000" w:themeColor="text1"/>
          <w:u w:color="000000"/>
          <w:lang w:val="en-GB"/>
        </w:rPr>
        <w:t>novel’s</w:t>
      </w:r>
      <w:r w:rsidR="00873684" w:rsidRPr="00E942EB">
        <w:rPr>
          <w:rFonts w:asciiTheme="minorHAnsi" w:eastAsiaTheme="minorEastAsia" w:hAnsiTheme="minorHAnsi"/>
          <w:color w:val="000000" w:themeColor="text1"/>
          <w:lang w:val="en-GB"/>
        </w:rPr>
        <w:t xml:space="preserve"> unstable reality of a little girl growing up between two cultures.</w:t>
      </w:r>
    </w:p>
    <w:p w14:paraId="2649066A" w14:textId="309C210A" w:rsidR="00E837C2" w:rsidRPr="001409D3" w:rsidRDefault="00873684" w:rsidP="00841B29">
      <w:pPr>
        <w:pBdr>
          <w:top w:val="nil"/>
          <w:left w:val="nil"/>
          <w:bottom w:val="nil"/>
          <w:right w:val="nil"/>
          <w:between w:val="nil"/>
          <w:bar w:val="nil"/>
        </w:pBdr>
        <w:suppressAutoHyphens/>
        <w:spacing w:line="480" w:lineRule="auto"/>
        <w:ind w:firstLine="720"/>
        <w:rPr>
          <w:rFonts w:asciiTheme="minorHAnsi" w:eastAsiaTheme="minorEastAsia" w:hAnsiTheme="minorHAnsi"/>
          <w:lang w:val="en-GB"/>
        </w:rPr>
      </w:pPr>
      <w:r w:rsidRPr="00E942EB">
        <w:rPr>
          <w:rFonts w:asciiTheme="minorHAnsi" w:eastAsiaTheme="minorEastAsia" w:hAnsiTheme="minorHAnsi"/>
          <w:color w:val="000000" w:themeColor="text1"/>
          <w:lang w:val="en-GB"/>
        </w:rPr>
        <w:t xml:space="preserve"> Helen Oyeyemi was only eighteen when she started writing her debut novel, </w:t>
      </w:r>
      <w:r w:rsidRPr="00E942EB">
        <w:rPr>
          <w:rFonts w:asciiTheme="minorHAnsi" w:eastAsiaTheme="minorEastAsia" w:hAnsiTheme="minorHAnsi"/>
          <w:i/>
          <w:color w:val="000000" w:themeColor="text1"/>
          <w:lang w:val="en-GB"/>
        </w:rPr>
        <w:t>The Icarus Girl</w:t>
      </w:r>
      <w:r w:rsidR="00E90657">
        <w:rPr>
          <w:rFonts w:asciiTheme="minorHAnsi" w:eastAsiaTheme="minorEastAsia" w:hAnsiTheme="minorHAnsi"/>
          <w:i/>
          <w:color w:val="000000" w:themeColor="text1"/>
          <w:lang w:val="en-GB"/>
        </w:rPr>
        <w:t>,</w:t>
      </w:r>
      <w:r w:rsidRPr="00E942EB">
        <w:rPr>
          <w:rFonts w:asciiTheme="minorHAnsi" w:eastAsiaTheme="minorEastAsia" w:hAnsiTheme="minorHAnsi"/>
          <w:color w:val="000000" w:themeColor="text1"/>
          <w:lang w:val="en-GB"/>
        </w:rPr>
        <w:t xml:space="preserve"> about an eight-year-old mixed-race only child of a </w:t>
      </w:r>
      <w:r w:rsidR="00E90657">
        <w:rPr>
          <w:rFonts w:asciiTheme="minorHAnsi" w:eastAsiaTheme="minorEastAsia" w:hAnsiTheme="minorHAnsi"/>
          <w:color w:val="000000" w:themeColor="text1"/>
          <w:lang w:val="en-GB"/>
        </w:rPr>
        <w:t xml:space="preserve">white </w:t>
      </w:r>
      <w:r w:rsidRPr="00E942EB">
        <w:rPr>
          <w:rFonts w:asciiTheme="minorHAnsi" w:eastAsiaTheme="minorEastAsia" w:hAnsiTheme="minorHAnsi"/>
          <w:color w:val="000000" w:themeColor="text1"/>
          <w:lang w:val="en-GB"/>
        </w:rPr>
        <w:t xml:space="preserve">British father and a Nigerian mother. </w:t>
      </w:r>
      <w:r w:rsidR="00924F82" w:rsidRPr="00E942EB">
        <w:rPr>
          <w:rFonts w:asciiTheme="minorHAnsi" w:eastAsiaTheme="minorEastAsia" w:hAnsiTheme="minorHAnsi"/>
          <w:color w:val="000000" w:themeColor="text1"/>
          <w:lang w:val="en-GB"/>
        </w:rPr>
        <w:t>Rather than portraying</w:t>
      </w:r>
      <w:r w:rsidRPr="00E942EB">
        <w:rPr>
          <w:rFonts w:asciiTheme="minorHAnsi" w:eastAsiaTheme="minorEastAsia" w:hAnsiTheme="minorHAnsi"/>
          <w:color w:val="000000" w:themeColor="text1"/>
          <w:lang w:val="en-GB"/>
        </w:rPr>
        <w:t xml:space="preserve"> childhood as a time of carefree existence and rosy dreams</w:t>
      </w:r>
      <w:r w:rsidR="00924F8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924F82" w:rsidRPr="00E942EB">
        <w:rPr>
          <w:rFonts w:asciiTheme="minorHAnsi" w:eastAsiaTheme="minorEastAsia" w:hAnsiTheme="minorHAnsi"/>
          <w:color w:val="000000" w:themeColor="text1"/>
          <w:lang w:val="en-GB"/>
        </w:rPr>
        <w:t>it depicts the</w:t>
      </w:r>
      <w:r w:rsidRPr="00E942EB">
        <w:rPr>
          <w:rFonts w:asciiTheme="minorHAnsi" w:eastAsiaTheme="minorEastAsia" w:hAnsiTheme="minorHAnsi"/>
          <w:color w:val="000000" w:themeColor="text1"/>
          <w:lang w:val="en-GB"/>
        </w:rPr>
        <w:t xml:space="preserve"> struggle within </w:t>
      </w:r>
      <w:r w:rsidR="00924F82" w:rsidRPr="00E942EB">
        <w:rPr>
          <w:rFonts w:asciiTheme="minorHAnsi" w:eastAsiaTheme="minorEastAsia" w:hAnsiTheme="minorHAnsi"/>
          <w:color w:val="000000" w:themeColor="text1"/>
          <w:lang w:val="en-GB"/>
        </w:rPr>
        <w:t xml:space="preserve">one’s </w:t>
      </w:r>
      <w:r w:rsidRPr="00E942EB">
        <w:rPr>
          <w:rFonts w:asciiTheme="minorHAnsi" w:eastAsiaTheme="minorEastAsia" w:hAnsiTheme="minorHAnsi"/>
          <w:color w:val="000000" w:themeColor="text1"/>
          <w:lang w:val="en-GB"/>
        </w:rPr>
        <w:t xml:space="preserve">inner and outer </w:t>
      </w:r>
      <w:r w:rsidR="00924F82" w:rsidRPr="00E942EB">
        <w:rPr>
          <w:rFonts w:asciiTheme="minorHAnsi" w:eastAsiaTheme="minorEastAsia" w:hAnsiTheme="minorHAnsi"/>
          <w:color w:val="000000" w:themeColor="text1"/>
          <w:lang w:val="en-GB"/>
        </w:rPr>
        <w:t>realities</w:t>
      </w:r>
      <w:r w:rsidRPr="00E942EB">
        <w:rPr>
          <w:rFonts w:asciiTheme="minorHAnsi" w:eastAsiaTheme="minorEastAsia" w:hAnsiTheme="minorHAnsi"/>
          <w:color w:val="000000" w:themeColor="text1"/>
          <w:lang w:val="en-GB"/>
        </w:rPr>
        <w:t xml:space="preserve"> to form an identity. The novel highlights the psychological and soci</w:t>
      </w:r>
      <w:r w:rsidR="005B451D">
        <w:rPr>
          <w:rFonts w:asciiTheme="minorHAnsi" w:eastAsiaTheme="minorEastAsia" w:hAnsiTheme="minorHAnsi"/>
          <w:color w:val="000000" w:themeColor="text1"/>
          <w:lang w:val="en-GB"/>
        </w:rPr>
        <w:t>al</w:t>
      </w:r>
      <w:r w:rsidRPr="00E942EB">
        <w:rPr>
          <w:rFonts w:asciiTheme="minorHAnsi" w:eastAsiaTheme="minorEastAsia" w:hAnsiTheme="minorHAnsi"/>
          <w:color w:val="000000" w:themeColor="text1"/>
          <w:lang w:val="en-GB"/>
        </w:rPr>
        <w:t xml:space="preserve"> effort </w:t>
      </w:r>
      <w:r w:rsidR="00924F82" w:rsidRPr="00E942EB">
        <w:rPr>
          <w:rFonts w:asciiTheme="minorHAnsi" w:eastAsiaTheme="minorEastAsia" w:hAnsiTheme="minorHAnsi"/>
          <w:color w:val="000000" w:themeColor="text1"/>
          <w:lang w:val="en-GB"/>
        </w:rPr>
        <w:t>required</w:t>
      </w:r>
      <w:r w:rsidRPr="00E942EB">
        <w:rPr>
          <w:rFonts w:asciiTheme="minorHAnsi" w:eastAsiaTheme="minorEastAsia" w:hAnsiTheme="minorHAnsi"/>
          <w:color w:val="000000" w:themeColor="text1"/>
          <w:lang w:val="en-GB"/>
        </w:rPr>
        <w:t xml:space="preserve"> to mature as a minority child. Understanding the unusual circumstances of such </w:t>
      </w:r>
      <w:r w:rsidR="00924F82" w:rsidRPr="00E942EB">
        <w:rPr>
          <w:rFonts w:asciiTheme="minorHAnsi" w:eastAsiaTheme="minorEastAsia" w:hAnsiTheme="minorHAnsi"/>
          <w:color w:val="000000" w:themeColor="text1"/>
          <w:lang w:val="en-GB"/>
        </w:rPr>
        <w:t xml:space="preserve">a </w:t>
      </w:r>
      <w:r w:rsidRPr="00E942EB">
        <w:rPr>
          <w:rFonts w:asciiTheme="minorHAnsi" w:eastAsiaTheme="minorEastAsia" w:hAnsiTheme="minorHAnsi"/>
          <w:color w:val="000000" w:themeColor="text1"/>
          <w:lang w:val="en-GB"/>
        </w:rPr>
        <w:t xml:space="preserve">childhood, </w:t>
      </w:r>
      <w:r w:rsidRPr="00E942EB">
        <w:rPr>
          <w:rFonts w:asciiTheme="minorHAnsi" w:eastAsiaTheme="minorEastAsia" w:hAnsiTheme="minorHAnsi"/>
          <w:color w:val="000000" w:themeColor="text1"/>
          <w:u w:color="000000"/>
          <w:lang w:val="en-GB"/>
        </w:rPr>
        <w:t>Oyeyemi</w:t>
      </w:r>
      <w:r w:rsidRPr="00E942EB">
        <w:rPr>
          <w:rFonts w:asciiTheme="minorHAnsi" w:eastAsiaTheme="minorEastAsia" w:hAnsiTheme="minorHAnsi"/>
          <w:color w:val="000000" w:themeColor="text1"/>
          <w:lang w:val="en-GB"/>
        </w:rPr>
        <w:t xml:space="preserve"> </w:t>
      </w:r>
      <w:r w:rsidR="00924F82" w:rsidRPr="00E942EB">
        <w:rPr>
          <w:rFonts w:asciiTheme="minorHAnsi" w:eastAsiaTheme="minorEastAsia" w:hAnsiTheme="minorHAnsi"/>
          <w:color w:val="000000" w:themeColor="text1"/>
          <w:lang w:val="en-GB"/>
        </w:rPr>
        <w:t>describes</w:t>
      </w:r>
      <w:r w:rsidRPr="00E942EB">
        <w:rPr>
          <w:rFonts w:asciiTheme="minorHAnsi" w:eastAsiaTheme="minorEastAsia" w:hAnsiTheme="minorHAnsi"/>
          <w:color w:val="000000" w:themeColor="text1"/>
          <w:lang w:val="en-GB"/>
        </w:rPr>
        <w:t xml:space="preserve"> the child protagonist of the novel as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this kind of new-breed kid, the immigrant diasporic kid of any race who is painfully conscious of a need for some name that she can call herself with some authority</w:t>
      </w:r>
      <w:r w:rsidR="00924F8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C84287">
        <w:rPr>
          <w:rFonts w:asciiTheme="minorHAnsi" w:eastAsiaTheme="minorEastAsia" w:hAnsiTheme="minorHAnsi"/>
          <w:color w:val="000000" w:themeColor="text1"/>
          <w:lang w:val="en-GB"/>
        </w:rPr>
        <w:t xml:space="preserve">as quoted in </w:t>
      </w:r>
      <w:r w:rsidRPr="00E942EB">
        <w:rPr>
          <w:rFonts w:asciiTheme="minorHAnsi" w:eastAsiaTheme="minorEastAsia" w:hAnsiTheme="minorHAnsi"/>
          <w:color w:val="000000" w:themeColor="text1"/>
          <w:lang w:val="en-GB"/>
        </w:rPr>
        <w:t>Lee</w:t>
      </w:r>
      <w:r w:rsidR="00BF3CA0">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2005</w:t>
      </w:r>
      <w:r w:rsidR="00E21A86">
        <w:rPr>
          <w:rFonts w:asciiTheme="minorHAnsi" w:eastAsiaTheme="minorEastAsia" w:hAnsiTheme="minorHAnsi"/>
          <w:color w:val="000000" w:themeColor="text1"/>
          <w:lang w:val="en-GB"/>
        </w:rPr>
        <w:t>, para.16</w:t>
      </w:r>
      <w:r w:rsidRPr="00E942EB">
        <w:rPr>
          <w:rFonts w:asciiTheme="minorHAnsi" w:eastAsiaTheme="minorEastAsia" w:hAnsiTheme="minorHAnsi"/>
          <w:color w:val="000000" w:themeColor="text1"/>
          <w:lang w:val="en-GB"/>
        </w:rPr>
        <w:t>). This search for identity and struggle to form an autonomous self that resists others</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u w:color="000000"/>
          <w:lang w:val="en-GB"/>
        </w:rPr>
        <w:t>constructions</w:t>
      </w:r>
      <w:r w:rsidRPr="00E942EB">
        <w:rPr>
          <w:rFonts w:asciiTheme="minorHAnsi" w:eastAsiaTheme="minorEastAsia" w:hAnsiTheme="minorHAnsi"/>
          <w:color w:val="000000" w:themeColor="text1"/>
          <w:lang w:val="en-GB"/>
        </w:rPr>
        <w:t xml:space="preserve"> of her is the most prominent feature </w:t>
      </w:r>
      <w:r w:rsidR="00924F82" w:rsidRPr="00E942EB">
        <w:rPr>
          <w:rFonts w:asciiTheme="minorHAnsi" w:eastAsiaTheme="minorEastAsia" w:hAnsiTheme="minorHAnsi"/>
          <w:color w:val="000000" w:themeColor="text1"/>
          <w:lang w:val="en-GB"/>
        </w:rPr>
        <w:t>of</w:t>
      </w:r>
      <w:r w:rsidRPr="00E942EB">
        <w:rPr>
          <w:rFonts w:asciiTheme="minorHAnsi" w:eastAsiaTheme="minorEastAsia" w:hAnsiTheme="minorHAnsi"/>
          <w:color w:val="000000" w:themeColor="text1"/>
          <w:lang w:val="en-GB"/>
        </w:rPr>
        <w:t xml:space="preserve"> the novel. The child struggles to understand herself within a culture that does not acknowledge her</w:t>
      </w:r>
      <w:r w:rsidR="00480F5B" w:rsidRPr="00E942EB">
        <w:rPr>
          <w:rFonts w:asciiTheme="minorHAnsi" w:eastAsiaTheme="minorEastAsia" w:hAnsiTheme="minorHAnsi"/>
          <w:color w:val="000000" w:themeColor="text1"/>
          <w:lang w:val="en-GB"/>
        </w:rPr>
        <w:t>.</w:t>
      </w:r>
      <w:r w:rsidR="009363CC" w:rsidRPr="00E942EB">
        <w:rPr>
          <w:rFonts w:asciiTheme="minorHAnsi" w:eastAsiaTheme="minorEastAsia" w:hAnsiTheme="minorHAnsi"/>
          <w:color w:val="000000" w:themeColor="text1"/>
          <w:lang w:val="en-GB"/>
        </w:rPr>
        <w:t xml:space="preserve"> </w:t>
      </w:r>
      <w:r w:rsidR="00E90657" w:rsidRPr="00E942EB">
        <w:rPr>
          <w:rFonts w:asciiTheme="minorHAnsi" w:eastAsiaTheme="minorEastAsia" w:hAnsiTheme="minorHAnsi"/>
          <w:color w:val="000000" w:themeColor="text1"/>
          <w:lang w:val="en-GB"/>
        </w:rPr>
        <w:t>Th</w:t>
      </w:r>
      <w:r w:rsidR="00E90657">
        <w:rPr>
          <w:rFonts w:asciiTheme="minorHAnsi" w:eastAsiaTheme="minorEastAsia" w:hAnsiTheme="minorHAnsi"/>
          <w:color w:val="000000" w:themeColor="text1"/>
          <w:lang w:val="en-GB"/>
        </w:rPr>
        <w:t>e present</w:t>
      </w:r>
      <w:r w:rsidR="00E90657"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chapter examines Oyeyemi’s </w:t>
      </w:r>
      <w:r w:rsidRPr="00E942EB">
        <w:rPr>
          <w:rFonts w:asciiTheme="minorHAnsi" w:eastAsiaTheme="minorEastAsia" w:hAnsiTheme="minorHAnsi"/>
          <w:i/>
          <w:color w:val="000000" w:themeColor="text1"/>
          <w:lang w:val="en-GB"/>
        </w:rPr>
        <w:t xml:space="preserve">The Icarus Girl, </w:t>
      </w:r>
      <w:r w:rsidRPr="00E942EB">
        <w:rPr>
          <w:rFonts w:asciiTheme="minorHAnsi" w:eastAsiaTheme="minorEastAsia" w:hAnsiTheme="minorHAnsi"/>
          <w:color w:val="000000" w:themeColor="text1"/>
          <w:lang w:val="en-GB"/>
        </w:rPr>
        <w:t xml:space="preserve">which </w:t>
      </w:r>
      <w:r w:rsidR="001943E3" w:rsidRPr="00E942EB">
        <w:rPr>
          <w:rFonts w:asciiTheme="minorHAnsi" w:eastAsiaTheme="minorEastAsia" w:hAnsiTheme="minorHAnsi"/>
          <w:color w:val="000000" w:themeColor="text1"/>
          <w:lang w:val="en-GB"/>
        </w:rPr>
        <w:t>provides</w:t>
      </w:r>
      <w:r w:rsidRPr="00E942EB">
        <w:rPr>
          <w:rFonts w:asciiTheme="minorHAnsi" w:eastAsiaTheme="minorEastAsia" w:hAnsiTheme="minorHAnsi"/>
          <w:color w:val="000000" w:themeColor="text1"/>
          <w:lang w:val="en-GB"/>
        </w:rPr>
        <w:t xml:space="preserve"> insight</w:t>
      </w:r>
      <w:r w:rsidR="001943E3"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into the representation of the child of an immigrant parent. It explores the sociocultural, psychological and spatial struggle of the culturally dominated and marginalised child in the novel. It argues that such marginality problematises the child</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 maturation process and sense of belonging</w:t>
      </w:r>
      <w:r w:rsidR="00354779">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1943E3" w:rsidRPr="00E942EB">
        <w:rPr>
          <w:rFonts w:asciiTheme="minorHAnsi" w:eastAsiaTheme="minorEastAsia" w:hAnsiTheme="minorHAnsi"/>
          <w:color w:val="000000" w:themeColor="text1"/>
          <w:lang w:val="en-GB"/>
        </w:rPr>
        <w:t>which</w:t>
      </w:r>
      <w:r w:rsidRPr="00E942EB">
        <w:rPr>
          <w:rFonts w:asciiTheme="minorHAnsi" w:eastAsiaTheme="minorEastAsia" w:hAnsiTheme="minorHAnsi"/>
          <w:color w:val="000000" w:themeColor="text1"/>
          <w:lang w:val="en-GB"/>
        </w:rPr>
        <w:t xml:space="preserve"> could be resolved by finding cultural inclusion in parental or local cultures.</w:t>
      </w:r>
    </w:p>
    <w:p w14:paraId="53C4C4CA" w14:textId="77777777" w:rsidR="008554F4" w:rsidRDefault="00E03034" w:rsidP="001C3FE5">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lastRenderedPageBreak/>
        <w:t xml:space="preserve">The novel is set </w:t>
      </w:r>
      <w:r w:rsidR="00895DD1" w:rsidRPr="00E942EB">
        <w:rPr>
          <w:rFonts w:asciiTheme="minorHAnsi" w:eastAsiaTheme="minorEastAsia" w:hAnsiTheme="minorHAnsi"/>
          <w:color w:val="000000" w:themeColor="text1"/>
          <w:lang w:val="en-GB"/>
        </w:rPr>
        <w:t xml:space="preserve">in both </w:t>
      </w:r>
      <w:r w:rsidRPr="00E942EB">
        <w:rPr>
          <w:rFonts w:asciiTheme="minorHAnsi" w:eastAsiaTheme="minorEastAsia" w:hAnsiTheme="minorHAnsi"/>
          <w:color w:val="000000" w:themeColor="text1"/>
          <w:lang w:val="en-GB"/>
        </w:rPr>
        <w:t>London and Nigeria</w:t>
      </w:r>
      <w:r w:rsidR="007944B9">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from the summer of 1994 to </w:t>
      </w:r>
      <w:r w:rsidR="00657D30" w:rsidRPr="00E942EB">
        <w:rPr>
          <w:rFonts w:asciiTheme="minorHAnsi" w:eastAsiaTheme="minorEastAsia" w:hAnsiTheme="minorHAnsi"/>
          <w:color w:val="000000" w:themeColor="text1"/>
          <w:lang w:val="en-GB"/>
        </w:rPr>
        <w:t xml:space="preserve">the summer of </w:t>
      </w:r>
      <w:r w:rsidRPr="00E942EB">
        <w:rPr>
          <w:rFonts w:asciiTheme="minorHAnsi" w:eastAsiaTheme="minorEastAsia" w:hAnsiTheme="minorHAnsi"/>
          <w:color w:val="000000" w:themeColor="text1"/>
          <w:lang w:val="en-GB"/>
        </w:rPr>
        <w:t xml:space="preserve">1995. </w:t>
      </w:r>
      <w:proofErr w:type="spellStart"/>
      <w:r w:rsidRPr="00E942EB">
        <w:rPr>
          <w:rFonts w:asciiTheme="minorHAnsi" w:eastAsiaTheme="minorEastAsia" w:hAnsiTheme="minorHAnsi"/>
          <w:color w:val="000000" w:themeColor="text1"/>
          <w:lang w:val="en-GB"/>
        </w:rPr>
        <w:t>Jessamy</w:t>
      </w:r>
      <w:proofErr w:type="spellEnd"/>
      <w:r w:rsidRPr="00E942EB">
        <w:rPr>
          <w:rFonts w:asciiTheme="minorHAnsi" w:eastAsiaTheme="minorEastAsia" w:hAnsiTheme="minorHAnsi"/>
          <w:color w:val="000000" w:themeColor="text1"/>
          <w:lang w:val="en-GB"/>
        </w:rPr>
        <w:t xml:space="preserve"> Harrison has lived her whole life in Britain with her father, Daniel</w:t>
      </w:r>
      <w:r w:rsidR="001943E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w:t>
      </w:r>
      <w:r w:rsidR="001943E3" w:rsidRPr="00E942EB">
        <w:rPr>
          <w:rFonts w:asciiTheme="minorHAnsi" w:eastAsiaTheme="minorEastAsia" w:hAnsiTheme="minorHAnsi"/>
          <w:color w:val="000000" w:themeColor="text1"/>
          <w:lang w:val="en-GB"/>
        </w:rPr>
        <w:t xml:space="preserve">her </w:t>
      </w:r>
      <w:r w:rsidRPr="00E942EB">
        <w:rPr>
          <w:rFonts w:asciiTheme="minorHAnsi" w:eastAsiaTheme="minorEastAsia" w:hAnsiTheme="minorHAnsi"/>
          <w:color w:val="000000" w:themeColor="text1"/>
          <w:lang w:val="en-GB"/>
        </w:rPr>
        <w:t>mother, Sarah.</w:t>
      </w:r>
      <w:r w:rsidR="00E55D69">
        <w:rPr>
          <w:rFonts w:asciiTheme="minorHAnsi" w:eastAsiaTheme="minorEastAsia" w:hAnsiTheme="minorHAnsi"/>
          <w:color w:val="000000" w:themeColor="text1"/>
          <w:lang w:val="en-GB"/>
        </w:rPr>
        <w:t xml:space="preserve"> She ha</w:t>
      </w:r>
      <w:r w:rsidR="002650ED">
        <w:rPr>
          <w:rFonts w:asciiTheme="minorHAnsi" w:eastAsiaTheme="minorEastAsia" w:hAnsiTheme="minorHAnsi"/>
          <w:color w:val="000000" w:themeColor="text1"/>
          <w:lang w:val="en-GB"/>
        </w:rPr>
        <w:t>s</w:t>
      </w:r>
      <w:r w:rsidR="00E55D69">
        <w:rPr>
          <w:rFonts w:asciiTheme="minorHAnsi" w:eastAsiaTheme="minorEastAsia" w:hAnsiTheme="minorHAnsi"/>
          <w:color w:val="000000" w:themeColor="text1"/>
          <w:lang w:val="en-GB"/>
        </w:rPr>
        <w:t xml:space="preserve"> a twin </w:t>
      </w:r>
      <w:r w:rsidR="001409D3">
        <w:rPr>
          <w:rFonts w:asciiTheme="minorHAnsi" w:eastAsiaTheme="minorEastAsia" w:hAnsiTheme="minorHAnsi"/>
          <w:color w:val="000000" w:themeColor="text1"/>
          <w:lang w:val="en-GB"/>
        </w:rPr>
        <w:t xml:space="preserve">Fern </w:t>
      </w:r>
      <w:r w:rsidR="00F20E8C">
        <w:rPr>
          <w:rFonts w:asciiTheme="minorHAnsi" w:eastAsiaTheme="minorEastAsia" w:hAnsiTheme="minorHAnsi"/>
          <w:color w:val="000000" w:themeColor="text1"/>
          <w:lang w:val="en-GB"/>
        </w:rPr>
        <w:t xml:space="preserve">who </w:t>
      </w:r>
      <w:r w:rsidR="001C785E">
        <w:rPr>
          <w:rFonts w:asciiTheme="minorHAnsi" w:eastAsiaTheme="minorEastAsia" w:hAnsiTheme="minorHAnsi"/>
          <w:color w:val="000000" w:themeColor="text1"/>
          <w:lang w:val="en-GB"/>
        </w:rPr>
        <w:t xml:space="preserve">is born </w:t>
      </w:r>
      <w:r w:rsidR="00BA03B1">
        <w:rPr>
          <w:rFonts w:asciiTheme="minorHAnsi" w:eastAsiaTheme="minorEastAsia" w:hAnsiTheme="minorHAnsi"/>
          <w:color w:val="000000" w:themeColor="text1"/>
          <w:lang w:val="en-GB"/>
        </w:rPr>
        <w:t>dead,</w:t>
      </w:r>
      <w:r w:rsidR="00F20E8C">
        <w:rPr>
          <w:rFonts w:asciiTheme="minorHAnsi" w:eastAsiaTheme="minorEastAsia" w:hAnsiTheme="minorHAnsi"/>
          <w:color w:val="000000" w:themeColor="text1"/>
          <w:lang w:val="en-GB"/>
        </w:rPr>
        <w:t xml:space="preserve"> but Jess d</w:t>
      </w:r>
      <w:r w:rsidR="00980EC7">
        <w:rPr>
          <w:rFonts w:asciiTheme="minorHAnsi" w:eastAsiaTheme="minorEastAsia" w:hAnsiTheme="minorHAnsi"/>
          <w:color w:val="000000" w:themeColor="text1"/>
          <w:lang w:val="en-GB"/>
        </w:rPr>
        <w:t>oes</w:t>
      </w:r>
      <w:r w:rsidR="00F20E8C">
        <w:rPr>
          <w:rFonts w:asciiTheme="minorHAnsi" w:eastAsiaTheme="minorEastAsia" w:hAnsiTheme="minorHAnsi"/>
          <w:color w:val="000000" w:themeColor="text1"/>
          <w:lang w:val="en-GB"/>
        </w:rPr>
        <w:t xml:space="preserve"> not kn</w:t>
      </w:r>
      <w:r w:rsidR="00FA6079">
        <w:rPr>
          <w:rFonts w:asciiTheme="minorHAnsi" w:eastAsiaTheme="minorEastAsia" w:hAnsiTheme="minorHAnsi"/>
          <w:color w:val="000000" w:themeColor="text1"/>
          <w:lang w:val="en-GB"/>
        </w:rPr>
        <w:t>ow about her until later in the novel.</w:t>
      </w:r>
      <w:r w:rsidRPr="00E942EB">
        <w:rPr>
          <w:rFonts w:asciiTheme="minorHAnsi" w:eastAsiaTheme="minorEastAsia" w:hAnsiTheme="minorHAnsi"/>
          <w:color w:val="000000" w:themeColor="text1"/>
          <w:lang w:val="en-GB"/>
        </w:rPr>
        <w:t xml:space="preserve"> </w:t>
      </w:r>
      <w:r w:rsidR="00483C15">
        <w:rPr>
          <w:rFonts w:asciiTheme="minorHAnsi" w:eastAsiaTheme="minorEastAsia" w:hAnsiTheme="minorHAnsi"/>
          <w:color w:val="000000" w:themeColor="text1"/>
          <w:lang w:val="en-GB"/>
        </w:rPr>
        <w:t>Jess</w:t>
      </w:r>
      <w:r w:rsidRPr="00E942EB">
        <w:rPr>
          <w:rFonts w:asciiTheme="minorHAnsi" w:eastAsiaTheme="minorEastAsia" w:hAnsiTheme="minorHAnsi"/>
          <w:color w:val="000000" w:themeColor="text1"/>
          <w:lang w:val="en-GB"/>
        </w:rPr>
        <w:t xml:space="preserve"> </w:t>
      </w:r>
      <w:r w:rsidR="008F55BD"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not introduced to her mother’s country until she </w:t>
      </w:r>
      <w:r w:rsidR="008F55BD"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eight. Jess lives a solitary life in London, where she prefers sitting in small</w:t>
      </w:r>
      <w:r w:rsidR="008F55BD"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enclosed areas and spends most of her time reading books such as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and </w:t>
      </w:r>
      <w:r w:rsidRPr="00E942EB">
        <w:rPr>
          <w:rFonts w:asciiTheme="minorHAnsi" w:eastAsiaTheme="minorEastAsia" w:hAnsiTheme="minorHAnsi"/>
          <w:i/>
          <w:color w:val="000000" w:themeColor="text1"/>
          <w:lang w:val="en-GB"/>
        </w:rPr>
        <w:t>A Little Princess</w:t>
      </w:r>
      <w:r w:rsidRPr="00E942EB">
        <w:rPr>
          <w:rFonts w:asciiTheme="minorHAnsi" w:eastAsiaTheme="minorEastAsia" w:hAnsiTheme="minorHAnsi"/>
          <w:color w:val="000000" w:themeColor="text1"/>
          <w:lang w:val="en-GB"/>
        </w:rPr>
        <w:t xml:space="preserve"> in her room. During her first visit to Nigeria, she is introduced to her Yoruba name</w:t>
      </w:r>
      <w:r w:rsidR="008F55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Wuraola (gold), given to her by her Nigerian grandfather, </w:t>
      </w:r>
      <w:proofErr w:type="spellStart"/>
      <w:r w:rsidRPr="00E942EB">
        <w:rPr>
          <w:rFonts w:asciiTheme="minorHAnsi" w:eastAsiaTheme="minorEastAsia" w:hAnsiTheme="minorHAnsi"/>
          <w:color w:val="000000" w:themeColor="text1"/>
          <w:lang w:val="en-GB"/>
        </w:rPr>
        <w:t>Gbenga</w:t>
      </w:r>
      <w:proofErr w:type="spellEnd"/>
      <w:r w:rsidRPr="00E942EB">
        <w:rPr>
          <w:rFonts w:asciiTheme="minorHAnsi" w:eastAsiaTheme="minorEastAsia" w:hAnsiTheme="minorHAnsi"/>
          <w:color w:val="000000" w:themeColor="text1"/>
          <w:lang w:val="en-GB"/>
        </w:rPr>
        <w:t xml:space="preserve"> </w:t>
      </w:r>
      <w:proofErr w:type="spellStart"/>
      <w:r w:rsidRPr="00E942EB">
        <w:rPr>
          <w:rFonts w:asciiTheme="minorHAnsi" w:eastAsiaTheme="minorEastAsia" w:hAnsiTheme="minorHAnsi"/>
          <w:color w:val="000000" w:themeColor="text1"/>
          <w:lang w:val="en-GB"/>
        </w:rPr>
        <w:t>Oyegbebi</w:t>
      </w:r>
      <w:proofErr w:type="spellEnd"/>
      <w:r w:rsidRPr="00E942EB">
        <w:rPr>
          <w:rFonts w:asciiTheme="minorHAnsi" w:eastAsiaTheme="minorEastAsia" w:hAnsiTheme="minorHAnsi"/>
          <w:color w:val="000000" w:themeColor="text1"/>
          <w:lang w:val="en-GB"/>
        </w:rPr>
        <w:t xml:space="preserve">. At her grandfather’s </w:t>
      </w:r>
      <w:r w:rsidR="0087631B" w:rsidRPr="0087631B">
        <w:rPr>
          <w:rFonts w:asciiTheme="minorHAnsi" w:eastAsiaTheme="minorEastAsia" w:hAnsiTheme="minorHAnsi"/>
          <w:color w:val="000000" w:themeColor="text1"/>
          <w:lang w:val="en-GB"/>
        </w:rPr>
        <w:t>compound</w:t>
      </w:r>
      <w:r w:rsidRPr="00E942EB">
        <w:rPr>
          <w:rFonts w:asciiTheme="minorHAnsi" w:eastAsiaTheme="minorEastAsia" w:hAnsiTheme="minorHAnsi"/>
          <w:color w:val="000000" w:themeColor="text1"/>
          <w:lang w:val="en-GB"/>
        </w:rPr>
        <w:t xml:space="preserve"> near Ibadan, she</w:t>
      </w:r>
      <w:r w:rsidR="00340E15">
        <w:rPr>
          <w:rFonts w:asciiTheme="minorHAnsi" w:eastAsiaTheme="minorEastAsia" w:hAnsiTheme="minorHAnsi"/>
          <w:color w:val="000000" w:themeColor="text1"/>
          <w:lang w:val="en-GB"/>
        </w:rPr>
        <w:t xml:space="preserve"> </w:t>
      </w:r>
      <w:r w:rsidR="008E1E64">
        <w:rPr>
          <w:rFonts w:asciiTheme="minorHAnsi" w:eastAsiaTheme="minorEastAsia" w:hAnsiTheme="minorHAnsi"/>
          <w:color w:val="000000" w:themeColor="text1"/>
          <w:lang w:val="en-GB"/>
        </w:rPr>
        <w:t>goes inside an abandon</w:t>
      </w:r>
      <w:r w:rsidR="003E4C77">
        <w:rPr>
          <w:rFonts w:asciiTheme="minorHAnsi" w:eastAsiaTheme="minorEastAsia" w:hAnsiTheme="minorHAnsi"/>
          <w:color w:val="000000" w:themeColor="text1"/>
          <w:lang w:val="en-GB"/>
        </w:rPr>
        <w:t xml:space="preserve"> servants’</w:t>
      </w:r>
      <w:r w:rsidR="008E1E64">
        <w:rPr>
          <w:rFonts w:asciiTheme="minorHAnsi" w:eastAsiaTheme="minorEastAsia" w:hAnsiTheme="minorHAnsi"/>
          <w:color w:val="000000" w:themeColor="text1"/>
          <w:lang w:val="en-GB"/>
        </w:rPr>
        <w:t xml:space="preserve"> building</w:t>
      </w:r>
      <w:r w:rsidR="003E4C77">
        <w:rPr>
          <w:rFonts w:asciiTheme="minorHAnsi" w:eastAsiaTheme="minorEastAsia" w:hAnsiTheme="minorHAnsi"/>
          <w:color w:val="000000" w:themeColor="text1"/>
          <w:lang w:val="en-GB"/>
        </w:rPr>
        <w:t>,</w:t>
      </w:r>
      <w:r w:rsidR="00340E15" w:rsidRPr="00340E15">
        <w:rPr>
          <w:rFonts w:asciiTheme="minorHAnsi" w:eastAsiaTheme="minorEastAsia" w:hAnsiTheme="minorHAnsi" w:cstheme="minorHAnsi"/>
          <w:i/>
          <w:iCs/>
          <w:color w:val="000000" w:themeColor="text1"/>
          <w:lang w:val="en-GB"/>
        </w:rPr>
        <w:t xml:space="preserve"> </w:t>
      </w:r>
      <w:r w:rsidR="00340E15" w:rsidRPr="00E942EB">
        <w:rPr>
          <w:rFonts w:asciiTheme="minorHAnsi" w:eastAsiaTheme="minorEastAsia" w:hAnsiTheme="minorHAnsi"/>
          <w:color w:val="000000" w:themeColor="text1"/>
          <w:lang w:val="en-GB"/>
        </w:rPr>
        <w:t>the Boys’ Quarters</w:t>
      </w:r>
      <w:r w:rsidR="003E4C77">
        <w:rPr>
          <w:rFonts w:asciiTheme="minorHAnsi" w:eastAsiaTheme="minorEastAsia" w:hAnsiTheme="minorHAnsi"/>
          <w:color w:val="000000" w:themeColor="text1"/>
          <w:lang w:val="en-GB"/>
        </w:rPr>
        <w:t>.</w:t>
      </w:r>
      <w:r w:rsidR="00340E15">
        <w:rPr>
          <w:rFonts w:asciiTheme="minorHAnsi" w:eastAsiaTheme="minorEastAsia" w:hAnsiTheme="minorHAnsi"/>
          <w:color w:val="000000" w:themeColor="text1"/>
          <w:lang w:val="en-GB"/>
        </w:rPr>
        <w:t xml:space="preserve"> </w:t>
      </w:r>
      <w:r w:rsidR="003E4C77">
        <w:rPr>
          <w:rFonts w:asciiTheme="minorHAnsi" w:eastAsiaTheme="minorEastAsia" w:hAnsiTheme="minorHAnsi"/>
          <w:color w:val="000000" w:themeColor="text1"/>
          <w:lang w:val="en-GB"/>
        </w:rPr>
        <w:t>There</w:t>
      </w:r>
      <w:r w:rsidR="007053E1">
        <w:rPr>
          <w:rFonts w:asciiTheme="minorHAnsi" w:eastAsiaTheme="minorEastAsia" w:hAnsiTheme="minorHAnsi"/>
          <w:color w:val="000000" w:themeColor="text1"/>
          <w:lang w:val="en-GB"/>
        </w:rPr>
        <w:t xml:space="preserve"> she comes across a</w:t>
      </w:r>
      <w:r w:rsidR="00E02566">
        <w:rPr>
          <w:rFonts w:asciiTheme="minorHAnsi" w:eastAsiaTheme="minorEastAsia" w:hAnsiTheme="minorHAnsi"/>
          <w:color w:val="000000" w:themeColor="text1"/>
          <w:lang w:val="en-GB"/>
        </w:rPr>
        <w:t xml:space="preserve"> shrine </w:t>
      </w:r>
      <w:r w:rsidR="00D26941">
        <w:rPr>
          <w:rFonts w:asciiTheme="minorHAnsi" w:eastAsiaTheme="minorEastAsia" w:hAnsiTheme="minorHAnsi"/>
          <w:color w:val="000000" w:themeColor="text1"/>
          <w:lang w:val="en-GB"/>
        </w:rPr>
        <w:t xml:space="preserve">of candles around </w:t>
      </w:r>
      <w:r w:rsidR="00DA036D">
        <w:rPr>
          <w:rFonts w:asciiTheme="minorHAnsi" w:eastAsiaTheme="minorEastAsia" w:hAnsiTheme="minorHAnsi"/>
          <w:color w:val="000000" w:themeColor="text1"/>
          <w:lang w:val="en-GB"/>
        </w:rPr>
        <w:t xml:space="preserve">a </w:t>
      </w:r>
      <w:r w:rsidR="00DA036D" w:rsidRPr="00E942EB">
        <w:rPr>
          <w:rFonts w:asciiTheme="minorHAnsi" w:eastAsiaTheme="minorEastAsia" w:hAnsiTheme="minorHAnsi"/>
          <w:color w:val="000000" w:themeColor="text1"/>
          <w:lang w:val="en-GB"/>
        </w:rPr>
        <w:t>charcoal</w:t>
      </w:r>
      <w:r w:rsidR="00D26941" w:rsidRPr="00E942EB">
        <w:rPr>
          <w:rFonts w:asciiTheme="minorHAnsi" w:eastAsiaTheme="minorEastAsia" w:hAnsiTheme="minorHAnsi"/>
          <w:color w:val="000000" w:themeColor="text1"/>
          <w:lang w:val="en-GB"/>
        </w:rPr>
        <w:t xml:space="preserve"> drawing on a wooden board </w:t>
      </w:r>
      <w:r w:rsidR="00E25307">
        <w:rPr>
          <w:rFonts w:asciiTheme="minorHAnsi" w:eastAsiaTheme="minorEastAsia" w:hAnsiTheme="minorHAnsi"/>
          <w:color w:val="000000" w:themeColor="text1"/>
          <w:lang w:val="en-GB"/>
        </w:rPr>
        <w:t>of</w:t>
      </w:r>
      <w:r w:rsidR="00512DB9">
        <w:rPr>
          <w:rFonts w:asciiTheme="minorHAnsi" w:eastAsiaTheme="minorEastAsia" w:hAnsiTheme="minorHAnsi"/>
          <w:color w:val="000000" w:themeColor="text1"/>
          <w:lang w:val="en-GB"/>
        </w:rPr>
        <w:t xml:space="preserve"> a woman with long arms</w:t>
      </w:r>
      <w:r w:rsidR="002D28BD">
        <w:rPr>
          <w:rFonts w:asciiTheme="minorHAnsi" w:eastAsiaTheme="minorEastAsia" w:hAnsiTheme="minorHAnsi"/>
          <w:color w:val="000000" w:themeColor="text1"/>
          <w:lang w:val="en-GB"/>
        </w:rPr>
        <w:t>,</w:t>
      </w:r>
      <w:r w:rsidR="00AF2C74">
        <w:rPr>
          <w:rFonts w:asciiTheme="minorHAnsi" w:eastAsiaTheme="minorEastAsia" w:hAnsiTheme="minorHAnsi"/>
          <w:color w:val="000000" w:themeColor="text1"/>
          <w:lang w:val="en-GB"/>
        </w:rPr>
        <w:t xml:space="preserve"> </w:t>
      </w:r>
      <w:r w:rsidR="00866061">
        <w:rPr>
          <w:rFonts w:asciiTheme="minorHAnsi" w:eastAsiaTheme="minorEastAsia" w:hAnsiTheme="minorHAnsi"/>
          <w:color w:val="000000" w:themeColor="text1"/>
          <w:lang w:val="en-GB"/>
        </w:rPr>
        <w:t xml:space="preserve">an </w:t>
      </w:r>
      <w:r w:rsidR="00672584">
        <w:rPr>
          <w:rFonts w:asciiTheme="minorHAnsi" w:eastAsiaTheme="minorEastAsia" w:hAnsiTheme="minorHAnsi"/>
          <w:i/>
          <w:iCs/>
          <w:lang w:val="en-GB"/>
        </w:rPr>
        <w:t>e</w:t>
      </w:r>
      <w:r w:rsidR="00866061" w:rsidRPr="006E45C6">
        <w:rPr>
          <w:rFonts w:asciiTheme="minorHAnsi" w:eastAsiaTheme="minorEastAsia" w:hAnsiTheme="minorHAnsi"/>
          <w:i/>
          <w:iCs/>
          <w:lang w:val="en-GB"/>
        </w:rPr>
        <w:t xml:space="preserve">re </w:t>
      </w:r>
      <w:r w:rsidR="00672584">
        <w:rPr>
          <w:rFonts w:asciiTheme="minorHAnsi" w:eastAsiaTheme="minorEastAsia" w:hAnsiTheme="minorHAnsi"/>
          <w:i/>
          <w:iCs/>
          <w:lang w:val="en-GB"/>
        </w:rPr>
        <w:t>i</w:t>
      </w:r>
      <w:r w:rsidR="00866061" w:rsidRPr="006E45C6">
        <w:rPr>
          <w:rFonts w:asciiTheme="minorHAnsi" w:eastAsiaTheme="minorEastAsia" w:hAnsiTheme="minorHAnsi"/>
          <w:i/>
          <w:iCs/>
          <w:lang w:val="en-GB"/>
        </w:rPr>
        <w:t>beji</w:t>
      </w:r>
      <w:r w:rsidR="0063732E">
        <w:rPr>
          <w:rFonts w:asciiTheme="minorHAnsi" w:eastAsiaTheme="minorEastAsia" w:hAnsiTheme="minorHAnsi"/>
          <w:i/>
          <w:iCs/>
          <w:lang w:val="en-GB"/>
        </w:rPr>
        <w:t>,</w:t>
      </w:r>
      <w:r w:rsidR="00866061">
        <w:rPr>
          <w:rFonts w:asciiTheme="minorHAnsi" w:eastAsiaTheme="minorEastAsia" w:hAnsiTheme="minorHAnsi"/>
          <w:color w:val="000000" w:themeColor="text1"/>
          <w:lang w:val="en-GB"/>
        </w:rPr>
        <w:t xml:space="preserve"> </w:t>
      </w:r>
      <w:r w:rsidR="00717458">
        <w:rPr>
          <w:rFonts w:asciiTheme="minorHAnsi" w:eastAsiaTheme="minorEastAsia" w:hAnsiTheme="minorHAnsi"/>
          <w:color w:val="000000" w:themeColor="text1"/>
          <w:lang w:val="en-GB"/>
        </w:rPr>
        <w:t>who Jess</w:t>
      </w:r>
      <w:r w:rsidR="002E187A">
        <w:rPr>
          <w:rFonts w:asciiTheme="minorHAnsi" w:eastAsiaTheme="minorEastAsia" w:hAnsiTheme="minorHAnsi"/>
          <w:color w:val="000000" w:themeColor="text1"/>
          <w:lang w:val="en-GB"/>
        </w:rPr>
        <w:t xml:space="preserve"> later</w:t>
      </w:r>
      <w:r w:rsidR="00717458">
        <w:rPr>
          <w:rFonts w:asciiTheme="minorHAnsi" w:eastAsiaTheme="minorEastAsia" w:hAnsiTheme="minorHAnsi"/>
          <w:color w:val="000000" w:themeColor="text1"/>
          <w:lang w:val="en-GB"/>
        </w:rPr>
        <w:t xml:space="preserve"> refers to as </w:t>
      </w:r>
      <w:r w:rsidR="002D28BD">
        <w:rPr>
          <w:rFonts w:asciiTheme="minorHAnsi" w:eastAsiaTheme="minorEastAsia" w:hAnsiTheme="minorHAnsi"/>
          <w:color w:val="000000" w:themeColor="text1"/>
          <w:lang w:val="en-GB"/>
        </w:rPr>
        <w:t>the</w:t>
      </w:r>
      <w:r w:rsidR="00E25307">
        <w:rPr>
          <w:rFonts w:asciiTheme="minorHAnsi" w:eastAsiaTheme="minorEastAsia" w:hAnsiTheme="minorHAnsi"/>
          <w:color w:val="000000" w:themeColor="text1"/>
          <w:lang w:val="en-GB"/>
        </w:rPr>
        <w:t xml:space="preserve"> </w:t>
      </w:r>
      <w:r w:rsidR="001869CC" w:rsidRPr="00E942EB">
        <w:rPr>
          <w:rFonts w:asciiTheme="minorHAnsi" w:eastAsiaTheme="minorEastAsia" w:hAnsiTheme="minorHAnsi"/>
          <w:color w:val="000000" w:themeColor="text1"/>
          <w:lang w:val="en-GB"/>
        </w:rPr>
        <w:t>long-armed woman</w:t>
      </w:r>
      <w:r w:rsidR="002D28BD">
        <w:rPr>
          <w:rFonts w:asciiTheme="minorHAnsi" w:eastAsiaTheme="minorEastAsia" w:hAnsiTheme="minorHAnsi"/>
          <w:color w:val="000000" w:themeColor="text1"/>
          <w:lang w:val="en-GB"/>
        </w:rPr>
        <w:t>.</w:t>
      </w:r>
      <w:r>
        <w:rPr>
          <w:rFonts w:asciiTheme="minorHAnsi" w:eastAsiaTheme="minorEastAsia" w:hAnsiTheme="minorHAnsi"/>
          <w:color w:val="000000" w:themeColor="text1"/>
          <w:vertAlign w:val="superscript"/>
          <w:lang w:val="en-GB"/>
        </w:rPr>
        <w:footnoteReference w:id="17"/>
      </w:r>
      <w:r w:rsidR="00954C0E">
        <w:rPr>
          <w:rFonts w:asciiTheme="minorHAnsi" w:eastAsiaTheme="minorEastAsia" w:hAnsiTheme="minorHAnsi"/>
          <w:color w:val="000000" w:themeColor="text1"/>
          <w:lang w:val="en-GB"/>
        </w:rPr>
        <w:t xml:space="preserve"> </w:t>
      </w:r>
      <w:r w:rsidR="00720028">
        <w:rPr>
          <w:rFonts w:asciiTheme="minorHAnsi" w:eastAsiaTheme="minorEastAsia" w:hAnsiTheme="minorHAnsi"/>
          <w:color w:val="000000" w:themeColor="text1"/>
          <w:lang w:val="en-GB"/>
        </w:rPr>
        <w:t xml:space="preserve">Then, she </w:t>
      </w:r>
      <w:r w:rsidRPr="00E942EB">
        <w:rPr>
          <w:rFonts w:asciiTheme="minorHAnsi" w:eastAsiaTheme="minorEastAsia" w:hAnsiTheme="minorHAnsi"/>
          <w:color w:val="000000" w:themeColor="text1"/>
          <w:lang w:val="en-GB"/>
        </w:rPr>
        <w:t xml:space="preserve">encounters a little girl of her age </w:t>
      </w:r>
      <w:r w:rsidR="008F55BD" w:rsidRPr="00E942EB">
        <w:rPr>
          <w:rFonts w:asciiTheme="minorHAnsi" w:eastAsiaTheme="minorEastAsia" w:hAnsiTheme="minorHAnsi"/>
          <w:color w:val="000000" w:themeColor="text1"/>
          <w:lang w:val="en-GB"/>
        </w:rPr>
        <w:t>called</w:t>
      </w:r>
      <w:r w:rsidRPr="00E942EB">
        <w:rPr>
          <w:rFonts w:asciiTheme="minorHAnsi" w:eastAsiaTheme="minorEastAsia" w:hAnsiTheme="minorHAnsi"/>
          <w:color w:val="000000" w:themeColor="text1"/>
          <w:lang w:val="en-GB"/>
        </w:rPr>
        <w:t xml:space="preserve"> Titiola</w:t>
      </w:r>
      <w:r w:rsidR="008F55BD" w:rsidRPr="00E942EB">
        <w:rPr>
          <w:rFonts w:asciiTheme="minorHAnsi" w:eastAsiaTheme="minorEastAsia" w:hAnsiTheme="minorHAnsi"/>
          <w:color w:val="000000" w:themeColor="text1"/>
          <w:lang w:val="en-GB"/>
        </w:rPr>
        <w:t xml:space="preserve">, a name she cannot </w:t>
      </w:r>
      <w:r w:rsidRPr="00E942EB">
        <w:rPr>
          <w:rFonts w:asciiTheme="minorHAnsi" w:eastAsiaTheme="minorEastAsia" w:hAnsiTheme="minorHAnsi"/>
          <w:color w:val="000000" w:themeColor="text1"/>
          <w:lang w:val="en-GB"/>
        </w:rPr>
        <w:t>pronounce</w:t>
      </w:r>
      <w:r w:rsidR="008F55BD" w:rsidRPr="00E942EB">
        <w:rPr>
          <w:rFonts w:asciiTheme="minorHAnsi" w:eastAsiaTheme="minorEastAsia" w:hAnsiTheme="minorHAnsi"/>
          <w:color w:val="000000" w:themeColor="text1"/>
          <w:lang w:val="en-GB"/>
        </w:rPr>
        <w:t>. As they become best friends,</w:t>
      </w:r>
      <w:r w:rsidRPr="00E942EB">
        <w:rPr>
          <w:rFonts w:asciiTheme="minorHAnsi" w:eastAsiaTheme="minorEastAsia" w:hAnsiTheme="minorHAnsi"/>
          <w:color w:val="000000" w:themeColor="text1"/>
          <w:lang w:val="en-GB"/>
        </w:rPr>
        <w:t xml:space="preserve"> Jess changes Titiola’s name to TillyTilly, </w:t>
      </w:r>
      <w:r w:rsidR="008F55BD" w:rsidRPr="00E942EB">
        <w:rPr>
          <w:rFonts w:asciiTheme="minorHAnsi" w:eastAsiaTheme="minorEastAsia" w:hAnsiTheme="minorHAnsi"/>
          <w:color w:val="000000" w:themeColor="text1"/>
          <w:lang w:val="en-GB"/>
        </w:rPr>
        <w:t>and</w:t>
      </w:r>
      <w:r w:rsidRPr="00E942EB">
        <w:rPr>
          <w:rFonts w:asciiTheme="minorHAnsi" w:eastAsiaTheme="minorEastAsia" w:hAnsiTheme="minorHAnsi"/>
          <w:color w:val="000000" w:themeColor="text1"/>
          <w:lang w:val="en-GB"/>
        </w:rPr>
        <w:t xml:space="preserve"> TillyTilly calls her Jessy. After the Harrisons return to London, Jess’s life </w:t>
      </w:r>
      <w:r w:rsidR="008F55BD" w:rsidRPr="00E942EB">
        <w:rPr>
          <w:rFonts w:asciiTheme="minorHAnsi" w:eastAsiaTheme="minorEastAsia" w:hAnsiTheme="minorHAnsi"/>
          <w:color w:val="000000" w:themeColor="text1"/>
          <w:lang w:val="en-GB"/>
        </w:rPr>
        <w:t>becomes</w:t>
      </w:r>
      <w:r w:rsidRPr="00E942EB">
        <w:rPr>
          <w:rFonts w:asciiTheme="minorHAnsi" w:eastAsiaTheme="minorEastAsia" w:hAnsiTheme="minorHAnsi"/>
          <w:color w:val="000000" w:themeColor="text1"/>
          <w:lang w:val="en-GB"/>
        </w:rPr>
        <w:t xml:space="preserve"> even more complicated</w:t>
      </w:r>
      <w:r w:rsidR="008F55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as she </w:t>
      </w:r>
      <w:r w:rsidR="008F55BD"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moved up from year four to year five</w:t>
      </w:r>
      <w:r w:rsidR="002F6112">
        <w:rPr>
          <w:rFonts w:asciiTheme="minorHAnsi" w:eastAsiaTheme="minorEastAsia" w:hAnsiTheme="minorHAnsi"/>
          <w:color w:val="000000" w:themeColor="text1"/>
          <w:lang w:val="en-GB"/>
        </w:rPr>
        <w:t xml:space="preserve"> at school</w:t>
      </w:r>
      <w:r w:rsidRPr="00E942EB">
        <w:rPr>
          <w:rFonts w:asciiTheme="minorHAnsi" w:eastAsiaTheme="minorEastAsia" w:hAnsiTheme="minorHAnsi"/>
          <w:color w:val="000000" w:themeColor="text1"/>
          <w:lang w:val="en-GB"/>
        </w:rPr>
        <w:t>, where she is constantly bullied by her white classmate, Colleen McLain. One day</w:t>
      </w:r>
      <w:r w:rsidR="008F55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TillyTilly appears outside Jess’s back door</w:t>
      </w:r>
      <w:r w:rsidR="009D296C" w:rsidRPr="00E942EB">
        <w:rPr>
          <w:rFonts w:asciiTheme="minorHAnsi" w:eastAsiaTheme="minorEastAsia" w:hAnsiTheme="minorHAnsi"/>
          <w:color w:val="000000" w:themeColor="text1"/>
          <w:lang w:val="en-GB"/>
        </w:rPr>
        <w:t xml:space="preserve"> to</w:t>
      </w:r>
      <w:r w:rsidRPr="00E942EB">
        <w:rPr>
          <w:rFonts w:asciiTheme="minorHAnsi" w:eastAsiaTheme="minorEastAsia" w:hAnsiTheme="minorHAnsi"/>
          <w:color w:val="000000" w:themeColor="text1"/>
          <w:lang w:val="en-GB"/>
        </w:rPr>
        <w:t xml:space="preserve"> tell her that she and her family have moved to their area. Later, when </w:t>
      </w:r>
      <w:r w:rsidR="00500E16">
        <w:rPr>
          <w:rFonts w:asciiTheme="minorHAnsi" w:eastAsiaTheme="minorEastAsia" w:hAnsiTheme="minorHAnsi"/>
          <w:color w:val="000000" w:themeColor="text1"/>
          <w:lang w:val="en-GB"/>
        </w:rPr>
        <w:t>Sarah</w:t>
      </w:r>
      <w:r w:rsidRPr="00E942EB">
        <w:rPr>
          <w:rFonts w:asciiTheme="minorHAnsi" w:eastAsiaTheme="minorEastAsia" w:hAnsiTheme="minorHAnsi"/>
          <w:color w:val="000000" w:themeColor="text1"/>
          <w:lang w:val="en-GB"/>
        </w:rPr>
        <w:t xml:space="preserve"> decides to seek psychological therapy </w:t>
      </w:r>
      <w:r w:rsidR="008C0CF7">
        <w:rPr>
          <w:rFonts w:asciiTheme="minorHAnsi" w:eastAsiaTheme="minorEastAsia" w:hAnsiTheme="minorHAnsi"/>
          <w:color w:val="000000" w:themeColor="text1"/>
          <w:lang w:val="en-GB"/>
        </w:rPr>
        <w:t>for her daughter</w:t>
      </w:r>
      <w:r w:rsidR="003726C7">
        <w:rPr>
          <w:rFonts w:asciiTheme="minorHAnsi" w:eastAsiaTheme="minorEastAsia" w:hAnsiTheme="minorHAnsi"/>
          <w:color w:val="000000" w:themeColor="text1"/>
          <w:lang w:val="en-GB"/>
        </w:rPr>
        <w:t xml:space="preserve"> and</w:t>
      </w:r>
      <w:r w:rsidR="00803C7F">
        <w:rPr>
          <w:rFonts w:asciiTheme="minorHAnsi" w:eastAsiaTheme="minorEastAsia" w:hAnsiTheme="minorHAnsi"/>
          <w:color w:val="000000" w:themeColor="text1"/>
          <w:lang w:val="en-GB"/>
        </w:rPr>
        <w:t xml:space="preserve"> Jess </w:t>
      </w:r>
      <w:r w:rsidRPr="00E942EB">
        <w:rPr>
          <w:rFonts w:asciiTheme="minorHAnsi" w:eastAsiaTheme="minorEastAsia" w:hAnsiTheme="minorHAnsi"/>
          <w:color w:val="000000" w:themeColor="text1"/>
          <w:lang w:val="en-GB"/>
        </w:rPr>
        <w:t xml:space="preserve">starts to bond with </w:t>
      </w:r>
      <w:r w:rsidR="00F549E7" w:rsidRPr="00E942EB">
        <w:rPr>
          <w:rFonts w:asciiTheme="minorHAnsi" w:eastAsiaTheme="minorEastAsia" w:hAnsiTheme="minorHAnsi"/>
          <w:color w:val="000000" w:themeColor="text1"/>
          <w:lang w:val="en-GB"/>
        </w:rPr>
        <w:t>her</w:t>
      </w:r>
      <w:r w:rsidR="00B42688" w:rsidRPr="00E942EB">
        <w:rPr>
          <w:rFonts w:asciiTheme="minorHAnsi" w:eastAsiaTheme="minorEastAsia" w:hAnsiTheme="minorHAnsi"/>
          <w:color w:val="000000" w:themeColor="text1"/>
          <w:lang w:val="en-GB"/>
        </w:rPr>
        <w:t xml:space="preserve"> white</w:t>
      </w:r>
      <w:r w:rsidR="00F549E7" w:rsidRPr="00E942EB">
        <w:rPr>
          <w:rFonts w:asciiTheme="minorHAnsi" w:eastAsiaTheme="minorEastAsia" w:hAnsiTheme="minorHAnsi"/>
          <w:color w:val="000000" w:themeColor="text1"/>
          <w:lang w:val="en-GB"/>
        </w:rPr>
        <w:t xml:space="preserve"> </w:t>
      </w:r>
      <w:r w:rsidR="00500E16">
        <w:rPr>
          <w:rFonts w:asciiTheme="minorHAnsi" w:eastAsiaTheme="minorEastAsia" w:hAnsiTheme="minorHAnsi"/>
          <w:color w:val="000000" w:themeColor="text1"/>
          <w:lang w:val="en-GB"/>
        </w:rPr>
        <w:t>psychologist</w:t>
      </w:r>
      <w:r w:rsidR="00500E16"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daughter, </w:t>
      </w:r>
      <w:r w:rsidR="00F60FCD" w:rsidRPr="00E942EB">
        <w:rPr>
          <w:rFonts w:asciiTheme="minorHAnsi" w:eastAsiaTheme="minorEastAsia" w:hAnsiTheme="minorHAnsi"/>
          <w:color w:val="000000" w:themeColor="text1"/>
          <w:lang w:val="en-GB"/>
        </w:rPr>
        <w:t>Siobhan</w:t>
      </w:r>
      <w:r w:rsidRPr="00E942EB">
        <w:rPr>
          <w:rFonts w:asciiTheme="minorHAnsi" w:eastAsiaTheme="minorEastAsia" w:hAnsiTheme="minorHAnsi"/>
          <w:color w:val="000000" w:themeColor="text1"/>
          <w:lang w:val="en-GB"/>
        </w:rPr>
        <w:t xml:space="preserve"> McKenzie, TillyTilly’s behaviour begins to change</w:t>
      </w:r>
      <w:r w:rsidR="009D296C"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9D296C" w:rsidRPr="00E942EB">
        <w:rPr>
          <w:rFonts w:asciiTheme="minorHAnsi" w:eastAsiaTheme="minorEastAsia" w:hAnsiTheme="minorHAnsi"/>
          <w:color w:val="000000" w:themeColor="text1"/>
          <w:lang w:val="en-GB"/>
        </w:rPr>
        <w:t>She</w:t>
      </w:r>
      <w:r w:rsidRPr="00E942EB">
        <w:rPr>
          <w:rFonts w:asciiTheme="minorHAnsi" w:eastAsiaTheme="minorEastAsia" w:hAnsiTheme="minorHAnsi"/>
          <w:color w:val="000000" w:themeColor="text1"/>
          <w:lang w:val="en-GB"/>
        </w:rPr>
        <w:t xml:space="preserve"> becomes </w:t>
      </w:r>
      <w:r w:rsidRPr="00E942EB">
        <w:rPr>
          <w:rFonts w:asciiTheme="minorHAnsi" w:eastAsiaTheme="minorEastAsia" w:hAnsiTheme="minorHAnsi"/>
          <w:color w:val="000000" w:themeColor="text1"/>
          <w:u w:color="000000"/>
          <w:lang w:val="en-GB"/>
        </w:rPr>
        <w:t>supernatural</w:t>
      </w:r>
      <w:r w:rsidR="009D296C" w:rsidRPr="00E942EB">
        <w:rPr>
          <w:rFonts w:asciiTheme="minorHAnsi" w:eastAsiaTheme="minorEastAsia" w:hAnsiTheme="minorHAnsi"/>
          <w:color w:val="000000" w:themeColor="text1"/>
          <w:lang w:val="en-GB"/>
        </w:rPr>
        <w:t xml:space="preserve"> and</w:t>
      </w:r>
      <w:r w:rsidRPr="00E942EB">
        <w:rPr>
          <w:rFonts w:asciiTheme="minorHAnsi" w:eastAsiaTheme="minorEastAsia" w:hAnsiTheme="minorHAnsi"/>
          <w:color w:val="000000" w:themeColor="text1"/>
          <w:lang w:val="en-GB"/>
        </w:rPr>
        <w:t xml:space="preserve"> </w:t>
      </w:r>
      <w:r w:rsidR="009D296C" w:rsidRPr="00E942EB">
        <w:rPr>
          <w:rFonts w:asciiTheme="minorHAnsi" w:eastAsiaTheme="minorEastAsia" w:hAnsiTheme="minorHAnsi"/>
          <w:color w:val="000000" w:themeColor="text1"/>
          <w:lang w:val="en-GB"/>
        </w:rPr>
        <w:t xml:space="preserve">starts </w:t>
      </w:r>
      <w:r w:rsidRPr="00E942EB">
        <w:rPr>
          <w:rFonts w:asciiTheme="minorHAnsi" w:eastAsiaTheme="minorEastAsia" w:hAnsiTheme="minorHAnsi"/>
          <w:color w:val="000000" w:themeColor="text1"/>
          <w:lang w:val="en-GB"/>
        </w:rPr>
        <w:t xml:space="preserve">to </w:t>
      </w:r>
      <w:r w:rsidR="000A6BFA" w:rsidRPr="00E942EB">
        <w:rPr>
          <w:rFonts w:asciiTheme="minorHAnsi" w:eastAsiaTheme="minorEastAsia" w:hAnsiTheme="minorHAnsi"/>
          <w:color w:val="000000" w:themeColor="text1"/>
          <w:lang w:val="en-GB"/>
        </w:rPr>
        <w:t xml:space="preserve">appear </w:t>
      </w:r>
      <w:r w:rsidRPr="00E942EB">
        <w:rPr>
          <w:rFonts w:asciiTheme="minorHAnsi" w:eastAsiaTheme="minorEastAsia" w:hAnsiTheme="minorHAnsi"/>
          <w:color w:val="000000" w:themeColor="text1"/>
          <w:lang w:val="en-GB"/>
        </w:rPr>
        <w:t>to Jess</w:t>
      </w:r>
      <w:r w:rsidR="00876AE1" w:rsidRPr="00E942EB">
        <w:rPr>
          <w:rFonts w:asciiTheme="minorHAnsi" w:eastAsiaTheme="minorEastAsia" w:hAnsiTheme="minorHAnsi"/>
          <w:color w:val="000000" w:themeColor="text1"/>
          <w:lang w:val="en-GB"/>
        </w:rPr>
        <w:t xml:space="preserve"> </w:t>
      </w:r>
      <w:r w:rsidR="000A6BFA" w:rsidRPr="00E942EB">
        <w:rPr>
          <w:rFonts w:asciiTheme="minorHAnsi" w:eastAsiaTheme="minorEastAsia" w:hAnsiTheme="minorHAnsi"/>
          <w:color w:val="000000" w:themeColor="text1"/>
          <w:lang w:val="en-GB"/>
        </w:rPr>
        <w:t>out</w:t>
      </w:r>
      <w:r w:rsidR="00876AE1" w:rsidRPr="00E942EB">
        <w:rPr>
          <w:rFonts w:asciiTheme="minorHAnsi" w:eastAsiaTheme="minorEastAsia" w:hAnsiTheme="minorHAnsi"/>
          <w:color w:val="000000" w:themeColor="text1"/>
          <w:lang w:val="en-GB"/>
        </w:rPr>
        <w:t xml:space="preserve"> </w:t>
      </w:r>
      <w:r w:rsidR="009F7C57" w:rsidRPr="00E942EB">
        <w:rPr>
          <w:rFonts w:asciiTheme="minorHAnsi" w:eastAsiaTheme="minorEastAsia" w:hAnsiTheme="minorHAnsi"/>
          <w:color w:val="000000" w:themeColor="text1"/>
          <w:lang w:val="en-GB"/>
        </w:rPr>
        <w:t xml:space="preserve">of </w:t>
      </w:r>
      <w:r w:rsidR="00876AE1" w:rsidRPr="00E942EB">
        <w:rPr>
          <w:rFonts w:asciiTheme="minorHAnsi" w:eastAsiaTheme="minorEastAsia" w:hAnsiTheme="minorHAnsi"/>
          <w:color w:val="000000" w:themeColor="text1"/>
          <w:lang w:val="en-GB"/>
        </w:rPr>
        <w:t>thin air.</w:t>
      </w:r>
      <w:r w:rsidR="009D296C" w:rsidRPr="00E942EB">
        <w:rPr>
          <w:rFonts w:asciiTheme="minorHAnsi" w:eastAsiaTheme="minorEastAsia" w:hAnsiTheme="minorHAnsi"/>
          <w:color w:val="000000" w:themeColor="text1"/>
          <w:lang w:val="en-GB"/>
        </w:rPr>
        <w:t xml:space="preserve"> </w:t>
      </w:r>
      <w:r w:rsidR="00ED169B">
        <w:rPr>
          <w:rFonts w:asciiTheme="minorHAnsi" w:eastAsiaTheme="minorEastAsia" w:hAnsiTheme="minorHAnsi"/>
          <w:color w:val="000000" w:themeColor="text1"/>
          <w:lang w:val="en-GB"/>
        </w:rPr>
        <w:t xml:space="preserve">She tells </w:t>
      </w:r>
      <w:r w:rsidR="00590255">
        <w:rPr>
          <w:rFonts w:asciiTheme="minorHAnsi" w:eastAsiaTheme="minorEastAsia" w:hAnsiTheme="minorHAnsi"/>
          <w:color w:val="000000" w:themeColor="text1"/>
          <w:lang w:val="en-GB"/>
        </w:rPr>
        <w:t xml:space="preserve">Jess about her deceased </w:t>
      </w:r>
      <w:r w:rsidR="00590255">
        <w:rPr>
          <w:rFonts w:asciiTheme="minorHAnsi" w:eastAsiaTheme="minorEastAsia" w:hAnsiTheme="minorHAnsi"/>
          <w:color w:val="000000" w:themeColor="text1"/>
          <w:lang w:val="en-GB"/>
        </w:rPr>
        <w:lastRenderedPageBreak/>
        <w:t>twin</w:t>
      </w:r>
      <w:r w:rsidR="005E3327">
        <w:rPr>
          <w:rFonts w:asciiTheme="minorHAnsi" w:eastAsiaTheme="minorEastAsia" w:hAnsiTheme="minorHAnsi"/>
          <w:color w:val="000000" w:themeColor="text1"/>
          <w:lang w:val="en-GB"/>
        </w:rPr>
        <w:t xml:space="preserve"> claiming that she also lost a twin.</w:t>
      </w:r>
      <w:r w:rsidRPr="00E942EB">
        <w:rPr>
          <w:rFonts w:asciiTheme="minorHAnsi" w:eastAsiaTheme="minorEastAsia" w:hAnsiTheme="minorHAnsi"/>
          <w:color w:val="000000" w:themeColor="text1"/>
          <w:lang w:val="en-GB"/>
        </w:rPr>
        <w:t xml:space="preserve"> The conflict between the two girls intensifies when Jess goes back to Nigeria for her ninth birthday. TillyTilly </w:t>
      </w:r>
      <w:r w:rsidR="009D296C" w:rsidRPr="00E942EB">
        <w:rPr>
          <w:rFonts w:asciiTheme="minorHAnsi" w:eastAsiaTheme="minorEastAsia" w:hAnsiTheme="minorHAnsi"/>
          <w:color w:val="000000" w:themeColor="text1"/>
          <w:lang w:val="en-GB"/>
        </w:rPr>
        <w:t xml:space="preserve">first </w:t>
      </w:r>
      <w:r w:rsidRPr="00E942EB">
        <w:rPr>
          <w:rFonts w:asciiTheme="minorHAnsi" w:eastAsiaTheme="minorEastAsia" w:hAnsiTheme="minorHAnsi"/>
          <w:color w:val="000000" w:themeColor="text1"/>
          <w:lang w:val="en-GB"/>
        </w:rPr>
        <w:t xml:space="preserve">succeeds in possessing Jess’s body and then </w:t>
      </w:r>
      <w:r w:rsidR="009D296C" w:rsidRPr="00E942EB">
        <w:rPr>
          <w:rFonts w:asciiTheme="minorHAnsi" w:eastAsiaTheme="minorEastAsia" w:hAnsiTheme="minorHAnsi"/>
          <w:color w:val="000000" w:themeColor="text1"/>
          <w:lang w:val="en-GB"/>
        </w:rPr>
        <w:t>takes</w:t>
      </w:r>
      <w:r w:rsidRPr="00E942EB">
        <w:rPr>
          <w:rFonts w:asciiTheme="minorHAnsi" w:eastAsiaTheme="minorEastAsia" w:hAnsiTheme="minorHAnsi"/>
          <w:color w:val="000000" w:themeColor="text1"/>
          <w:lang w:val="en-GB"/>
        </w:rPr>
        <w:t xml:space="preserve"> her to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the bush</w:t>
      </w:r>
      <w:r w:rsidR="009D296C"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or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wilderness for the mind</w:t>
      </w:r>
      <w:r w:rsidR="009D296C"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which is a mythical Yoruba space, where </w:t>
      </w:r>
      <w:r w:rsidR="00D8416B">
        <w:rPr>
          <w:rFonts w:asciiTheme="minorHAnsi" w:eastAsiaTheme="minorEastAsia" w:hAnsiTheme="minorHAnsi"/>
          <w:color w:val="000000" w:themeColor="text1"/>
          <w:lang w:val="en-GB"/>
        </w:rPr>
        <w:t xml:space="preserve">she meets </w:t>
      </w:r>
      <w:r w:rsidR="00105BE2">
        <w:rPr>
          <w:rFonts w:asciiTheme="minorHAnsi" w:eastAsiaTheme="minorEastAsia" w:hAnsiTheme="minorHAnsi"/>
          <w:color w:val="000000" w:themeColor="text1"/>
          <w:lang w:val="en-GB"/>
        </w:rPr>
        <w:t xml:space="preserve">Fern </w:t>
      </w:r>
      <w:r w:rsidR="004242F2">
        <w:rPr>
          <w:rFonts w:asciiTheme="minorHAnsi" w:eastAsiaTheme="minorEastAsia" w:hAnsiTheme="minorHAnsi"/>
          <w:color w:val="000000" w:themeColor="text1"/>
          <w:lang w:val="en-GB"/>
        </w:rPr>
        <w:t>s</w:t>
      </w:r>
      <w:r w:rsidR="0007487D">
        <w:rPr>
          <w:rFonts w:asciiTheme="minorHAnsi" w:eastAsiaTheme="minorEastAsia" w:hAnsiTheme="minorHAnsi"/>
          <w:color w:val="000000" w:themeColor="text1"/>
          <w:lang w:val="en-GB"/>
        </w:rPr>
        <w:t xml:space="preserve">pirit </w:t>
      </w:r>
      <w:r w:rsidR="00105BE2">
        <w:rPr>
          <w:rFonts w:asciiTheme="minorHAnsi" w:eastAsiaTheme="minorEastAsia" w:hAnsiTheme="minorHAnsi"/>
          <w:color w:val="000000" w:themeColor="text1"/>
          <w:lang w:val="en-GB"/>
        </w:rPr>
        <w:t xml:space="preserve">and </w:t>
      </w:r>
      <w:r w:rsidRPr="00E942EB">
        <w:rPr>
          <w:rFonts w:asciiTheme="minorHAnsi" w:eastAsiaTheme="minorEastAsia" w:hAnsiTheme="minorHAnsi"/>
          <w:color w:val="000000" w:themeColor="text1"/>
          <w:lang w:val="en-GB"/>
        </w:rPr>
        <w:t xml:space="preserve">the final confrontation </w:t>
      </w:r>
      <w:r w:rsidR="00A04AC2">
        <w:rPr>
          <w:rFonts w:asciiTheme="minorHAnsi" w:eastAsiaTheme="minorEastAsia" w:hAnsiTheme="minorHAnsi"/>
          <w:color w:val="000000" w:themeColor="text1"/>
          <w:lang w:val="en-GB"/>
        </w:rPr>
        <w:t xml:space="preserve">between Jess and TillyTilly </w:t>
      </w:r>
      <w:r w:rsidRPr="00E942EB">
        <w:rPr>
          <w:rFonts w:asciiTheme="minorHAnsi" w:eastAsiaTheme="minorEastAsia" w:hAnsiTheme="minorHAnsi"/>
          <w:color w:val="000000" w:themeColor="text1"/>
          <w:lang w:val="en-GB"/>
        </w:rPr>
        <w:t xml:space="preserve">happens (p. 191). </w:t>
      </w:r>
    </w:p>
    <w:p w14:paraId="283C6C47" w14:textId="3EBE6DF9" w:rsidR="006A2E3A" w:rsidRPr="00E942EB" w:rsidRDefault="007F60B3" w:rsidP="001C3FE5">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 xml:space="preserve">As modernist realist narrative, </w:t>
      </w:r>
      <w:r w:rsidR="00B81701" w:rsidRPr="00B81701">
        <w:rPr>
          <w:rFonts w:asciiTheme="minorHAnsi" w:eastAsiaTheme="minorEastAsia" w:hAnsiTheme="minorHAnsi"/>
          <w:i/>
          <w:iCs/>
          <w:color w:val="000000" w:themeColor="text1"/>
          <w:lang w:val="en-GB"/>
        </w:rPr>
        <w:t>The Icarus Girl</w:t>
      </w:r>
      <w:r w:rsidR="00E03034" w:rsidRPr="00E942EB">
        <w:rPr>
          <w:rFonts w:asciiTheme="minorHAnsi" w:eastAsiaTheme="minorEastAsia" w:hAnsiTheme="minorHAnsi"/>
          <w:color w:val="000000" w:themeColor="text1"/>
          <w:lang w:val="en-GB"/>
        </w:rPr>
        <w:t xml:space="preserve"> incorporates different traditions, myths, literary texts and genres within its space to highlight the multicultural dimension</w:t>
      </w:r>
      <w:r w:rsidR="000C0D9A">
        <w:rPr>
          <w:rFonts w:asciiTheme="minorHAnsi" w:eastAsiaTheme="minorEastAsia" w:hAnsiTheme="minorHAnsi"/>
          <w:color w:val="000000" w:themeColor="text1"/>
          <w:lang w:val="en-GB"/>
        </w:rPr>
        <w:t>s</w:t>
      </w:r>
      <w:r w:rsidR="00E03034" w:rsidRPr="00E942EB">
        <w:rPr>
          <w:rFonts w:asciiTheme="minorHAnsi" w:eastAsiaTheme="minorEastAsia" w:hAnsiTheme="minorHAnsi"/>
          <w:color w:val="000000" w:themeColor="text1"/>
          <w:lang w:val="en-GB"/>
        </w:rPr>
        <w:t xml:space="preserve"> of diaspora. This cultural heterogeneity </w:t>
      </w:r>
      <w:r w:rsidR="00E03034" w:rsidRPr="00E942EB">
        <w:rPr>
          <w:rFonts w:asciiTheme="minorHAnsi" w:eastAsia="Arial Unicode MS" w:hAnsiTheme="minorHAnsi" w:cstheme="minorHAnsi"/>
          <w:color w:val="000000" w:themeColor="text1"/>
          <w:u w:color="000000"/>
          <w:lang w:val="en-GB"/>
        </w:rPr>
        <w:t>under</w:t>
      </w:r>
      <w:r w:rsidR="00296ADE" w:rsidRPr="00E942EB">
        <w:rPr>
          <w:rFonts w:asciiTheme="minorHAnsi" w:eastAsia="Arial Unicode MS" w:hAnsiTheme="minorHAnsi" w:cstheme="minorHAnsi"/>
          <w:color w:val="000000" w:themeColor="text1"/>
          <w:u w:color="000000"/>
          <w:lang w:val="en-GB"/>
        </w:rPr>
        <w:t>scores</w:t>
      </w:r>
      <w:r w:rsidR="00E03034" w:rsidRPr="00E942EB">
        <w:rPr>
          <w:rFonts w:asciiTheme="minorHAnsi" w:eastAsiaTheme="minorEastAsia" w:hAnsiTheme="minorHAnsi"/>
          <w:color w:val="000000" w:themeColor="text1"/>
          <w:lang w:val="en-GB"/>
        </w:rPr>
        <w:t xml:space="preserve"> Jess’s fragmented identity and lack of belonging. </w:t>
      </w:r>
      <w:r w:rsidR="00296ADE" w:rsidRPr="00E942EB">
        <w:rPr>
          <w:rFonts w:asciiTheme="minorHAnsi" w:eastAsiaTheme="minorEastAsia" w:hAnsiTheme="minorHAnsi"/>
          <w:color w:val="000000" w:themeColor="text1"/>
          <w:u w:color="0070C0"/>
          <w:lang w:val="en-GB"/>
        </w:rPr>
        <w:t>P</w:t>
      </w:r>
      <w:r w:rsidR="00E03034" w:rsidRPr="00E942EB">
        <w:rPr>
          <w:rFonts w:asciiTheme="minorHAnsi" w:eastAsiaTheme="minorEastAsia" w:hAnsiTheme="minorHAnsi"/>
          <w:color w:val="000000" w:themeColor="text1"/>
          <w:u w:color="0070C0"/>
          <w:lang w:val="en-GB"/>
        </w:rPr>
        <w:t>ositioned between two different literary and cultural traditions, starting with Emily Dickinson</w:t>
      </w:r>
      <w:r w:rsidR="007D65EA" w:rsidRPr="00E942EB">
        <w:rPr>
          <w:rFonts w:asciiTheme="minorHAnsi" w:eastAsiaTheme="minorEastAsia" w:hAnsiTheme="minorHAnsi"/>
          <w:color w:val="000000" w:themeColor="text1"/>
          <w:u w:color="0070C0"/>
          <w:lang w:val="en-GB"/>
        </w:rPr>
        <w:t>’</w:t>
      </w:r>
      <w:r w:rsidR="00E03034" w:rsidRPr="00E942EB">
        <w:rPr>
          <w:rFonts w:asciiTheme="minorHAnsi" w:eastAsiaTheme="minorEastAsia" w:hAnsiTheme="minorHAnsi"/>
          <w:color w:val="000000" w:themeColor="text1"/>
          <w:u w:color="0070C0"/>
          <w:lang w:val="en-GB"/>
        </w:rPr>
        <w:t xml:space="preserve">s poem </w:t>
      </w:r>
      <w:r w:rsidR="007D65EA" w:rsidRPr="00E942EB">
        <w:rPr>
          <w:rFonts w:asciiTheme="minorHAnsi" w:eastAsiaTheme="minorEastAsia" w:hAnsiTheme="minorHAnsi"/>
          <w:color w:val="000000" w:themeColor="text1"/>
          <w:u w:color="0070C0"/>
          <w:lang w:val="en-GB"/>
        </w:rPr>
        <w:t>‘</w:t>
      </w:r>
      <w:r w:rsidR="00E03034" w:rsidRPr="00E942EB">
        <w:rPr>
          <w:rFonts w:asciiTheme="minorHAnsi" w:eastAsiaTheme="minorEastAsia" w:hAnsiTheme="minorHAnsi"/>
          <w:color w:val="000000" w:themeColor="text1"/>
          <w:u w:color="0070C0"/>
          <w:lang w:val="en-GB"/>
        </w:rPr>
        <w:t>Alone</w:t>
      </w:r>
      <w:r w:rsidR="00B3159C">
        <w:rPr>
          <w:rFonts w:asciiTheme="minorHAnsi" w:eastAsiaTheme="minorEastAsia" w:hAnsiTheme="minorHAnsi"/>
          <w:color w:val="000000" w:themeColor="text1"/>
          <w:u w:color="0070C0"/>
          <w:lang w:val="en-GB"/>
        </w:rPr>
        <w:t>,</w:t>
      </w:r>
      <w:r w:rsidR="00E03034" w:rsidRPr="00E942EB">
        <w:rPr>
          <w:rFonts w:asciiTheme="minorHAnsi" w:eastAsiaTheme="minorEastAsia" w:hAnsiTheme="minorHAnsi"/>
          <w:color w:val="000000" w:themeColor="text1"/>
          <w:u w:color="0070C0"/>
          <w:lang w:val="en-GB"/>
        </w:rPr>
        <w:t xml:space="preserve"> I cannot be</w:t>
      </w:r>
      <w:r w:rsidR="00296ADE" w:rsidRPr="00E942EB">
        <w:rPr>
          <w:rFonts w:asciiTheme="minorHAnsi" w:eastAsiaTheme="minorEastAsia" w:hAnsiTheme="minorHAnsi"/>
          <w:color w:val="000000" w:themeColor="text1"/>
          <w:u w:color="0070C0"/>
          <w:lang w:val="en-GB"/>
        </w:rPr>
        <w:t>’</w:t>
      </w:r>
      <w:r w:rsidR="00E03034" w:rsidRPr="00E942EB">
        <w:rPr>
          <w:rFonts w:asciiTheme="minorHAnsi" w:eastAsiaTheme="minorEastAsia" w:hAnsiTheme="minorHAnsi"/>
          <w:color w:val="000000" w:themeColor="text1"/>
          <w:u w:color="0070C0"/>
          <w:lang w:val="en-GB"/>
        </w:rPr>
        <w:t xml:space="preserve"> and ending with the Yoruba poem </w:t>
      </w:r>
      <w:r w:rsidR="007D65EA" w:rsidRPr="00E942EB">
        <w:rPr>
          <w:rFonts w:asciiTheme="minorHAnsi" w:eastAsiaTheme="minorEastAsia" w:hAnsiTheme="minorHAnsi"/>
          <w:color w:val="000000" w:themeColor="text1"/>
          <w:u w:color="0070C0"/>
          <w:lang w:val="en-GB"/>
        </w:rPr>
        <w:t>‘</w:t>
      </w:r>
      <w:r w:rsidR="00E03034" w:rsidRPr="00E942EB">
        <w:rPr>
          <w:rFonts w:asciiTheme="minorHAnsi" w:eastAsiaTheme="minorEastAsia" w:hAnsiTheme="minorHAnsi"/>
          <w:color w:val="000000" w:themeColor="text1"/>
          <w:u w:color="0070C0"/>
          <w:lang w:val="en-GB"/>
        </w:rPr>
        <w:t>Praise of the Leopard</w:t>
      </w:r>
      <w:r w:rsidR="00296ADE" w:rsidRPr="00E942EB">
        <w:rPr>
          <w:rFonts w:asciiTheme="minorHAnsi" w:eastAsiaTheme="minorEastAsia" w:hAnsiTheme="minorHAnsi"/>
          <w:color w:val="000000" w:themeColor="text1"/>
          <w:u w:color="0070C0"/>
          <w:lang w:val="en-GB"/>
        </w:rPr>
        <w:t>’</w:t>
      </w:r>
      <w:r w:rsidR="00E03034" w:rsidRPr="00E942EB">
        <w:rPr>
          <w:rFonts w:asciiTheme="minorHAnsi" w:eastAsiaTheme="minorEastAsia" w:hAnsiTheme="minorHAnsi"/>
          <w:color w:val="000000" w:themeColor="text1"/>
          <w:u w:color="0070C0"/>
          <w:lang w:val="en-GB"/>
        </w:rPr>
        <w:t>, Oyeyemi’s novel convey</w:t>
      </w:r>
      <w:r w:rsidR="00B95E24">
        <w:rPr>
          <w:rFonts w:asciiTheme="minorHAnsi" w:eastAsiaTheme="minorEastAsia" w:hAnsiTheme="minorHAnsi"/>
          <w:color w:val="000000" w:themeColor="text1"/>
          <w:u w:color="0070C0"/>
          <w:lang w:val="en-GB"/>
        </w:rPr>
        <w:t xml:space="preserve">s not </w:t>
      </w:r>
      <w:r w:rsidR="00B95E24" w:rsidRPr="00E942EB">
        <w:rPr>
          <w:rFonts w:asciiTheme="minorHAnsi" w:eastAsiaTheme="minorEastAsia" w:hAnsiTheme="minorHAnsi"/>
          <w:color w:val="000000" w:themeColor="text1"/>
          <w:u w:color="0070C0"/>
          <w:lang w:val="en-GB"/>
        </w:rPr>
        <w:t>only</w:t>
      </w:r>
      <w:r w:rsidR="00E03034" w:rsidRPr="00E942EB">
        <w:rPr>
          <w:rFonts w:asciiTheme="minorHAnsi" w:eastAsiaTheme="minorEastAsia" w:hAnsiTheme="minorHAnsi"/>
          <w:color w:val="000000" w:themeColor="text1"/>
          <w:u w:color="0070C0"/>
          <w:lang w:val="en-GB"/>
        </w:rPr>
        <w:t xml:space="preserve"> hybridity as its theme but also Jess’s journey; she starts </w:t>
      </w:r>
      <w:r w:rsidR="00296ADE" w:rsidRPr="00E942EB">
        <w:rPr>
          <w:rFonts w:asciiTheme="minorHAnsi" w:eastAsiaTheme="minorEastAsia" w:hAnsiTheme="minorHAnsi"/>
          <w:color w:val="000000" w:themeColor="text1"/>
          <w:u w:color="0070C0"/>
          <w:lang w:val="en-GB"/>
        </w:rPr>
        <w:t>off</w:t>
      </w:r>
      <w:r w:rsidR="00E03034" w:rsidRPr="00E942EB">
        <w:rPr>
          <w:rFonts w:asciiTheme="minorHAnsi" w:eastAsiaTheme="minorEastAsia" w:hAnsiTheme="minorHAnsi"/>
          <w:color w:val="000000" w:themeColor="text1"/>
          <w:u w:color="0070C0"/>
          <w:lang w:val="en-GB"/>
        </w:rPr>
        <w:t xml:space="preserve"> as a lonely child seeking companionship and transforms into a strong independent girl. </w:t>
      </w:r>
      <w:r w:rsidR="00E03034" w:rsidRPr="00E942EB">
        <w:rPr>
          <w:rFonts w:asciiTheme="minorHAnsi" w:eastAsiaTheme="minorEastAsia" w:hAnsiTheme="minorHAnsi"/>
          <w:color w:val="000000" w:themeColor="text1"/>
          <w:lang w:val="en-GB"/>
        </w:rPr>
        <w:t>Hence</w:t>
      </w:r>
      <w:r w:rsidR="00296ADE" w:rsidRPr="00E942EB">
        <w:rPr>
          <w:rFonts w:asciiTheme="minorHAnsi" w:eastAsiaTheme="minorEastAsia" w:hAnsiTheme="minorHAnsi"/>
          <w:color w:val="000000" w:themeColor="text1"/>
          <w:lang w:val="en-GB"/>
        </w:rPr>
        <w:t>,</w:t>
      </w:r>
      <w:r w:rsidR="00E03034" w:rsidRPr="00E942EB">
        <w:rPr>
          <w:rFonts w:asciiTheme="minorHAnsi" w:eastAsiaTheme="minorEastAsia" w:hAnsiTheme="minorHAnsi"/>
          <w:color w:val="000000" w:themeColor="text1"/>
          <w:lang w:val="en-GB"/>
        </w:rPr>
        <w:t xml:space="preserve"> </w:t>
      </w:r>
      <w:r w:rsidR="00E03034" w:rsidRPr="00E942EB">
        <w:rPr>
          <w:rFonts w:asciiTheme="minorHAnsi" w:eastAsiaTheme="minorEastAsia" w:hAnsiTheme="minorHAnsi"/>
          <w:i/>
          <w:color w:val="000000" w:themeColor="text1"/>
          <w:lang w:val="en-GB"/>
        </w:rPr>
        <w:t>The Icarus Girl</w:t>
      </w:r>
      <w:r w:rsidR="00E03034" w:rsidRPr="00E942EB">
        <w:rPr>
          <w:rFonts w:asciiTheme="minorHAnsi" w:eastAsiaTheme="minorEastAsia" w:hAnsiTheme="minorHAnsi"/>
          <w:color w:val="000000" w:themeColor="text1"/>
          <w:lang w:val="en-GB"/>
        </w:rPr>
        <w:t xml:space="preserve"> is a </w:t>
      </w:r>
      <w:r w:rsidR="00A8091A" w:rsidRPr="00E942EB">
        <w:rPr>
          <w:rFonts w:asciiTheme="minorHAnsi" w:eastAsiaTheme="minorEastAsia" w:hAnsiTheme="minorHAnsi"/>
          <w:color w:val="000000" w:themeColor="text1"/>
          <w:lang w:val="en-GB"/>
        </w:rPr>
        <w:t>b</w:t>
      </w:r>
      <w:r w:rsidR="00296ADE" w:rsidRPr="00E942EB">
        <w:rPr>
          <w:rFonts w:asciiTheme="minorHAnsi" w:eastAsiaTheme="minorEastAsia" w:hAnsiTheme="minorHAnsi"/>
          <w:color w:val="000000" w:themeColor="text1"/>
          <w:lang w:val="en-GB"/>
        </w:rPr>
        <w:t>ildungsroman</w:t>
      </w:r>
      <w:r w:rsidR="00E03034" w:rsidRPr="00E942EB">
        <w:rPr>
          <w:rFonts w:asciiTheme="minorHAnsi" w:eastAsiaTheme="minorEastAsia" w:hAnsiTheme="minorHAnsi"/>
          <w:color w:val="000000" w:themeColor="text1"/>
          <w:lang w:val="en-GB"/>
        </w:rPr>
        <w:t xml:space="preserve"> about a girl’s journey from cultural fragmentation to </w:t>
      </w:r>
      <w:r w:rsidR="003020F5" w:rsidRPr="00E942EB">
        <w:rPr>
          <w:rFonts w:asciiTheme="minorHAnsi" w:eastAsiaTheme="minorEastAsia" w:hAnsiTheme="minorHAnsi"/>
          <w:color w:val="000000" w:themeColor="text1"/>
          <w:u w:color="000000"/>
          <w:lang w:val="en-GB"/>
        </w:rPr>
        <w:t>a</w:t>
      </w:r>
      <w:r w:rsidR="007136C5" w:rsidRPr="00E942EB">
        <w:rPr>
          <w:rFonts w:asciiTheme="minorHAnsi" w:eastAsiaTheme="minorEastAsia" w:hAnsiTheme="minorHAnsi"/>
          <w:color w:val="000000" w:themeColor="text1"/>
          <w:u w:color="000000"/>
          <w:lang w:val="en-GB"/>
        </w:rPr>
        <w:t xml:space="preserve"> unified sense of hybridity</w:t>
      </w:r>
      <w:r w:rsidR="00296ADE" w:rsidRPr="00E942EB">
        <w:rPr>
          <w:rFonts w:asciiTheme="minorHAnsi" w:eastAsia="Arial Unicode MS" w:hAnsiTheme="minorHAnsi" w:cstheme="minorHAnsi"/>
          <w:color w:val="000000" w:themeColor="text1"/>
          <w:u w:color="000000"/>
          <w:lang w:val="en-GB"/>
        </w:rPr>
        <w:t>, achieved</w:t>
      </w:r>
      <w:r w:rsidR="00E03034" w:rsidRPr="00E942EB">
        <w:rPr>
          <w:rFonts w:asciiTheme="minorHAnsi" w:eastAsiaTheme="minorEastAsia" w:hAnsiTheme="minorHAnsi"/>
          <w:color w:val="000000" w:themeColor="text1"/>
          <w:lang w:val="en-GB"/>
        </w:rPr>
        <w:t xml:space="preserve"> by reconnecting to her maternal Yoruba roots.</w:t>
      </w:r>
      <w:r w:rsidR="00E03034" w:rsidRPr="00E942EB">
        <w:rPr>
          <w:rFonts w:asciiTheme="minorHAnsi" w:eastAsiaTheme="minorEastAsia" w:hAnsiTheme="minorHAnsi"/>
          <w:color w:val="000000" w:themeColor="text1"/>
          <w:u w:color="0070C0"/>
          <w:lang w:val="en-GB"/>
        </w:rPr>
        <w:t xml:space="preserve"> S</w:t>
      </w:r>
      <w:r w:rsidR="00E03034" w:rsidRPr="00E942EB">
        <w:rPr>
          <w:rFonts w:asciiTheme="minorHAnsi" w:eastAsiaTheme="minorEastAsia" w:hAnsiTheme="minorHAnsi"/>
          <w:color w:val="000000" w:themeColor="text1"/>
          <w:lang w:val="en-GB"/>
        </w:rPr>
        <w:t>he goes through what Hall (1994</w:t>
      </w:r>
      <w:r w:rsidR="00DF6DE0">
        <w:rPr>
          <w:rFonts w:asciiTheme="minorHAnsi" w:eastAsiaTheme="minorEastAsia" w:hAnsiTheme="minorHAnsi"/>
          <w:color w:val="000000" w:themeColor="text1"/>
          <w:lang w:val="en-GB"/>
        </w:rPr>
        <w:t>, p. 402</w:t>
      </w:r>
      <w:r w:rsidR="00E03034" w:rsidRPr="00E942EB">
        <w:rPr>
          <w:rFonts w:asciiTheme="minorHAnsi" w:eastAsiaTheme="minorEastAsia" w:hAnsiTheme="minorHAnsi"/>
          <w:color w:val="000000" w:themeColor="text1"/>
          <w:lang w:val="en-GB"/>
        </w:rPr>
        <w:t xml:space="preserve">) calls </w:t>
      </w:r>
      <w:r w:rsidR="00DF6DE0">
        <w:rPr>
          <w:rFonts w:asciiTheme="minorHAnsi" w:eastAsiaTheme="minorEastAsia" w:hAnsiTheme="minorHAnsi"/>
          <w:color w:val="000000" w:themeColor="text1"/>
          <w:lang w:val="en-GB"/>
        </w:rPr>
        <w:t xml:space="preserve">the </w:t>
      </w:r>
      <w:r w:rsidR="007D65EA" w:rsidRPr="00E942EB">
        <w:rPr>
          <w:rFonts w:asciiTheme="minorHAnsi" w:eastAsiaTheme="minorEastAsia" w:hAnsiTheme="minorHAnsi"/>
          <w:color w:val="000000" w:themeColor="text1"/>
          <w:lang w:val="en-GB"/>
        </w:rPr>
        <w:t>‘</w:t>
      </w:r>
      <w:r w:rsidR="00E03034" w:rsidRPr="00E942EB">
        <w:rPr>
          <w:rFonts w:asciiTheme="minorHAnsi" w:eastAsiaTheme="minorEastAsia" w:hAnsiTheme="minorHAnsi"/>
          <w:color w:val="000000" w:themeColor="text1"/>
          <w:lang w:val="en-GB"/>
        </w:rPr>
        <w:t>diaspora experience</w:t>
      </w:r>
      <w:r w:rsidR="00924C0F">
        <w:rPr>
          <w:rFonts w:asciiTheme="minorHAnsi" w:eastAsiaTheme="minorEastAsia" w:hAnsiTheme="minorHAnsi"/>
          <w:color w:val="000000" w:themeColor="text1"/>
          <w:lang w:val="en-GB"/>
        </w:rPr>
        <w:t xml:space="preserve"> [</w:t>
      </w:r>
      <w:r w:rsidR="00296ADE" w:rsidRPr="00E942EB">
        <w:rPr>
          <w:rFonts w:asciiTheme="minorHAnsi" w:eastAsiaTheme="minorEastAsia" w:hAnsiTheme="minorHAnsi"/>
          <w:color w:val="000000" w:themeColor="text1"/>
          <w:lang w:val="en-GB"/>
        </w:rPr>
        <w:t xml:space="preserve"> </w:t>
      </w:r>
      <w:r w:rsidR="00E03034" w:rsidRPr="00E942EB">
        <w:rPr>
          <w:rFonts w:asciiTheme="minorHAnsi" w:eastAsiaTheme="minorEastAsia" w:hAnsiTheme="minorHAnsi"/>
          <w:color w:val="000000" w:themeColor="text1"/>
          <w:lang w:val="en-GB"/>
        </w:rPr>
        <w:t>…</w:t>
      </w:r>
      <w:r w:rsidR="00924C0F">
        <w:rPr>
          <w:rFonts w:asciiTheme="minorHAnsi" w:eastAsiaTheme="minorEastAsia" w:hAnsiTheme="minorHAnsi"/>
          <w:color w:val="000000" w:themeColor="text1"/>
          <w:lang w:val="en-GB"/>
        </w:rPr>
        <w:t>]</w:t>
      </w:r>
      <w:r w:rsidR="00E03034" w:rsidRPr="00E942EB">
        <w:rPr>
          <w:rFonts w:asciiTheme="minorHAnsi" w:eastAsiaTheme="minorEastAsia" w:hAnsiTheme="minorHAnsi"/>
          <w:color w:val="000000" w:themeColor="text1"/>
          <w:lang w:val="en-GB"/>
        </w:rPr>
        <w:t xml:space="preserve"> defined, not by essence or purity, but by the recognition of a necessary heterogeneity and diversity; by a conception of </w:t>
      </w:r>
      <w:r w:rsidR="00296ADE" w:rsidRPr="00E942EB">
        <w:rPr>
          <w:rFonts w:asciiTheme="minorHAnsi" w:eastAsiaTheme="minorEastAsia" w:hAnsiTheme="minorHAnsi"/>
          <w:color w:val="000000" w:themeColor="text1"/>
          <w:lang w:val="en-GB"/>
        </w:rPr>
        <w:t>“</w:t>
      </w:r>
      <w:r w:rsidR="00E03034" w:rsidRPr="00E942EB">
        <w:rPr>
          <w:rFonts w:asciiTheme="minorHAnsi" w:eastAsiaTheme="minorEastAsia" w:hAnsiTheme="minorHAnsi"/>
          <w:color w:val="000000" w:themeColor="text1"/>
          <w:lang w:val="en-GB"/>
        </w:rPr>
        <w:t>identity</w:t>
      </w:r>
      <w:r w:rsidR="00296ADE" w:rsidRPr="00E942EB">
        <w:rPr>
          <w:rFonts w:asciiTheme="minorHAnsi" w:eastAsiaTheme="minorEastAsia" w:hAnsiTheme="minorHAnsi"/>
          <w:color w:val="000000" w:themeColor="text1"/>
          <w:lang w:val="en-GB"/>
        </w:rPr>
        <w:t>”</w:t>
      </w:r>
      <w:r w:rsidR="00E03034" w:rsidRPr="00E942EB">
        <w:rPr>
          <w:rFonts w:asciiTheme="minorHAnsi" w:eastAsiaTheme="minorEastAsia" w:hAnsiTheme="minorHAnsi"/>
          <w:color w:val="000000" w:themeColor="text1"/>
          <w:lang w:val="en-GB"/>
        </w:rPr>
        <w:t xml:space="preserve"> which lives with and through, not despite, difference; by </w:t>
      </w:r>
      <w:r w:rsidR="00E03034" w:rsidRPr="00E942EB">
        <w:rPr>
          <w:rFonts w:asciiTheme="minorHAnsi" w:eastAsiaTheme="minorEastAsia" w:hAnsiTheme="minorHAnsi"/>
          <w:i/>
          <w:color w:val="000000" w:themeColor="text1"/>
          <w:lang w:val="en-GB"/>
        </w:rPr>
        <w:t>hybridity</w:t>
      </w:r>
      <w:r w:rsidR="00296ADE" w:rsidRPr="00E942EB">
        <w:rPr>
          <w:rFonts w:asciiTheme="minorHAnsi" w:eastAsiaTheme="minorEastAsia" w:hAnsiTheme="minorHAnsi"/>
          <w:color w:val="000000" w:themeColor="text1"/>
          <w:lang w:val="en-GB"/>
        </w:rPr>
        <w:t>’</w:t>
      </w:r>
      <w:r w:rsidR="00E03034" w:rsidRPr="00E942EB">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 xml:space="preserve">emphasis </w:t>
      </w:r>
      <w:r w:rsidR="00DF6DE0" w:rsidRPr="00E942EB">
        <w:rPr>
          <w:rFonts w:asciiTheme="minorHAnsi" w:eastAsiaTheme="minorEastAsia" w:hAnsiTheme="minorHAnsi"/>
          <w:color w:val="000000" w:themeColor="text1"/>
          <w:lang w:val="en-GB"/>
        </w:rPr>
        <w:t>in original</w:t>
      </w:r>
      <w:r w:rsidR="00E03034" w:rsidRPr="00E942EB">
        <w:rPr>
          <w:rFonts w:asciiTheme="minorHAnsi" w:eastAsiaTheme="minorEastAsia" w:hAnsiTheme="minorHAnsi"/>
          <w:color w:val="000000" w:themeColor="text1"/>
          <w:lang w:val="en-GB"/>
        </w:rPr>
        <w:t>).</w:t>
      </w:r>
      <w:r w:rsidR="00B81701">
        <w:rPr>
          <w:rFonts w:asciiTheme="minorHAnsi" w:eastAsiaTheme="minorEastAsia" w:hAnsiTheme="minorHAnsi"/>
          <w:color w:val="000000" w:themeColor="text1"/>
          <w:lang w:val="en-GB"/>
        </w:rPr>
        <w:t xml:space="preserve"> The novel centres around Jess’s consciousness and how she perceives the everyday realities of London and Ibadan to expose the challenges of diaspora experience.</w:t>
      </w:r>
    </w:p>
    <w:p w14:paraId="3112A4BA" w14:textId="77777777" w:rsidR="00C00188" w:rsidRPr="00E942EB" w:rsidRDefault="00E03034" w:rsidP="007847C6">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The novel certainly invites different readings because it combines two very different backgrounds</w:t>
      </w:r>
      <w:r w:rsidR="008C5186" w:rsidRPr="00E942EB">
        <w:rPr>
          <w:rFonts w:asciiTheme="minorHAnsi" w:eastAsiaTheme="minorEastAsia" w:hAnsiTheme="minorHAnsi"/>
          <w:color w:val="000000" w:themeColor="text1"/>
          <w:lang w:val="en-GB"/>
        </w:rPr>
        <w:t>, that of</w:t>
      </w:r>
      <w:r w:rsidRPr="00E942EB">
        <w:rPr>
          <w:rFonts w:asciiTheme="minorHAnsi" w:eastAsiaTheme="minorEastAsia" w:hAnsiTheme="minorHAnsi"/>
          <w:color w:val="000000" w:themeColor="text1"/>
          <w:lang w:val="en-GB"/>
        </w:rPr>
        <w:t xml:space="preserve"> the Yoruba myth of </w:t>
      </w:r>
      <w:r w:rsidRPr="00E942EB">
        <w:rPr>
          <w:rFonts w:asciiTheme="minorHAnsi" w:eastAsiaTheme="minorEastAsia" w:hAnsiTheme="minorHAnsi"/>
          <w:i/>
          <w:color w:val="000000" w:themeColor="text1"/>
          <w:lang w:val="en-GB"/>
        </w:rPr>
        <w:t>ibeji</w:t>
      </w:r>
      <w:r w:rsidRPr="00E942EB">
        <w:rPr>
          <w:rFonts w:asciiTheme="minorHAnsi" w:eastAsiaTheme="minorEastAsia" w:hAnsiTheme="minorHAnsi"/>
          <w:color w:val="000000" w:themeColor="text1"/>
          <w:lang w:val="en-GB"/>
        </w:rPr>
        <w:t xml:space="preserve"> (twins</w:t>
      </w:r>
      <w:r w:rsidR="00560E3D">
        <w:rPr>
          <w:rFonts w:asciiTheme="minorHAnsi" w:eastAsiaTheme="minorEastAsia" w:hAnsiTheme="minorHAnsi"/>
          <w:color w:val="000000" w:themeColor="text1"/>
          <w:lang w:val="en-GB"/>
        </w:rPr>
        <w:t xml:space="preserve"> </w:t>
      </w:r>
      <w:r w:rsidR="00F271E4">
        <w:rPr>
          <w:rFonts w:asciiTheme="minorHAnsi" w:eastAsiaTheme="minorEastAsia" w:hAnsiTheme="minorHAnsi"/>
          <w:color w:val="000000" w:themeColor="text1"/>
          <w:lang w:val="en-GB"/>
        </w:rPr>
        <w:t>figures</w:t>
      </w:r>
      <w:r w:rsidRPr="00E942EB">
        <w:rPr>
          <w:rFonts w:asciiTheme="minorHAnsi" w:eastAsiaTheme="minorEastAsia" w:hAnsiTheme="minorHAnsi"/>
          <w:color w:val="000000" w:themeColor="text1"/>
          <w:lang w:val="en-GB"/>
        </w:rPr>
        <w:t xml:space="preserve">) and </w:t>
      </w:r>
      <w:r w:rsidRPr="00E942EB">
        <w:rPr>
          <w:rFonts w:asciiTheme="minorHAnsi" w:eastAsiaTheme="minorEastAsia" w:hAnsiTheme="minorHAnsi"/>
          <w:i/>
          <w:color w:val="000000" w:themeColor="text1"/>
          <w:lang w:val="en-GB"/>
        </w:rPr>
        <w:t>abiku</w:t>
      </w:r>
      <w:r w:rsidRPr="00E942EB">
        <w:rPr>
          <w:rFonts w:asciiTheme="minorHAnsi" w:eastAsiaTheme="minorEastAsia" w:hAnsiTheme="minorHAnsi"/>
          <w:color w:val="000000" w:themeColor="text1"/>
          <w:lang w:val="en-GB"/>
        </w:rPr>
        <w:t xml:space="preserve"> (the spirit of the child) </w:t>
      </w:r>
      <w:r w:rsidRPr="00E942EB">
        <w:rPr>
          <w:rFonts w:asciiTheme="minorHAnsi" w:eastAsiaTheme="minorEastAsia" w:hAnsiTheme="minorHAnsi"/>
          <w:color w:val="000000" w:themeColor="text1"/>
          <w:lang w:val="en-GB"/>
        </w:rPr>
        <w:lastRenderedPageBreak/>
        <w:t xml:space="preserve">and </w:t>
      </w:r>
      <w:r w:rsidR="008C5186" w:rsidRPr="00E942EB">
        <w:rPr>
          <w:rFonts w:asciiTheme="minorHAnsi" w:eastAsiaTheme="minorEastAsia" w:hAnsiTheme="minorHAnsi"/>
          <w:color w:val="000000" w:themeColor="text1"/>
          <w:lang w:val="en-GB"/>
        </w:rPr>
        <w:t>that of</w:t>
      </w:r>
      <w:r w:rsidRPr="00E942EB">
        <w:rPr>
          <w:rFonts w:asciiTheme="minorHAnsi" w:eastAsiaTheme="minorEastAsia" w:hAnsiTheme="minorHAnsi"/>
          <w:color w:val="000000" w:themeColor="text1"/>
          <w:lang w:val="en-GB"/>
        </w:rPr>
        <w:t xml:space="preserve"> western psychoanalysis, represented by Dr</w:t>
      </w:r>
      <w:r w:rsidR="006E7FCF">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McKenzie.</w:t>
      </w:r>
      <w:r>
        <w:rPr>
          <w:rFonts w:asciiTheme="minorHAnsi" w:eastAsiaTheme="minorEastAsia" w:hAnsiTheme="minorHAnsi"/>
          <w:color w:val="000000" w:themeColor="text1"/>
          <w:vertAlign w:val="superscript"/>
          <w:lang w:val="en-GB"/>
        </w:rPr>
        <w:footnoteReference w:id="18"/>
      </w:r>
      <w:r w:rsidR="00862A8F">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Psychoanalysis is dismissed in the novel because it intensifies Jess’s crisis</w:t>
      </w:r>
      <w:r w:rsidR="008C518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rather than </w:t>
      </w:r>
      <w:r w:rsidR="008C5186" w:rsidRPr="00E942EB">
        <w:rPr>
          <w:rFonts w:asciiTheme="minorHAnsi" w:eastAsiaTheme="minorEastAsia" w:hAnsiTheme="minorHAnsi"/>
          <w:color w:val="000000" w:themeColor="text1"/>
          <w:lang w:val="en-GB"/>
        </w:rPr>
        <w:t>resolving</w:t>
      </w:r>
      <w:r w:rsidRPr="00E942EB">
        <w:rPr>
          <w:rFonts w:asciiTheme="minorHAnsi" w:eastAsiaTheme="minorEastAsia" w:hAnsiTheme="minorHAnsi"/>
          <w:color w:val="000000" w:themeColor="text1"/>
          <w:lang w:val="en-GB"/>
        </w:rPr>
        <w:t xml:space="preserve"> it; however, some </w:t>
      </w:r>
      <w:r w:rsidRPr="00E942EB">
        <w:rPr>
          <w:rFonts w:asciiTheme="minorHAnsi" w:eastAsiaTheme="minorEastAsia" w:hAnsiTheme="minorHAnsi"/>
          <w:color w:val="000000" w:themeColor="text1"/>
          <w:u w:color="000000"/>
          <w:lang w:val="en-GB"/>
        </w:rPr>
        <w:t xml:space="preserve">critical </w:t>
      </w:r>
      <w:r w:rsidRPr="00E942EB">
        <w:rPr>
          <w:rFonts w:asciiTheme="minorHAnsi" w:eastAsiaTheme="minorEastAsia" w:hAnsiTheme="minorHAnsi"/>
          <w:color w:val="000000" w:themeColor="text1"/>
          <w:lang w:val="en-GB"/>
        </w:rPr>
        <w:t xml:space="preserve">studies </w:t>
      </w:r>
      <w:r w:rsidRPr="00E942EB">
        <w:rPr>
          <w:rFonts w:asciiTheme="minorHAnsi" w:eastAsiaTheme="minorEastAsia" w:hAnsiTheme="minorHAnsi"/>
          <w:color w:val="000000" w:themeColor="text1"/>
          <w:u w:color="000000"/>
          <w:lang w:val="en-GB"/>
        </w:rPr>
        <w:t xml:space="preserve">of the novel </w:t>
      </w:r>
      <w:r w:rsidRPr="00E942EB">
        <w:rPr>
          <w:rFonts w:asciiTheme="minorHAnsi" w:eastAsiaTheme="minorEastAsia" w:hAnsiTheme="minorHAnsi"/>
          <w:color w:val="000000" w:themeColor="text1"/>
          <w:lang w:val="en-GB"/>
        </w:rPr>
        <w:t>follow a psychoanalytical approach by reading Jess as mentally ill. For example,</w:t>
      </w:r>
      <w:r w:rsidR="001B5040" w:rsidRPr="00E942EB">
        <w:rPr>
          <w:rFonts w:asciiTheme="minorHAnsi" w:eastAsiaTheme="minorEastAsia" w:hAnsiTheme="minorHAnsi"/>
          <w:color w:val="000000" w:themeColor="text1"/>
          <w:lang w:val="en-GB"/>
        </w:rPr>
        <w:t xml:space="preserve"> </w:t>
      </w:r>
      <w:r w:rsidR="00EF739D" w:rsidRPr="00E942EB">
        <w:rPr>
          <w:rFonts w:asciiTheme="minorHAnsi" w:eastAsiaTheme="minorEastAsia" w:hAnsiTheme="minorHAnsi"/>
          <w:color w:val="000000" w:themeColor="text1"/>
          <w:u w:color="000000"/>
          <w:lang w:val="en-GB"/>
        </w:rPr>
        <w:t xml:space="preserve">Christopher </w:t>
      </w:r>
      <w:proofErr w:type="spellStart"/>
      <w:r w:rsidR="00EF739D" w:rsidRPr="00E942EB">
        <w:rPr>
          <w:rFonts w:asciiTheme="minorHAnsi" w:eastAsiaTheme="minorEastAsia" w:hAnsiTheme="minorHAnsi"/>
          <w:color w:val="000000" w:themeColor="text1"/>
          <w:lang w:val="en-GB"/>
        </w:rPr>
        <w:t>Ouma’s</w:t>
      </w:r>
      <w:proofErr w:type="spellEnd"/>
      <w:r w:rsidRPr="00E942EB">
        <w:rPr>
          <w:rFonts w:asciiTheme="minorHAnsi" w:eastAsiaTheme="minorEastAsia" w:hAnsiTheme="minorHAnsi"/>
          <w:color w:val="000000" w:themeColor="text1"/>
          <w:lang w:val="en-GB"/>
        </w:rPr>
        <w:t xml:space="preserve"> (2014) </w:t>
      </w:r>
      <w:r w:rsidR="008C5186" w:rsidRPr="00E942EB">
        <w:rPr>
          <w:rFonts w:asciiTheme="minorHAnsi" w:eastAsiaTheme="minorEastAsia" w:hAnsiTheme="minorHAnsi"/>
          <w:color w:val="000000" w:themeColor="text1"/>
          <w:lang w:val="en-GB"/>
        </w:rPr>
        <w:t>psychosocial</w:t>
      </w:r>
      <w:r w:rsidRPr="00E942EB">
        <w:rPr>
          <w:rFonts w:asciiTheme="minorHAnsi" w:eastAsiaTheme="minorEastAsia" w:hAnsiTheme="minorHAnsi"/>
          <w:color w:val="000000" w:themeColor="text1"/>
          <w:lang w:val="en-GB"/>
        </w:rPr>
        <w:t xml:space="preserve"> analysis of Jess’s identity narrative reflects the </w:t>
      </w:r>
      <w:r w:rsidR="008C5186" w:rsidRPr="00E942EB">
        <w:rPr>
          <w:rFonts w:asciiTheme="minorHAnsi" w:eastAsiaTheme="minorEastAsia" w:hAnsiTheme="minorHAnsi"/>
          <w:color w:val="000000" w:themeColor="text1"/>
          <w:lang w:val="en-GB"/>
        </w:rPr>
        <w:t>clashes between</w:t>
      </w:r>
      <w:r w:rsidRPr="00E942EB">
        <w:rPr>
          <w:rFonts w:asciiTheme="minorHAnsi" w:eastAsiaTheme="minorEastAsia" w:hAnsiTheme="minorHAnsi"/>
          <w:color w:val="000000" w:themeColor="text1"/>
          <w:lang w:val="en-GB"/>
        </w:rPr>
        <w:t xml:space="preserve"> the two cultures</w:t>
      </w:r>
      <w:r w:rsidR="00447E86"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He argues that the novel represents an original approach to the </w:t>
      </w:r>
      <w:r w:rsidRPr="00E942EB">
        <w:rPr>
          <w:rFonts w:asciiTheme="minorHAnsi" w:eastAsiaTheme="minorEastAsia" w:hAnsiTheme="minorHAnsi"/>
          <w:i/>
          <w:color w:val="000000" w:themeColor="text1"/>
          <w:lang w:val="en-GB"/>
        </w:rPr>
        <w:t>abiku</w:t>
      </w:r>
      <w:r w:rsidRPr="00E942EB">
        <w:rPr>
          <w:rFonts w:asciiTheme="minorHAnsi" w:eastAsiaTheme="minorEastAsia" w:hAnsiTheme="minorHAnsi"/>
          <w:i/>
          <w:color w:val="000000" w:themeColor="text1"/>
          <w:u w:color="000000"/>
          <w:lang w:val="en-GB"/>
        </w:rPr>
        <w:t xml:space="preserve">, </w:t>
      </w:r>
      <w:r w:rsidR="008C5186" w:rsidRPr="00E942EB">
        <w:rPr>
          <w:rFonts w:asciiTheme="minorHAnsi" w:eastAsia="Arial Unicode MS" w:hAnsiTheme="minorHAnsi" w:cstheme="minorHAnsi"/>
          <w:color w:val="000000" w:themeColor="text1"/>
          <w:u w:color="000000"/>
          <w:lang w:val="en-GB"/>
        </w:rPr>
        <w:t>as</w:t>
      </w:r>
      <w:r w:rsidRPr="00E942EB">
        <w:rPr>
          <w:rFonts w:asciiTheme="minorHAnsi" w:eastAsiaTheme="minorEastAsia" w:hAnsiTheme="minorHAnsi"/>
          <w:color w:val="000000" w:themeColor="text1"/>
          <w:lang w:val="en-GB"/>
        </w:rPr>
        <w:t xml:space="preserve"> it</w:t>
      </w:r>
      <w:r w:rsidRPr="00E942EB">
        <w:rPr>
          <w:rFonts w:asciiTheme="minorHAnsi" w:eastAsiaTheme="minorEastAsia" w:hAnsiTheme="minorHAnsi"/>
          <w:i/>
          <w:color w:val="000000" w:themeColor="text1"/>
          <w:lang w:val="en-GB"/>
        </w:rPr>
        <w:t xml:space="preserve"> </w:t>
      </w:r>
      <w:r w:rsidRPr="00E942EB">
        <w:rPr>
          <w:rFonts w:asciiTheme="minorHAnsi" w:eastAsiaTheme="minorEastAsia" w:hAnsiTheme="minorHAnsi"/>
          <w:color w:val="000000" w:themeColor="text1"/>
          <w:lang w:val="en-GB"/>
        </w:rPr>
        <w:t xml:space="preserve">is removed from its original Yoruba cultural setting </w:t>
      </w:r>
      <w:r w:rsidR="008C5186" w:rsidRPr="00E942EB">
        <w:rPr>
          <w:rFonts w:asciiTheme="minorHAnsi" w:eastAsiaTheme="minorEastAsia" w:hAnsiTheme="minorHAnsi"/>
          <w:color w:val="000000" w:themeColor="text1"/>
          <w:lang w:val="en-GB"/>
        </w:rPr>
        <w:t xml:space="preserve">and integrated </w:t>
      </w:r>
      <w:r w:rsidRPr="00E942EB">
        <w:rPr>
          <w:rFonts w:asciiTheme="minorHAnsi" w:eastAsiaTheme="minorEastAsia" w:hAnsiTheme="minorHAnsi"/>
          <w:color w:val="000000" w:themeColor="text1"/>
          <w:lang w:val="en-GB"/>
        </w:rPr>
        <w:t>into a Lacanian racialised psychoanalytical frame (</w:t>
      </w:r>
      <w:proofErr w:type="spellStart"/>
      <w:r w:rsidR="00BE1C7F">
        <w:rPr>
          <w:rFonts w:asciiTheme="minorHAnsi" w:eastAsiaTheme="minorEastAsia" w:hAnsiTheme="minorHAnsi"/>
          <w:color w:val="000000" w:themeColor="text1"/>
          <w:lang w:val="en-GB"/>
        </w:rPr>
        <w:t>Ouma</w:t>
      </w:r>
      <w:proofErr w:type="spellEnd"/>
      <w:r w:rsidR="00BE1C7F">
        <w:rPr>
          <w:rFonts w:asciiTheme="minorHAnsi" w:eastAsiaTheme="minorEastAsia" w:hAnsiTheme="minorHAnsi"/>
          <w:color w:val="000000" w:themeColor="text1"/>
          <w:lang w:val="en-GB"/>
        </w:rPr>
        <w:t xml:space="preserve">, 2014, </w:t>
      </w:r>
      <w:r w:rsidRPr="00E942EB">
        <w:rPr>
          <w:rFonts w:asciiTheme="minorHAnsi" w:eastAsiaTheme="minorEastAsia" w:hAnsiTheme="minorHAnsi"/>
          <w:color w:val="000000" w:themeColor="text1"/>
          <w:lang w:val="en-GB"/>
        </w:rPr>
        <w:t xml:space="preserve">p. 194). </w:t>
      </w:r>
    </w:p>
    <w:p w14:paraId="3346519B" w14:textId="1A00A10A" w:rsidR="00C00188" w:rsidRPr="00E942EB" w:rsidRDefault="00E03034" w:rsidP="00952B4C">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u w:color="000000"/>
          <w:lang w:val="en-GB"/>
        </w:rPr>
        <w:t>Diana</w:t>
      </w:r>
      <w:r w:rsidR="00456BF6">
        <w:rPr>
          <w:rFonts w:asciiTheme="minorHAnsi" w:eastAsiaTheme="minorEastAsia" w:hAnsiTheme="minorHAnsi"/>
          <w:color w:val="000000" w:themeColor="text1"/>
          <w:u w:color="000000"/>
          <w:lang w:val="en-GB"/>
        </w:rPr>
        <w:t xml:space="preserve"> </w:t>
      </w:r>
      <w:r w:rsidR="00873684" w:rsidRPr="00E942EB">
        <w:rPr>
          <w:rFonts w:asciiTheme="minorHAnsi" w:eastAsiaTheme="minorEastAsia" w:hAnsiTheme="minorHAnsi"/>
          <w:color w:val="000000" w:themeColor="text1"/>
          <w:lang w:val="en-GB"/>
        </w:rPr>
        <w:t>Mafe</w:t>
      </w:r>
      <w:r w:rsidR="006A2E3A"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(2012</w:t>
      </w:r>
      <w:r w:rsidR="00873684" w:rsidRPr="00E942EB">
        <w:rPr>
          <w:rFonts w:asciiTheme="minorHAnsi" w:eastAsia="Arial Unicode MS" w:hAnsiTheme="minorHAnsi" w:cstheme="minorHAnsi"/>
          <w:color w:val="000000" w:themeColor="text1"/>
          <w:u w:color="000000"/>
          <w:lang w:val="en-GB"/>
        </w:rPr>
        <w:t>)</w:t>
      </w:r>
      <w:r w:rsidR="000F39D3" w:rsidRPr="00E942EB">
        <w:rPr>
          <w:rFonts w:asciiTheme="minorHAnsi" w:eastAsia="Arial Unicode MS" w:hAnsiTheme="minorHAnsi" w:cstheme="minorHAnsi"/>
          <w:color w:val="000000" w:themeColor="text1"/>
          <w:u w:color="000000"/>
          <w:lang w:val="en-GB"/>
        </w:rPr>
        <w:t xml:space="preserve"> combines</w:t>
      </w:r>
      <w:r w:rsidR="00873684" w:rsidRPr="00E942EB">
        <w:rPr>
          <w:rFonts w:asciiTheme="minorHAnsi" w:eastAsiaTheme="minorEastAsia" w:hAnsiTheme="minorHAnsi"/>
          <w:color w:val="000000" w:themeColor="text1"/>
          <w:u w:color="000000"/>
          <w:lang w:val="en-GB"/>
        </w:rPr>
        <w:t xml:space="preserve"> </w:t>
      </w:r>
      <w:r w:rsidR="00873684" w:rsidRPr="00E942EB">
        <w:rPr>
          <w:rFonts w:asciiTheme="minorHAnsi" w:eastAsiaTheme="minorEastAsia" w:hAnsiTheme="minorHAnsi"/>
          <w:color w:val="000000" w:themeColor="text1"/>
          <w:lang w:val="en-GB"/>
        </w:rPr>
        <w:t xml:space="preserve">Lacanian </w:t>
      </w:r>
      <w:r w:rsidR="000F39D3" w:rsidRPr="00E942EB">
        <w:rPr>
          <w:rFonts w:asciiTheme="minorHAnsi" w:eastAsiaTheme="minorEastAsia" w:hAnsiTheme="minorHAnsi"/>
          <w:color w:val="000000" w:themeColor="text1"/>
          <w:lang w:val="en-GB"/>
        </w:rPr>
        <w:t>theory</w:t>
      </w:r>
      <w:r w:rsidR="00873684" w:rsidRPr="00E942EB">
        <w:rPr>
          <w:rFonts w:asciiTheme="minorHAnsi" w:eastAsiaTheme="minorEastAsia" w:hAnsiTheme="minorHAnsi"/>
          <w:color w:val="000000" w:themeColor="text1"/>
          <w:lang w:val="en-GB"/>
        </w:rPr>
        <w:t xml:space="preserve"> with Kristeva</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s psychoanalytic theory</w:t>
      </w:r>
      <w:r w:rsidR="00873684" w:rsidRPr="00E942EB">
        <w:rPr>
          <w:rFonts w:asciiTheme="minorHAnsi" w:eastAsia="Arial Unicode MS" w:hAnsiTheme="minorHAnsi" w:cstheme="minorHAnsi"/>
          <w:color w:val="000000" w:themeColor="text1"/>
          <w:u w:color="000000"/>
          <w:lang w:val="en-GB"/>
        </w:rPr>
        <w:t>.</w:t>
      </w:r>
      <w:r w:rsidR="00873684" w:rsidRPr="00E942EB">
        <w:rPr>
          <w:rFonts w:asciiTheme="minorHAnsi" w:eastAsiaTheme="minorEastAsia" w:hAnsiTheme="minorHAnsi"/>
          <w:color w:val="000000" w:themeColor="text1"/>
          <w:lang w:val="en-GB"/>
        </w:rPr>
        <w:t xml:space="preserve"> Her reading focuses on hybridity as a representation of the novel</w:t>
      </w:r>
      <w:r w:rsidR="000F39D3" w:rsidRPr="00E942EB">
        <w:rPr>
          <w:rFonts w:asciiTheme="minorHAnsi" w:eastAsiaTheme="minorEastAsia" w:hAnsiTheme="minorHAnsi"/>
          <w:color w:val="000000" w:themeColor="text1"/>
          <w:lang w:val="en-GB"/>
        </w:rPr>
        <w:t>’s</w:t>
      </w:r>
      <w:r w:rsidR="00873684" w:rsidRPr="00E942EB">
        <w:rPr>
          <w:rFonts w:asciiTheme="minorHAnsi" w:eastAsiaTheme="minorEastAsia" w:hAnsiTheme="minorHAnsi"/>
          <w:color w:val="000000" w:themeColor="text1"/>
          <w:lang w:val="en-GB"/>
        </w:rPr>
        <w:t xml:space="preserve"> form. </w:t>
      </w:r>
      <w:r w:rsidR="00873684" w:rsidRPr="00E942EB">
        <w:rPr>
          <w:rFonts w:asciiTheme="minorHAnsi" w:eastAsiaTheme="minorEastAsia" w:hAnsiTheme="minorHAnsi"/>
          <w:color w:val="000000" w:themeColor="text1"/>
          <w:u w:color="000000"/>
          <w:lang w:val="en-GB"/>
        </w:rPr>
        <w:t>She</w:t>
      </w:r>
      <w:r w:rsidR="00873684" w:rsidRPr="00E942EB">
        <w:rPr>
          <w:rFonts w:asciiTheme="minorHAnsi" w:eastAsiaTheme="minorEastAsia" w:hAnsiTheme="minorHAnsi"/>
          <w:color w:val="000000" w:themeColor="text1"/>
          <w:lang w:val="en-GB"/>
        </w:rPr>
        <w:t xml:space="preserve"> argues that the novel combines two traditions of writing</w:t>
      </w:r>
      <w:r w:rsidR="00873684" w:rsidRPr="00E942EB">
        <w:rPr>
          <w:rFonts w:asciiTheme="minorHAnsi" w:eastAsiaTheme="minorEastAsia" w:hAnsiTheme="minorHAnsi"/>
          <w:color w:val="000000" w:themeColor="text1"/>
          <w:u w:color="000000"/>
          <w:lang w:val="en-GB"/>
        </w:rPr>
        <w:t>:</w:t>
      </w:r>
      <w:r w:rsidR="00873684" w:rsidRPr="00E942EB">
        <w:rPr>
          <w:rFonts w:asciiTheme="minorHAnsi" w:eastAsiaTheme="minorEastAsia" w:hAnsiTheme="minorHAnsi"/>
          <w:color w:val="000000" w:themeColor="text1"/>
          <w:lang w:val="en-GB"/>
        </w:rPr>
        <w:t xml:space="preserve"> the postcolonial female </w:t>
      </w:r>
      <w:r w:rsidR="006600BC">
        <w:rPr>
          <w:rFonts w:asciiTheme="minorHAnsi" w:eastAsiaTheme="minorEastAsia" w:hAnsiTheme="minorHAnsi"/>
          <w:color w:val="000000" w:themeColor="text1"/>
          <w:lang w:val="en-GB"/>
        </w:rPr>
        <w:t>g</w:t>
      </w:r>
      <w:r w:rsidR="00873684" w:rsidRPr="00E942EB">
        <w:rPr>
          <w:rFonts w:asciiTheme="minorHAnsi" w:eastAsiaTheme="minorEastAsia" w:hAnsiTheme="minorHAnsi"/>
          <w:color w:val="000000" w:themeColor="text1"/>
          <w:lang w:val="en-GB"/>
        </w:rPr>
        <w:t xml:space="preserve">othic and the Yoruba androcentric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bush narrative</w:t>
      </w:r>
      <w:r w:rsidR="000F39D3" w:rsidRPr="00E942EB">
        <w:rPr>
          <w:rFonts w:asciiTheme="minorHAnsi" w:eastAsiaTheme="minorEastAsia" w:hAnsiTheme="minorHAnsi"/>
          <w:color w:val="000000" w:themeColor="text1"/>
          <w:lang w:val="en-GB"/>
        </w:rPr>
        <w:t>’</w:t>
      </w:r>
      <w:r w:rsidR="00072C56" w:rsidRPr="00E942EB">
        <w:rPr>
          <w:rFonts w:asciiTheme="minorHAnsi" w:eastAsiaTheme="minorEastAsia" w:hAnsiTheme="minorHAnsi"/>
          <w:color w:val="000000" w:themeColor="text1"/>
          <w:lang w:val="en-GB"/>
        </w:rPr>
        <w:t xml:space="preserve"> </w:t>
      </w:r>
      <w:r w:rsidR="0055237D" w:rsidRPr="00E942EB">
        <w:rPr>
          <w:rFonts w:asciiTheme="minorHAnsi" w:eastAsiaTheme="minorEastAsia" w:hAnsiTheme="minorHAnsi"/>
          <w:color w:val="000000" w:themeColor="text1"/>
          <w:lang w:val="en-GB"/>
        </w:rPr>
        <w:t>(</w:t>
      </w:r>
      <w:r w:rsidR="00123011">
        <w:rPr>
          <w:rFonts w:asciiTheme="minorHAnsi" w:eastAsiaTheme="minorEastAsia" w:hAnsiTheme="minorHAnsi"/>
          <w:color w:val="000000" w:themeColor="text1"/>
          <w:lang w:val="en-GB"/>
        </w:rPr>
        <w:t xml:space="preserve">Mafe, 2012, </w:t>
      </w:r>
      <w:r w:rsidR="0055237D" w:rsidRPr="00E942EB">
        <w:rPr>
          <w:rFonts w:asciiTheme="minorHAnsi" w:eastAsiaTheme="minorEastAsia" w:hAnsiTheme="minorHAnsi"/>
          <w:color w:val="000000" w:themeColor="text1"/>
          <w:lang w:val="en-GB"/>
        </w:rPr>
        <w:t>p.</w:t>
      </w:r>
      <w:r w:rsidR="000F39D3" w:rsidRPr="00E942EB">
        <w:rPr>
          <w:rFonts w:asciiTheme="minorHAnsi" w:eastAsiaTheme="minorEastAsia" w:hAnsiTheme="minorHAnsi"/>
          <w:color w:val="000000" w:themeColor="text1"/>
          <w:lang w:val="en-GB"/>
        </w:rPr>
        <w:t xml:space="preserve"> </w:t>
      </w:r>
      <w:r w:rsidR="0055237D" w:rsidRPr="00E942EB">
        <w:rPr>
          <w:rFonts w:asciiTheme="minorHAnsi" w:eastAsiaTheme="minorEastAsia" w:hAnsiTheme="minorHAnsi"/>
          <w:color w:val="000000" w:themeColor="text1"/>
          <w:lang w:val="en-GB"/>
        </w:rPr>
        <w:t>23)</w:t>
      </w:r>
      <w:r w:rsidR="00873684" w:rsidRPr="00E942EB">
        <w:rPr>
          <w:rFonts w:asciiTheme="minorHAnsi" w:eastAsiaTheme="minorEastAsia" w:hAnsiTheme="minorHAnsi"/>
          <w:color w:val="000000" w:themeColor="text1"/>
          <w:lang w:val="en-GB"/>
        </w:rPr>
        <w:t>. She reads the bush</w:t>
      </w:r>
      <w:r w:rsidR="00924242">
        <w:rPr>
          <w:rFonts w:asciiTheme="minorHAnsi" w:eastAsiaTheme="minorEastAsia" w:hAnsiTheme="minorHAnsi"/>
          <w:color w:val="000000" w:themeColor="text1"/>
          <w:lang w:val="en-GB"/>
        </w:rPr>
        <w:t xml:space="preserve"> (the Yoruba</w:t>
      </w:r>
      <w:r w:rsidR="00BE6AD6">
        <w:rPr>
          <w:rFonts w:asciiTheme="minorHAnsi" w:eastAsiaTheme="minorEastAsia" w:hAnsiTheme="minorHAnsi"/>
          <w:color w:val="000000" w:themeColor="text1"/>
          <w:lang w:val="en-GB"/>
        </w:rPr>
        <w:t xml:space="preserve"> mythical</w:t>
      </w:r>
      <w:r w:rsidR="00A470A2">
        <w:rPr>
          <w:rFonts w:asciiTheme="minorHAnsi" w:eastAsiaTheme="minorEastAsia" w:hAnsiTheme="minorHAnsi"/>
          <w:color w:val="000000" w:themeColor="text1"/>
          <w:lang w:val="en-GB"/>
        </w:rPr>
        <w:t xml:space="preserve"> </w:t>
      </w:r>
      <w:r w:rsidR="00F71B7C">
        <w:rPr>
          <w:rFonts w:asciiTheme="minorHAnsi" w:eastAsiaTheme="minorEastAsia" w:hAnsiTheme="minorHAnsi"/>
          <w:color w:val="000000" w:themeColor="text1"/>
          <w:lang w:val="en-GB"/>
        </w:rPr>
        <w:t>realm</w:t>
      </w:r>
      <w:r w:rsidR="00196AC6">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as Jess’s postcolonial selfhood</w:t>
      </w:r>
      <w:r w:rsidR="000F39D3" w:rsidRPr="00E942EB">
        <w:rPr>
          <w:rFonts w:asciiTheme="minorHAnsi" w:eastAsiaTheme="minorEastAsia" w:hAnsiTheme="minorHAnsi"/>
          <w:color w:val="000000" w:themeColor="text1"/>
          <w:lang w:val="en-GB"/>
        </w:rPr>
        <w:t xml:space="preserve"> and</w:t>
      </w:r>
      <w:r w:rsidR="00873684" w:rsidRPr="00E942EB">
        <w:rPr>
          <w:rFonts w:asciiTheme="minorHAnsi" w:eastAsiaTheme="minorEastAsia" w:hAnsiTheme="minorHAnsi"/>
          <w:color w:val="000000" w:themeColor="text1"/>
          <w:lang w:val="en-GB"/>
        </w:rPr>
        <w:t xml:space="preserve"> TillyTilly as a Yoruba gothic alter ego and </w:t>
      </w:r>
      <w:r w:rsidR="00F23567">
        <w:rPr>
          <w:rFonts w:asciiTheme="minorHAnsi" w:eastAsiaTheme="minorEastAsia" w:hAnsiTheme="minorHAnsi"/>
          <w:color w:val="000000" w:themeColor="text1"/>
          <w:lang w:val="en-GB"/>
        </w:rPr>
        <w:t xml:space="preserve">the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i/>
          <w:iCs/>
          <w:color w:val="000000" w:themeColor="text1"/>
          <w:lang w:val="en-GB"/>
        </w:rPr>
        <w:t>monstrou</w:t>
      </w:r>
      <w:r w:rsidR="00873684" w:rsidRPr="00E942EB">
        <w:rPr>
          <w:rFonts w:asciiTheme="minorHAnsi" w:eastAsiaTheme="minorEastAsia" w:hAnsiTheme="minorHAnsi"/>
          <w:color w:val="000000" w:themeColor="text1"/>
          <w:lang w:val="en-GB"/>
        </w:rPr>
        <w:t>s Feminine</w:t>
      </w:r>
      <w:r w:rsidR="000F39D3"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160562">
        <w:rPr>
          <w:rFonts w:asciiTheme="minorHAnsi" w:eastAsiaTheme="minorEastAsia" w:hAnsiTheme="minorHAnsi"/>
          <w:color w:val="000000" w:themeColor="text1"/>
          <w:lang w:val="en-GB"/>
        </w:rPr>
        <w:t xml:space="preserve">Mafe, 2012, </w:t>
      </w:r>
      <w:r w:rsidR="000F39D3" w:rsidRPr="00E942EB">
        <w:rPr>
          <w:rFonts w:asciiTheme="minorHAnsi" w:eastAsiaTheme="minorEastAsia" w:hAnsiTheme="minorHAnsi"/>
          <w:color w:val="000000" w:themeColor="text1"/>
          <w:lang w:val="en-GB"/>
        </w:rPr>
        <w:t>p. 27</w:t>
      </w:r>
      <w:r w:rsidR="00160562">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 xml:space="preserve">emphasis </w:t>
      </w:r>
      <w:r w:rsidR="00160562" w:rsidRPr="00E942EB">
        <w:rPr>
          <w:rFonts w:asciiTheme="minorHAnsi" w:eastAsiaTheme="minorEastAsia" w:hAnsiTheme="minorHAnsi"/>
          <w:color w:val="000000" w:themeColor="text1"/>
          <w:lang w:val="en-GB"/>
        </w:rPr>
        <w:t>in original</w:t>
      </w:r>
      <w:r w:rsidR="00873684" w:rsidRPr="00E942EB">
        <w:rPr>
          <w:rFonts w:asciiTheme="minorHAnsi" w:eastAsiaTheme="minorEastAsia" w:hAnsiTheme="minorHAnsi"/>
          <w:color w:val="000000" w:themeColor="text1"/>
          <w:lang w:val="en-GB"/>
        </w:rPr>
        <w:t>).</w:t>
      </w:r>
      <w:r w:rsidR="00E55591" w:rsidRPr="00E942EB">
        <w:rPr>
          <w:rFonts w:asciiTheme="minorHAnsi" w:eastAsiaTheme="minorEastAsia" w:hAnsiTheme="minorHAnsi"/>
          <w:color w:val="000000" w:themeColor="text1"/>
          <w:lang w:val="en-GB"/>
        </w:rPr>
        <w:t xml:space="preserve"> </w:t>
      </w:r>
      <w:r w:rsidR="001A7E1C" w:rsidRPr="00E942EB">
        <w:rPr>
          <w:rFonts w:asciiTheme="minorHAnsi" w:eastAsiaTheme="minorEastAsia" w:hAnsiTheme="minorHAnsi"/>
          <w:color w:val="000000" w:themeColor="text1"/>
          <w:lang w:val="en-GB"/>
        </w:rPr>
        <w:t>Although</w:t>
      </w:r>
      <w:r w:rsidR="00873684" w:rsidRPr="00E942EB">
        <w:rPr>
          <w:rFonts w:asciiTheme="minorHAnsi" w:eastAsiaTheme="minorEastAsia" w:hAnsiTheme="minorHAnsi"/>
          <w:color w:val="000000" w:themeColor="text1"/>
          <w:lang w:val="en-GB"/>
        </w:rPr>
        <w:t xml:space="preserve"> Mafe examines different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models</w:t>
      </w:r>
      <w:r w:rsidR="000F39D3"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of the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engulfing</w:t>
      </w:r>
      <w:r w:rsidR="000F39D3"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monstrous maternal</w:t>
      </w:r>
      <w:r w:rsidR="000F39D3"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her reading is mainly located within a frame connecting the novel with the eighteenth-century female </w:t>
      </w:r>
      <w:r w:rsidR="007231C2">
        <w:rPr>
          <w:rFonts w:asciiTheme="minorHAnsi" w:eastAsiaTheme="minorEastAsia" w:hAnsiTheme="minorHAnsi"/>
          <w:color w:val="000000" w:themeColor="text1"/>
          <w:lang w:val="en-GB"/>
        </w:rPr>
        <w:t>g</w:t>
      </w:r>
      <w:r w:rsidR="00873684" w:rsidRPr="00E942EB">
        <w:rPr>
          <w:rFonts w:asciiTheme="minorHAnsi" w:eastAsiaTheme="minorEastAsia" w:hAnsiTheme="minorHAnsi"/>
          <w:color w:val="000000" w:themeColor="text1"/>
          <w:lang w:val="en-GB"/>
        </w:rPr>
        <w:t>othic</w:t>
      </w:r>
      <w:r w:rsidR="007F5319">
        <w:rPr>
          <w:rFonts w:asciiTheme="minorHAnsi" w:eastAsiaTheme="minorEastAsia" w:hAnsiTheme="minorHAnsi"/>
          <w:color w:val="000000" w:themeColor="text1"/>
          <w:lang w:val="en-GB"/>
        </w:rPr>
        <w:t xml:space="preserve"> </w:t>
      </w:r>
      <w:r w:rsidR="00CB2B5E">
        <w:rPr>
          <w:rFonts w:asciiTheme="minorHAnsi" w:eastAsiaTheme="minorEastAsia" w:hAnsiTheme="minorHAnsi"/>
          <w:color w:val="000000" w:themeColor="text1"/>
          <w:lang w:val="en-GB"/>
        </w:rPr>
        <w:t>(</w:t>
      </w:r>
      <w:r w:rsidR="007F5319">
        <w:rPr>
          <w:rFonts w:asciiTheme="minorHAnsi" w:eastAsiaTheme="minorEastAsia" w:hAnsiTheme="minorHAnsi"/>
          <w:color w:val="000000" w:themeColor="text1"/>
          <w:lang w:val="en-GB"/>
        </w:rPr>
        <w:t xml:space="preserve">2012, </w:t>
      </w:r>
      <w:r w:rsidR="007F5319" w:rsidRPr="00E942EB">
        <w:rPr>
          <w:rFonts w:asciiTheme="minorHAnsi" w:eastAsiaTheme="minorEastAsia" w:hAnsiTheme="minorHAnsi"/>
          <w:color w:val="000000" w:themeColor="text1"/>
          <w:lang w:val="en-GB"/>
        </w:rPr>
        <w:t>p. 2</w:t>
      </w:r>
      <w:r w:rsidR="00CB2B5E">
        <w:rPr>
          <w:rFonts w:asciiTheme="minorHAnsi" w:eastAsiaTheme="minorEastAsia" w:hAnsiTheme="minorHAnsi"/>
          <w:color w:val="000000" w:themeColor="text1"/>
          <w:lang w:val="en-GB"/>
        </w:rPr>
        <w:t>6, p.27</w:t>
      </w:r>
      <w:r w:rsidR="007F5319" w:rsidRPr="00E942EB">
        <w:rPr>
          <w:rFonts w:asciiTheme="minorHAnsi" w:eastAsiaTheme="minorEastAsia" w:hAnsiTheme="minorHAnsi"/>
          <w:color w:val="000000" w:themeColor="text1"/>
          <w:lang w:val="en-GB"/>
        </w:rPr>
        <w:t>)</w:t>
      </w:r>
      <w:r w:rsidR="00234A5D">
        <w:rPr>
          <w:rFonts w:asciiTheme="minorHAnsi" w:eastAsiaTheme="minorEastAsia" w:hAnsiTheme="minorHAnsi"/>
          <w:color w:val="000000" w:themeColor="text1"/>
          <w:u w:color="000000"/>
          <w:lang w:val="en-GB"/>
        </w:rPr>
        <w:t xml:space="preserve">. </w:t>
      </w:r>
      <w:r w:rsidR="00234A5D" w:rsidRPr="00234A5D">
        <w:rPr>
          <w:rFonts w:asciiTheme="minorHAnsi" w:eastAsiaTheme="minorEastAsia" w:hAnsiTheme="minorHAnsi"/>
          <w:color w:val="000000" w:themeColor="text1"/>
          <w:u w:color="000000"/>
          <w:lang w:val="en-GB"/>
        </w:rPr>
        <w:t>Yet she analyses the bush as an allegorical space for Jess’s psychological struggle with her mixed cultures, which add a new dimension to the West African bush tale.</w:t>
      </w:r>
      <w:r w:rsidR="00234A5D">
        <w:rPr>
          <w:rFonts w:asciiTheme="minorHAnsi" w:eastAsiaTheme="minorEastAsia" w:hAnsiTheme="minorHAnsi"/>
          <w:color w:val="000000" w:themeColor="text1"/>
          <w:u w:color="000000"/>
          <w:lang w:val="en-GB"/>
        </w:rPr>
        <w:t xml:space="preserve"> </w:t>
      </w:r>
      <w:r w:rsidR="008657C5" w:rsidRPr="00E942EB">
        <w:rPr>
          <w:rFonts w:asciiTheme="minorHAnsi" w:eastAsiaTheme="minorEastAsia" w:hAnsiTheme="minorHAnsi"/>
          <w:color w:val="000000" w:themeColor="text1"/>
          <w:u w:color="000000"/>
          <w:lang w:val="en-GB"/>
        </w:rPr>
        <w:t xml:space="preserve">She uses </w:t>
      </w:r>
      <w:r w:rsidR="001A7E1C" w:rsidRPr="00E942EB">
        <w:rPr>
          <w:rFonts w:asciiTheme="minorHAnsi" w:eastAsia="Arial Unicode MS" w:hAnsiTheme="minorHAnsi" w:cstheme="minorHAnsi"/>
          <w:color w:val="000000" w:themeColor="text1"/>
          <w:u w:color="000000"/>
          <w:lang w:val="en-GB"/>
        </w:rPr>
        <w:t xml:space="preserve">a </w:t>
      </w:r>
      <w:r w:rsidR="008657C5" w:rsidRPr="00E942EB">
        <w:rPr>
          <w:rFonts w:asciiTheme="minorHAnsi" w:eastAsiaTheme="minorEastAsia" w:hAnsiTheme="minorHAnsi"/>
          <w:color w:val="000000" w:themeColor="text1"/>
          <w:u w:color="000000"/>
          <w:lang w:val="en-GB"/>
        </w:rPr>
        <w:t>feminist approach in reading the novel</w:t>
      </w:r>
      <w:r w:rsidR="001A7E1C" w:rsidRPr="00E942EB">
        <w:rPr>
          <w:rFonts w:asciiTheme="minorHAnsi" w:eastAsia="Arial Unicode MS" w:hAnsiTheme="minorHAnsi" w:cstheme="minorHAnsi"/>
          <w:color w:val="000000" w:themeColor="text1"/>
          <w:u w:color="000000"/>
          <w:lang w:val="en-GB"/>
        </w:rPr>
        <w:t>,</w:t>
      </w:r>
      <w:r w:rsidR="008657C5" w:rsidRPr="00E942EB">
        <w:rPr>
          <w:rFonts w:asciiTheme="minorHAnsi" w:eastAsiaTheme="minorEastAsia" w:hAnsiTheme="minorHAnsi"/>
          <w:color w:val="000000" w:themeColor="text1"/>
          <w:u w:color="000000"/>
          <w:lang w:val="en-GB"/>
        </w:rPr>
        <w:t xml:space="preserve"> emphasising </w:t>
      </w:r>
      <w:r w:rsidR="001A7E1C" w:rsidRPr="00E942EB">
        <w:rPr>
          <w:rFonts w:asciiTheme="minorHAnsi" w:eastAsia="Arial Unicode MS" w:hAnsiTheme="minorHAnsi" w:cstheme="minorHAnsi"/>
          <w:color w:val="000000" w:themeColor="text1"/>
          <w:u w:color="000000"/>
          <w:lang w:val="en-GB"/>
        </w:rPr>
        <w:t>that</w:t>
      </w:r>
      <w:r w:rsidR="008657C5" w:rsidRPr="00E942EB">
        <w:rPr>
          <w:rFonts w:asciiTheme="minorHAnsi" w:eastAsiaTheme="minorEastAsia" w:hAnsiTheme="minorHAnsi"/>
          <w:color w:val="000000" w:themeColor="text1"/>
          <w:u w:color="000000"/>
          <w:lang w:val="en-GB"/>
        </w:rPr>
        <w:t xml:space="preserve"> Oyeyemi </w:t>
      </w:r>
      <w:r w:rsidR="009148CA" w:rsidRPr="00E942EB">
        <w:rPr>
          <w:rFonts w:asciiTheme="minorHAnsi" w:eastAsia="Arial Unicode MS" w:hAnsiTheme="minorHAnsi" w:cstheme="minorHAnsi"/>
          <w:color w:val="000000" w:themeColor="text1"/>
          <w:u w:color="000000"/>
          <w:lang w:val="en-GB"/>
        </w:rPr>
        <w:t>rewrite</w:t>
      </w:r>
      <w:r w:rsidR="001A7E1C" w:rsidRPr="00E942EB">
        <w:rPr>
          <w:rFonts w:asciiTheme="minorHAnsi" w:eastAsia="Arial Unicode MS" w:hAnsiTheme="minorHAnsi" w:cstheme="minorHAnsi"/>
          <w:color w:val="000000" w:themeColor="text1"/>
          <w:u w:color="000000"/>
          <w:lang w:val="en-GB"/>
        </w:rPr>
        <w:t>s</w:t>
      </w:r>
      <w:r w:rsidR="008657C5" w:rsidRPr="00E942EB">
        <w:rPr>
          <w:rFonts w:asciiTheme="minorHAnsi" w:eastAsiaTheme="minorEastAsia" w:hAnsiTheme="minorHAnsi"/>
          <w:color w:val="000000" w:themeColor="text1"/>
          <w:u w:color="000000"/>
          <w:lang w:val="en-GB"/>
        </w:rPr>
        <w:t xml:space="preserve"> the bush tale using a female protagonist</w:t>
      </w:r>
      <w:r w:rsidR="001A7E1C" w:rsidRPr="00E942EB">
        <w:rPr>
          <w:rFonts w:asciiTheme="minorHAnsi" w:eastAsia="Arial Unicode MS" w:hAnsiTheme="minorHAnsi" w:cstheme="minorHAnsi"/>
          <w:color w:val="000000" w:themeColor="text1"/>
          <w:u w:color="000000"/>
          <w:lang w:val="en-GB"/>
        </w:rPr>
        <w:t>,</w:t>
      </w:r>
      <w:r w:rsidR="008657C5" w:rsidRPr="00E942EB">
        <w:rPr>
          <w:rFonts w:asciiTheme="minorHAnsi" w:eastAsiaTheme="minorEastAsia" w:hAnsiTheme="minorHAnsi"/>
          <w:color w:val="000000" w:themeColor="text1"/>
          <w:u w:color="000000"/>
          <w:lang w:val="en-GB"/>
        </w:rPr>
        <w:t xml:space="preserve"> rather than the usual male one. </w:t>
      </w:r>
      <w:r w:rsidR="001A7E1C" w:rsidRPr="00E942EB">
        <w:rPr>
          <w:rFonts w:asciiTheme="minorHAnsi" w:eastAsia="Arial Unicode MS" w:hAnsiTheme="minorHAnsi" w:cstheme="minorHAnsi"/>
          <w:color w:val="000000" w:themeColor="text1"/>
          <w:u w:color="000000"/>
          <w:lang w:val="en-GB"/>
        </w:rPr>
        <w:t>She</w:t>
      </w:r>
      <w:r w:rsidR="008657C5" w:rsidRPr="00E942EB">
        <w:rPr>
          <w:rFonts w:asciiTheme="minorHAnsi" w:eastAsiaTheme="minorEastAsia" w:hAnsiTheme="minorHAnsi"/>
          <w:color w:val="000000" w:themeColor="text1"/>
          <w:u w:color="000000"/>
          <w:lang w:val="en-GB"/>
        </w:rPr>
        <w:t xml:space="preserve"> considers TillyTilly a </w:t>
      </w:r>
      <w:r w:rsidR="007D65EA" w:rsidRPr="00E942EB">
        <w:rPr>
          <w:rFonts w:asciiTheme="minorHAnsi" w:eastAsiaTheme="minorEastAsia" w:hAnsiTheme="minorHAnsi"/>
          <w:color w:val="000000" w:themeColor="text1"/>
          <w:u w:color="000000"/>
          <w:lang w:val="en-GB"/>
        </w:rPr>
        <w:t>‘</w:t>
      </w:r>
      <w:r w:rsidR="008657C5" w:rsidRPr="00E942EB">
        <w:rPr>
          <w:rFonts w:asciiTheme="minorHAnsi" w:eastAsiaTheme="minorEastAsia" w:hAnsiTheme="minorHAnsi"/>
          <w:color w:val="000000" w:themeColor="text1"/>
          <w:u w:color="000000"/>
          <w:lang w:val="en-GB"/>
        </w:rPr>
        <w:t xml:space="preserve">suppressed and yet pervasive female agency, including the life-giving agency of the </w:t>
      </w:r>
      <w:r w:rsidR="00AC4947" w:rsidRPr="00E942EB">
        <w:rPr>
          <w:rFonts w:asciiTheme="minorHAnsi" w:eastAsiaTheme="minorEastAsia" w:hAnsiTheme="minorHAnsi"/>
          <w:color w:val="000000" w:themeColor="text1"/>
          <w:u w:color="000000"/>
          <w:lang w:val="en-GB"/>
        </w:rPr>
        <w:t>mother</w:t>
      </w:r>
      <w:r w:rsidR="00DF0241" w:rsidRPr="00E942EB">
        <w:rPr>
          <w:rFonts w:asciiTheme="minorHAnsi" w:eastAsiaTheme="minorEastAsia" w:hAnsiTheme="minorHAnsi"/>
          <w:color w:val="000000" w:themeColor="text1"/>
          <w:u w:color="000000"/>
          <w:lang w:val="en-GB"/>
        </w:rPr>
        <w:t>’</w:t>
      </w:r>
      <w:r w:rsidR="008657C5" w:rsidRPr="00E942EB">
        <w:rPr>
          <w:rFonts w:asciiTheme="minorHAnsi" w:eastAsiaTheme="minorEastAsia" w:hAnsiTheme="minorHAnsi"/>
          <w:color w:val="000000" w:themeColor="text1"/>
          <w:u w:color="000000"/>
          <w:lang w:val="en-GB"/>
        </w:rPr>
        <w:t xml:space="preserve"> (</w:t>
      </w:r>
      <w:r w:rsidR="00411700">
        <w:rPr>
          <w:rFonts w:asciiTheme="minorHAnsi" w:eastAsiaTheme="minorEastAsia" w:hAnsiTheme="minorHAnsi"/>
          <w:color w:val="000000" w:themeColor="text1"/>
          <w:lang w:val="en-GB"/>
        </w:rPr>
        <w:t xml:space="preserve">Mafe, 2012, </w:t>
      </w:r>
      <w:r w:rsidR="008657C5" w:rsidRPr="00E942EB">
        <w:rPr>
          <w:rFonts w:asciiTheme="minorHAnsi" w:eastAsiaTheme="minorEastAsia" w:hAnsiTheme="minorHAnsi"/>
          <w:color w:val="000000" w:themeColor="text1"/>
          <w:u w:color="000000"/>
          <w:lang w:val="en-GB"/>
        </w:rPr>
        <w:t>p.</w:t>
      </w:r>
      <w:r w:rsidR="001A7E1C" w:rsidRPr="00E942EB">
        <w:rPr>
          <w:rFonts w:asciiTheme="minorHAnsi" w:eastAsia="Arial Unicode MS" w:hAnsiTheme="minorHAnsi" w:cstheme="minorHAnsi"/>
          <w:color w:val="000000" w:themeColor="text1"/>
          <w:u w:color="000000"/>
          <w:lang w:val="en-GB"/>
        </w:rPr>
        <w:t xml:space="preserve"> </w:t>
      </w:r>
      <w:r w:rsidR="008657C5" w:rsidRPr="00E942EB">
        <w:rPr>
          <w:rFonts w:asciiTheme="minorHAnsi" w:eastAsiaTheme="minorEastAsia" w:hAnsiTheme="minorHAnsi"/>
          <w:color w:val="000000" w:themeColor="text1"/>
          <w:u w:color="000000"/>
          <w:lang w:val="en-GB"/>
        </w:rPr>
        <w:t>22). According to her</w:t>
      </w:r>
      <w:r w:rsidR="001A7E1C" w:rsidRPr="00E942EB">
        <w:rPr>
          <w:rFonts w:asciiTheme="minorHAnsi" w:eastAsia="Arial Unicode MS" w:hAnsiTheme="minorHAnsi" w:cstheme="minorHAnsi"/>
          <w:color w:val="000000" w:themeColor="text1"/>
          <w:u w:color="000000"/>
          <w:lang w:val="en-GB"/>
        </w:rPr>
        <w:t>,</w:t>
      </w:r>
      <w:r w:rsidR="008657C5" w:rsidRPr="00E942EB">
        <w:rPr>
          <w:rFonts w:asciiTheme="minorHAnsi" w:eastAsiaTheme="minorEastAsia" w:hAnsiTheme="minorHAnsi"/>
          <w:color w:val="000000" w:themeColor="text1"/>
          <w:u w:color="000000"/>
          <w:lang w:val="en-GB"/>
        </w:rPr>
        <w:t xml:space="preserve"> TillyTilly is an abject </w:t>
      </w:r>
      <w:r w:rsidR="008657C5" w:rsidRPr="00E942EB">
        <w:rPr>
          <w:rFonts w:asciiTheme="minorHAnsi" w:eastAsiaTheme="minorEastAsia" w:hAnsiTheme="minorHAnsi"/>
          <w:color w:val="000000" w:themeColor="text1"/>
          <w:u w:color="000000"/>
          <w:lang w:val="en-GB"/>
        </w:rPr>
        <w:lastRenderedPageBreak/>
        <w:t xml:space="preserve">female figure and the abject alter ego of Jess because </w:t>
      </w:r>
      <w:r w:rsidR="00411700">
        <w:rPr>
          <w:rFonts w:asciiTheme="minorHAnsi" w:eastAsiaTheme="minorEastAsia" w:hAnsiTheme="minorHAnsi"/>
          <w:color w:val="000000" w:themeColor="text1"/>
          <w:u w:color="000000"/>
          <w:lang w:val="en-GB"/>
        </w:rPr>
        <w:t>TillyTilly</w:t>
      </w:r>
      <w:r w:rsidR="00411700" w:rsidRPr="00E942EB">
        <w:rPr>
          <w:rFonts w:asciiTheme="minorHAnsi" w:eastAsiaTheme="minorEastAsia" w:hAnsiTheme="minorHAnsi"/>
          <w:color w:val="000000" w:themeColor="text1"/>
          <w:u w:color="000000"/>
          <w:lang w:val="en-GB"/>
        </w:rPr>
        <w:t xml:space="preserve"> </w:t>
      </w:r>
      <w:r w:rsidR="008657C5" w:rsidRPr="00E942EB">
        <w:rPr>
          <w:rFonts w:asciiTheme="minorHAnsi" w:eastAsiaTheme="minorEastAsia" w:hAnsiTheme="minorHAnsi"/>
          <w:color w:val="000000" w:themeColor="text1"/>
          <w:u w:color="000000"/>
          <w:lang w:val="en-GB"/>
        </w:rPr>
        <w:t xml:space="preserve">masters hybridity </w:t>
      </w:r>
      <w:r w:rsidR="001A7E1C" w:rsidRPr="00E942EB">
        <w:rPr>
          <w:rFonts w:eastAsia="Arial Unicode MS"/>
          <w:color w:val="000000" w:themeColor="text1"/>
          <w:u w:color="000000"/>
          <w:lang w:val="en-GB"/>
        </w:rPr>
        <w:t xml:space="preserve">– </w:t>
      </w:r>
      <w:r w:rsidR="008657C5" w:rsidRPr="00E942EB">
        <w:rPr>
          <w:rFonts w:asciiTheme="minorHAnsi" w:eastAsiaTheme="minorEastAsia" w:hAnsiTheme="minorHAnsi"/>
          <w:color w:val="000000" w:themeColor="text1"/>
          <w:u w:color="000000"/>
          <w:lang w:val="en-GB"/>
        </w:rPr>
        <w:t>something that Jess desires but fears (</w:t>
      </w:r>
      <w:r w:rsidR="00411700">
        <w:rPr>
          <w:rFonts w:asciiTheme="minorHAnsi" w:eastAsiaTheme="minorEastAsia" w:hAnsiTheme="minorHAnsi"/>
          <w:color w:val="000000" w:themeColor="text1"/>
          <w:lang w:val="en-GB"/>
        </w:rPr>
        <w:t xml:space="preserve">Mafe, 2012, </w:t>
      </w:r>
      <w:r w:rsidR="008657C5" w:rsidRPr="00E942EB">
        <w:rPr>
          <w:rFonts w:asciiTheme="minorHAnsi" w:eastAsiaTheme="minorEastAsia" w:hAnsiTheme="minorHAnsi"/>
          <w:color w:val="000000" w:themeColor="text1"/>
          <w:u w:color="000000"/>
          <w:lang w:val="en-GB"/>
        </w:rPr>
        <w:t>p.</w:t>
      </w:r>
      <w:r w:rsidR="001A7E1C" w:rsidRPr="00E942EB">
        <w:rPr>
          <w:rFonts w:asciiTheme="minorHAnsi" w:eastAsia="Arial Unicode MS" w:hAnsiTheme="minorHAnsi" w:cstheme="minorHAnsi"/>
          <w:color w:val="000000" w:themeColor="text1"/>
          <w:u w:color="000000"/>
          <w:lang w:val="en-GB"/>
        </w:rPr>
        <w:t xml:space="preserve"> </w:t>
      </w:r>
      <w:r w:rsidR="008657C5" w:rsidRPr="00E942EB">
        <w:rPr>
          <w:rFonts w:asciiTheme="minorHAnsi" w:eastAsiaTheme="minorEastAsia" w:hAnsiTheme="minorHAnsi"/>
          <w:color w:val="000000" w:themeColor="text1"/>
          <w:u w:color="000000"/>
          <w:lang w:val="en-GB"/>
        </w:rPr>
        <w:t xml:space="preserve">27). </w:t>
      </w:r>
      <w:r w:rsidR="00411700">
        <w:rPr>
          <w:rFonts w:asciiTheme="minorHAnsi" w:eastAsiaTheme="minorEastAsia" w:hAnsiTheme="minorHAnsi"/>
          <w:color w:val="000000" w:themeColor="text1"/>
          <w:lang w:val="en-GB"/>
        </w:rPr>
        <w:t>The present chapter of this thesis</w:t>
      </w:r>
      <w:r w:rsidR="008657C5" w:rsidRPr="00E942EB">
        <w:rPr>
          <w:rFonts w:asciiTheme="minorHAnsi" w:eastAsiaTheme="minorEastAsia" w:hAnsiTheme="minorHAnsi"/>
          <w:color w:val="000000" w:themeColor="text1"/>
          <w:lang w:val="en-GB"/>
        </w:rPr>
        <w:t xml:space="preserve"> also focuses on consuming maternal figures</w:t>
      </w:r>
      <w:r w:rsidR="00411700">
        <w:rPr>
          <w:rFonts w:asciiTheme="minorHAnsi" w:eastAsiaTheme="minorEastAsia" w:hAnsiTheme="minorHAnsi"/>
          <w:color w:val="000000" w:themeColor="text1"/>
          <w:lang w:val="en-GB"/>
        </w:rPr>
        <w:t>,</w:t>
      </w:r>
      <w:r w:rsidR="008657C5" w:rsidRPr="00E942EB">
        <w:rPr>
          <w:rFonts w:asciiTheme="minorHAnsi" w:eastAsiaTheme="minorEastAsia" w:hAnsiTheme="minorHAnsi"/>
          <w:color w:val="000000" w:themeColor="text1"/>
          <w:lang w:val="en-GB"/>
        </w:rPr>
        <w:t xml:space="preserve"> within </w:t>
      </w:r>
      <w:r w:rsidR="003F2F2D" w:rsidRPr="00E942EB">
        <w:rPr>
          <w:rFonts w:asciiTheme="minorHAnsi" w:eastAsiaTheme="minorEastAsia" w:hAnsiTheme="minorHAnsi"/>
          <w:color w:val="000000" w:themeColor="text1"/>
          <w:lang w:val="en-GB"/>
        </w:rPr>
        <w:t xml:space="preserve">a </w:t>
      </w:r>
      <w:r w:rsidR="008657C5" w:rsidRPr="00E942EB">
        <w:rPr>
          <w:rFonts w:asciiTheme="minorHAnsi" w:eastAsiaTheme="minorEastAsia" w:hAnsiTheme="minorHAnsi"/>
          <w:color w:val="000000" w:themeColor="text1"/>
          <w:lang w:val="en-GB"/>
        </w:rPr>
        <w:t>psychoanalytical frame</w:t>
      </w:r>
      <w:r w:rsidR="00411700">
        <w:rPr>
          <w:rFonts w:asciiTheme="minorHAnsi" w:eastAsiaTheme="minorEastAsia" w:hAnsiTheme="minorHAnsi"/>
          <w:color w:val="000000" w:themeColor="text1"/>
          <w:lang w:val="en-GB"/>
        </w:rPr>
        <w:t>,</w:t>
      </w:r>
      <w:r w:rsidR="008657C5" w:rsidRPr="00E942EB">
        <w:rPr>
          <w:rFonts w:asciiTheme="minorHAnsi" w:eastAsiaTheme="minorEastAsia" w:hAnsiTheme="minorHAnsi"/>
          <w:color w:val="000000" w:themeColor="text1"/>
          <w:lang w:val="en-GB"/>
        </w:rPr>
        <w:t xml:space="preserve"> </w:t>
      </w:r>
      <w:r w:rsidR="008657C5" w:rsidRPr="00E942EB">
        <w:rPr>
          <w:rFonts w:asciiTheme="minorHAnsi" w:eastAsiaTheme="minorEastAsia" w:hAnsiTheme="minorHAnsi"/>
          <w:color w:val="000000" w:themeColor="text1"/>
          <w:u w:color="000000"/>
          <w:lang w:val="en-GB"/>
        </w:rPr>
        <w:t xml:space="preserve">but </w:t>
      </w:r>
      <w:r w:rsidR="00DD3879" w:rsidRPr="00E942EB">
        <w:rPr>
          <w:rFonts w:asciiTheme="minorHAnsi" w:eastAsia="Arial Unicode MS" w:hAnsiTheme="minorHAnsi" w:cstheme="minorHAnsi"/>
          <w:color w:val="000000" w:themeColor="text1"/>
          <w:u w:color="000000"/>
          <w:lang w:val="en-GB"/>
        </w:rPr>
        <w:t>add</w:t>
      </w:r>
      <w:r w:rsidR="003F2F2D" w:rsidRPr="00E942EB">
        <w:rPr>
          <w:rFonts w:asciiTheme="minorHAnsi" w:eastAsia="Arial Unicode MS" w:hAnsiTheme="minorHAnsi" w:cstheme="minorHAnsi"/>
          <w:color w:val="000000" w:themeColor="text1"/>
          <w:u w:color="000000"/>
          <w:lang w:val="en-GB"/>
        </w:rPr>
        <w:t>s a</w:t>
      </w:r>
      <w:r w:rsidR="008657C5" w:rsidRPr="00E942EB">
        <w:rPr>
          <w:rFonts w:asciiTheme="minorHAnsi" w:eastAsiaTheme="minorEastAsia" w:hAnsiTheme="minorHAnsi"/>
          <w:color w:val="000000" w:themeColor="text1"/>
          <w:u w:color="000000"/>
          <w:lang w:val="en-GB"/>
        </w:rPr>
        <w:t xml:space="preserve"> cultural </w:t>
      </w:r>
      <w:r w:rsidR="008657C5" w:rsidRPr="00E942EB">
        <w:rPr>
          <w:rFonts w:asciiTheme="minorHAnsi" w:eastAsiaTheme="minorEastAsia" w:hAnsiTheme="minorHAnsi"/>
          <w:color w:val="000000" w:themeColor="text1"/>
          <w:lang w:val="en-GB"/>
        </w:rPr>
        <w:t xml:space="preserve">analysis </w:t>
      </w:r>
      <w:r w:rsidR="008657C5" w:rsidRPr="00E942EB">
        <w:rPr>
          <w:rFonts w:asciiTheme="minorHAnsi" w:eastAsiaTheme="minorEastAsia" w:hAnsiTheme="minorHAnsi"/>
          <w:color w:val="000000" w:themeColor="text1"/>
          <w:u w:color="000000"/>
          <w:lang w:val="en-GB"/>
        </w:rPr>
        <w:t xml:space="preserve">because </w:t>
      </w:r>
      <w:r w:rsidR="003F2F2D" w:rsidRPr="00E942EB">
        <w:rPr>
          <w:rFonts w:asciiTheme="minorHAnsi" w:eastAsia="Arial Unicode MS" w:hAnsiTheme="minorHAnsi" w:cstheme="minorHAnsi"/>
          <w:color w:val="000000" w:themeColor="text1"/>
          <w:u w:color="000000"/>
          <w:lang w:val="en-GB"/>
        </w:rPr>
        <w:t xml:space="preserve">what haunts Jess is the notion of </w:t>
      </w:r>
      <w:r w:rsidR="008657C5" w:rsidRPr="00E942EB">
        <w:rPr>
          <w:rFonts w:asciiTheme="minorHAnsi" w:eastAsiaTheme="minorEastAsia" w:hAnsiTheme="minorHAnsi"/>
          <w:color w:val="000000" w:themeColor="text1"/>
          <w:u w:color="000000"/>
          <w:lang w:val="en-GB"/>
        </w:rPr>
        <w:t xml:space="preserve">blackness being connected solely to </w:t>
      </w:r>
      <w:r w:rsidR="001C4134">
        <w:rPr>
          <w:rFonts w:asciiTheme="minorHAnsi" w:eastAsiaTheme="minorEastAsia" w:hAnsiTheme="minorHAnsi"/>
          <w:color w:val="000000" w:themeColor="text1"/>
          <w:u w:color="000000"/>
          <w:lang w:val="en-GB"/>
        </w:rPr>
        <w:t>her</w:t>
      </w:r>
      <w:r w:rsidR="008657C5" w:rsidRPr="00E942EB">
        <w:rPr>
          <w:rFonts w:asciiTheme="minorHAnsi" w:eastAsiaTheme="minorEastAsia" w:hAnsiTheme="minorHAnsi"/>
          <w:color w:val="000000" w:themeColor="text1"/>
          <w:u w:color="000000"/>
          <w:lang w:val="en-GB"/>
        </w:rPr>
        <w:t xml:space="preserve"> maternal heritage</w:t>
      </w:r>
      <w:r w:rsidR="00C65537" w:rsidRPr="00E942EB">
        <w:rPr>
          <w:rFonts w:asciiTheme="minorHAnsi" w:eastAsia="Arial Unicode MS" w:hAnsiTheme="minorHAnsi" w:cstheme="minorHAnsi"/>
          <w:color w:val="000000" w:themeColor="text1"/>
          <w:u w:color="000000"/>
          <w:lang w:val="en-GB"/>
        </w:rPr>
        <w:t>.</w:t>
      </w:r>
      <w:r w:rsidR="008657C5" w:rsidRPr="00E942EB">
        <w:rPr>
          <w:rFonts w:asciiTheme="minorHAnsi" w:eastAsiaTheme="minorEastAsia" w:hAnsiTheme="minorHAnsi"/>
          <w:color w:val="000000" w:themeColor="text1"/>
          <w:u w:color="000000"/>
          <w:lang w:val="en-GB"/>
        </w:rPr>
        <w:t xml:space="preserve"> </w:t>
      </w:r>
      <w:r w:rsidR="001C63B9" w:rsidRPr="001C63B9">
        <w:rPr>
          <w:rFonts w:asciiTheme="minorHAnsi" w:eastAsiaTheme="minorEastAsia" w:hAnsiTheme="minorHAnsi"/>
          <w:color w:val="000000" w:themeColor="text1"/>
          <w:u w:color="000000"/>
          <w:lang w:val="en-GB"/>
        </w:rPr>
        <w:t>I read TillyTilly and Jess’s mother, Sarah, as maternal abject figures, using not only Kristeva’s theory but also Melanie Klein’s theory of maternal phantasies, which I will explain later.</w:t>
      </w:r>
    </w:p>
    <w:p w14:paraId="2BB57F93" w14:textId="643FC2E8" w:rsidR="002304CA" w:rsidRPr="00E942EB" w:rsidRDefault="00E03034" w:rsidP="00C00188">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0000"/>
          <w:bdr w:val="nil"/>
          <w:lang w:val="en-GB"/>
        </w:rPr>
      </w:pPr>
      <w:r w:rsidRPr="00E942EB">
        <w:rPr>
          <w:rFonts w:asciiTheme="minorHAnsi" w:eastAsiaTheme="minorEastAsia" w:hAnsiTheme="minorHAnsi"/>
          <w:color w:val="000000" w:themeColor="text1"/>
          <w:u w:color="000000"/>
          <w:lang w:val="en-GB"/>
        </w:rPr>
        <w:t>Furthermore</w:t>
      </w:r>
      <w:r w:rsidR="00873684" w:rsidRPr="00E942EB">
        <w:rPr>
          <w:rFonts w:asciiTheme="minorHAnsi" w:eastAsiaTheme="minorEastAsia" w:hAnsiTheme="minorHAnsi"/>
          <w:color w:val="000000" w:themeColor="text1"/>
          <w:u w:color="000000"/>
          <w:lang w:val="en-GB"/>
        </w:rPr>
        <w:t xml:space="preserve">, </w:t>
      </w:r>
      <w:r w:rsidR="0035635D" w:rsidRPr="00E942EB">
        <w:rPr>
          <w:rFonts w:asciiTheme="minorHAnsi" w:eastAsiaTheme="minorEastAsia" w:hAnsiTheme="minorHAnsi"/>
          <w:color w:val="000000" w:themeColor="text1"/>
          <w:lang w:val="en-GB"/>
        </w:rPr>
        <w:t xml:space="preserve">I </w:t>
      </w:r>
      <w:r w:rsidR="00873684" w:rsidRPr="00E942EB">
        <w:rPr>
          <w:rFonts w:asciiTheme="minorHAnsi" w:eastAsiaTheme="minorEastAsia" w:hAnsiTheme="minorHAnsi"/>
          <w:color w:val="000000" w:themeColor="text1"/>
          <w:lang w:val="en-GB"/>
        </w:rPr>
        <w:t xml:space="preserve">focus on </w:t>
      </w:r>
      <w:r w:rsidR="001C63B9" w:rsidRPr="001C63B9">
        <w:rPr>
          <w:rFonts w:asciiTheme="minorHAnsi" w:eastAsiaTheme="minorEastAsia" w:hAnsiTheme="minorHAnsi"/>
          <w:color w:val="000000" w:themeColor="text1"/>
          <w:lang w:val="en-GB"/>
        </w:rPr>
        <w:t>the figure and perspective of the child</w:t>
      </w:r>
      <w:r w:rsidR="00873684" w:rsidRPr="00E942EB">
        <w:rPr>
          <w:rFonts w:asciiTheme="minorHAnsi" w:eastAsiaTheme="minorEastAsia" w:hAnsiTheme="minorHAnsi"/>
          <w:color w:val="000000" w:themeColor="text1"/>
          <w:lang w:val="en-GB"/>
        </w:rPr>
        <w:t xml:space="preserve">. The only previous study centring </w:t>
      </w:r>
      <w:r w:rsidR="003F2F2D" w:rsidRPr="00E942EB">
        <w:rPr>
          <w:rFonts w:asciiTheme="minorHAnsi" w:eastAsiaTheme="minorEastAsia" w:hAnsiTheme="minorHAnsi"/>
          <w:color w:val="000000" w:themeColor="text1"/>
          <w:lang w:val="en-GB"/>
        </w:rPr>
        <w:t>on</w:t>
      </w:r>
      <w:r w:rsidR="00873684" w:rsidRPr="00E942EB">
        <w:rPr>
          <w:rFonts w:asciiTheme="minorHAnsi" w:eastAsiaTheme="minorEastAsia" w:hAnsiTheme="minorHAnsi"/>
          <w:color w:val="000000" w:themeColor="text1"/>
          <w:lang w:val="en-GB"/>
        </w:rPr>
        <w:t xml:space="preserve"> the child figure in </w:t>
      </w:r>
      <w:r w:rsidR="00873684" w:rsidRPr="00E942EB">
        <w:rPr>
          <w:rFonts w:asciiTheme="minorHAnsi" w:eastAsiaTheme="minorEastAsia" w:hAnsiTheme="minorHAnsi"/>
          <w:i/>
          <w:color w:val="000000" w:themeColor="text1"/>
          <w:lang w:val="en-GB"/>
        </w:rPr>
        <w:t>The Icarus Girl</w:t>
      </w:r>
      <w:r w:rsidR="00873684" w:rsidRPr="00E942EB">
        <w:rPr>
          <w:rFonts w:asciiTheme="minorHAnsi" w:eastAsiaTheme="minorEastAsia" w:hAnsiTheme="minorHAnsi"/>
          <w:color w:val="000000" w:themeColor="text1"/>
          <w:lang w:val="en-GB"/>
        </w:rPr>
        <w:t xml:space="preserve"> is </w:t>
      </w:r>
      <w:proofErr w:type="spellStart"/>
      <w:r w:rsidR="00B74A13" w:rsidRPr="00E942EB">
        <w:rPr>
          <w:rFonts w:asciiTheme="minorHAnsi" w:eastAsiaTheme="minorEastAsia" w:hAnsiTheme="minorHAnsi"/>
          <w:color w:val="000000" w:themeColor="text1"/>
          <w:u w:color="000000"/>
          <w:lang w:val="en-GB"/>
        </w:rPr>
        <w:t>Madelaine</w:t>
      </w:r>
      <w:proofErr w:type="spellEnd"/>
      <w:r w:rsidR="00B74A13" w:rsidRPr="00E942EB">
        <w:rPr>
          <w:rFonts w:asciiTheme="minorHAnsi" w:eastAsiaTheme="minorEastAsia" w:hAnsiTheme="minorHAnsi"/>
          <w:color w:val="000000" w:themeColor="text1"/>
          <w:u w:color="000000"/>
          <w:lang w:val="en-GB"/>
        </w:rPr>
        <w:t xml:space="preserve"> </w:t>
      </w:r>
      <w:r w:rsidR="00873684" w:rsidRPr="00E942EB">
        <w:rPr>
          <w:rFonts w:asciiTheme="minorHAnsi" w:eastAsiaTheme="minorEastAsia" w:hAnsiTheme="minorHAnsi"/>
          <w:color w:val="000000" w:themeColor="text1"/>
          <w:lang w:val="en-GB"/>
        </w:rPr>
        <w:t xml:space="preserve">Hron’s </w:t>
      </w:r>
      <w:r w:rsidR="007D65EA" w:rsidRPr="00E942EB">
        <w:rPr>
          <w:rFonts w:asciiTheme="minorHAnsi" w:eastAsiaTheme="minorEastAsia" w:hAnsiTheme="minorHAnsi"/>
          <w:color w:val="000000" w:themeColor="text1"/>
          <w:lang w:val="en-GB"/>
        </w:rPr>
        <w:t>‘</w:t>
      </w:r>
      <w:r w:rsidR="00873684" w:rsidRPr="001409D3">
        <w:rPr>
          <w:rFonts w:asciiTheme="minorHAnsi" w:eastAsiaTheme="minorEastAsia" w:hAnsiTheme="minorHAnsi"/>
          <w:i/>
          <w:iCs/>
          <w:color w:val="000000" w:themeColor="text1"/>
          <w:lang w:val="en-GB"/>
        </w:rPr>
        <w:t xml:space="preserve">Ora </w:t>
      </w:r>
      <w:proofErr w:type="spellStart"/>
      <w:r w:rsidR="00873684" w:rsidRPr="001409D3">
        <w:rPr>
          <w:rFonts w:asciiTheme="minorHAnsi" w:eastAsiaTheme="minorEastAsia" w:hAnsiTheme="minorHAnsi"/>
          <w:i/>
          <w:iCs/>
          <w:color w:val="000000" w:themeColor="text1"/>
          <w:lang w:val="en-GB"/>
        </w:rPr>
        <w:t>na-azu</w:t>
      </w:r>
      <w:proofErr w:type="spellEnd"/>
      <w:r w:rsidR="00873684" w:rsidRPr="001409D3">
        <w:rPr>
          <w:rFonts w:asciiTheme="minorHAnsi" w:eastAsiaTheme="minorEastAsia" w:hAnsiTheme="minorHAnsi"/>
          <w:i/>
          <w:iCs/>
          <w:color w:val="000000" w:themeColor="text1"/>
          <w:lang w:val="en-GB"/>
        </w:rPr>
        <w:t xml:space="preserve"> </w:t>
      </w:r>
      <w:proofErr w:type="spellStart"/>
      <w:r w:rsidR="00873684" w:rsidRPr="001409D3">
        <w:rPr>
          <w:rFonts w:asciiTheme="minorHAnsi" w:eastAsiaTheme="minorEastAsia" w:hAnsiTheme="minorHAnsi"/>
          <w:i/>
          <w:iCs/>
          <w:color w:val="000000" w:themeColor="text1"/>
          <w:lang w:val="en-GB"/>
        </w:rPr>
        <w:t>nwa</w:t>
      </w:r>
      <w:proofErr w:type="spellEnd"/>
      <w:r w:rsidR="00873684" w:rsidRPr="00E942EB">
        <w:rPr>
          <w:rFonts w:asciiTheme="minorHAnsi" w:eastAsiaTheme="minorEastAsia" w:hAnsiTheme="minorHAnsi"/>
          <w:color w:val="000000" w:themeColor="text1"/>
          <w:lang w:val="en-GB"/>
        </w:rPr>
        <w:t xml:space="preserve">: The </w:t>
      </w:r>
      <w:r w:rsidR="00DF497F">
        <w:rPr>
          <w:rFonts w:asciiTheme="minorHAnsi" w:eastAsiaTheme="minorEastAsia" w:hAnsiTheme="minorHAnsi"/>
          <w:color w:val="000000" w:themeColor="text1"/>
          <w:lang w:val="en-GB"/>
        </w:rPr>
        <w:t>f</w:t>
      </w:r>
      <w:r w:rsidR="00DF497F" w:rsidRPr="00E942EB">
        <w:rPr>
          <w:rFonts w:asciiTheme="minorHAnsi" w:eastAsiaTheme="minorEastAsia" w:hAnsiTheme="minorHAnsi"/>
          <w:color w:val="000000" w:themeColor="text1"/>
          <w:lang w:val="en-GB"/>
        </w:rPr>
        <w:t xml:space="preserve">igure </w:t>
      </w:r>
      <w:r w:rsidR="00873684" w:rsidRPr="00E942EB">
        <w:rPr>
          <w:rFonts w:asciiTheme="minorHAnsi" w:eastAsiaTheme="minorEastAsia" w:hAnsiTheme="minorHAnsi"/>
          <w:color w:val="000000" w:themeColor="text1"/>
          <w:lang w:val="en-GB"/>
        </w:rPr>
        <w:t xml:space="preserve">of the </w:t>
      </w:r>
      <w:r w:rsidR="00DF497F">
        <w:rPr>
          <w:rFonts w:asciiTheme="minorHAnsi" w:eastAsiaTheme="minorEastAsia" w:hAnsiTheme="minorHAnsi"/>
          <w:color w:val="000000" w:themeColor="text1"/>
          <w:lang w:val="en-GB"/>
        </w:rPr>
        <w:t>c</w:t>
      </w:r>
      <w:r w:rsidR="00DF497F" w:rsidRPr="00E942EB">
        <w:rPr>
          <w:rFonts w:asciiTheme="minorHAnsi" w:eastAsiaTheme="minorEastAsia" w:hAnsiTheme="minorHAnsi"/>
          <w:color w:val="000000" w:themeColor="text1"/>
          <w:lang w:val="en-GB"/>
        </w:rPr>
        <w:t xml:space="preserve">hild </w:t>
      </w:r>
      <w:r w:rsidR="00873684" w:rsidRPr="00E942EB">
        <w:rPr>
          <w:rFonts w:asciiTheme="minorHAnsi" w:eastAsiaTheme="minorEastAsia" w:hAnsiTheme="minorHAnsi"/>
          <w:color w:val="000000" w:themeColor="text1"/>
          <w:lang w:val="en-GB"/>
        </w:rPr>
        <w:t xml:space="preserve">in </w:t>
      </w:r>
      <w:r w:rsidR="00DF497F">
        <w:rPr>
          <w:rFonts w:asciiTheme="minorHAnsi" w:eastAsiaTheme="minorEastAsia" w:hAnsiTheme="minorHAnsi"/>
          <w:color w:val="000000" w:themeColor="text1"/>
          <w:lang w:val="en-GB"/>
        </w:rPr>
        <w:t>t</w:t>
      </w:r>
      <w:r w:rsidR="00DF497F" w:rsidRPr="00E942EB">
        <w:rPr>
          <w:rFonts w:asciiTheme="minorHAnsi" w:eastAsiaTheme="minorEastAsia" w:hAnsiTheme="minorHAnsi"/>
          <w:color w:val="000000" w:themeColor="text1"/>
          <w:lang w:val="en-GB"/>
        </w:rPr>
        <w:t>hird</w:t>
      </w:r>
      <w:r w:rsidR="00873684" w:rsidRPr="00E942EB">
        <w:rPr>
          <w:rFonts w:asciiTheme="minorHAnsi" w:eastAsiaTheme="minorEastAsia" w:hAnsiTheme="minorHAnsi"/>
          <w:color w:val="000000" w:themeColor="text1"/>
          <w:lang w:val="en-GB"/>
        </w:rPr>
        <w:t>-</w:t>
      </w:r>
      <w:r w:rsidR="00DF497F">
        <w:rPr>
          <w:rFonts w:asciiTheme="minorHAnsi" w:eastAsiaTheme="minorEastAsia" w:hAnsiTheme="minorHAnsi"/>
          <w:color w:val="000000" w:themeColor="text1"/>
          <w:lang w:val="en-GB"/>
        </w:rPr>
        <w:t>g</w:t>
      </w:r>
      <w:r w:rsidR="00DF497F" w:rsidRPr="00E942EB">
        <w:rPr>
          <w:rFonts w:asciiTheme="minorHAnsi" w:eastAsiaTheme="minorEastAsia" w:hAnsiTheme="minorHAnsi"/>
          <w:color w:val="000000" w:themeColor="text1"/>
          <w:lang w:val="en-GB"/>
        </w:rPr>
        <w:t xml:space="preserve">eneration </w:t>
      </w:r>
      <w:r w:rsidR="00873684" w:rsidRPr="00E942EB">
        <w:rPr>
          <w:rFonts w:asciiTheme="minorHAnsi" w:eastAsiaTheme="minorEastAsia" w:hAnsiTheme="minorHAnsi"/>
          <w:color w:val="000000" w:themeColor="text1"/>
          <w:lang w:val="en-GB"/>
        </w:rPr>
        <w:t xml:space="preserve">Nigerian </w:t>
      </w:r>
      <w:r w:rsidR="00DF497F">
        <w:rPr>
          <w:rFonts w:asciiTheme="minorHAnsi" w:eastAsiaTheme="minorEastAsia" w:hAnsiTheme="minorHAnsi"/>
          <w:color w:val="000000" w:themeColor="text1"/>
          <w:lang w:val="en-GB"/>
        </w:rPr>
        <w:t>n</w:t>
      </w:r>
      <w:r w:rsidR="00DF497F" w:rsidRPr="00E942EB">
        <w:rPr>
          <w:rFonts w:asciiTheme="minorHAnsi" w:eastAsiaTheme="minorEastAsia" w:hAnsiTheme="minorHAnsi"/>
          <w:color w:val="000000" w:themeColor="text1"/>
          <w:lang w:val="en-GB"/>
        </w:rPr>
        <w:t>ovels’</w:t>
      </w:r>
      <w:r w:rsidR="00E902BC">
        <w:rPr>
          <w:rFonts w:asciiTheme="minorHAnsi" w:eastAsiaTheme="minorEastAsia" w:hAnsiTheme="minorHAnsi"/>
          <w:color w:val="000000" w:themeColor="text1"/>
          <w:lang w:val="en-GB"/>
        </w:rPr>
        <w:t xml:space="preserve"> (2008)</w:t>
      </w:r>
      <w:r w:rsidR="00873684" w:rsidRPr="00E942EB">
        <w:rPr>
          <w:rFonts w:asciiTheme="minorHAnsi" w:eastAsiaTheme="minorEastAsia" w:hAnsiTheme="minorHAnsi"/>
          <w:color w:val="000000" w:themeColor="text1"/>
          <w:lang w:val="en-GB"/>
        </w:rPr>
        <w:t xml:space="preserve">. She brings forward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the child-hero</w:t>
      </w:r>
      <w:r w:rsidR="003F2F2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as a dominant feature of third-generation Nigerian writing, </w:t>
      </w:r>
      <w:r w:rsidR="003F2F2D" w:rsidRPr="00E942EB">
        <w:rPr>
          <w:rFonts w:asciiTheme="minorHAnsi" w:eastAsiaTheme="minorEastAsia" w:hAnsiTheme="minorHAnsi"/>
          <w:color w:val="000000" w:themeColor="text1"/>
          <w:lang w:val="en-GB"/>
        </w:rPr>
        <w:t>placing</w:t>
      </w:r>
      <w:r w:rsidR="00873684" w:rsidRPr="00E942EB">
        <w:rPr>
          <w:rFonts w:asciiTheme="minorHAnsi" w:eastAsiaTheme="minorEastAsia" w:hAnsiTheme="minorHAnsi"/>
          <w:color w:val="000000" w:themeColor="text1"/>
          <w:lang w:val="en-GB"/>
        </w:rPr>
        <w:t xml:space="preserve"> Oyeyemi’s novel within a </w:t>
      </w:r>
      <w:r w:rsidR="0060619D">
        <w:rPr>
          <w:rFonts w:asciiTheme="minorHAnsi" w:eastAsiaTheme="minorEastAsia" w:hAnsiTheme="minorHAnsi"/>
          <w:color w:val="000000" w:themeColor="text1"/>
          <w:lang w:val="en-GB"/>
        </w:rPr>
        <w:t>other</w:t>
      </w:r>
      <w:r w:rsidR="00873684" w:rsidRPr="00E942EB">
        <w:rPr>
          <w:rFonts w:asciiTheme="minorHAnsi" w:eastAsiaTheme="minorEastAsia" w:hAnsiTheme="minorHAnsi"/>
          <w:color w:val="000000" w:themeColor="text1"/>
          <w:lang w:val="en-GB"/>
        </w:rPr>
        <w:t xml:space="preserve"> tradition of contemporary Nigerian literature. By considering the child’s perspective in different contexts, </w:t>
      </w:r>
      <w:r w:rsidR="00E902BC">
        <w:rPr>
          <w:rFonts w:asciiTheme="minorHAnsi" w:eastAsiaTheme="minorEastAsia" w:hAnsiTheme="minorHAnsi"/>
          <w:color w:val="000000" w:themeColor="text1"/>
          <w:lang w:val="en-GB"/>
        </w:rPr>
        <w:t>Hron’s</w:t>
      </w:r>
      <w:r w:rsidR="00E902BC"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 xml:space="preserve">study emphasises that child narratives can deal with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themes too large for adult fiction</w:t>
      </w:r>
      <w:r w:rsidR="00BE7842"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E902BC">
        <w:rPr>
          <w:rFonts w:asciiTheme="minorHAnsi" w:eastAsiaTheme="minorEastAsia" w:hAnsiTheme="minorHAnsi"/>
          <w:color w:val="000000" w:themeColor="text1"/>
          <w:lang w:val="en-GB"/>
        </w:rPr>
        <w:t xml:space="preserve">2008, </w:t>
      </w:r>
      <w:r w:rsidR="00873684" w:rsidRPr="00E942EB">
        <w:rPr>
          <w:rFonts w:asciiTheme="minorHAnsi" w:eastAsiaTheme="minorEastAsia" w:hAnsiTheme="minorHAnsi"/>
          <w:color w:val="000000" w:themeColor="text1"/>
          <w:lang w:val="en-GB"/>
        </w:rPr>
        <w:t xml:space="preserve">p. 29). However, Hron’s reading reduces the child figure to a mere vehicle for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engaging</w:t>
      </w:r>
      <w:r w:rsidR="00BE7842"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9D0587" w:rsidRPr="00E942EB">
        <w:rPr>
          <w:rFonts w:asciiTheme="minorHAnsi" w:eastAsiaTheme="minorEastAsia" w:hAnsiTheme="minorHAnsi"/>
          <w:color w:val="000000" w:themeColor="text1"/>
          <w:lang w:val="en-GB"/>
        </w:rPr>
        <w:t>global north</w:t>
      </w:r>
      <w:r w:rsidR="00873684" w:rsidRPr="00E942EB">
        <w:rPr>
          <w:rFonts w:asciiTheme="minorHAnsi" w:eastAsiaTheme="minorEastAsia" w:hAnsiTheme="minorHAnsi"/>
          <w:color w:val="000000" w:themeColor="text1"/>
          <w:lang w:val="en-GB"/>
        </w:rPr>
        <w:t xml:space="preserve"> readers (</w:t>
      </w:r>
      <w:r w:rsidR="00E902BC">
        <w:rPr>
          <w:rFonts w:asciiTheme="minorHAnsi" w:eastAsiaTheme="minorEastAsia" w:hAnsiTheme="minorHAnsi"/>
          <w:color w:val="000000" w:themeColor="text1"/>
          <w:lang w:val="en-GB"/>
        </w:rPr>
        <w:t xml:space="preserve">2008, </w:t>
      </w:r>
      <w:r w:rsidR="00873684" w:rsidRPr="00E942EB">
        <w:rPr>
          <w:rFonts w:asciiTheme="minorHAnsi" w:eastAsiaTheme="minorEastAsia" w:hAnsiTheme="minorHAnsi"/>
          <w:color w:val="000000" w:themeColor="text1"/>
          <w:lang w:val="en-GB"/>
        </w:rPr>
        <w:t>p. 28)</w:t>
      </w:r>
      <w:r w:rsidR="00E942EB" w:rsidRPr="00E942EB">
        <w:rPr>
          <w:rFonts w:asciiTheme="minorHAnsi" w:eastAsiaTheme="minorEastAsia" w:hAnsiTheme="minorHAnsi"/>
          <w:color w:val="000000" w:themeColor="text1"/>
          <w:lang w:val="en-GB"/>
        </w:rPr>
        <w:t xml:space="preserve">. </w:t>
      </w:r>
    </w:p>
    <w:p w14:paraId="6CEC0331" w14:textId="00892ADF" w:rsidR="002304CA" w:rsidRPr="00E942EB" w:rsidRDefault="00E03034" w:rsidP="00C00188">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 All the above</w:t>
      </w:r>
      <w:r w:rsidR="00BE784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mentioned </w:t>
      </w:r>
      <w:r w:rsidR="00BE7842" w:rsidRPr="00E942EB">
        <w:rPr>
          <w:rFonts w:asciiTheme="minorHAnsi" w:eastAsiaTheme="minorEastAsia" w:hAnsiTheme="minorHAnsi"/>
          <w:color w:val="000000" w:themeColor="text1"/>
          <w:lang w:val="en-GB"/>
        </w:rPr>
        <w:t>studies</w:t>
      </w:r>
      <w:r w:rsidRPr="00E942EB">
        <w:rPr>
          <w:rFonts w:asciiTheme="minorHAnsi" w:eastAsiaTheme="minorEastAsia" w:hAnsiTheme="minorHAnsi"/>
          <w:color w:val="000000" w:themeColor="text1"/>
          <w:lang w:val="en-GB"/>
        </w:rPr>
        <w:t xml:space="preserve"> neglect a critical aspect of Jess’s identity crisis: </w:t>
      </w:r>
      <w:r w:rsidR="004C1A42">
        <w:rPr>
          <w:rFonts w:asciiTheme="minorHAnsi" w:eastAsiaTheme="minorEastAsia" w:hAnsiTheme="minorHAnsi"/>
          <w:color w:val="000000" w:themeColor="text1"/>
          <w:lang w:val="en-GB"/>
        </w:rPr>
        <w:t>s</w:t>
      </w:r>
      <w:r w:rsidR="004C1A42" w:rsidRPr="00E942EB">
        <w:rPr>
          <w:rFonts w:asciiTheme="minorHAnsi" w:eastAsiaTheme="minorEastAsia" w:hAnsiTheme="minorHAnsi"/>
          <w:color w:val="000000" w:themeColor="text1"/>
          <w:lang w:val="en-GB"/>
        </w:rPr>
        <w:t xml:space="preserve">he </w:t>
      </w:r>
      <w:r w:rsidRPr="00E942EB">
        <w:rPr>
          <w:rFonts w:asciiTheme="minorHAnsi" w:eastAsiaTheme="minorEastAsia" w:hAnsiTheme="minorHAnsi"/>
          <w:color w:val="000000" w:themeColor="text1"/>
          <w:lang w:val="en-GB"/>
        </w:rPr>
        <w:t xml:space="preserve">is a daughter trying to construct her autonomy </w:t>
      </w:r>
      <w:r w:rsidR="00870382" w:rsidRPr="00E942EB">
        <w:rPr>
          <w:rFonts w:asciiTheme="minorHAnsi" w:eastAsiaTheme="minorEastAsia" w:hAnsiTheme="minorHAnsi"/>
          <w:color w:val="000000" w:themeColor="text1"/>
          <w:lang w:val="en-GB"/>
        </w:rPr>
        <w:t>apart</w:t>
      </w:r>
      <w:r w:rsidR="00D466FE"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from her mother’s authority. By reading the novel from the angle of the mother</w:t>
      </w:r>
      <w:r w:rsidR="00BE7842" w:rsidRPr="00E942EB">
        <w:rPr>
          <w:rFonts w:eastAsiaTheme="minorEastAsia"/>
          <w:color w:val="000000" w:themeColor="text1"/>
          <w:lang w:val="en-GB"/>
        </w:rPr>
        <w:t>–</w:t>
      </w:r>
      <w:r w:rsidRPr="00E942EB">
        <w:rPr>
          <w:rFonts w:asciiTheme="minorHAnsi" w:eastAsiaTheme="minorEastAsia" w:hAnsiTheme="minorHAnsi"/>
          <w:color w:val="000000" w:themeColor="text1"/>
          <w:lang w:val="en-GB"/>
        </w:rPr>
        <w:t>daughter relationship, th</w:t>
      </w:r>
      <w:r w:rsidR="007B769F" w:rsidRPr="00E942EB">
        <w:rPr>
          <w:rFonts w:asciiTheme="minorHAnsi" w:eastAsiaTheme="minorEastAsia" w:hAnsiTheme="minorHAnsi"/>
          <w:color w:val="000000" w:themeColor="text1"/>
          <w:lang w:val="en-GB"/>
        </w:rPr>
        <w:t>is thesis</w:t>
      </w:r>
      <w:r w:rsidR="007C7EBB"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offers a different perspective on the various themes the novel tackles, such as identity formation, displacement and hybridity. Starting with the sociocultural conditions of Jess’s childhood, the analysis of the novel will</w:t>
      </w:r>
      <w:r w:rsidRPr="00E942EB">
        <w:rPr>
          <w:rFonts w:asciiTheme="minorHAnsi" w:eastAsiaTheme="minorEastAsia" w:hAnsiTheme="minorHAnsi"/>
          <w:color w:val="000000" w:themeColor="text1"/>
          <w:u w:color="000000"/>
          <w:lang w:val="en-GB"/>
        </w:rPr>
        <w:t xml:space="preserve"> </w:t>
      </w:r>
      <w:r w:rsidR="00BE7842" w:rsidRPr="00E942EB">
        <w:rPr>
          <w:rFonts w:asciiTheme="minorHAnsi" w:eastAsia="Arial Unicode MS" w:hAnsiTheme="minorHAnsi" w:cstheme="minorHAnsi"/>
          <w:color w:val="000000" w:themeColor="text1"/>
          <w:u w:color="000000"/>
          <w:lang w:val="en-GB"/>
        </w:rPr>
        <w:t>be based on</w:t>
      </w:r>
      <w:r w:rsidRPr="00E942EB">
        <w:rPr>
          <w:rFonts w:asciiTheme="minorHAnsi" w:eastAsiaTheme="minorEastAsia" w:hAnsiTheme="minorHAnsi"/>
          <w:color w:val="000000" w:themeColor="text1"/>
          <w:lang w:val="en-GB"/>
        </w:rPr>
        <w:t xml:space="preserve"> object</w:t>
      </w:r>
      <w:r w:rsidR="00BE784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relations theory, especially </w:t>
      </w:r>
      <w:r w:rsidR="007D7A72">
        <w:rPr>
          <w:rFonts w:asciiTheme="minorHAnsi" w:eastAsiaTheme="minorEastAsia" w:hAnsiTheme="minorHAnsi"/>
          <w:color w:val="000000" w:themeColor="text1"/>
          <w:lang w:val="en-GB"/>
        </w:rPr>
        <w:t>the concepts</w:t>
      </w:r>
      <w:r w:rsidRPr="00E942EB">
        <w:rPr>
          <w:rFonts w:asciiTheme="minorHAnsi" w:eastAsiaTheme="minorEastAsia" w:hAnsiTheme="minorHAnsi"/>
          <w:color w:val="000000" w:themeColor="text1"/>
          <w:lang w:val="en-GB"/>
        </w:rPr>
        <w:t xml:space="preserve"> </w:t>
      </w:r>
      <w:r w:rsidR="007D7A72">
        <w:rPr>
          <w:rFonts w:asciiTheme="minorHAnsi" w:eastAsiaTheme="minorEastAsia" w:hAnsiTheme="minorHAnsi"/>
          <w:color w:val="000000" w:themeColor="text1"/>
          <w:lang w:val="en-GB"/>
        </w:rPr>
        <w:t>of ‘</w:t>
      </w:r>
      <w:r w:rsidRPr="00E942EB">
        <w:rPr>
          <w:rFonts w:asciiTheme="minorHAnsi" w:eastAsiaTheme="minorEastAsia" w:hAnsiTheme="minorHAnsi"/>
          <w:color w:val="000000" w:themeColor="text1"/>
          <w:lang w:val="en-GB"/>
        </w:rPr>
        <w:t xml:space="preserve">transitional </w:t>
      </w:r>
      <w:r w:rsidR="00CA3E25">
        <w:rPr>
          <w:rFonts w:asciiTheme="minorHAnsi" w:eastAsiaTheme="minorEastAsia" w:hAnsiTheme="minorHAnsi"/>
          <w:color w:val="000000" w:themeColor="text1"/>
          <w:lang w:val="en-GB"/>
        </w:rPr>
        <w:t>phenomena</w:t>
      </w:r>
      <w:r w:rsidR="007D7A72">
        <w:rPr>
          <w:rFonts w:asciiTheme="minorHAnsi" w:eastAsiaTheme="minorEastAsia" w:hAnsiTheme="minorHAnsi"/>
          <w:color w:val="000000" w:themeColor="text1"/>
          <w:lang w:val="en-GB"/>
        </w:rPr>
        <w:t xml:space="preserve">’ from </w:t>
      </w:r>
      <w:r w:rsidR="0093076B" w:rsidRPr="0093076B">
        <w:rPr>
          <w:rFonts w:asciiTheme="minorHAnsi" w:eastAsiaTheme="minorEastAsia" w:hAnsiTheme="minorHAnsi"/>
          <w:color w:val="000000" w:themeColor="text1"/>
          <w:lang w:val="en-GB"/>
        </w:rPr>
        <w:t>Donald</w:t>
      </w:r>
      <w:r w:rsidR="0093076B" w:rsidRPr="00E942EB">
        <w:rPr>
          <w:rFonts w:asciiTheme="minorHAnsi" w:eastAsiaTheme="minorEastAsia" w:hAnsiTheme="minorHAnsi"/>
          <w:color w:val="000000" w:themeColor="text1"/>
          <w:lang w:val="en-GB"/>
        </w:rPr>
        <w:t xml:space="preserve"> </w:t>
      </w:r>
      <w:r w:rsidR="007D7A72" w:rsidRPr="00E942EB">
        <w:rPr>
          <w:rFonts w:asciiTheme="minorHAnsi" w:eastAsiaTheme="minorEastAsia" w:hAnsiTheme="minorHAnsi"/>
          <w:color w:val="000000" w:themeColor="text1"/>
          <w:lang w:val="en-GB"/>
        </w:rPr>
        <w:t>Winnicott</w:t>
      </w:r>
      <w:r w:rsidR="003D74D1">
        <w:rPr>
          <w:rFonts w:asciiTheme="minorHAnsi" w:eastAsiaTheme="minorEastAsia" w:hAnsiTheme="minorHAnsi"/>
          <w:color w:val="000000" w:themeColor="text1"/>
          <w:lang w:val="en-GB"/>
        </w:rPr>
        <w:t xml:space="preserve"> </w:t>
      </w:r>
      <w:r w:rsidR="003D74D1" w:rsidRPr="00E942EB">
        <w:rPr>
          <w:rFonts w:asciiTheme="minorHAnsi" w:eastAsiaTheme="minorEastAsia" w:hAnsiTheme="minorHAnsi"/>
          <w:color w:val="000000" w:themeColor="text1"/>
          <w:lang w:val="en-GB"/>
        </w:rPr>
        <w:t>(</w:t>
      </w:r>
      <w:r w:rsidR="003D74D1">
        <w:rPr>
          <w:rFonts w:asciiTheme="minorHAnsi" w:eastAsiaTheme="minorEastAsia" w:hAnsiTheme="minorHAnsi"/>
          <w:color w:val="000000" w:themeColor="text1"/>
          <w:lang w:val="en-GB"/>
        </w:rPr>
        <w:t>1971, p.3)</w:t>
      </w:r>
      <w:r w:rsidRPr="00E942EB">
        <w:rPr>
          <w:rFonts w:asciiTheme="minorHAnsi" w:eastAsiaTheme="minorEastAsia" w:hAnsiTheme="minorHAnsi"/>
          <w:color w:val="000000" w:themeColor="text1"/>
          <w:lang w:val="en-GB"/>
        </w:rPr>
        <w:t xml:space="preserve">, </w:t>
      </w:r>
      <w:bookmarkStart w:id="36" w:name="_Hlk109480004"/>
      <w:r w:rsidR="007D7A72">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unconscious phantasies</w:t>
      </w:r>
      <w:bookmarkEnd w:id="36"/>
      <w:r w:rsidR="007D7A72">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D7A72">
        <w:rPr>
          <w:rFonts w:asciiTheme="minorHAnsi" w:eastAsiaTheme="minorEastAsia" w:hAnsiTheme="minorHAnsi"/>
          <w:color w:val="000000" w:themeColor="text1"/>
          <w:lang w:val="en-GB"/>
        </w:rPr>
        <w:t xml:space="preserve">from </w:t>
      </w:r>
      <w:r w:rsidR="007D7A72" w:rsidRPr="00E942EB">
        <w:rPr>
          <w:rFonts w:asciiTheme="minorHAnsi" w:eastAsiaTheme="minorEastAsia" w:hAnsiTheme="minorHAnsi"/>
          <w:color w:val="000000" w:themeColor="text1"/>
          <w:lang w:val="en-GB"/>
        </w:rPr>
        <w:t>Melanie Klein</w:t>
      </w:r>
      <w:r w:rsidR="00CD3BB8">
        <w:rPr>
          <w:rFonts w:asciiTheme="minorHAnsi" w:eastAsiaTheme="minorEastAsia" w:hAnsiTheme="minorHAnsi"/>
          <w:color w:val="000000" w:themeColor="text1"/>
          <w:lang w:val="en-GB"/>
        </w:rPr>
        <w:t xml:space="preserve"> </w:t>
      </w:r>
      <w:r w:rsidR="0065441F">
        <w:rPr>
          <w:rFonts w:asciiTheme="minorHAnsi" w:eastAsiaTheme="minorEastAsia" w:hAnsiTheme="minorHAnsi"/>
          <w:color w:val="000000" w:themeColor="text1"/>
          <w:lang w:val="en-GB"/>
        </w:rPr>
        <w:t>(1987, p.</w:t>
      </w:r>
      <w:r w:rsidR="006A41C6">
        <w:rPr>
          <w:rFonts w:asciiTheme="minorHAnsi" w:eastAsiaTheme="minorEastAsia" w:hAnsiTheme="minorHAnsi"/>
          <w:color w:val="000000" w:themeColor="text1"/>
          <w:lang w:val="en-GB"/>
        </w:rPr>
        <w:t xml:space="preserve"> 52)</w:t>
      </w:r>
      <w:r w:rsidR="007D7A72">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and</w:t>
      </w:r>
      <w:r w:rsidR="007D7A72">
        <w:rPr>
          <w:rFonts w:asciiTheme="minorHAnsi" w:eastAsiaTheme="minorEastAsia" w:hAnsiTheme="minorHAnsi"/>
          <w:color w:val="000000" w:themeColor="text1"/>
          <w:lang w:val="en-GB"/>
        </w:rPr>
        <w:t xml:space="preserve"> </w:t>
      </w:r>
      <w:r w:rsidR="007D7A72">
        <w:rPr>
          <w:rFonts w:asciiTheme="minorHAnsi" w:eastAsiaTheme="minorEastAsia" w:hAnsiTheme="minorHAnsi"/>
          <w:color w:val="000000" w:themeColor="text1"/>
          <w:lang w:val="en-GB"/>
        </w:rPr>
        <w:lastRenderedPageBreak/>
        <w:t xml:space="preserve">the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death-bearing maternal</w:t>
      </w:r>
      <w:r w:rsidR="00BE7842" w:rsidRPr="00E942EB">
        <w:rPr>
          <w:rFonts w:asciiTheme="minorHAnsi" w:eastAsiaTheme="minorEastAsia" w:hAnsiTheme="minorHAnsi"/>
          <w:color w:val="000000" w:themeColor="text1"/>
          <w:lang w:val="en-GB"/>
        </w:rPr>
        <w:t>’</w:t>
      </w:r>
      <w:r w:rsidR="007D7A72">
        <w:rPr>
          <w:rFonts w:asciiTheme="minorHAnsi" w:eastAsiaTheme="minorEastAsia" w:hAnsiTheme="minorHAnsi"/>
          <w:color w:val="000000" w:themeColor="text1"/>
          <w:lang w:val="en-GB"/>
        </w:rPr>
        <w:t xml:space="preserve"> from </w:t>
      </w:r>
      <w:r w:rsidR="007D7A72" w:rsidRPr="00E942EB">
        <w:rPr>
          <w:rFonts w:asciiTheme="minorHAnsi" w:eastAsiaTheme="minorEastAsia" w:hAnsiTheme="minorHAnsi"/>
          <w:color w:val="000000" w:themeColor="text1"/>
          <w:lang w:val="en-GB"/>
        </w:rPr>
        <w:t>Kristeva</w:t>
      </w:r>
      <w:r w:rsidR="0069356B">
        <w:rPr>
          <w:rFonts w:asciiTheme="minorHAnsi" w:eastAsiaTheme="minorEastAsia" w:hAnsiTheme="minorHAnsi"/>
          <w:color w:val="000000" w:themeColor="text1"/>
          <w:lang w:val="en-GB"/>
        </w:rPr>
        <w:t xml:space="preserve"> </w:t>
      </w:r>
      <w:r w:rsidR="00450B5E">
        <w:rPr>
          <w:rFonts w:asciiTheme="minorHAnsi" w:eastAsiaTheme="minorEastAsia" w:hAnsiTheme="minorHAnsi"/>
          <w:color w:val="000000" w:themeColor="text1"/>
          <w:lang w:val="en-GB"/>
        </w:rPr>
        <w:t>(1</w:t>
      </w:r>
      <w:r w:rsidR="00667C6A">
        <w:rPr>
          <w:rFonts w:asciiTheme="minorHAnsi" w:eastAsiaTheme="minorEastAsia" w:hAnsiTheme="minorHAnsi"/>
          <w:color w:val="000000" w:themeColor="text1"/>
          <w:lang w:val="en-GB"/>
        </w:rPr>
        <w:t>989, p.29)</w:t>
      </w:r>
      <w:r w:rsidRPr="00E942EB">
        <w:rPr>
          <w:rFonts w:asciiTheme="minorHAnsi" w:eastAsiaTheme="minorEastAsia" w:hAnsiTheme="minorHAnsi"/>
          <w:color w:val="000000" w:themeColor="text1"/>
          <w:lang w:val="en-GB"/>
        </w:rPr>
        <w:t xml:space="preserve">, </w:t>
      </w:r>
      <w:r w:rsidR="007D7A72">
        <w:rPr>
          <w:rFonts w:asciiTheme="minorHAnsi" w:eastAsiaTheme="minorEastAsia" w:hAnsiTheme="minorHAnsi"/>
          <w:color w:val="000000" w:themeColor="text1"/>
          <w:lang w:val="en-GB"/>
        </w:rPr>
        <w:t xml:space="preserve">all of </w:t>
      </w:r>
      <w:r w:rsidRPr="00E942EB">
        <w:rPr>
          <w:rFonts w:asciiTheme="minorHAnsi" w:eastAsiaTheme="minorEastAsia" w:hAnsiTheme="minorHAnsi"/>
          <w:color w:val="000000" w:themeColor="text1"/>
          <w:lang w:val="en-GB"/>
        </w:rPr>
        <w:t>which offer essential insight</w:t>
      </w:r>
      <w:r w:rsidR="00BE7842"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into the mother</w:t>
      </w:r>
      <w:r w:rsidR="00BE7842" w:rsidRPr="00E942EB">
        <w:rPr>
          <w:rFonts w:eastAsiaTheme="minorEastAsia"/>
          <w:color w:val="000000" w:themeColor="text1"/>
          <w:lang w:val="en-GB"/>
        </w:rPr>
        <w:t>–</w:t>
      </w:r>
      <w:r w:rsidRPr="00E942EB">
        <w:rPr>
          <w:rFonts w:asciiTheme="minorHAnsi" w:eastAsiaTheme="minorEastAsia" w:hAnsiTheme="minorHAnsi"/>
          <w:color w:val="000000" w:themeColor="text1"/>
          <w:lang w:val="en-GB"/>
        </w:rPr>
        <w:t>daughter dyad through psychoanalysis.</w:t>
      </w:r>
    </w:p>
    <w:p w14:paraId="35435202" w14:textId="29FE5BF5" w:rsidR="002304CA" w:rsidRPr="00E942EB" w:rsidRDefault="00E03034" w:rsidP="002304C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A psychoanalytical approach to the novel seems needed for several reasons. First, </w:t>
      </w:r>
      <w:r w:rsidR="00C43AC7" w:rsidRPr="00E942EB">
        <w:rPr>
          <w:rFonts w:asciiTheme="minorHAnsi" w:eastAsiaTheme="minorEastAsia" w:hAnsiTheme="minorHAnsi"/>
          <w:color w:val="000000" w:themeColor="text1"/>
          <w:lang w:val="en-GB"/>
        </w:rPr>
        <w:t>psychoanalysis</w:t>
      </w:r>
      <w:r w:rsidR="003C2500" w:rsidRPr="00E942EB">
        <w:rPr>
          <w:rFonts w:asciiTheme="minorHAnsi" w:eastAsiaTheme="minorEastAsia" w:hAnsiTheme="minorHAnsi"/>
          <w:color w:val="000000" w:themeColor="text1"/>
          <w:lang w:val="en-GB"/>
        </w:rPr>
        <w:t xml:space="preserve"> </w:t>
      </w:r>
      <w:r w:rsidR="00106111" w:rsidRPr="00E942EB">
        <w:rPr>
          <w:rFonts w:asciiTheme="minorHAnsi" w:eastAsiaTheme="minorEastAsia" w:hAnsiTheme="minorHAnsi"/>
          <w:color w:val="000000" w:themeColor="text1"/>
          <w:lang w:val="en-GB"/>
        </w:rPr>
        <w:t xml:space="preserve">is </w:t>
      </w:r>
      <w:r w:rsidR="00E54756" w:rsidRPr="00E942EB">
        <w:rPr>
          <w:rFonts w:asciiTheme="minorHAnsi" w:eastAsiaTheme="minorEastAsia" w:hAnsiTheme="minorHAnsi"/>
          <w:color w:val="000000" w:themeColor="text1"/>
          <w:lang w:val="en-GB"/>
        </w:rPr>
        <w:t xml:space="preserve">included in the novel as a method to understand </w:t>
      </w:r>
      <w:r w:rsidR="007C5142" w:rsidRPr="00E942EB">
        <w:rPr>
          <w:rFonts w:asciiTheme="minorHAnsi" w:eastAsiaTheme="minorEastAsia" w:hAnsiTheme="minorHAnsi"/>
          <w:color w:val="000000" w:themeColor="text1"/>
          <w:lang w:val="en-GB"/>
        </w:rPr>
        <w:t>TillyTilly</w:t>
      </w:r>
      <w:r w:rsidR="002B0873" w:rsidRPr="00E942EB">
        <w:rPr>
          <w:rFonts w:asciiTheme="minorHAnsi" w:eastAsiaTheme="minorEastAsia" w:hAnsiTheme="minorHAnsi"/>
          <w:color w:val="000000" w:themeColor="text1"/>
          <w:lang w:val="en-GB"/>
        </w:rPr>
        <w:t>. I</w:t>
      </w:r>
      <w:r w:rsidR="00CE4714" w:rsidRPr="00E942EB">
        <w:rPr>
          <w:rFonts w:asciiTheme="minorHAnsi" w:eastAsiaTheme="minorEastAsia" w:hAnsiTheme="minorHAnsi"/>
          <w:color w:val="000000" w:themeColor="text1"/>
          <w:lang w:val="en-GB"/>
        </w:rPr>
        <w:t xml:space="preserve">t is placed </w:t>
      </w:r>
      <w:r w:rsidR="00EC1C2D" w:rsidRPr="00EC1C2D">
        <w:rPr>
          <w:rFonts w:asciiTheme="minorHAnsi" w:eastAsiaTheme="minorEastAsia" w:hAnsiTheme="minorHAnsi"/>
          <w:color w:val="000000" w:themeColor="text1"/>
          <w:lang w:val="en-GB"/>
        </w:rPr>
        <w:t>in opposition to</w:t>
      </w:r>
      <w:r w:rsidR="00830EF3" w:rsidRPr="00E942EB">
        <w:rPr>
          <w:rFonts w:asciiTheme="minorHAnsi" w:eastAsiaTheme="minorEastAsia" w:hAnsiTheme="minorHAnsi"/>
          <w:color w:val="000000" w:themeColor="text1"/>
          <w:lang w:val="en-GB"/>
        </w:rPr>
        <w:t xml:space="preserve"> Yoruba </w:t>
      </w:r>
      <w:r w:rsidR="005A2CDA" w:rsidRPr="00E942EB">
        <w:rPr>
          <w:rFonts w:asciiTheme="minorHAnsi" w:eastAsiaTheme="minorEastAsia" w:hAnsiTheme="minorHAnsi"/>
          <w:color w:val="000000" w:themeColor="text1"/>
          <w:lang w:val="en-GB"/>
        </w:rPr>
        <w:t>mythology</w:t>
      </w:r>
      <w:r w:rsidR="002B0873" w:rsidRPr="00E942EB">
        <w:rPr>
          <w:rFonts w:asciiTheme="minorHAnsi" w:eastAsiaTheme="minorEastAsia" w:hAnsiTheme="minorHAnsi"/>
          <w:color w:val="000000" w:themeColor="text1"/>
          <w:lang w:val="en-GB"/>
        </w:rPr>
        <w:t xml:space="preserve">, </w:t>
      </w:r>
      <w:r w:rsidR="00BF2503" w:rsidRPr="00E942EB">
        <w:rPr>
          <w:rFonts w:asciiTheme="minorHAnsi" w:eastAsiaTheme="minorEastAsia" w:hAnsiTheme="minorHAnsi"/>
          <w:color w:val="000000" w:themeColor="text1"/>
          <w:lang w:val="en-GB"/>
        </w:rPr>
        <w:t xml:space="preserve">one tradition </w:t>
      </w:r>
      <w:r w:rsidR="00F3683E" w:rsidRPr="00E942EB">
        <w:rPr>
          <w:rFonts w:asciiTheme="minorHAnsi" w:eastAsiaTheme="minorEastAsia" w:hAnsiTheme="minorHAnsi"/>
          <w:color w:val="000000" w:themeColor="text1"/>
          <w:lang w:val="en-GB"/>
        </w:rPr>
        <w:t>against</w:t>
      </w:r>
      <w:r w:rsidR="00BF2503" w:rsidRPr="00E942EB">
        <w:rPr>
          <w:rFonts w:asciiTheme="minorHAnsi" w:eastAsiaTheme="minorEastAsia" w:hAnsiTheme="minorHAnsi"/>
          <w:color w:val="000000" w:themeColor="text1"/>
          <w:lang w:val="en-GB"/>
        </w:rPr>
        <w:t xml:space="preserve"> the other</w:t>
      </w:r>
      <w:r w:rsidR="00922516" w:rsidRPr="00E942EB">
        <w:rPr>
          <w:rFonts w:asciiTheme="minorHAnsi" w:eastAsiaTheme="minorEastAsia" w:hAnsiTheme="minorHAnsi"/>
          <w:color w:val="000000" w:themeColor="text1"/>
          <w:lang w:val="en-GB"/>
        </w:rPr>
        <w:t>.</w:t>
      </w:r>
      <w:r w:rsidR="00D45D4E" w:rsidRPr="00E942EB">
        <w:rPr>
          <w:rFonts w:asciiTheme="minorHAnsi" w:eastAsiaTheme="minorEastAsia" w:hAnsiTheme="minorHAnsi"/>
          <w:color w:val="000000" w:themeColor="text1"/>
          <w:lang w:val="en-GB"/>
        </w:rPr>
        <w:t xml:space="preserve"> It is therefore </w:t>
      </w:r>
      <w:r w:rsidR="00066CA3" w:rsidRPr="00E942EB">
        <w:rPr>
          <w:rFonts w:asciiTheme="minorHAnsi" w:eastAsiaTheme="minorEastAsia" w:hAnsiTheme="minorHAnsi"/>
          <w:color w:val="000000" w:themeColor="text1"/>
          <w:lang w:val="en-GB"/>
        </w:rPr>
        <w:t>necessary</w:t>
      </w:r>
      <w:r w:rsidR="00922516" w:rsidRPr="00E942EB">
        <w:rPr>
          <w:rFonts w:asciiTheme="minorHAnsi" w:eastAsiaTheme="minorEastAsia" w:hAnsiTheme="minorHAnsi"/>
          <w:color w:val="000000" w:themeColor="text1"/>
          <w:lang w:val="en-GB"/>
        </w:rPr>
        <w:t xml:space="preserve"> </w:t>
      </w:r>
      <w:r w:rsidR="00066CA3" w:rsidRPr="00E942EB">
        <w:rPr>
          <w:rFonts w:asciiTheme="minorHAnsi" w:eastAsiaTheme="minorEastAsia" w:hAnsiTheme="minorHAnsi"/>
          <w:color w:val="000000" w:themeColor="text1"/>
          <w:lang w:val="en-GB"/>
        </w:rPr>
        <w:t>to explore</w:t>
      </w:r>
      <w:r w:rsidR="00535FD9" w:rsidRPr="00E942EB">
        <w:rPr>
          <w:rFonts w:asciiTheme="minorHAnsi" w:eastAsiaTheme="minorEastAsia" w:hAnsiTheme="minorHAnsi"/>
          <w:color w:val="000000" w:themeColor="text1"/>
          <w:lang w:val="en-GB"/>
        </w:rPr>
        <w:t xml:space="preserve"> </w:t>
      </w:r>
      <w:r w:rsidR="002D69A1" w:rsidRPr="00E942EB">
        <w:rPr>
          <w:rFonts w:asciiTheme="minorHAnsi" w:eastAsiaTheme="minorEastAsia" w:hAnsiTheme="minorHAnsi"/>
          <w:color w:val="000000" w:themeColor="text1"/>
          <w:lang w:val="en-GB"/>
        </w:rPr>
        <w:t xml:space="preserve">this side of the </w:t>
      </w:r>
      <w:r w:rsidR="00722202" w:rsidRPr="00E942EB">
        <w:rPr>
          <w:rFonts w:asciiTheme="minorHAnsi" w:eastAsiaTheme="minorEastAsia" w:hAnsiTheme="minorHAnsi"/>
          <w:color w:val="000000" w:themeColor="text1"/>
          <w:lang w:val="en-GB"/>
        </w:rPr>
        <w:t>novel along with</w:t>
      </w:r>
      <w:r w:rsidR="001D1951" w:rsidRPr="00E942EB">
        <w:rPr>
          <w:rFonts w:asciiTheme="minorHAnsi" w:eastAsiaTheme="minorEastAsia" w:hAnsiTheme="minorHAnsi"/>
          <w:color w:val="000000" w:themeColor="text1"/>
          <w:lang w:val="en-GB"/>
        </w:rPr>
        <w:t xml:space="preserve"> the </w:t>
      </w:r>
      <w:r w:rsidR="00C92277" w:rsidRPr="00E942EB">
        <w:rPr>
          <w:rFonts w:asciiTheme="minorHAnsi" w:eastAsiaTheme="minorEastAsia" w:hAnsiTheme="minorHAnsi"/>
          <w:color w:val="000000" w:themeColor="text1"/>
          <w:lang w:val="en-GB"/>
        </w:rPr>
        <w:t>Yoruba one.</w:t>
      </w:r>
      <w:r w:rsidR="00066CA3"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Second, although the narrative is in a third</w:t>
      </w:r>
      <w:r w:rsidR="00A004E3">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person omniscient form, it constantly moves in and out of Jess’s mind, giving the reader access to her thought</w:t>
      </w:r>
      <w:r w:rsidR="00AE2C56"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and showing us the world from her perspective. Jess’s psychic realm is woven into the real world of the novel</w:t>
      </w:r>
      <w:r w:rsidR="00D70768">
        <w:rPr>
          <w:rFonts w:asciiTheme="minorHAnsi" w:eastAsiaTheme="minorEastAsia" w:hAnsiTheme="minorHAnsi"/>
          <w:color w:val="000000" w:themeColor="text1"/>
          <w:lang w:val="en-GB"/>
        </w:rPr>
        <w:t>,</w:t>
      </w:r>
      <w:r w:rsidR="00465088" w:rsidRPr="00E942EB">
        <w:rPr>
          <w:rFonts w:asciiTheme="minorHAnsi" w:eastAsiaTheme="minorEastAsia" w:hAnsiTheme="minorHAnsi"/>
          <w:color w:val="000000" w:themeColor="text1"/>
          <w:lang w:val="en-GB"/>
        </w:rPr>
        <w:t xml:space="preserve"> creating</w:t>
      </w:r>
      <w:r w:rsidR="00D02C1B" w:rsidRPr="00E942EB">
        <w:rPr>
          <w:rFonts w:asciiTheme="minorHAnsi" w:eastAsiaTheme="minorEastAsia" w:hAnsiTheme="minorHAnsi"/>
          <w:color w:val="000000" w:themeColor="text1"/>
          <w:lang w:val="en-GB"/>
        </w:rPr>
        <w:t xml:space="preserve"> a</w:t>
      </w:r>
      <w:r w:rsidR="00465088" w:rsidRPr="00E942EB">
        <w:rPr>
          <w:rFonts w:asciiTheme="minorHAnsi" w:eastAsiaTheme="minorEastAsia" w:hAnsiTheme="minorHAnsi"/>
          <w:color w:val="000000" w:themeColor="text1"/>
          <w:lang w:val="en-GB"/>
        </w:rPr>
        <w:t xml:space="preserve"> modernist realist narrative</w:t>
      </w:r>
      <w:r w:rsidR="00AF5445"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D93641">
        <w:rPr>
          <w:rFonts w:asciiTheme="minorHAnsi" w:eastAsiaTheme="minorEastAsia" w:hAnsiTheme="minorHAnsi"/>
          <w:color w:val="000000" w:themeColor="text1"/>
          <w:lang w:val="en-GB"/>
        </w:rPr>
        <w:t>T</w:t>
      </w:r>
      <w:r w:rsidR="001166B3">
        <w:rPr>
          <w:rFonts w:asciiTheme="minorHAnsi" w:eastAsiaTheme="minorEastAsia" w:hAnsiTheme="minorHAnsi"/>
          <w:color w:val="000000" w:themeColor="text1"/>
          <w:lang w:val="en-GB"/>
        </w:rPr>
        <w:t>his mode</w:t>
      </w:r>
      <w:r w:rsidR="00993C85"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positions the narrative in an in-between space</w:t>
      </w:r>
      <w:r w:rsidR="0057127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or, more specifically, within Jess’s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shd w:val="clear" w:color="auto" w:fill="FFFFFF"/>
          <w:lang w:val="en-GB"/>
        </w:rPr>
        <w:t>transitional</w:t>
      </w:r>
      <w:r w:rsidR="001166B3">
        <w:rPr>
          <w:rFonts w:asciiTheme="minorHAnsi" w:eastAsiaTheme="minorEastAsia" w:hAnsiTheme="minorHAnsi"/>
          <w:color w:val="000000" w:themeColor="text1"/>
          <w:shd w:val="clear" w:color="auto" w:fill="FFFFFF"/>
          <w:lang w:val="en-GB"/>
        </w:rPr>
        <w:t>’</w:t>
      </w:r>
      <w:r w:rsidRPr="00E942EB">
        <w:rPr>
          <w:rFonts w:asciiTheme="minorHAnsi" w:eastAsiaTheme="minorEastAsia" w:hAnsiTheme="minorHAnsi"/>
          <w:color w:val="000000" w:themeColor="text1"/>
          <w:shd w:val="clear" w:color="auto" w:fill="FFFFFF"/>
          <w:lang w:val="en-GB"/>
        </w:rPr>
        <w:t xml:space="preserve"> space</w:t>
      </w:r>
      <w:r w:rsidR="001E0BEA">
        <w:rPr>
          <w:rFonts w:asciiTheme="minorHAnsi" w:eastAsiaTheme="minorEastAsia" w:hAnsiTheme="minorHAnsi"/>
          <w:color w:val="000000" w:themeColor="text1"/>
          <w:shd w:val="clear" w:color="auto" w:fill="FFFFFF"/>
          <w:lang w:val="en-GB"/>
        </w:rPr>
        <w:t xml:space="preserve"> (Winnicott </w:t>
      </w:r>
      <w:r w:rsidR="001E0BEA">
        <w:rPr>
          <w:rFonts w:asciiTheme="minorHAnsi" w:eastAsiaTheme="minorEastAsia" w:hAnsiTheme="minorHAnsi"/>
          <w:color w:val="000000" w:themeColor="text1"/>
          <w:lang w:val="en-GB"/>
        </w:rPr>
        <w:t>1971, p.3)</w:t>
      </w:r>
      <w:r w:rsidRPr="00E942EB">
        <w:rPr>
          <w:rFonts w:asciiTheme="minorHAnsi" w:eastAsiaTheme="minorEastAsia" w:hAnsiTheme="minorHAnsi"/>
          <w:color w:val="000000" w:themeColor="text1"/>
          <w:shd w:val="clear" w:color="auto" w:fill="FFFFFF"/>
          <w:lang w:val="en-GB"/>
        </w:rPr>
        <w:t xml:space="preserve">. </w:t>
      </w:r>
      <w:r w:rsidRPr="00E942EB">
        <w:rPr>
          <w:rFonts w:asciiTheme="minorHAnsi" w:eastAsiaTheme="minorEastAsia" w:hAnsiTheme="minorHAnsi"/>
          <w:color w:val="000000" w:themeColor="text1"/>
          <w:lang w:val="en-GB"/>
        </w:rPr>
        <w:t xml:space="preserve">Winnicott defines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transitional phenomena</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as </w:t>
      </w:r>
      <w:r w:rsidR="007D65EA" w:rsidRPr="00E942EB">
        <w:rPr>
          <w:rFonts w:asciiTheme="minorHAnsi" w:eastAsiaTheme="minorEastAsia" w:hAnsiTheme="minorHAnsi"/>
          <w:color w:val="000000" w:themeColor="text1"/>
          <w:lang w:val="en-GB"/>
        </w:rPr>
        <w:t>‘</w:t>
      </w:r>
      <w:r w:rsidR="004C2AD6" w:rsidRPr="00E942EB">
        <w:rPr>
          <w:rFonts w:asciiTheme="minorHAnsi" w:eastAsiaTheme="minorEastAsia" w:hAnsiTheme="minorHAnsi"/>
          <w:color w:val="000000" w:themeColor="text1"/>
          <w:lang w:val="en-GB"/>
        </w:rPr>
        <w:t>the third part of the life of a human being, a part that we cannot ignore</w:t>
      </w:r>
      <w:r w:rsidR="00860CB6">
        <w:rPr>
          <w:rFonts w:asciiTheme="minorHAnsi" w:eastAsiaTheme="minorEastAsia" w:hAnsiTheme="minorHAnsi"/>
          <w:color w:val="000000" w:themeColor="text1"/>
          <w:lang w:val="en-GB"/>
        </w:rPr>
        <w:t xml:space="preserve"> […] </w:t>
      </w:r>
      <w:r w:rsidR="004C2AD6" w:rsidRPr="00E942EB">
        <w:rPr>
          <w:rFonts w:asciiTheme="minorHAnsi" w:eastAsiaTheme="minorEastAsia" w:hAnsiTheme="minorHAnsi"/>
          <w:color w:val="000000" w:themeColor="text1"/>
          <w:lang w:val="en-GB"/>
        </w:rPr>
        <w:t xml:space="preserve">an intermediate area of </w:t>
      </w:r>
      <w:r w:rsidR="004C2AD6" w:rsidRPr="00E942EB">
        <w:rPr>
          <w:rFonts w:asciiTheme="minorHAnsi" w:eastAsiaTheme="minorEastAsia" w:hAnsiTheme="minorHAnsi"/>
          <w:i/>
          <w:color w:val="000000" w:themeColor="text1"/>
          <w:lang w:val="en-GB"/>
        </w:rPr>
        <w:t>experiencing</w:t>
      </w:r>
      <w:r w:rsidR="004C2AD6" w:rsidRPr="00E942EB">
        <w:rPr>
          <w:rFonts w:asciiTheme="minorHAnsi" w:eastAsiaTheme="minorEastAsia" w:hAnsiTheme="minorHAnsi"/>
          <w:color w:val="000000" w:themeColor="text1"/>
          <w:lang w:val="en-GB"/>
        </w:rPr>
        <w:t>, to which inner reality and external life both contribute</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3D74D1">
        <w:rPr>
          <w:rFonts w:asciiTheme="minorHAnsi" w:eastAsiaTheme="minorEastAsia" w:hAnsiTheme="minorHAnsi"/>
          <w:color w:val="000000" w:themeColor="text1"/>
          <w:lang w:val="en-GB"/>
        </w:rPr>
        <w:t>1971</w:t>
      </w:r>
      <w:r w:rsidR="00AB343E">
        <w:rPr>
          <w:rFonts w:asciiTheme="minorHAnsi" w:eastAsiaTheme="minorEastAsia" w:hAnsiTheme="minorHAnsi"/>
          <w:color w:val="000000" w:themeColor="text1"/>
          <w:lang w:val="en-GB"/>
        </w:rPr>
        <w:t>, p.3,</w:t>
      </w:r>
      <w:r w:rsidR="00416C1A" w:rsidRPr="00416C1A">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 xml:space="preserve">emphasis </w:t>
      </w:r>
      <w:r w:rsidR="00814B10" w:rsidRPr="00E942EB">
        <w:rPr>
          <w:rFonts w:asciiTheme="minorHAnsi" w:eastAsiaTheme="minorEastAsia" w:hAnsiTheme="minorHAnsi"/>
          <w:color w:val="000000" w:themeColor="text1"/>
          <w:lang w:val="en-GB"/>
        </w:rPr>
        <w:t>in original</w:t>
      </w:r>
      <w:r w:rsidRPr="00E942EB">
        <w:rPr>
          <w:rFonts w:asciiTheme="minorHAnsi" w:eastAsiaTheme="minorEastAsia" w:hAnsiTheme="minorHAnsi"/>
          <w:color w:val="000000" w:themeColor="text1"/>
          <w:lang w:val="en-GB"/>
        </w:rPr>
        <w:t xml:space="preserve">). He later adds: </w:t>
      </w:r>
      <w:r w:rsidR="007D65EA" w:rsidRPr="00E942EB">
        <w:rPr>
          <w:rFonts w:asciiTheme="minorHAnsi" w:eastAsiaTheme="minorEastAsia" w:hAnsiTheme="minorHAnsi"/>
          <w:color w:val="000000" w:themeColor="text1"/>
          <w:lang w:val="en-GB"/>
        </w:rPr>
        <w:t>‘</w:t>
      </w:r>
      <w:r w:rsidR="00924C0F">
        <w:rPr>
          <w:rFonts w:asciiTheme="minorHAnsi" w:eastAsiaTheme="minorEastAsia" w:hAnsiTheme="minorHAnsi"/>
          <w:color w:val="000000" w:themeColor="text1"/>
          <w:lang w:val="en-GB"/>
        </w:rPr>
        <w:t>This</w:t>
      </w:r>
      <w:r w:rsidRPr="00E942EB">
        <w:rPr>
          <w:rFonts w:asciiTheme="minorHAnsi" w:eastAsiaTheme="minorEastAsia" w:hAnsiTheme="minorHAnsi"/>
          <w:color w:val="000000" w:themeColor="text1"/>
          <w:lang w:val="en-GB"/>
        </w:rPr>
        <w:t xml:space="preserve"> intermediate area is in direct continuity with the play area of the small child who is </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lost</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in play</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E15DDA">
        <w:rPr>
          <w:rFonts w:asciiTheme="minorHAnsi" w:eastAsiaTheme="minorEastAsia" w:hAnsiTheme="minorHAnsi"/>
          <w:color w:val="000000" w:themeColor="text1"/>
          <w:lang w:val="en-GB"/>
        </w:rPr>
        <w:t>1</w:t>
      </w:r>
      <w:r w:rsidR="00EF626E">
        <w:rPr>
          <w:rFonts w:asciiTheme="minorHAnsi" w:eastAsiaTheme="minorEastAsia" w:hAnsiTheme="minorHAnsi"/>
          <w:color w:val="000000" w:themeColor="text1"/>
          <w:lang w:val="en-GB"/>
        </w:rPr>
        <w:t xml:space="preserve">971, </w:t>
      </w:r>
      <w:r w:rsidRPr="00E942EB">
        <w:rPr>
          <w:rFonts w:asciiTheme="minorHAnsi" w:eastAsiaTheme="minorEastAsia" w:hAnsiTheme="minorHAnsi"/>
          <w:color w:val="000000" w:themeColor="text1"/>
          <w:lang w:val="en-GB"/>
        </w:rPr>
        <w:t xml:space="preserve">p. 18). </w:t>
      </w:r>
      <w:r w:rsidRPr="00E942EB">
        <w:rPr>
          <w:rFonts w:asciiTheme="minorHAnsi" w:eastAsiaTheme="minorEastAsia" w:hAnsiTheme="minorHAnsi"/>
          <w:color w:val="000000" w:themeColor="text1"/>
          <w:shd w:val="clear" w:color="auto" w:fill="FFFFFF"/>
          <w:lang w:val="en-GB"/>
        </w:rPr>
        <w:t>Winnicott</w:t>
      </w:r>
      <w:r w:rsidR="0057127E" w:rsidRPr="00E942EB">
        <w:rPr>
          <w:rFonts w:asciiTheme="minorHAnsi" w:eastAsiaTheme="minorEastAsia" w:hAnsiTheme="minorHAnsi"/>
          <w:color w:val="000000" w:themeColor="text1"/>
          <w:shd w:val="clear" w:color="auto" w:fill="FFFFFF"/>
          <w:lang w:val="en-GB"/>
        </w:rPr>
        <w:t>,</w:t>
      </w:r>
      <w:r w:rsidRPr="00E942EB">
        <w:rPr>
          <w:rFonts w:asciiTheme="minorHAnsi" w:eastAsiaTheme="minorEastAsia" w:hAnsiTheme="minorHAnsi"/>
          <w:color w:val="000000" w:themeColor="text1"/>
          <w:shd w:val="clear" w:color="auto" w:fill="FFFFFF"/>
          <w:lang w:val="en-GB"/>
        </w:rPr>
        <w:t xml:space="preserve"> </w:t>
      </w:r>
      <w:r w:rsidR="0057127E" w:rsidRPr="00E942EB">
        <w:rPr>
          <w:rFonts w:asciiTheme="minorHAnsi" w:eastAsiaTheme="minorEastAsia" w:hAnsiTheme="minorHAnsi"/>
          <w:color w:val="000000" w:themeColor="text1"/>
          <w:shd w:val="clear" w:color="auto" w:fill="FFFFFF"/>
          <w:lang w:val="en-GB"/>
        </w:rPr>
        <w:t>believing</w:t>
      </w:r>
      <w:r w:rsidRPr="00E942EB">
        <w:rPr>
          <w:rFonts w:asciiTheme="minorHAnsi" w:eastAsiaTheme="minorEastAsia" w:hAnsiTheme="minorHAnsi"/>
          <w:color w:val="000000" w:themeColor="text1"/>
          <w:shd w:val="clear" w:color="auto" w:fill="FFFFFF"/>
          <w:lang w:val="en-GB"/>
        </w:rPr>
        <w:t xml:space="preserve"> it is the mother’s responsibility to facilitate such </w:t>
      </w:r>
      <w:r w:rsidR="0057127E" w:rsidRPr="00E942EB">
        <w:rPr>
          <w:rFonts w:asciiTheme="minorHAnsi" w:eastAsiaTheme="minorEastAsia" w:hAnsiTheme="minorHAnsi"/>
          <w:color w:val="000000" w:themeColor="text1"/>
          <w:shd w:val="clear" w:color="auto" w:fill="FFFFFF"/>
          <w:lang w:val="en-GB"/>
        </w:rPr>
        <w:t xml:space="preserve">a </w:t>
      </w:r>
      <w:r w:rsidRPr="00E942EB">
        <w:rPr>
          <w:rFonts w:asciiTheme="minorHAnsi" w:eastAsiaTheme="minorEastAsia" w:hAnsiTheme="minorHAnsi"/>
          <w:color w:val="000000" w:themeColor="text1"/>
          <w:shd w:val="clear" w:color="auto" w:fill="FFFFFF"/>
          <w:lang w:val="en-GB"/>
        </w:rPr>
        <w:t xml:space="preserve">transitional space </w:t>
      </w:r>
      <w:r w:rsidR="00D70768">
        <w:rPr>
          <w:rFonts w:asciiTheme="minorHAnsi" w:eastAsiaTheme="minorEastAsia" w:hAnsiTheme="minorHAnsi"/>
          <w:color w:val="000000" w:themeColor="text1"/>
          <w:shd w:val="clear" w:color="auto" w:fill="FFFFFF"/>
          <w:lang w:val="en-GB"/>
        </w:rPr>
        <w:t>by</w:t>
      </w:r>
      <w:r w:rsidRPr="00E942EB">
        <w:rPr>
          <w:rFonts w:asciiTheme="minorHAnsi" w:eastAsiaTheme="minorEastAsia" w:hAnsiTheme="minorHAnsi"/>
          <w:color w:val="000000" w:themeColor="text1"/>
          <w:shd w:val="clear" w:color="auto" w:fill="FFFFFF"/>
          <w:lang w:val="en-GB"/>
        </w:rPr>
        <w:t xml:space="preserve"> attending to her child’s needs</w:t>
      </w:r>
      <w:r w:rsidR="005440E3">
        <w:rPr>
          <w:rFonts w:asciiTheme="minorHAnsi" w:eastAsiaTheme="minorEastAsia" w:hAnsiTheme="minorHAnsi"/>
          <w:color w:val="000000" w:themeColor="text1"/>
          <w:shd w:val="clear" w:color="auto" w:fill="FFFFFF"/>
          <w:lang w:val="en-GB"/>
        </w:rPr>
        <w:t xml:space="preserve"> </w:t>
      </w:r>
      <w:r w:rsidR="00EF626E" w:rsidRPr="00E942EB">
        <w:rPr>
          <w:rFonts w:asciiTheme="minorHAnsi" w:eastAsiaTheme="minorEastAsia" w:hAnsiTheme="minorHAnsi"/>
          <w:color w:val="000000" w:themeColor="text1"/>
          <w:lang w:val="en-GB"/>
        </w:rPr>
        <w:t>(</w:t>
      </w:r>
      <w:r w:rsidR="00EF626E">
        <w:rPr>
          <w:rFonts w:asciiTheme="minorHAnsi" w:eastAsiaTheme="minorEastAsia" w:hAnsiTheme="minorHAnsi"/>
          <w:color w:val="000000" w:themeColor="text1"/>
          <w:lang w:val="en-GB"/>
        </w:rPr>
        <w:t xml:space="preserve">1971, </w:t>
      </w:r>
      <w:r w:rsidR="00EF626E" w:rsidRPr="00E942EB">
        <w:rPr>
          <w:rFonts w:asciiTheme="minorHAnsi" w:eastAsiaTheme="minorEastAsia" w:hAnsiTheme="minorHAnsi"/>
          <w:color w:val="000000" w:themeColor="text1"/>
          <w:lang w:val="en-GB"/>
        </w:rPr>
        <w:t>p. 18)</w:t>
      </w:r>
      <w:r w:rsidRPr="00E942EB">
        <w:rPr>
          <w:rFonts w:asciiTheme="minorHAnsi" w:eastAsiaTheme="minorEastAsia" w:hAnsiTheme="minorHAnsi"/>
          <w:color w:val="000000" w:themeColor="text1"/>
          <w:shd w:val="clear" w:color="auto" w:fill="FFFFFF"/>
          <w:lang w:val="en-GB"/>
        </w:rPr>
        <w:t xml:space="preserve">. </w:t>
      </w:r>
      <w:r w:rsidR="0057127E" w:rsidRPr="00E942EB">
        <w:rPr>
          <w:rFonts w:asciiTheme="minorHAnsi" w:eastAsiaTheme="minorEastAsia" w:hAnsiTheme="minorHAnsi"/>
          <w:color w:val="000000" w:themeColor="text1"/>
          <w:shd w:val="clear" w:color="auto" w:fill="FFFFFF"/>
          <w:lang w:val="en-GB"/>
        </w:rPr>
        <w:t>T</w:t>
      </w:r>
      <w:r w:rsidRPr="00E942EB">
        <w:rPr>
          <w:rFonts w:asciiTheme="minorHAnsi" w:eastAsiaTheme="minorEastAsia" w:hAnsiTheme="minorHAnsi"/>
          <w:color w:val="000000" w:themeColor="text1"/>
          <w:shd w:val="clear" w:color="auto" w:fill="FFFFFF"/>
          <w:lang w:val="en-GB"/>
        </w:rPr>
        <w:t>he child</w:t>
      </w:r>
      <w:r w:rsidR="007D65EA" w:rsidRPr="00E942EB">
        <w:rPr>
          <w:rFonts w:asciiTheme="minorHAnsi" w:eastAsiaTheme="minorEastAsia" w:hAnsiTheme="minorHAnsi"/>
          <w:color w:val="000000" w:themeColor="text1"/>
          <w:shd w:val="clear" w:color="auto" w:fill="FFFFFF"/>
          <w:lang w:val="en-GB"/>
        </w:rPr>
        <w:t>’</w:t>
      </w:r>
      <w:r w:rsidRPr="00E942EB">
        <w:rPr>
          <w:rFonts w:asciiTheme="minorHAnsi" w:eastAsiaTheme="minorEastAsia" w:hAnsiTheme="minorHAnsi"/>
          <w:color w:val="000000" w:themeColor="text1"/>
          <w:shd w:val="clear" w:color="auto" w:fill="FFFFFF"/>
          <w:lang w:val="en-GB"/>
        </w:rPr>
        <w:t>s relationship with society is formed</w:t>
      </w:r>
      <w:r w:rsidR="0057127E" w:rsidRPr="00E942EB">
        <w:rPr>
          <w:rFonts w:asciiTheme="minorHAnsi" w:eastAsiaTheme="minorEastAsia" w:hAnsiTheme="minorHAnsi"/>
          <w:color w:val="000000" w:themeColor="text1"/>
          <w:shd w:val="clear" w:color="auto" w:fill="FFFFFF"/>
          <w:lang w:val="en-GB"/>
        </w:rPr>
        <w:t xml:space="preserve"> within th</w:t>
      </w:r>
      <w:r w:rsidR="00AB343E">
        <w:rPr>
          <w:rFonts w:asciiTheme="minorHAnsi" w:eastAsiaTheme="minorEastAsia" w:hAnsiTheme="minorHAnsi"/>
          <w:color w:val="000000" w:themeColor="text1"/>
          <w:shd w:val="clear" w:color="auto" w:fill="FFFFFF"/>
          <w:lang w:val="en-GB"/>
        </w:rPr>
        <w:t>e</w:t>
      </w:r>
      <w:r w:rsidR="0057127E" w:rsidRPr="00E942EB">
        <w:rPr>
          <w:rFonts w:asciiTheme="minorHAnsi" w:eastAsiaTheme="minorEastAsia" w:hAnsiTheme="minorHAnsi"/>
          <w:color w:val="000000" w:themeColor="text1"/>
          <w:shd w:val="clear" w:color="auto" w:fill="FFFFFF"/>
          <w:lang w:val="en-GB"/>
        </w:rPr>
        <w:t xml:space="preserve"> transitional space, </w:t>
      </w:r>
      <w:r w:rsidR="00AB343E">
        <w:rPr>
          <w:rFonts w:asciiTheme="minorHAnsi" w:eastAsiaTheme="minorEastAsia" w:hAnsiTheme="minorHAnsi"/>
          <w:color w:val="000000" w:themeColor="text1"/>
          <w:shd w:val="clear" w:color="auto" w:fill="FFFFFF"/>
          <w:lang w:val="en-GB"/>
        </w:rPr>
        <w:t>which</w:t>
      </w:r>
      <w:r w:rsidR="00AB343E" w:rsidRPr="00E942EB">
        <w:rPr>
          <w:rFonts w:asciiTheme="minorHAnsi" w:eastAsiaTheme="minorEastAsia" w:hAnsiTheme="minorHAnsi"/>
          <w:color w:val="000000" w:themeColor="text1"/>
          <w:shd w:val="clear" w:color="auto" w:fill="FFFFFF"/>
          <w:lang w:val="en-GB"/>
        </w:rPr>
        <w:t xml:space="preserve"> </w:t>
      </w:r>
      <w:r w:rsidRPr="00E942EB">
        <w:rPr>
          <w:rFonts w:asciiTheme="minorHAnsi" w:eastAsiaTheme="minorEastAsia" w:hAnsiTheme="minorHAnsi"/>
          <w:color w:val="000000" w:themeColor="text1"/>
          <w:shd w:val="clear" w:color="auto" w:fill="FFFFFF"/>
          <w:lang w:val="en-GB"/>
        </w:rPr>
        <w:t>is also the space where culture is established (Winnicott</w:t>
      </w:r>
      <w:r w:rsidR="00AB343E">
        <w:rPr>
          <w:rFonts w:asciiTheme="minorHAnsi" w:eastAsiaTheme="minorEastAsia" w:hAnsiTheme="minorHAnsi"/>
          <w:color w:val="000000" w:themeColor="text1"/>
          <w:shd w:val="clear" w:color="auto" w:fill="FFFFFF"/>
          <w:lang w:val="en-GB"/>
        </w:rPr>
        <w:t>,</w:t>
      </w:r>
      <w:r w:rsidRPr="00E942EB">
        <w:rPr>
          <w:rFonts w:asciiTheme="minorHAnsi" w:eastAsiaTheme="minorEastAsia" w:hAnsiTheme="minorHAnsi"/>
          <w:color w:val="000000" w:themeColor="text1"/>
          <w:shd w:val="clear" w:color="auto" w:fill="FFFFFF"/>
          <w:lang w:val="en-GB"/>
        </w:rPr>
        <w:t xml:space="preserve"> </w:t>
      </w:r>
      <w:r w:rsidR="00DE08A9">
        <w:rPr>
          <w:rFonts w:asciiTheme="minorHAnsi" w:eastAsiaTheme="minorEastAsia" w:hAnsiTheme="minorHAnsi"/>
          <w:color w:val="000000" w:themeColor="text1"/>
          <w:shd w:val="clear" w:color="auto" w:fill="FFFFFF"/>
          <w:lang w:val="en-GB"/>
        </w:rPr>
        <w:t>1971</w:t>
      </w:r>
      <w:r w:rsidRPr="00E942EB">
        <w:rPr>
          <w:rFonts w:asciiTheme="minorHAnsi" w:eastAsiaTheme="minorEastAsia" w:hAnsiTheme="minorHAnsi"/>
          <w:color w:val="000000" w:themeColor="text1"/>
          <w:shd w:val="clear" w:color="auto" w:fill="FFFFFF"/>
          <w:lang w:val="en-GB"/>
        </w:rPr>
        <w:t>, p.</w:t>
      </w:r>
      <w:r w:rsidR="0057127E" w:rsidRPr="00E942EB">
        <w:rPr>
          <w:rFonts w:asciiTheme="minorHAnsi" w:eastAsiaTheme="minorEastAsia" w:hAnsiTheme="minorHAnsi"/>
          <w:color w:val="000000" w:themeColor="text1"/>
          <w:shd w:val="clear" w:color="auto" w:fill="FFFFFF"/>
          <w:lang w:val="en-GB"/>
        </w:rPr>
        <w:t xml:space="preserve"> </w:t>
      </w:r>
      <w:r w:rsidRPr="00E942EB">
        <w:rPr>
          <w:rFonts w:asciiTheme="minorHAnsi" w:eastAsiaTheme="minorEastAsia" w:hAnsiTheme="minorHAnsi"/>
          <w:color w:val="000000" w:themeColor="text1"/>
          <w:shd w:val="clear" w:color="auto" w:fill="FFFFFF"/>
          <w:lang w:val="en-GB"/>
        </w:rPr>
        <w:t xml:space="preserve">3). </w:t>
      </w:r>
      <w:r w:rsidR="00B74A13" w:rsidRPr="00E942EB">
        <w:rPr>
          <w:rFonts w:asciiTheme="minorHAnsi" w:eastAsia="Arial Unicode MS" w:hAnsiTheme="minorHAnsi" w:cstheme="minorHAnsi"/>
          <w:color w:val="000000" w:themeColor="text1"/>
          <w:u w:color="000000"/>
          <w:shd w:val="clear" w:color="auto" w:fill="FFFFFF"/>
          <w:lang w:val="en-GB"/>
        </w:rPr>
        <w:t>In this sense</w:t>
      </w:r>
      <w:r w:rsidR="0057127E" w:rsidRPr="00E942EB">
        <w:rPr>
          <w:rFonts w:asciiTheme="minorHAnsi" w:eastAsia="Arial Unicode MS" w:hAnsiTheme="minorHAnsi" w:cstheme="minorHAnsi"/>
          <w:color w:val="000000" w:themeColor="text1"/>
          <w:u w:color="000000"/>
          <w:shd w:val="clear" w:color="auto" w:fill="FFFFFF"/>
          <w:lang w:val="en-GB"/>
        </w:rPr>
        <w:t>,</w:t>
      </w:r>
      <w:r w:rsidRPr="00E942EB">
        <w:rPr>
          <w:rFonts w:asciiTheme="minorHAnsi" w:eastAsiaTheme="minorEastAsia" w:hAnsiTheme="minorHAnsi"/>
          <w:color w:val="000000" w:themeColor="text1"/>
          <w:shd w:val="clear" w:color="auto" w:fill="FFFFFF"/>
          <w:lang w:val="en-GB"/>
        </w:rPr>
        <w:t xml:space="preserve"> the mother is located </w:t>
      </w:r>
      <w:r w:rsidR="0057127E" w:rsidRPr="00E942EB">
        <w:rPr>
          <w:rFonts w:asciiTheme="minorHAnsi" w:eastAsiaTheme="minorEastAsia" w:hAnsiTheme="minorHAnsi"/>
          <w:color w:val="000000" w:themeColor="text1"/>
          <w:shd w:val="clear" w:color="auto" w:fill="FFFFFF"/>
          <w:lang w:val="en-GB"/>
        </w:rPr>
        <w:t>at</w:t>
      </w:r>
      <w:r w:rsidRPr="00E942EB">
        <w:rPr>
          <w:rFonts w:asciiTheme="minorHAnsi" w:eastAsiaTheme="minorEastAsia" w:hAnsiTheme="minorHAnsi"/>
          <w:color w:val="000000" w:themeColor="text1"/>
          <w:shd w:val="clear" w:color="auto" w:fill="FFFFFF"/>
          <w:lang w:val="en-GB"/>
        </w:rPr>
        <w:t xml:space="preserve"> the centre of the child’s psychological and cultural development</w:t>
      </w:r>
      <w:r w:rsidRPr="00E942EB">
        <w:rPr>
          <w:rFonts w:asciiTheme="minorHAnsi" w:eastAsia="Arial Unicode MS" w:hAnsiTheme="minorHAnsi" w:cstheme="minorHAnsi"/>
          <w:color w:val="000000" w:themeColor="text1"/>
          <w:u w:color="000000"/>
          <w:shd w:val="clear" w:color="auto" w:fill="FFFFFF"/>
          <w:lang w:val="en-GB"/>
        </w:rPr>
        <w:t>.</w:t>
      </w:r>
      <w:r w:rsidR="00B74A13" w:rsidRPr="00E942EB">
        <w:rPr>
          <w:rFonts w:asciiTheme="minorHAnsi" w:eastAsia="Arial Unicode MS" w:hAnsiTheme="minorHAnsi" w:cstheme="minorHAnsi"/>
          <w:color w:val="000000" w:themeColor="text1"/>
          <w:u w:color="000000"/>
          <w:shd w:val="clear" w:color="auto" w:fill="FFFFFF"/>
          <w:lang w:val="en-GB"/>
        </w:rPr>
        <w:t xml:space="preserve"> Nevertheless</w:t>
      </w:r>
      <w:r w:rsidR="00324023" w:rsidRPr="00E942EB">
        <w:rPr>
          <w:rFonts w:asciiTheme="minorHAnsi" w:eastAsia="Arial Unicode MS" w:hAnsiTheme="minorHAnsi" w:cstheme="minorHAnsi"/>
          <w:color w:val="000000" w:themeColor="text1"/>
          <w:u w:color="000000"/>
          <w:shd w:val="clear" w:color="auto" w:fill="FFFFFF"/>
          <w:lang w:val="en-GB"/>
        </w:rPr>
        <w:t>,</w:t>
      </w:r>
      <w:r w:rsidR="009D1DEE" w:rsidRPr="00E942EB">
        <w:rPr>
          <w:rFonts w:asciiTheme="minorHAnsi" w:eastAsia="Arial Unicode MS" w:hAnsiTheme="minorHAnsi" w:cstheme="minorHAnsi"/>
          <w:color w:val="000000" w:themeColor="text1"/>
          <w:u w:color="000000"/>
          <w:shd w:val="clear" w:color="auto" w:fill="FFFFFF"/>
          <w:lang w:val="en-GB"/>
        </w:rPr>
        <w:t xml:space="preserve"> Kristeva </w:t>
      </w:r>
      <w:r w:rsidR="00F9582B" w:rsidRPr="00E942EB">
        <w:rPr>
          <w:rFonts w:asciiTheme="minorHAnsi" w:eastAsia="Arial Unicode MS" w:hAnsiTheme="minorHAnsi" w:cstheme="minorHAnsi"/>
          <w:color w:val="000000" w:themeColor="text1"/>
          <w:u w:color="000000"/>
          <w:shd w:val="clear" w:color="auto" w:fill="FFFFFF"/>
          <w:lang w:val="en-GB"/>
        </w:rPr>
        <w:t>refers to the mother as the semiotic</w:t>
      </w:r>
      <w:r w:rsidR="00AB343E">
        <w:rPr>
          <w:rFonts w:asciiTheme="minorHAnsi" w:eastAsia="Arial Unicode MS" w:hAnsiTheme="minorHAnsi" w:cstheme="minorHAnsi"/>
          <w:color w:val="000000" w:themeColor="text1"/>
          <w:u w:color="000000"/>
          <w:shd w:val="clear" w:color="auto" w:fill="FFFFFF"/>
          <w:lang w:val="en-GB"/>
        </w:rPr>
        <w:t>,</w:t>
      </w:r>
      <w:r w:rsidR="00F9582B" w:rsidRPr="00E942EB">
        <w:rPr>
          <w:rFonts w:asciiTheme="minorHAnsi" w:eastAsia="Arial Unicode MS" w:hAnsiTheme="minorHAnsi" w:cstheme="minorHAnsi"/>
          <w:color w:val="000000" w:themeColor="text1"/>
          <w:u w:color="000000"/>
          <w:shd w:val="clear" w:color="auto" w:fill="FFFFFF"/>
          <w:lang w:val="en-GB"/>
        </w:rPr>
        <w:t xml:space="preserve"> </w:t>
      </w:r>
      <w:r w:rsidR="0056594D" w:rsidRPr="00E942EB">
        <w:rPr>
          <w:rFonts w:asciiTheme="minorHAnsi" w:eastAsia="Arial Unicode MS" w:hAnsiTheme="minorHAnsi" w:cstheme="minorHAnsi"/>
          <w:color w:val="000000" w:themeColor="text1"/>
          <w:u w:color="000000"/>
          <w:shd w:val="clear" w:color="auto" w:fill="FFFFFF"/>
          <w:lang w:val="en-GB"/>
        </w:rPr>
        <w:t>which</w:t>
      </w:r>
      <w:r w:rsidR="006E4112" w:rsidRPr="00E942EB">
        <w:rPr>
          <w:rFonts w:asciiTheme="minorHAnsi" w:eastAsia="Arial Unicode MS" w:hAnsiTheme="minorHAnsi" w:cstheme="minorHAnsi"/>
          <w:color w:val="000000" w:themeColor="text1"/>
          <w:u w:color="000000"/>
          <w:shd w:val="clear" w:color="auto" w:fill="FFFFFF"/>
          <w:lang w:val="en-GB"/>
        </w:rPr>
        <w:t xml:space="preserve"> is the </w:t>
      </w:r>
      <w:r w:rsidR="00B42B00" w:rsidRPr="00E942EB">
        <w:rPr>
          <w:rFonts w:asciiTheme="minorHAnsi" w:eastAsia="Arial Unicode MS" w:hAnsiTheme="minorHAnsi" w:cstheme="minorHAnsi"/>
          <w:color w:val="000000" w:themeColor="text1"/>
          <w:u w:color="000000"/>
          <w:shd w:val="clear" w:color="auto" w:fill="FFFFFF"/>
          <w:lang w:val="en-GB"/>
        </w:rPr>
        <w:t>nonverbal</w:t>
      </w:r>
      <w:r w:rsidR="006E4112" w:rsidRPr="00E942EB">
        <w:rPr>
          <w:rFonts w:asciiTheme="minorHAnsi" w:eastAsia="Arial Unicode MS" w:hAnsiTheme="minorHAnsi" w:cstheme="minorHAnsi"/>
          <w:color w:val="000000" w:themeColor="text1"/>
          <w:u w:color="000000"/>
          <w:shd w:val="clear" w:color="auto" w:fill="FFFFFF"/>
          <w:lang w:val="en-GB"/>
        </w:rPr>
        <w:t xml:space="preserve"> </w:t>
      </w:r>
      <w:r w:rsidR="00D74DD8" w:rsidRPr="00E942EB">
        <w:rPr>
          <w:rFonts w:asciiTheme="minorHAnsi" w:eastAsia="Arial Unicode MS" w:hAnsiTheme="minorHAnsi" w:cstheme="minorHAnsi"/>
          <w:color w:val="000000" w:themeColor="text1"/>
          <w:u w:color="000000"/>
          <w:shd w:val="clear" w:color="auto" w:fill="FFFFFF"/>
          <w:lang w:val="en-GB"/>
        </w:rPr>
        <w:t>stage of the child</w:t>
      </w:r>
      <w:r w:rsidR="00A2381A">
        <w:rPr>
          <w:rFonts w:asciiTheme="minorHAnsi" w:eastAsia="Arial Unicode MS" w:hAnsiTheme="minorHAnsi" w:cstheme="minorHAnsi"/>
          <w:color w:val="000000" w:themeColor="text1"/>
          <w:u w:color="000000"/>
          <w:shd w:val="clear" w:color="auto" w:fill="FFFFFF"/>
          <w:lang w:val="en-GB"/>
        </w:rPr>
        <w:t>’</w:t>
      </w:r>
      <w:r w:rsidR="00650080">
        <w:rPr>
          <w:rFonts w:asciiTheme="minorHAnsi" w:eastAsia="Arial Unicode MS" w:hAnsiTheme="minorHAnsi" w:cstheme="minorHAnsi"/>
          <w:color w:val="000000" w:themeColor="text1"/>
          <w:u w:color="000000"/>
          <w:shd w:val="clear" w:color="auto" w:fill="FFFFFF"/>
          <w:lang w:val="en-GB"/>
        </w:rPr>
        <w:t>s development</w:t>
      </w:r>
      <w:r w:rsidR="00D74DD8" w:rsidRPr="00E942EB">
        <w:rPr>
          <w:rFonts w:asciiTheme="minorHAnsi" w:eastAsia="Arial Unicode MS" w:hAnsiTheme="minorHAnsi" w:cstheme="minorHAnsi"/>
          <w:color w:val="000000" w:themeColor="text1"/>
          <w:u w:color="000000"/>
          <w:shd w:val="clear" w:color="auto" w:fill="FFFFFF"/>
          <w:lang w:val="en-GB"/>
        </w:rPr>
        <w:t xml:space="preserve"> before learning language and </w:t>
      </w:r>
      <w:r w:rsidR="00F50292" w:rsidRPr="00E942EB">
        <w:rPr>
          <w:rFonts w:asciiTheme="minorHAnsi" w:eastAsia="Arial Unicode MS" w:hAnsiTheme="minorHAnsi" w:cstheme="minorHAnsi"/>
          <w:color w:val="000000" w:themeColor="text1"/>
          <w:u w:color="000000"/>
          <w:shd w:val="clear" w:color="auto" w:fill="FFFFFF"/>
          <w:lang w:val="en-GB"/>
        </w:rPr>
        <w:t xml:space="preserve">being </w:t>
      </w:r>
      <w:r w:rsidR="00717D65" w:rsidRPr="00E942EB">
        <w:rPr>
          <w:rFonts w:asciiTheme="minorHAnsi" w:eastAsia="Arial Unicode MS" w:hAnsiTheme="minorHAnsi" w:cstheme="minorHAnsi"/>
          <w:color w:val="000000" w:themeColor="text1"/>
          <w:u w:color="000000"/>
          <w:shd w:val="clear" w:color="auto" w:fill="FFFFFF"/>
          <w:lang w:val="en-GB"/>
        </w:rPr>
        <w:t xml:space="preserve">initiated </w:t>
      </w:r>
      <w:r w:rsidR="00AB343E">
        <w:rPr>
          <w:rFonts w:asciiTheme="minorHAnsi" w:eastAsia="Arial Unicode MS" w:hAnsiTheme="minorHAnsi" w:cstheme="minorHAnsi"/>
          <w:color w:val="000000" w:themeColor="text1"/>
          <w:u w:color="000000"/>
          <w:shd w:val="clear" w:color="auto" w:fill="FFFFFF"/>
          <w:lang w:val="en-GB"/>
        </w:rPr>
        <w:t>in</w:t>
      </w:r>
      <w:r w:rsidR="00717D65" w:rsidRPr="00E942EB">
        <w:rPr>
          <w:rFonts w:asciiTheme="minorHAnsi" w:eastAsia="Arial Unicode MS" w:hAnsiTheme="minorHAnsi" w:cstheme="minorHAnsi"/>
          <w:color w:val="000000" w:themeColor="text1"/>
          <w:u w:color="000000"/>
          <w:shd w:val="clear" w:color="auto" w:fill="FFFFFF"/>
          <w:lang w:val="en-GB"/>
        </w:rPr>
        <w:t>to the symbolic or the la</w:t>
      </w:r>
      <w:r w:rsidR="003C1379" w:rsidRPr="00E942EB">
        <w:rPr>
          <w:rFonts w:asciiTheme="minorHAnsi" w:eastAsia="Arial Unicode MS" w:hAnsiTheme="minorHAnsi" w:cstheme="minorHAnsi"/>
          <w:color w:val="000000" w:themeColor="text1"/>
          <w:u w:color="000000"/>
          <w:shd w:val="clear" w:color="auto" w:fill="FFFFFF"/>
          <w:lang w:val="en-GB"/>
        </w:rPr>
        <w:t>w of the father</w:t>
      </w:r>
      <w:r w:rsidR="00C01CD1" w:rsidRPr="00E942EB">
        <w:rPr>
          <w:rFonts w:asciiTheme="minorHAnsi" w:eastAsia="Arial Unicode MS" w:hAnsiTheme="minorHAnsi" w:cstheme="minorHAnsi"/>
          <w:color w:val="000000" w:themeColor="text1"/>
          <w:u w:color="000000"/>
          <w:shd w:val="clear" w:color="auto" w:fill="FFFFFF"/>
          <w:lang w:val="en-GB"/>
        </w:rPr>
        <w:t>,</w:t>
      </w:r>
      <w:r w:rsidR="003C1379" w:rsidRPr="00E942EB">
        <w:rPr>
          <w:rFonts w:asciiTheme="minorHAnsi" w:eastAsia="Arial Unicode MS" w:hAnsiTheme="minorHAnsi" w:cstheme="minorHAnsi"/>
          <w:color w:val="000000" w:themeColor="text1"/>
          <w:u w:color="000000"/>
          <w:shd w:val="clear" w:color="auto" w:fill="FFFFFF"/>
          <w:lang w:val="en-GB"/>
        </w:rPr>
        <w:t xml:space="preserve"> as </w:t>
      </w:r>
      <w:r w:rsidR="000A6998" w:rsidRPr="00E942EB">
        <w:rPr>
          <w:rFonts w:asciiTheme="minorHAnsi" w:eastAsia="Arial Unicode MS" w:hAnsiTheme="minorHAnsi" w:cstheme="minorHAnsi"/>
          <w:color w:val="000000" w:themeColor="text1"/>
          <w:u w:color="000000"/>
          <w:shd w:val="clear" w:color="auto" w:fill="FFFFFF"/>
          <w:lang w:val="en-GB"/>
        </w:rPr>
        <w:t xml:space="preserve">Lacan </w:t>
      </w:r>
      <w:r w:rsidR="00B42B00" w:rsidRPr="00E942EB">
        <w:rPr>
          <w:rFonts w:asciiTheme="minorHAnsi" w:eastAsia="Arial Unicode MS" w:hAnsiTheme="minorHAnsi" w:cstheme="minorHAnsi"/>
          <w:color w:val="000000" w:themeColor="text1"/>
          <w:u w:color="000000"/>
          <w:shd w:val="clear" w:color="auto" w:fill="FFFFFF"/>
          <w:lang w:val="en-GB"/>
        </w:rPr>
        <w:t>hypothesises,</w:t>
      </w:r>
      <w:r w:rsidR="004E7E9B" w:rsidRPr="00E942EB">
        <w:rPr>
          <w:rFonts w:asciiTheme="minorHAnsi" w:eastAsia="Arial Unicode MS" w:hAnsiTheme="minorHAnsi" w:cstheme="minorHAnsi"/>
          <w:color w:val="000000" w:themeColor="text1"/>
          <w:u w:color="000000"/>
          <w:shd w:val="clear" w:color="auto" w:fill="FFFFFF"/>
          <w:lang w:val="en-GB"/>
        </w:rPr>
        <w:t xml:space="preserve"> which place the father </w:t>
      </w:r>
      <w:r w:rsidR="00BE5A49" w:rsidRPr="00E942EB">
        <w:rPr>
          <w:rFonts w:asciiTheme="minorHAnsi" w:eastAsia="Arial Unicode MS" w:hAnsiTheme="minorHAnsi" w:cstheme="minorHAnsi"/>
          <w:color w:val="000000" w:themeColor="text1"/>
          <w:u w:color="000000"/>
          <w:shd w:val="clear" w:color="auto" w:fill="FFFFFF"/>
          <w:lang w:val="en-GB"/>
        </w:rPr>
        <w:t>at the centre of culture</w:t>
      </w:r>
      <w:r w:rsidR="000636D3" w:rsidRPr="00E942EB">
        <w:rPr>
          <w:rFonts w:asciiTheme="minorHAnsi" w:eastAsia="Arial Unicode MS" w:hAnsiTheme="minorHAnsi" w:cstheme="minorHAnsi"/>
          <w:color w:val="000000" w:themeColor="text1"/>
          <w:u w:color="000000"/>
          <w:shd w:val="clear" w:color="auto" w:fill="FFFFFF"/>
          <w:lang w:val="en-GB"/>
        </w:rPr>
        <w:t xml:space="preserve"> (</w:t>
      </w:r>
      <w:r w:rsidR="000C76B2">
        <w:rPr>
          <w:rFonts w:asciiTheme="minorHAnsi" w:eastAsia="Arial Unicode MS" w:hAnsiTheme="minorHAnsi" w:cstheme="minorHAnsi"/>
          <w:color w:val="000000" w:themeColor="text1"/>
          <w:u w:color="000000"/>
          <w:shd w:val="clear" w:color="auto" w:fill="FFFFFF"/>
          <w:lang w:val="en-GB"/>
        </w:rPr>
        <w:t>K</w:t>
      </w:r>
      <w:r w:rsidR="00F5522C">
        <w:rPr>
          <w:rFonts w:asciiTheme="minorHAnsi" w:eastAsia="Arial Unicode MS" w:hAnsiTheme="minorHAnsi" w:cstheme="minorHAnsi"/>
          <w:color w:val="000000" w:themeColor="text1"/>
          <w:u w:color="000000"/>
          <w:shd w:val="clear" w:color="auto" w:fill="FFFFFF"/>
          <w:lang w:val="en-GB"/>
        </w:rPr>
        <w:t>risteva</w:t>
      </w:r>
      <w:r w:rsidR="008F64DC" w:rsidRPr="00E942EB">
        <w:rPr>
          <w:rFonts w:asciiTheme="minorHAnsi" w:eastAsia="Arial Unicode MS" w:hAnsiTheme="minorHAnsi" w:cstheme="minorHAnsi"/>
          <w:color w:val="000000" w:themeColor="text1"/>
          <w:u w:color="000000"/>
          <w:shd w:val="clear" w:color="auto" w:fill="FFFFFF"/>
          <w:lang w:val="en-GB"/>
        </w:rPr>
        <w:t xml:space="preserve">1982, </w:t>
      </w:r>
      <w:r w:rsidR="000636D3" w:rsidRPr="00E942EB">
        <w:rPr>
          <w:rFonts w:asciiTheme="minorHAnsi" w:eastAsia="Arial Unicode MS" w:hAnsiTheme="minorHAnsi" w:cstheme="minorHAnsi"/>
          <w:color w:val="000000" w:themeColor="text1"/>
          <w:u w:color="000000"/>
          <w:shd w:val="clear" w:color="auto" w:fill="FFFFFF"/>
          <w:lang w:val="en-GB"/>
        </w:rPr>
        <w:t>p.</w:t>
      </w:r>
      <w:r w:rsidR="006369D4" w:rsidRPr="00E942EB">
        <w:rPr>
          <w:rFonts w:asciiTheme="minorHAnsi" w:eastAsia="Arial Unicode MS" w:hAnsiTheme="minorHAnsi" w:cstheme="minorHAnsi"/>
          <w:color w:val="000000" w:themeColor="text1"/>
          <w:u w:color="000000"/>
          <w:shd w:val="clear" w:color="auto" w:fill="FFFFFF"/>
          <w:lang w:val="en-GB"/>
        </w:rPr>
        <w:t xml:space="preserve"> 72)</w:t>
      </w:r>
      <w:r w:rsidR="00BE5A49" w:rsidRPr="00E942EB">
        <w:rPr>
          <w:rFonts w:asciiTheme="minorHAnsi" w:eastAsia="Arial Unicode MS" w:hAnsiTheme="minorHAnsi" w:cstheme="minorHAnsi"/>
          <w:color w:val="000000" w:themeColor="text1"/>
          <w:u w:color="000000"/>
          <w:shd w:val="clear" w:color="auto" w:fill="FFFFFF"/>
          <w:lang w:val="en-GB"/>
        </w:rPr>
        <w:t>.</w:t>
      </w:r>
      <w:r w:rsidR="007F38FB" w:rsidRPr="00E942EB">
        <w:rPr>
          <w:rFonts w:asciiTheme="minorHAnsi" w:eastAsia="Arial Unicode MS" w:hAnsiTheme="minorHAnsi" w:cstheme="minorHAnsi"/>
          <w:color w:val="000000" w:themeColor="text1"/>
          <w:u w:color="000000"/>
          <w:shd w:val="clear" w:color="auto" w:fill="FFFFFF"/>
          <w:lang w:val="en-GB"/>
        </w:rPr>
        <w:t xml:space="preserve"> </w:t>
      </w:r>
      <w:r w:rsidR="007C1DA1" w:rsidRPr="00E942EB">
        <w:rPr>
          <w:rFonts w:asciiTheme="minorHAnsi" w:eastAsia="Arial Unicode MS" w:hAnsiTheme="minorHAnsi" w:cstheme="minorHAnsi"/>
          <w:color w:val="000000" w:themeColor="text1"/>
          <w:u w:color="000000"/>
          <w:shd w:val="clear" w:color="auto" w:fill="FFFFFF"/>
          <w:lang w:val="en-GB"/>
        </w:rPr>
        <w:t>Jess’s transitional spa</w:t>
      </w:r>
      <w:r w:rsidR="00F45FA1" w:rsidRPr="00E942EB">
        <w:rPr>
          <w:rFonts w:asciiTheme="minorHAnsi" w:eastAsia="Arial Unicode MS" w:hAnsiTheme="minorHAnsi" w:cstheme="minorHAnsi"/>
          <w:color w:val="000000" w:themeColor="text1"/>
          <w:u w:color="000000"/>
          <w:shd w:val="clear" w:color="auto" w:fill="FFFFFF"/>
          <w:lang w:val="en-GB"/>
        </w:rPr>
        <w:t>ce moves between he</w:t>
      </w:r>
      <w:r w:rsidR="00D3520B" w:rsidRPr="00E942EB">
        <w:rPr>
          <w:rFonts w:asciiTheme="minorHAnsi" w:eastAsia="Arial Unicode MS" w:hAnsiTheme="minorHAnsi" w:cstheme="minorHAnsi"/>
          <w:color w:val="000000" w:themeColor="text1"/>
          <w:u w:color="000000"/>
          <w:shd w:val="clear" w:color="auto" w:fill="FFFFFF"/>
          <w:lang w:val="en-GB"/>
        </w:rPr>
        <w:t>r</w:t>
      </w:r>
      <w:r w:rsidR="00F45FA1" w:rsidRPr="00E942EB">
        <w:rPr>
          <w:rFonts w:asciiTheme="minorHAnsi" w:eastAsia="Arial Unicode MS" w:hAnsiTheme="minorHAnsi" w:cstheme="minorHAnsi"/>
          <w:color w:val="000000" w:themeColor="text1"/>
          <w:u w:color="000000"/>
          <w:shd w:val="clear" w:color="auto" w:fill="FFFFFF"/>
          <w:lang w:val="en-GB"/>
        </w:rPr>
        <w:t xml:space="preserve"> maternal and paternal</w:t>
      </w:r>
      <w:r w:rsidR="00D3520B" w:rsidRPr="00E942EB">
        <w:rPr>
          <w:rFonts w:asciiTheme="minorHAnsi" w:eastAsia="Arial Unicode MS" w:hAnsiTheme="minorHAnsi" w:cstheme="minorHAnsi"/>
          <w:color w:val="000000" w:themeColor="text1"/>
          <w:u w:color="000000"/>
          <w:shd w:val="clear" w:color="auto" w:fill="FFFFFF"/>
          <w:lang w:val="en-GB"/>
        </w:rPr>
        <w:t xml:space="preserve"> </w:t>
      </w:r>
      <w:r w:rsidR="00E1210F" w:rsidRPr="00E942EB">
        <w:rPr>
          <w:rFonts w:asciiTheme="minorHAnsi" w:eastAsia="Arial Unicode MS" w:hAnsiTheme="minorHAnsi" w:cstheme="minorHAnsi"/>
          <w:color w:val="000000" w:themeColor="text1"/>
          <w:u w:color="000000"/>
          <w:shd w:val="clear" w:color="auto" w:fill="FFFFFF"/>
          <w:lang w:val="en-GB"/>
        </w:rPr>
        <w:t>cultures</w:t>
      </w:r>
      <w:r w:rsidR="00C504BA" w:rsidRPr="00E942EB">
        <w:rPr>
          <w:rFonts w:asciiTheme="minorHAnsi" w:eastAsia="Arial Unicode MS" w:hAnsiTheme="minorHAnsi" w:cstheme="minorHAnsi"/>
          <w:color w:val="000000" w:themeColor="text1"/>
          <w:u w:color="000000"/>
          <w:shd w:val="clear" w:color="auto" w:fill="FFFFFF"/>
          <w:lang w:val="en-GB"/>
        </w:rPr>
        <w:t>.</w:t>
      </w:r>
      <w:r w:rsidR="00E1210F" w:rsidRPr="00E942EB">
        <w:rPr>
          <w:rFonts w:asciiTheme="minorHAnsi" w:eastAsia="Arial Unicode MS" w:hAnsiTheme="minorHAnsi" w:cstheme="minorHAnsi"/>
          <w:color w:val="000000" w:themeColor="text1"/>
          <w:u w:color="000000"/>
          <w:shd w:val="clear" w:color="auto" w:fill="FFFFFF"/>
          <w:lang w:val="en-GB"/>
        </w:rPr>
        <w:t xml:space="preserve"> </w:t>
      </w:r>
      <w:r w:rsidR="00AB21C8" w:rsidRPr="00E942EB">
        <w:rPr>
          <w:rFonts w:asciiTheme="minorHAnsi" w:eastAsia="Arial Unicode MS" w:hAnsiTheme="minorHAnsi" w:cstheme="minorHAnsi"/>
          <w:color w:val="000000" w:themeColor="text1"/>
          <w:u w:color="000000"/>
          <w:shd w:val="clear" w:color="auto" w:fill="FFFFFF"/>
          <w:lang w:val="en-GB"/>
        </w:rPr>
        <w:t>S</w:t>
      </w:r>
      <w:r w:rsidR="00C17CDC" w:rsidRPr="00E942EB">
        <w:rPr>
          <w:rFonts w:asciiTheme="minorHAnsi" w:eastAsia="Arial Unicode MS" w:hAnsiTheme="minorHAnsi" w:cstheme="minorHAnsi"/>
          <w:color w:val="000000" w:themeColor="text1"/>
          <w:u w:color="000000"/>
          <w:shd w:val="clear" w:color="auto" w:fill="FFFFFF"/>
          <w:lang w:val="en-GB"/>
        </w:rPr>
        <w:t>he only speak</w:t>
      </w:r>
      <w:r w:rsidR="00023A70" w:rsidRPr="00E942EB">
        <w:rPr>
          <w:rFonts w:asciiTheme="minorHAnsi" w:eastAsia="Arial Unicode MS" w:hAnsiTheme="minorHAnsi" w:cstheme="minorHAnsi"/>
          <w:color w:val="000000" w:themeColor="text1"/>
          <w:u w:color="000000"/>
          <w:shd w:val="clear" w:color="auto" w:fill="FFFFFF"/>
          <w:lang w:val="en-GB"/>
        </w:rPr>
        <w:t xml:space="preserve">s </w:t>
      </w:r>
      <w:r w:rsidR="00C17CDC" w:rsidRPr="00E942EB">
        <w:rPr>
          <w:rFonts w:asciiTheme="minorHAnsi" w:eastAsia="Arial Unicode MS" w:hAnsiTheme="minorHAnsi" w:cstheme="minorHAnsi"/>
          <w:color w:val="000000" w:themeColor="text1"/>
          <w:u w:color="000000"/>
          <w:shd w:val="clear" w:color="auto" w:fill="FFFFFF"/>
          <w:lang w:val="en-GB"/>
        </w:rPr>
        <w:t>English</w:t>
      </w:r>
      <w:r w:rsidR="00C504BA" w:rsidRPr="00E942EB">
        <w:rPr>
          <w:rFonts w:asciiTheme="minorHAnsi" w:eastAsia="Arial Unicode MS" w:hAnsiTheme="minorHAnsi" w:cstheme="minorHAnsi"/>
          <w:color w:val="000000" w:themeColor="text1"/>
          <w:u w:color="000000"/>
          <w:shd w:val="clear" w:color="auto" w:fill="FFFFFF"/>
          <w:lang w:val="en-GB"/>
        </w:rPr>
        <w:t xml:space="preserve"> </w:t>
      </w:r>
      <w:r w:rsidR="00C719AC" w:rsidRPr="00E942EB">
        <w:rPr>
          <w:rFonts w:asciiTheme="minorHAnsi" w:eastAsia="Arial Unicode MS" w:hAnsiTheme="minorHAnsi" w:cstheme="minorHAnsi"/>
          <w:color w:val="000000" w:themeColor="text1"/>
          <w:u w:color="000000"/>
          <w:shd w:val="clear" w:color="auto" w:fill="FFFFFF"/>
          <w:lang w:val="en-GB"/>
        </w:rPr>
        <w:t xml:space="preserve">and knows </w:t>
      </w:r>
      <w:r w:rsidR="0026732F" w:rsidRPr="00E942EB">
        <w:rPr>
          <w:rFonts w:asciiTheme="minorHAnsi" w:eastAsia="Arial Unicode MS" w:hAnsiTheme="minorHAnsi" w:cstheme="minorHAnsi"/>
          <w:color w:val="000000" w:themeColor="text1"/>
          <w:u w:color="000000"/>
          <w:shd w:val="clear" w:color="auto" w:fill="FFFFFF"/>
          <w:lang w:val="en-GB"/>
        </w:rPr>
        <w:t>Yoruba culture</w:t>
      </w:r>
      <w:r w:rsidR="00162B87" w:rsidRPr="00E942EB">
        <w:rPr>
          <w:rFonts w:asciiTheme="minorHAnsi" w:eastAsia="Arial Unicode MS" w:hAnsiTheme="minorHAnsi" w:cstheme="minorHAnsi"/>
          <w:color w:val="000000" w:themeColor="text1"/>
          <w:u w:color="000000"/>
          <w:shd w:val="clear" w:color="auto" w:fill="FFFFFF"/>
          <w:lang w:val="en-GB"/>
        </w:rPr>
        <w:t xml:space="preserve"> through </w:t>
      </w:r>
      <w:r w:rsidR="00162B87" w:rsidRPr="00E942EB">
        <w:rPr>
          <w:rFonts w:asciiTheme="minorHAnsi" w:eastAsia="Arial Unicode MS" w:hAnsiTheme="minorHAnsi" w:cstheme="minorHAnsi"/>
          <w:color w:val="000000" w:themeColor="text1"/>
          <w:u w:color="000000"/>
          <w:shd w:val="clear" w:color="auto" w:fill="FFFFFF"/>
          <w:lang w:val="en-GB"/>
        </w:rPr>
        <w:lastRenderedPageBreak/>
        <w:t>music, food and clothes</w:t>
      </w:r>
      <w:r w:rsidR="00DA0C0F" w:rsidRPr="00E942EB">
        <w:rPr>
          <w:rFonts w:asciiTheme="minorHAnsi" w:eastAsia="Arial Unicode MS" w:hAnsiTheme="minorHAnsi" w:cstheme="minorHAnsi"/>
          <w:color w:val="000000" w:themeColor="text1"/>
          <w:u w:color="000000"/>
          <w:shd w:val="clear" w:color="auto" w:fill="FFFFFF"/>
          <w:lang w:val="en-GB"/>
        </w:rPr>
        <w:t>.</w:t>
      </w:r>
      <w:r w:rsidR="00072623" w:rsidRPr="00E942EB">
        <w:rPr>
          <w:rFonts w:asciiTheme="minorHAnsi" w:eastAsia="Arial Unicode MS" w:hAnsiTheme="minorHAnsi" w:cstheme="minorHAnsi"/>
          <w:color w:val="000000" w:themeColor="text1"/>
          <w:u w:color="000000"/>
          <w:shd w:val="clear" w:color="auto" w:fill="FFFFFF"/>
          <w:lang w:val="en-GB"/>
        </w:rPr>
        <w:t xml:space="preserve"> </w:t>
      </w:r>
      <w:r w:rsidR="00FF4492" w:rsidRPr="00E942EB">
        <w:rPr>
          <w:rFonts w:asciiTheme="minorHAnsi" w:eastAsia="Arial Unicode MS" w:hAnsiTheme="minorHAnsi" w:cstheme="minorHAnsi"/>
          <w:color w:val="000000" w:themeColor="text1"/>
          <w:u w:color="000000"/>
          <w:shd w:val="clear" w:color="auto" w:fill="FFFFFF"/>
          <w:lang w:val="en-GB"/>
        </w:rPr>
        <w:t>Accordingly,</w:t>
      </w:r>
      <w:r w:rsidR="00072623" w:rsidRPr="00E942EB">
        <w:rPr>
          <w:rFonts w:asciiTheme="minorHAnsi" w:eastAsia="Arial Unicode MS" w:hAnsiTheme="minorHAnsi" w:cstheme="minorHAnsi"/>
          <w:color w:val="000000" w:themeColor="text1"/>
          <w:u w:color="000000"/>
          <w:shd w:val="clear" w:color="auto" w:fill="FFFFFF"/>
          <w:lang w:val="en-GB"/>
        </w:rPr>
        <w:t xml:space="preserve"> </w:t>
      </w:r>
      <w:r w:rsidR="003D36E4" w:rsidRPr="00E942EB">
        <w:rPr>
          <w:rFonts w:asciiTheme="minorHAnsi" w:eastAsia="Arial Unicode MS" w:hAnsiTheme="minorHAnsi" w:cstheme="minorHAnsi"/>
          <w:color w:val="000000" w:themeColor="text1"/>
          <w:u w:color="000000"/>
          <w:shd w:val="clear" w:color="auto" w:fill="FFFFFF"/>
          <w:lang w:val="en-GB"/>
        </w:rPr>
        <w:t xml:space="preserve">the British dominant culture </w:t>
      </w:r>
      <w:r w:rsidR="00A325DA" w:rsidRPr="00E942EB">
        <w:rPr>
          <w:rFonts w:asciiTheme="minorHAnsi" w:eastAsia="Arial Unicode MS" w:hAnsiTheme="minorHAnsi" w:cstheme="minorHAnsi"/>
          <w:color w:val="000000" w:themeColor="text1"/>
          <w:u w:color="000000"/>
          <w:shd w:val="clear" w:color="auto" w:fill="FFFFFF"/>
          <w:lang w:val="en-GB"/>
        </w:rPr>
        <w:t xml:space="preserve">becomes the symbolic and the Yoruba culture the </w:t>
      </w:r>
      <w:r w:rsidR="00110414" w:rsidRPr="00E942EB">
        <w:rPr>
          <w:rFonts w:asciiTheme="minorHAnsi" w:eastAsia="Arial Unicode MS" w:hAnsiTheme="minorHAnsi" w:cstheme="minorHAnsi"/>
          <w:color w:val="000000" w:themeColor="text1"/>
          <w:u w:color="000000"/>
          <w:shd w:val="clear" w:color="auto" w:fill="FFFFFF"/>
          <w:lang w:val="en-GB"/>
        </w:rPr>
        <w:t>semiotic</w:t>
      </w:r>
      <w:r w:rsidR="00BB1BE0">
        <w:rPr>
          <w:rFonts w:asciiTheme="minorHAnsi" w:eastAsia="Arial Unicode MS" w:hAnsiTheme="minorHAnsi" w:cstheme="minorHAnsi"/>
          <w:color w:val="000000" w:themeColor="text1"/>
          <w:u w:color="000000"/>
          <w:shd w:val="clear" w:color="auto" w:fill="FFFFFF"/>
          <w:lang w:val="en-GB"/>
        </w:rPr>
        <w:t>,</w:t>
      </w:r>
      <w:r w:rsidR="00110414" w:rsidRPr="00E942EB">
        <w:rPr>
          <w:rFonts w:asciiTheme="minorHAnsi" w:eastAsia="Arial Unicode MS" w:hAnsiTheme="minorHAnsi" w:cstheme="minorHAnsi"/>
          <w:color w:val="000000" w:themeColor="text1"/>
          <w:u w:color="000000"/>
          <w:shd w:val="clear" w:color="auto" w:fill="FFFFFF"/>
          <w:lang w:val="en-GB"/>
        </w:rPr>
        <w:t xml:space="preserve"> </w:t>
      </w:r>
      <w:r w:rsidR="00256D85">
        <w:rPr>
          <w:rFonts w:asciiTheme="minorHAnsi" w:eastAsia="Arial Unicode MS" w:hAnsiTheme="minorHAnsi" w:cstheme="minorHAnsi"/>
          <w:color w:val="000000" w:themeColor="text1"/>
          <w:u w:color="000000"/>
          <w:shd w:val="clear" w:color="auto" w:fill="FFFFFF"/>
          <w:lang w:val="en-GB"/>
        </w:rPr>
        <w:t>but this</w:t>
      </w:r>
      <w:r w:rsidR="00110414" w:rsidRPr="00E942EB">
        <w:rPr>
          <w:rFonts w:asciiTheme="minorHAnsi" w:eastAsia="Arial Unicode MS" w:hAnsiTheme="minorHAnsi" w:cstheme="minorHAnsi"/>
          <w:color w:val="000000" w:themeColor="text1"/>
          <w:u w:color="000000"/>
          <w:shd w:val="clear" w:color="auto" w:fill="FFFFFF"/>
          <w:lang w:val="en-GB"/>
        </w:rPr>
        <w:t xml:space="preserve"> will change as the novel </w:t>
      </w:r>
      <w:r w:rsidR="00CA28FE" w:rsidRPr="00E942EB">
        <w:rPr>
          <w:rFonts w:asciiTheme="minorHAnsi" w:eastAsia="Arial Unicode MS" w:hAnsiTheme="minorHAnsi" w:cstheme="minorHAnsi"/>
          <w:color w:val="000000" w:themeColor="text1"/>
          <w:u w:color="000000"/>
          <w:shd w:val="clear" w:color="auto" w:fill="FFFFFF"/>
          <w:lang w:val="en-GB"/>
        </w:rPr>
        <w:t>progress</w:t>
      </w:r>
      <w:r w:rsidR="00BB1BE0">
        <w:rPr>
          <w:rFonts w:asciiTheme="minorHAnsi" w:eastAsia="Arial Unicode MS" w:hAnsiTheme="minorHAnsi" w:cstheme="minorHAnsi"/>
          <w:color w:val="000000" w:themeColor="text1"/>
          <w:u w:color="000000"/>
          <w:shd w:val="clear" w:color="auto" w:fill="FFFFFF"/>
          <w:lang w:val="en-GB"/>
        </w:rPr>
        <w:t>es</w:t>
      </w:r>
      <w:r w:rsidR="00D973DF" w:rsidRPr="00E942EB">
        <w:rPr>
          <w:rFonts w:asciiTheme="minorHAnsi" w:eastAsia="Arial Unicode MS" w:hAnsiTheme="minorHAnsi" w:cstheme="minorHAnsi"/>
          <w:color w:val="000000" w:themeColor="text1"/>
          <w:u w:color="000000"/>
          <w:shd w:val="clear" w:color="auto" w:fill="FFFFFF"/>
          <w:lang w:val="en-GB"/>
        </w:rPr>
        <w:t xml:space="preserve"> and when </w:t>
      </w:r>
      <w:r w:rsidR="00226206" w:rsidRPr="00E942EB">
        <w:rPr>
          <w:rFonts w:asciiTheme="minorHAnsi" w:eastAsia="Arial Unicode MS" w:hAnsiTheme="minorHAnsi" w:cstheme="minorHAnsi"/>
          <w:color w:val="000000" w:themeColor="text1"/>
          <w:u w:color="000000"/>
          <w:shd w:val="clear" w:color="auto" w:fill="FFFFFF"/>
          <w:lang w:val="en-GB"/>
        </w:rPr>
        <w:t>Jess meets her Yoruba grandfather</w:t>
      </w:r>
      <w:r w:rsidR="00CA28FE" w:rsidRPr="00E942EB">
        <w:rPr>
          <w:rFonts w:asciiTheme="minorHAnsi" w:eastAsia="Arial Unicode MS" w:hAnsiTheme="minorHAnsi" w:cstheme="minorHAnsi"/>
          <w:color w:val="000000" w:themeColor="text1"/>
          <w:u w:color="000000"/>
          <w:shd w:val="clear" w:color="auto" w:fill="FFFFFF"/>
          <w:lang w:val="en-GB"/>
        </w:rPr>
        <w:t>.</w:t>
      </w:r>
      <w:r w:rsidR="00B74A13" w:rsidRPr="00E942EB">
        <w:rPr>
          <w:rFonts w:asciiTheme="minorHAnsi" w:eastAsia="Arial Unicode MS" w:hAnsiTheme="minorHAnsi" w:cstheme="minorHAnsi"/>
          <w:color w:val="000000" w:themeColor="text1"/>
          <w:u w:color="000000"/>
          <w:shd w:val="clear" w:color="auto" w:fill="FFFFFF"/>
          <w:lang w:val="en-GB"/>
        </w:rPr>
        <w:t xml:space="preserve"> </w:t>
      </w:r>
    </w:p>
    <w:p w14:paraId="72ADDD15" w14:textId="77777777" w:rsidR="002304CA" w:rsidRPr="00E942EB" w:rsidRDefault="00E03034" w:rsidP="002304C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shd w:val="clear" w:color="auto" w:fill="FFFFFF"/>
          <w:lang w:val="en-GB"/>
        </w:rPr>
      </w:pPr>
      <w:r w:rsidRPr="00E942EB">
        <w:rPr>
          <w:rFonts w:asciiTheme="minorHAnsi" w:eastAsiaTheme="minorEastAsia" w:hAnsiTheme="minorHAnsi"/>
          <w:color w:val="000000" w:themeColor="text1"/>
          <w:shd w:val="clear" w:color="auto" w:fill="FFFFFF"/>
          <w:lang w:val="en-GB"/>
        </w:rPr>
        <w:t>Winnicott’s notion of transitional space is similar to Soja’s theory of Thirdspace</w:t>
      </w:r>
      <w:r w:rsidR="0057127E" w:rsidRPr="00E942EB">
        <w:rPr>
          <w:rFonts w:asciiTheme="minorHAnsi" w:eastAsiaTheme="minorEastAsia" w:hAnsiTheme="minorHAnsi"/>
          <w:color w:val="000000" w:themeColor="text1"/>
          <w:shd w:val="clear" w:color="auto" w:fill="FFFFFF"/>
          <w:lang w:val="en-GB"/>
        </w:rPr>
        <w:t>,</w:t>
      </w:r>
      <w:r w:rsidRPr="00E942EB">
        <w:rPr>
          <w:rFonts w:asciiTheme="minorHAnsi" w:eastAsiaTheme="minorEastAsia" w:hAnsiTheme="minorHAnsi"/>
          <w:color w:val="000000" w:themeColor="text1"/>
          <w:shd w:val="clear" w:color="auto" w:fill="FFFFFF"/>
          <w:lang w:val="en-GB"/>
        </w:rPr>
        <w:t xml:space="preserve"> in that both spaces are located between mental and material spaces. </w:t>
      </w:r>
      <w:r w:rsidRPr="00E942EB">
        <w:rPr>
          <w:rFonts w:asciiTheme="minorHAnsi" w:eastAsiaTheme="minorEastAsia" w:hAnsiTheme="minorHAnsi"/>
          <w:color w:val="000000" w:themeColor="text1"/>
          <w:lang w:val="en-GB"/>
        </w:rPr>
        <w:t xml:space="preserve">Oyeyemi creates a mode of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thirding</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in the novel. </w:t>
      </w:r>
      <w:r w:rsidR="00900CB4"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Thirding</w:t>
      </w:r>
      <w:r w:rsidR="00900CB4"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a term coined by Soja</w:t>
      </w:r>
      <w:r w:rsidR="00900CB4"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as described in </w:t>
      </w:r>
      <w:r w:rsidR="00C15E83">
        <w:rPr>
          <w:rFonts w:asciiTheme="minorHAnsi" w:eastAsiaTheme="minorEastAsia" w:hAnsiTheme="minorHAnsi"/>
          <w:color w:val="000000" w:themeColor="text1"/>
          <w:lang w:val="en-GB"/>
        </w:rPr>
        <w:t>my</w:t>
      </w:r>
      <w:r w:rsidR="00C15E83"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introduction, is a way </w:t>
      </w:r>
      <w:r w:rsidR="00900CB4" w:rsidRPr="00E942EB">
        <w:rPr>
          <w:rFonts w:asciiTheme="minorHAnsi" w:eastAsiaTheme="minorEastAsia" w:hAnsiTheme="minorHAnsi"/>
          <w:color w:val="000000" w:themeColor="text1"/>
          <w:lang w:val="en-GB"/>
        </w:rPr>
        <w:t xml:space="preserve">of </w:t>
      </w:r>
      <w:r w:rsidRPr="00E942EB">
        <w:rPr>
          <w:rFonts w:asciiTheme="minorHAnsi" w:eastAsiaTheme="minorEastAsia" w:hAnsiTheme="minorHAnsi"/>
          <w:color w:val="000000" w:themeColor="text1"/>
          <w:lang w:val="en-GB"/>
        </w:rPr>
        <w:t>think</w:t>
      </w:r>
      <w:r w:rsidR="00900CB4" w:rsidRPr="00E942EB">
        <w:rPr>
          <w:rFonts w:asciiTheme="minorHAnsi" w:eastAsiaTheme="minorEastAsia" w:hAnsiTheme="minorHAnsi"/>
          <w:color w:val="000000" w:themeColor="text1"/>
          <w:lang w:val="en-GB"/>
        </w:rPr>
        <w:t>ing</w:t>
      </w:r>
      <w:r w:rsidRPr="00E942EB">
        <w:rPr>
          <w:rFonts w:asciiTheme="minorHAnsi" w:eastAsiaTheme="minorEastAsia" w:hAnsiTheme="minorHAnsi"/>
          <w:color w:val="000000" w:themeColor="text1"/>
          <w:lang w:val="en-GB"/>
        </w:rPr>
        <w:t xml:space="preserve"> beyond the dual</w:t>
      </w:r>
      <w:r w:rsidR="00C15E83">
        <w:rPr>
          <w:rFonts w:asciiTheme="minorHAnsi" w:eastAsiaTheme="minorEastAsia" w:hAnsiTheme="minorHAnsi"/>
          <w:color w:val="000000" w:themeColor="text1"/>
          <w:lang w:val="en-GB"/>
        </w:rPr>
        <w:t>ity</w:t>
      </w:r>
      <w:r w:rsidRPr="00E942EB">
        <w:rPr>
          <w:rFonts w:asciiTheme="minorHAnsi" w:eastAsiaTheme="minorEastAsia" w:hAnsiTheme="minorHAnsi"/>
          <w:color w:val="000000" w:themeColor="text1"/>
          <w:lang w:val="en-GB"/>
        </w:rPr>
        <w:t xml:space="preserve"> of material and mental spaces</w:t>
      </w:r>
      <w:r w:rsidR="00900CB4" w:rsidRPr="00E942EB">
        <w:rPr>
          <w:rFonts w:asciiTheme="minorHAnsi" w:eastAsiaTheme="minorEastAsia" w:hAnsiTheme="minorHAnsi"/>
          <w:color w:val="000000" w:themeColor="text1"/>
          <w:lang w:val="en-GB"/>
        </w:rPr>
        <w:t xml:space="preserve"> to</w:t>
      </w:r>
      <w:r w:rsidRPr="00E942EB">
        <w:rPr>
          <w:rFonts w:asciiTheme="minorHAnsi" w:eastAsiaTheme="minorEastAsia" w:hAnsiTheme="minorHAnsi"/>
          <w:color w:val="000000" w:themeColor="text1"/>
          <w:lang w:val="en-GB"/>
        </w:rPr>
        <w:t xml:space="preserve"> </w:t>
      </w:r>
      <w:r w:rsidR="00900CB4" w:rsidRPr="00E942EB">
        <w:rPr>
          <w:rFonts w:asciiTheme="minorHAnsi" w:eastAsiaTheme="minorEastAsia" w:hAnsiTheme="minorHAnsi"/>
          <w:color w:val="000000" w:themeColor="text1"/>
          <w:lang w:val="en-GB"/>
        </w:rPr>
        <w:t>create</w:t>
      </w:r>
      <w:r w:rsidRPr="00E942EB">
        <w:rPr>
          <w:rFonts w:asciiTheme="minorHAnsi" w:eastAsiaTheme="minorEastAsia" w:hAnsiTheme="minorHAnsi"/>
          <w:color w:val="000000" w:themeColor="text1"/>
          <w:lang w:val="en-GB"/>
        </w:rPr>
        <w:t xml:space="preserve"> a third space where both spaces interact and influence each other (Soja</w:t>
      </w:r>
      <w:r w:rsidR="00C15E83">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1996, p.</w:t>
      </w:r>
      <w:r w:rsidR="00900CB4"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11). This thirding mode transforms the material spaces in London and Ibadan into magical spaces by weaving Yoruba myth into them to create the third space of hybridity </w:t>
      </w:r>
      <w:r w:rsidRPr="00E942EB">
        <w:rPr>
          <w:rFonts w:asciiTheme="minorHAnsi" w:eastAsiaTheme="minorEastAsia" w:hAnsiTheme="minorHAnsi"/>
          <w:color w:val="000000" w:themeColor="text1"/>
          <w:u w:color="0070C0"/>
          <w:lang w:val="en-GB"/>
        </w:rPr>
        <w:t xml:space="preserve">and transforms the margins into a space of resistance. </w:t>
      </w:r>
    </w:p>
    <w:p w14:paraId="13075DFA" w14:textId="77777777" w:rsidR="00CD5499" w:rsidRPr="00E942EB" w:rsidRDefault="00E03034" w:rsidP="002304C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u w:color="0070C0"/>
          <w:lang w:val="en-GB"/>
        </w:rPr>
        <w:t xml:space="preserve">Being black, female and a child, Jess occupies the margin, and she needs to negotiate her identity and belonging in this peripheral space, pushing the reader, as they are given access to </w:t>
      </w:r>
      <w:r w:rsidR="004C1A42">
        <w:rPr>
          <w:rFonts w:asciiTheme="minorHAnsi" w:eastAsiaTheme="minorEastAsia" w:hAnsiTheme="minorHAnsi"/>
          <w:color w:val="000000" w:themeColor="text1"/>
          <w:u w:color="0070C0"/>
          <w:lang w:val="en-GB"/>
        </w:rPr>
        <w:t>her</w:t>
      </w:r>
      <w:r w:rsidR="004C1A42"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thoughts, into </w:t>
      </w:r>
      <w:r w:rsidR="00651D2E" w:rsidRPr="00E942EB">
        <w:rPr>
          <w:rFonts w:asciiTheme="minorHAnsi" w:eastAsiaTheme="minorEastAsia" w:hAnsiTheme="minorHAnsi"/>
          <w:color w:val="000000" w:themeColor="text1"/>
          <w:u w:color="0070C0"/>
          <w:lang w:val="en-GB"/>
        </w:rPr>
        <w:t>a</w:t>
      </w:r>
      <w:r w:rsidRPr="00E942EB">
        <w:rPr>
          <w:rFonts w:asciiTheme="minorHAnsi" w:eastAsiaTheme="minorEastAsia" w:hAnsiTheme="minorHAnsi"/>
          <w:color w:val="000000" w:themeColor="text1"/>
          <w:u w:color="0070C0"/>
          <w:lang w:val="en-GB"/>
        </w:rPr>
        <w:t xml:space="preserve"> </w:t>
      </w:r>
      <w:r w:rsidR="00651D2E" w:rsidRPr="00E942EB">
        <w:rPr>
          <w:rFonts w:asciiTheme="minorHAnsi" w:eastAsiaTheme="minorEastAsia" w:hAnsiTheme="minorHAnsi"/>
          <w:color w:val="000000" w:themeColor="text1"/>
          <w:u w:color="0070C0"/>
          <w:lang w:val="en-GB"/>
        </w:rPr>
        <w:t>place</w:t>
      </w:r>
      <w:r w:rsidRPr="00E942EB">
        <w:rPr>
          <w:rFonts w:asciiTheme="minorHAnsi" w:eastAsiaTheme="minorEastAsia" w:hAnsiTheme="minorHAnsi"/>
          <w:color w:val="000000" w:themeColor="text1"/>
          <w:u w:color="0070C0"/>
          <w:lang w:val="en-GB"/>
        </w:rPr>
        <w:t xml:space="preserve"> of alienation, displacement and oppression. </w:t>
      </w:r>
      <w:r w:rsidRPr="00E942EB">
        <w:rPr>
          <w:rFonts w:asciiTheme="minorHAnsi" w:eastAsiaTheme="minorEastAsia" w:hAnsiTheme="minorHAnsi"/>
          <w:color w:val="000000" w:themeColor="text1"/>
          <w:lang w:val="en-GB"/>
        </w:rPr>
        <w:t xml:space="preserve">Only by altering the boundaries </w:t>
      </w:r>
      <w:r w:rsidR="004C1A42">
        <w:rPr>
          <w:rFonts w:asciiTheme="minorHAnsi" w:eastAsiaTheme="minorEastAsia" w:hAnsiTheme="minorHAnsi"/>
          <w:color w:val="000000" w:themeColor="text1"/>
          <w:lang w:val="en-GB"/>
        </w:rPr>
        <w:t>around</w:t>
      </w:r>
      <w:r w:rsidR="004C1A4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this cultural space is the child protagonist able to find her subjectivity and construct her own identity.</w:t>
      </w:r>
      <w:r w:rsidRPr="00E942EB">
        <w:rPr>
          <w:rFonts w:asciiTheme="minorHAnsi" w:eastAsiaTheme="minorEastAsia" w:hAnsiTheme="minorHAnsi"/>
          <w:color w:val="000000" w:themeColor="text1"/>
          <w:u w:color="FF0000"/>
          <w:lang w:val="en-GB"/>
        </w:rPr>
        <w:t xml:space="preserve"> However, </w:t>
      </w:r>
      <w:r w:rsidR="00FF4B15" w:rsidRPr="00E942EB">
        <w:rPr>
          <w:rFonts w:asciiTheme="minorHAnsi" w:eastAsiaTheme="minorEastAsia" w:hAnsiTheme="minorHAnsi"/>
          <w:color w:val="000000" w:themeColor="text1"/>
          <w:u w:color="FF0000"/>
          <w:lang w:val="en-GB"/>
        </w:rPr>
        <w:t>on</w:t>
      </w:r>
      <w:r w:rsidR="00831371" w:rsidRPr="00E942EB">
        <w:rPr>
          <w:rFonts w:asciiTheme="minorHAnsi" w:eastAsiaTheme="minorEastAsia" w:hAnsiTheme="minorHAnsi"/>
          <w:color w:val="000000" w:themeColor="text1"/>
          <w:u w:color="FF0000"/>
          <w:lang w:val="en-GB"/>
        </w:rPr>
        <w:t>e</w:t>
      </w:r>
      <w:r w:rsidRPr="00E942EB">
        <w:rPr>
          <w:rFonts w:asciiTheme="minorHAnsi" w:eastAsiaTheme="minorEastAsia" w:hAnsiTheme="minorHAnsi"/>
          <w:color w:val="000000" w:themeColor="text1"/>
          <w:u w:color="FF0000"/>
          <w:lang w:val="en-GB"/>
        </w:rPr>
        <w:t xml:space="preserve"> might ask how a little girl occupying such controlled spaces </w:t>
      </w:r>
      <w:r w:rsidRPr="00E942EB">
        <w:rPr>
          <w:rFonts w:asciiTheme="minorHAnsi" w:eastAsiaTheme="minorEastAsia" w:hAnsiTheme="minorHAnsi"/>
          <w:color w:val="000000" w:themeColor="text1"/>
          <w:lang w:val="en-GB"/>
        </w:rPr>
        <w:t>can challenge the boundaries of dominant cultures. The answer is</w:t>
      </w:r>
      <w:r w:rsidR="00651D2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4C1A42">
        <w:rPr>
          <w:rFonts w:asciiTheme="minorHAnsi" w:eastAsiaTheme="minorEastAsia" w:hAnsiTheme="minorHAnsi"/>
          <w:color w:val="000000" w:themeColor="text1"/>
          <w:lang w:val="en-GB"/>
        </w:rPr>
        <w:t>t</w:t>
      </w:r>
      <w:r w:rsidRPr="00E942EB">
        <w:rPr>
          <w:rFonts w:asciiTheme="minorHAnsi" w:eastAsiaTheme="minorEastAsia" w:hAnsiTheme="minorHAnsi"/>
          <w:color w:val="000000" w:themeColor="text1"/>
          <w:lang w:val="en-GB"/>
        </w:rPr>
        <w:t xml:space="preserve">hrough play. </w:t>
      </w:r>
    </w:p>
    <w:p w14:paraId="1CACF04D" w14:textId="77777777" w:rsidR="00873684" w:rsidRPr="00E942EB" w:rsidRDefault="00E03034" w:rsidP="002304CA">
      <w:pPr>
        <w:pBdr>
          <w:top w:val="nil"/>
          <w:left w:val="nil"/>
          <w:bottom w:val="nil"/>
          <w:right w:val="nil"/>
          <w:between w:val="nil"/>
          <w:bar w:val="nil"/>
        </w:pBdr>
        <w:suppressAutoHyphens/>
        <w:spacing w:line="480" w:lineRule="auto"/>
        <w:ind w:firstLine="720"/>
        <w:rPr>
          <w:rFonts w:asciiTheme="minorHAnsi" w:eastAsiaTheme="minorEastAsia" w:hAnsiTheme="minorHAnsi"/>
          <w:b/>
          <w:color w:val="000000" w:themeColor="text1"/>
          <w:lang w:val="en-GB"/>
        </w:rPr>
      </w:pPr>
      <w:r w:rsidRPr="00E942EB">
        <w:rPr>
          <w:rFonts w:asciiTheme="minorHAnsi" w:eastAsiaTheme="minorEastAsia" w:hAnsiTheme="minorHAnsi"/>
          <w:color w:val="000000" w:themeColor="text1"/>
          <w:lang w:val="en-GB"/>
        </w:rPr>
        <w:t xml:space="preserve">For Winnicott, play is both essential for identity formation and vital for cultural creativity </w:t>
      </w:r>
      <w:r w:rsidR="00651D2E" w:rsidRPr="00E942EB">
        <w:rPr>
          <w:rFonts w:asciiTheme="minorHAnsi" w:eastAsiaTheme="minorEastAsia" w:hAnsiTheme="minorHAnsi"/>
          <w:color w:val="000000" w:themeColor="text1"/>
          <w:lang w:val="en-GB"/>
        </w:rPr>
        <w:t>because</w:t>
      </w:r>
      <w:r w:rsidRPr="00E942EB">
        <w:rPr>
          <w:rFonts w:asciiTheme="minorHAnsi" w:eastAsiaTheme="minorEastAsia" w:hAnsiTheme="minorHAnsi"/>
          <w:color w:val="000000" w:themeColor="text1"/>
          <w:lang w:val="en-GB"/>
        </w:rPr>
        <w:t xml:space="preserve"> playing allows the child the freedom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to be creative</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to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discover the self</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2D6608" w:rsidRPr="00E942EB">
        <w:rPr>
          <w:rFonts w:asciiTheme="minorHAnsi" w:eastAsiaTheme="minorEastAsia" w:hAnsiTheme="minorHAnsi"/>
          <w:color w:val="000000" w:themeColor="text1"/>
          <w:lang w:val="en-GB"/>
        </w:rPr>
        <w:t>(</w:t>
      </w:r>
      <w:r w:rsidR="002D6608">
        <w:rPr>
          <w:rFonts w:asciiTheme="minorHAnsi" w:eastAsiaTheme="minorEastAsia" w:hAnsiTheme="minorHAnsi"/>
          <w:color w:val="000000" w:themeColor="text1"/>
          <w:lang w:val="en-GB"/>
        </w:rPr>
        <w:t xml:space="preserve">1971, </w:t>
      </w:r>
      <w:r w:rsidR="002D6608" w:rsidRPr="00E942EB">
        <w:rPr>
          <w:rFonts w:asciiTheme="minorHAnsi" w:eastAsiaTheme="minorEastAsia" w:hAnsiTheme="minorHAnsi"/>
          <w:color w:val="000000" w:themeColor="text1"/>
          <w:lang w:val="en-GB"/>
        </w:rPr>
        <w:t>pp. 73, 135)</w:t>
      </w:r>
      <w:r w:rsidRPr="00E942EB">
        <w:rPr>
          <w:rFonts w:asciiTheme="minorHAnsi" w:eastAsiaTheme="minorEastAsia" w:hAnsiTheme="minorHAnsi"/>
          <w:color w:val="000000" w:themeColor="text1"/>
          <w:lang w:val="en-GB"/>
        </w:rPr>
        <w:t xml:space="preserve">. Jess’s ordeal with TillyTilly can be read as a </w:t>
      </w:r>
      <w:r w:rsidR="00B94139">
        <w:rPr>
          <w:rFonts w:asciiTheme="minorHAnsi" w:eastAsiaTheme="minorEastAsia" w:hAnsiTheme="minorHAnsi"/>
          <w:color w:val="000000" w:themeColor="text1"/>
          <w:lang w:val="en-GB"/>
        </w:rPr>
        <w:t xml:space="preserve">negative </w:t>
      </w:r>
      <w:r w:rsidRPr="00E942EB">
        <w:rPr>
          <w:rFonts w:asciiTheme="minorHAnsi" w:eastAsiaTheme="minorEastAsia" w:hAnsiTheme="minorHAnsi"/>
          <w:color w:val="000000" w:themeColor="text1"/>
          <w:lang w:val="en-GB"/>
        </w:rPr>
        <w:t>version of playing</w:t>
      </w:r>
      <w:r w:rsidR="00651D2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651D2E" w:rsidRPr="00E942EB">
        <w:rPr>
          <w:rFonts w:asciiTheme="minorHAnsi" w:eastAsiaTheme="minorEastAsia" w:hAnsiTheme="minorHAnsi"/>
          <w:color w:val="000000" w:themeColor="text1"/>
          <w:lang w:val="en-GB"/>
        </w:rPr>
        <w:t>as</w:t>
      </w:r>
      <w:r w:rsidRPr="00E942EB">
        <w:rPr>
          <w:rFonts w:asciiTheme="minorHAnsi" w:eastAsiaTheme="minorEastAsia" w:hAnsiTheme="minorHAnsi"/>
          <w:color w:val="000000" w:themeColor="text1"/>
          <w:lang w:val="en-GB"/>
        </w:rPr>
        <w:t xml:space="preserve"> it concludes with Jess discovering herself and her cultural background</w:t>
      </w:r>
      <w:r w:rsidR="00651D2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651D2E" w:rsidRPr="00E942EB">
        <w:rPr>
          <w:rFonts w:asciiTheme="minorHAnsi" w:eastAsia="Arial Unicode MS" w:hAnsiTheme="minorHAnsi" w:cstheme="minorHAnsi"/>
          <w:color w:val="000000" w:themeColor="text1"/>
          <w:u w:color="000000"/>
          <w:lang w:val="en-GB"/>
        </w:rPr>
        <w:t>thus forcing her to</w:t>
      </w:r>
      <w:r w:rsidR="005169FD" w:rsidRPr="00E942EB">
        <w:rPr>
          <w:rFonts w:asciiTheme="minorHAnsi" w:eastAsiaTheme="minorEastAsia" w:hAnsiTheme="minorHAnsi"/>
          <w:color w:val="000000" w:themeColor="text1"/>
          <w:u w:color="000000"/>
          <w:lang w:val="en-GB"/>
        </w:rPr>
        <w:t xml:space="preserve"> face her </w:t>
      </w:r>
      <w:r w:rsidR="001958BC" w:rsidRPr="00E942EB">
        <w:rPr>
          <w:rFonts w:asciiTheme="minorHAnsi" w:eastAsiaTheme="minorEastAsia" w:hAnsiTheme="minorHAnsi"/>
          <w:color w:val="000000" w:themeColor="text1"/>
          <w:u w:color="000000"/>
          <w:lang w:val="en-GB"/>
        </w:rPr>
        <w:t xml:space="preserve">insecurities </w:t>
      </w:r>
      <w:r w:rsidR="001D4C4D" w:rsidRPr="00E942EB">
        <w:rPr>
          <w:rFonts w:asciiTheme="minorHAnsi" w:eastAsiaTheme="minorEastAsia" w:hAnsiTheme="minorHAnsi"/>
          <w:color w:val="000000" w:themeColor="text1"/>
          <w:u w:color="000000"/>
          <w:lang w:val="en-GB"/>
        </w:rPr>
        <w:t xml:space="preserve">as a </w:t>
      </w:r>
      <w:r w:rsidR="006B023E" w:rsidRPr="00E942EB">
        <w:rPr>
          <w:rFonts w:asciiTheme="minorHAnsi" w:eastAsiaTheme="minorEastAsia" w:hAnsiTheme="minorHAnsi"/>
          <w:color w:val="000000" w:themeColor="text1"/>
          <w:u w:color="000000"/>
          <w:lang w:val="en-GB"/>
        </w:rPr>
        <w:t>mixed-race</w:t>
      </w:r>
      <w:r w:rsidR="001D4C4D" w:rsidRPr="00E942EB">
        <w:rPr>
          <w:rFonts w:asciiTheme="minorHAnsi" w:eastAsiaTheme="minorEastAsia" w:hAnsiTheme="minorHAnsi"/>
          <w:color w:val="000000" w:themeColor="text1"/>
          <w:u w:color="000000"/>
          <w:lang w:val="en-GB"/>
        </w:rPr>
        <w:t xml:space="preserve"> child</w:t>
      </w:r>
      <w:r w:rsidR="00651D2E" w:rsidRPr="00E942EB">
        <w:rPr>
          <w:rFonts w:asciiTheme="minorHAnsi" w:eastAsia="Arial Unicode MS" w:hAnsiTheme="minorHAnsi" w:cstheme="minorHAnsi"/>
          <w:color w:val="000000" w:themeColor="text1"/>
          <w:u w:color="000000"/>
          <w:lang w:val="en-GB"/>
        </w:rPr>
        <w:t>.</w:t>
      </w:r>
      <w:r w:rsidR="00D64FFF" w:rsidRPr="00E942EB">
        <w:rPr>
          <w:rFonts w:asciiTheme="minorHAnsi" w:eastAsia="Arial Unicode MS" w:hAnsiTheme="minorHAnsi" w:cstheme="minorHAnsi"/>
          <w:color w:val="000000" w:themeColor="text1"/>
          <w:u w:color="000000"/>
          <w:lang w:val="en-GB"/>
        </w:rPr>
        <w:t xml:space="preserve"> </w:t>
      </w:r>
      <w:r w:rsidR="00494A40" w:rsidRPr="00E942EB">
        <w:rPr>
          <w:rFonts w:asciiTheme="minorHAnsi" w:eastAsia="Arial Unicode MS" w:hAnsiTheme="minorHAnsi" w:cstheme="minorHAnsi"/>
          <w:color w:val="000000" w:themeColor="text1"/>
          <w:u w:color="000000"/>
          <w:lang w:val="en-GB"/>
        </w:rPr>
        <w:t>Hence,</w:t>
      </w:r>
      <w:r w:rsidR="001958BC"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TillyTilly is not just a childish imaginary friend but a shadowy </w:t>
      </w:r>
      <w:r w:rsidR="00D26C91">
        <w:rPr>
          <w:rFonts w:asciiTheme="minorHAnsi" w:eastAsiaTheme="minorEastAsia" w:hAnsiTheme="minorHAnsi"/>
          <w:color w:val="000000" w:themeColor="text1"/>
          <w:lang w:val="en-GB"/>
        </w:rPr>
        <w:t xml:space="preserve">dominant </w:t>
      </w:r>
      <w:r w:rsidRPr="00E942EB">
        <w:rPr>
          <w:rFonts w:asciiTheme="minorHAnsi" w:eastAsiaTheme="minorEastAsia" w:hAnsiTheme="minorHAnsi"/>
          <w:color w:val="000000" w:themeColor="text1"/>
          <w:lang w:val="en-GB"/>
        </w:rPr>
        <w:t>unconscious figure,</w:t>
      </w:r>
      <w:r w:rsidR="00B3283F">
        <w:rPr>
          <w:rFonts w:asciiTheme="minorHAnsi" w:eastAsiaTheme="minorEastAsia" w:hAnsiTheme="minorHAnsi"/>
          <w:color w:val="000000" w:themeColor="text1"/>
          <w:lang w:val="en-GB"/>
        </w:rPr>
        <w:t xml:space="preserve"> </w:t>
      </w:r>
      <w:r w:rsidR="00FB1BCD">
        <w:rPr>
          <w:rFonts w:asciiTheme="minorHAnsi" w:eastAsiaTheme="minorEastAsia" w:hAnsiTheme="minorHAnsi"/>
          <w:color w:val="000000" w:themeColor="text1"/>
          <w:lang w:val="en-GB"/>
        </w:rPr>
        <w:t>exemplifying</w:t>
      </w:r>
      <w:r w:rsidRPr="00E942EB">
        <w:rPr>
          <w:rFonts w:asciiTheme="minorHAnsi" w:eastAsiaTheme="minorEastAsia" w:hAnsiTheme="minorHAnsi"/>
          <w:color w:val="000000" w:themeColor="text1"/>
          <w:lang w:val="en-GB"/>
        </w:rPr>
        <w:t xml:space="preserve"> Winnicott’s argument that </w:t>
      </w:r>
      <w:r w:rsidR="007D65EA" w:rsidRPr="00E942EB">
        <w:rPr>
          <w:rFonts w:asciiTheme="minorHAnsi" w:eastAsiaTheme="minorEastAsia" w:hAnsiTheme="minorHAnsi"/>
          <w:color w:val="000000" w:themeColor="text1"/>
          <w:lang w:val="en-GB"/>
        </w:rPr>
        <w:t>‘</w:t>
      </w:r>
      <w:r w:rsidR="00924C0F">
        <w:rPr>
          <w:rFonts w:asciiTheme="minorHAnsi" w:eastAsiaTheme="minorEastAsia" w:hAnsiTheme="minorHAnsi"/>
          <w:color w:val="000000" w:themeColor="text1"/>
          <w:lang w:val="en-GB"/>
        </w:rPr>
        <w:t xml:space="preserve">If </w:t>
      </w:r>
      <w:r w:rsidRPr="00E942EB">
        <w:rPr>
          <w:rFonts w:asciiTheme="minorHAnsi" w:eastAsiaTheme="minorEastAsia" w:hAnsiTheme="minorHAnsi"/>
          <w:color w:val="000000" w:themeColor="text1"/>
          <w:lang w:val="en-GB"/>
        </w:rPr>
        <w:t xml:space="preserve">the child is to become an adult, then this move is achieved over the dead body of an adult. (I must take it for </w:t>
      </w:r>
      <w:r w:rsidRPr="00E942EB">
        <w:rPr>
          <w:rFonts w:asciiTheme="minorHAnsi" w:eastAsiaTheme="minorEastAsia" w:hAnsiTheme="minorHAnsi"/>
          <w:color w:val="000000" w:themeColor="text1"/>
          <w:lang w:val="en-GB"/>
        </w:rPr>
        <w:lastRenderedPageBreak/>
        <w:t>granted that the reader knows that I am referring to unconscious fantasy, the material that underlies playing)</w:t>
      </w:r>
      <w:r w:rsidR="007252B3"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w:t>
      </w:r>
      <w:r w:rsidR="00DE08A9">
        <w:rPr>
          <w:rFonts w:asciiTheme="minorHAnsi" w:eastAsiaTheme="minorEastAsia" w:hAnsiTheme="minorHAnsi"/>
          <w:color w:val="000000" w:themeColor="text1"/>
          <w:lang w:val="en-GB"/>
        </w:rPr>
        <w:t>1971</w:t>
      </w:r>
      <w:r w:rsidR="0082708E">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p. 195). </w:t>
      </w:r>
      <w:r w:rsidR="00494A40" w:rsidRPr="00E942EB">
        <w:rPr>
          <w:rFonts w:asciiTheme="minorHAnsi" w:eastAsiaTheme="minorEastAsia" w:hAnsiTheme="minorHAnsi"/>
          <w:color w:val="000000" w:themeColor="text1"/>
          <w:lang w:val="en-GB"/>
        </w:rPr>
        <w:t>In other words</w:t>
      </w:r>
      <w:r w:rsidRPr="00E942EB">
        <w:rPr>
          <w:rFonts w:asciiTheme="minorHAnsi" w:eastAsiaTheme="minorEastAsia" w:hAnsiTheme="minorHAnsi"/>
          <w:color w:val="000000" w:themeColor="text1"/>
          <w:lang w:val="en-GB"/>
        </w:rPr>
        <w:t xml:space="preserve">, according to Winnicott, for a child to gain autonomy, they should eliminate a certain unconscious fantasy </w:t>
      </w:r>
      <w:r w:rsidR="00494A40" w:rsidRPr="00E942EB">
        <w:rPr>
          <w:rFonts w:asciiTheme="minorHAnsi" w:eastAsiaTheme="minorEastAsia" w:hAnsiTheme="minorHAnsi"/>
          <w:color w:val="000000" w:themeColor="text1"/>
          <w:lang w:val="en-GB"/>
        </w:rPr>
        <w:t xml:space="preserve">that is </w:t>
      </w:r>
      <w:r w:rsidRPr="00E942EB">
        <w:rPr>
          <w:rFonts w:asciiTheme="minorHAnsi" w:eastAsiaTheme="minorEastAsia" w:hAnsiTheme="minorHAnsi"/>
          <w:color w:val="000000" w:themeColor="text1"/>
          <w:lang w:val="en-GB"/>
        </w:rPr>
        <w:t xml:space="preserve">dominating them. In Jess’s case, TillyTilly represents a maternal unconscious fantasy, which will be </w:t>
      </w:r>
      <w:r w:rsidR="00E30307" w:rsidRPr="00E942EB">
        <w:rPr>
          <w:rFonts w:asciiTheme="minorHAnsi" w:eastAsiaTheme="minorEastAsia" w:hAnsiTheme="minorHAnsi"/>
          <w:color w:val="000000" w:themeColor="text1"/>
          <w:lang w:val="en-GB"/>
        </w:rPr>
        <w:t xml:space="preserve">explained </w:t>
      </w:r>
      <w:r w:rsidRPr="00E942EB">
        <w:rPr>
          <w:rFonts w:asciiTheme="minorHAnsi" w:eastAsiaTheme="minorEastAsia" w:hAnsiTheme="minorHAnsi"/>
          <w:color w:val="000000" w:themeColor="text1"/>
          <w:lang w:val="en-GB"/>
        </w:rPr>
        <w:t xml:space="preserve">in detail later in the second section </w:t>
      </w:r>
      <w:r w:rsidR="00F575E1">
        <w:rPr>
          <w:rFonts w:asciiTheme="minorHAnsi" w:eastAsiaTheme="minorEastAsia" w:hAnsiTheme="minorHAnsi"/>
          <w:color w:val="000000" w:themeColor="text1"/>
          <w:lang w:val="en-GB"/>
        </w:rPr>
        <w:t xml:space="preserve">of this chapter </w:t>
      </w:r>
      <w:r w:rsidRPr="00E942EB">
        <w:rPr>
          <w:rFonts w:asciiTheme="minorHAnsi" w:eastAsiaTheme="minorEastAsia" w:hAnsiTheme="minorHAnsi"/>
          <w:color w:val="000000" w:themeColor="text1"/>
          <w:lang w:val="en-GB"/>
        </w:rPr>
        <w:t xml:space="preserve">in relation to Klein’s and Kristeva’s theories. </w:t>
      </w:r>
      <w:r w:rsidR="00494A40" w:rsidRPr="00E942EB">
        <w:rPr>
          <w:rFonts w:asciiTheme="minorHAnsi" w:eastAsiaTheme="minorEastAsia" w:hAnsiTheme="minorHAnsi"/>
          <w:color w:val="000000" w:themeColor="text1"/>
          <w:lang w:val="en-GB"/>
        </w:rPr>
        <w:t>Consequently</w:t>
      </w:r>
      <w:r w:rsidRPr="00E942EB">
        <w:rPr>
          <w:rFonts w:asciiTheme="minorHAnsi" w:eastAsiaTheme="minorEastAsia" w:hAnsiTheme="minorHAnsi"/>
          <w:color w:val="000000" w:themeColor="text1"/>
          <w:lang w:val="en-GB"/>
        </w:rPr>
        <w:t xml:space="preserve">, Jess </w:t>
      </w:r>
      <w:r w:rsidR="00494A40" w:rsidRPr="00E942EB">
        <w:rPr>
          <w:rFonts w:asciiTheme="minorHAnsi" w:eastAsiaTheme="minorEastAsia" w:hAnsiTheme="minorHAnsi"/>
          <w:color w:val="000000" w:themeColor="text1"/>
          <w:lang w:val="en-GB"/>
        </w:rPr>
        <w:t>must</w:t>
      </w:r>
      <w:r w:rsidRPr="00E942EB">
        <w:rPr>
          <w:rFonts w:asciiTheme="minorHAnsi" w:eastAsiaTheme="minorEastAsia" w:hAnsiTheme="minorHAnsi"/>
          <w:color w:val="000000" w:themeColor="text1"/>
          <w:lang w:val="en-GB"/>
        </w:rPr>
        <w:t xml:space="preserve"> not only form her identity between two cultures</w:t>
      </w:r>
      <w:r w:rsidR="00494A4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but also find her authentic self away from her mother figure. </w:t>
      </w:r>
      <w:r w:rsidR="001B5116" w:rsidRPr="00E942EB">
        <w:rPr>
          <w:rFonts w:asciiTheme="minorHAnsi" w:eastAsiaTheme="minorEastAsia" w:hAnsiTheme="minorHAnsi"/>
          <w:color w:val="000000" w:themeColor="text1"/>
          <w:lang w:val="en-GB"/>
        </w:rPr>
        <w:t xml:space="preserve">The novel deals with finding subjectivity and forming a </w:t>
      </w:r>
      <w:r w:rsidR="00245D38" w:rsidRPr="00E942EB">
        <w:rPr>
          <w:rFonts w:asciiTheme="minorHAnsi" w:eastAsiaTheme="minorEastAsia" w:hAnsiTheme="minorHAnsi"/>
          <w:color w:val="000000" w:themeColor="text1"/>
          <w:lang w:val="en-GB"/>
        </w:rPr>
        <w:t>hyb</w:t>
      </w:r>
      <w:r w:rsidR="006F7EC3" w:rsidRPr="00E942EB">
        <w:rPr>
          <w:rFonts w:asciiTheme="minorHAnsi" w:eastAsiaTheme="minorEastAsia" w:hAnsiTheme="minorHAnsi"/>
          <w:color w:val="000000" w:themeColor="text1"/>
          <w:lang w:val="en-GB"/>
        </w:rPr>
        <w:t>rid</w:t>
      </w:r>
      <w:r w:rsidR="001B5116" w:rsidRPr="00E942EB">
        <w:rPr>
          <w:rFonts w:asciiTheme="minorHAnsi" w:eastAsiaTheme="minorEastAsia" w:hAnsiTheme="minorHAnsi"/>
          <w:color w:val="000000" w:themeColor="text1"/>
          <w:lang w:val="en-GB"/>
        </w:rPr>
        <w:t xml:space="preserve"> identity. Hence the authentic self is not a pure unchangeable essence but</w:t>
      </w:r>
      <w:r w:rsidR="00850045" w:rsidRPr="00E942EB">
        <w:rPr>
          <w:rFonts w:asciiTheme="minorHAnsi" w:eastAsiaTheme="minorEastAsia" w:hAnsiTheme="minorHAnsi"/>
          <w:color w:val="000000" w:themeColor="text1"/>
          <w:lang w:val="en-GB"/>
        </w:rPr>
        <w:t xml:space="preserve"> rather indicates</w:t>
      </w:r>
      <w:r w:rsidR="001B5116" w:rsidRPr="00E942EB">
        <w:rPr>
          <w:rFonts w:asciiTheme="minorHAnsi" w:eastAsiaTheme="minorEastAsia" w:hAnsiTheme="minorHAnsi"/>
          <w:color w:val="000000" w:themeColor="text1"/>
          <w:lang w:val="en-GB"/>
        </w:rPr>
        <w:t xml:space="preserve"> Jess’s sense of subjectivity that empowers her to escape from the abject position through finding connection</w:t>
      </w:r>
      <w:r w:rsidR="00B21A6B">
        <w:rPr>
          <w:rFonts w:asciiTheme="minorHAnsi" w:eastAsiaTheme="minorEastAsia" w:hAnsiTheme="minorHAnsi"/>
          <w:color w:val="000000" w:themeColor="text1"/>
          <w:lang w:val="en-GB"/>
        </w:rPr>
        <w:t>s</w:t>
      </w:r>
      <w:r w:rsidR="001B5116" w:rsidRPr="00E942EB">
        <w:rPr>
          <w:rFonts w:asciiTheme="minorHAnsi" w:eastAsiaTheme="minorEastAsia" w:hAnsiTheme="minorHAnsi"/>
          <w:color w:val="000000" w:themeColor="text1"/>
          <w:lang w:val="en-GB"/>
        </w:rPr>
        <w:t xml:space="preserve"> to several </w:t>
      </w:r>
      <w:r w:rsidR="00461681" w:rsidRPr="00E942EB">
        <w:rPr>
          <w:rFonts w:asciiTheme="minorHAnsi" w:eastAsiaTheme="minorEastAsia" w:hAnsiTheme="minorHAnsi"/>
          <w:color w:val="000000" w:themeColor="text1"/>
          <w:lang w:val="en-GB"/>
        </w:rPr>
        <w:t>cultures. For</w:t>
      </w:r>
      <w:r w:rsidRPr="00E942EB">
        <w:rPr>
          <w:rFonts w:asciiTheme="minorHAnsi" w:eastAsiaTheme="minorEastAsia" w:hAnsiTheme="minorHAnsi"/>
          <w:color w:val="000000" w:themeColor="text1"/>
          <w:lang w:val="en-GB"/>
        </w:rPr>
        <w:t xml:space="preserve"> these reasons, this </w:t>
      </w:r>
      <w:r w:rsidR="00BE1D72">
        <w:rPr>
          <w:rFonts w:asciiTheme="minorHAnsi" w:eastAsiaTheme="minorEastAsia" w:hAnsiTheme="minorHAnsi"/>
          <w:color w:val="000000" w:themeColor="text1"/>
          <w:lang w:val="en-GB"/>
        </w:rPr>
        <w:t>chapter</w:t>
      </w:r>
      <w:r w:rsidRPr="00E942EB">
        <w:rPr>
          <w:rFonts w:asciiTheme="minorHAnsi" w:eastAsiaTheme="minorEastAsia" w:hAnsiTheme="minorHAnsi"/>
          <w:color w:val="000000" w:themeColor="text1"/>
          <w:lang w:val="en-GB"/>
        </w:rPr>
        <w:t xml:space="preserve"> is divided into four</w:t>
      </w:r>
      <w:r w:rsidR="002E1FB5">
        <w:rPr>
          <w:rFonts w:asciiTheme="minorHAnsi" w:eastAsiaTheme="minorEastAsia" w:hAnsiTheme="minorHAnsi"/>
          <w:color w:val="000000" w:themeColor="text1"/>
          <w:lang w:val="en-GB"/>
        </w:rPr>
        <w:t xml:space="preserve"> more </w:t>
      </w:r>
      <w:r w:rsidRPr="00E942EB">
        <w:rPr>
          <w:rFonts w:asciiTheme="minorHAnsi" w:eastAsiaTheme="minorEastAsia" w:hAnsiTheme="minorHAnsi"/>
          <w:color w:val="000000" w:themeColor="text1"/>
          <w:lang w:val="en-GB"/>
        </w:rPr>
        <w:t xml:space="preserve">parts. The first </w:t>
      </w:r>
      <w:r w:rsidR="00494A40" w:rsidRPr="00E942EB">
        <w:rPr>
          <w:rFonts w:asciiTheme="minorHAnsi" w:eastAsiaTheme="minorEastAsia" w:hAnsiTheme="minorHAnsi"/>
          <w:color w:val="000000" w:themeColor="text1"/>
          <w:lang w:val="en-GB"/>
        </w:rPr>
        <w:t>three</w:t>
      </w:r>
      <w:r w:rsidR="00152D11">
        <w:rPr>
          <w:rFonts w:asciiTheme="minorHAnsi" w:eastAsiaTheme="minorEastAsia" w:hAnsiTheme="minorHAnsi"/>
          <w:color w:val="000000" w:themeColor="text1"/>
          <w:lang w:val="en-GB"/>
        </w:rPr>
        <w:t xml:space="preserve"> of the</w:t>
      </w:r>
      <w:r w:rsidR="00D01672">
        <w:rPr>
          <w:rFonts w:asciiTheme="minorHAnsi" w:eastAsiaTheme="minorEastAsia" w:hAnsiTheme="minorHAnsi"/>
          <w:color w:val="000000" w:themeColor="text1"/>
          <w:lang w:val="en-GB"/>
        </w:rPr>
        <w:t>se</w:t>
      </w:r>
      <w:r w:rsidR="00494A40"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parts reflect </w:t>
      </w:r>
      <w:r w:rsidR="00494A40" w:rsidRPr="00E942EB">
        <w:rPr>
          <w:rFonts w:asciiTheme="minorHAnsi" w:eastAsiaTheme="minorEastAsia" w:hAnsiTheme="minorHAnsi"/>
          <w:color w:val="000000" w:themeColor="text1"/>
          <w:lang w:val="en-GB"/>
        </w:rPr>
        <w:t>Jess’s</w:t>
      </w:r>
      <w:r w:rsidRPr="00E942EB">
        <w:rPr>
          <w:rFonts w:asciiTheme="minorHAnsi" w:eastAsiaTheme="minorEastAsia" w:hAnsiTheme="minorHAnsi"/>
          <w:color w:val="000000" w:themeColor="text1"/>
          <w:lang w:val="en-GB"/>
        </w:rPr>
        <w:t xml:space="preserve"> multi-layered struggle</w:t>
      </w:r>
      <w:r w:rsidR="00494A40" w:rsidRPr="00E942EB">
        <w:rPr>
          <w:rFonts w:asciiTheme="minorHAnsi" w:eastAsiaTheme="minorEastAsia" w:hAnsiTheme="minorHAnsi"/>
          <w:color w:val="000000" w:themeColor="text1"/>
          <w:lang w:val="en-GB"/>
        </w:rPr>
        <w:t>, as</w:t>
      </w:r>
      <w:r w:rsidRPr="00E942EB">
        <w:rPr>
          <w:rFonts w:asciiTheme="minorHAnsi" w:eastAsiaTheme="minorEastAsia" w:hAnsiTheme="minorHAnsi"/>
          <w:color w:val="000000" w:themeColor="text1"/>
          <w:lang w:val="en-GB"/>
        </w:rPr>
        <w:t xml:space="preserve"> she needs to overcome cultural, psychological and spatial boundaries to form her identity. The fourth part is a conclusion </w:t>
      </w:r>
      <w:r w:rsidR="00494A40" w:rsidRPr="00E942EB">
        <w:rPr>
          <w:rFonts w:asciiTheme="minorHAnsi" w:eastAsiaTheme="minorEastAsia" w:hAnsiTheme="minorHAnsi"/>
          <w:color w:val="000000" w:themeColor="text1"/>
          <w:lang w:val="en-GB"/>
        </w:rPr>
        <w:t>exploring</w:t>
      </w:r>
      <w:r w:rsidRPr="00E942EB">
        <w:rPr>
          <w:rFonts w:asciiTheme="minorHAnsi" w:eastAsiaTheme="minorEastAsia" w:hAnsiTheme="minorHAnsi"/>
          <w:color w:val="000000" w:themeColor="text1"/>
          <w:lang w:val="en-GB"/>
        </w:rPr>
        <w:t xml:space="preserve"> the meaning of the authentic self in the novel.</w:t>
      </w:r>
    </w:p>
    <w:p w14:paraId="318B8175" w14:textId="77777777" w:rsidR="00873684" w:rsidRPr="00E942EB" w:rsidRDefault="00873684" w:rsidP="001243D9">
      <w:pPr>
        <w:pBdr>
          <w:top w:val="nil"/>
          <w:left w:val="nil"/>
          <w:bottom w:val="nil"/>
          <w:right w:val="nil"/>
          <w:between w:val="nil"/>
          <w:bar w:val="nil"/>
        </w:pBdr>
        <w:suppressAutoHyphens/>
        <w:spacing w:line="480" w:lineRule="auto"/>
        <w:rPr>
          <w:rFonts w:asciiTheme="minorHAnsi" w:eastAsiaTheme="minorEastAsia" w:hAnsiTheme="minorHAnsi"/>
          <w:b/>
          <w:bCs/>
          <w:color w:val="000000" w:themeColor="text1"/>
          <w:lang w:val="en-GB"/>
        </w:rPr>
      </w:pPr>
    </w:p>
    <w:p w14:paraId="4FF223EB" w14:textId="77777777" w:rsidR="00873684" w:rsidRPr="00E942EB" w:rsidRDefault="00E03034" w:rsidP="001409D3">
      <w:pPr>
        <w:keepNext/>
        <w:spacing w:after="60" w:line="480" w:lineRule="auto"/>
        <w:outlineLvl w:val="1"/>
        <w:rPr>
          <w:rFonts w:asciiTheme="minorHAnsi" w:eastAsiaTheme="minorEastAsia" w:hAnsiTheme="minorHAnsi"/>
          <w:b/>
          <w:bCs/>
          <w:color w:val="000000" w:themeColor="text1"/>
          <w:lang w:val="en-GB"/>
        </w:rPr>
      </w:pPr>
      <w:bookmarkStart w:id="37" w:name="_Toc128475981"/>
      <w:bookmarkStart w:id="38" w:name="_Toc131686464"/>
      <w:r w:rsidRPr="00E942EB">
        <w:rPr>
          <w:rFonts w:asciiTheme="minorHAnsi" w:eastAsiaTheme="minorEastAsia" w:hAnsiTheme="minorHAnsi"/>
          <w:b/>
          <w:bCs/>
          <w:color w:val="000000" w:themeColor="text1"/>
          <w:lang w:val="en-GB"/>
        </w:rPr>
        <w:t>Cultural Struggle: Fitting One Child into Many Childhoods</w:t>
      </w:r>
      <w:bookmarkEnd w:id="37"/>
      <w:bookmarkEnd w:id="38"/>
      <w:r w:rsidRPr="00E942EB">
        <w:rPr>
          <w:rFonts w:asciiTheme="minorHAnsi" w:eastAsiaTheme="minorEastAsia" w:hAnsiTheme="minorHAnsi"/>
          <w:b/>
          <w:bCs/>
          <w:color w:val="000000" w:themeColor="text1"/>
          <w:lang w:val="en-GB"/>
        </w:rPr>
        <w:t xml:space="preserve">     </w:t>
      </w:r>
    </w:p>
    <w:p w14:paraId="1758D3FA" w14:textId="0B3939A4" w:rsidR="00CD5499" w:rsidRPr="00E942EB" w:rsidRDefault="00E03034" w:rsidP="00CD5499">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This section discusses the first layer of Jess’s struggle</w:t>
      </w:r>
      <w:r w:rsidR="00BF3321"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853E4C">
        <w:rPr>
          <w:rFonts w:asciiTheme="minorHAnsi" w:eastAsiaTheme="minorEastAsia" w:hAnsiTheme="minorHAnsi"/>
          <w:color w:val="000000" w:themeColor="text1"/>
          <w:lang w:val="en-GB"/>
        </w:rPr>
        <w:t>h</w:t>
      </w:r>
      <w:r w:rsidR="00853E4C" w:rsidRPr="00E942EB">
        <w:rPr>
          <w:rFonts w:asciiTheme="minorHAnsi" w:eastAsiaTheme="minorEastAsia" w:hAnsiTheme="minorHAnsi"/>
          <w:color w:val="000000" w:themeColor="text1"/>
          <w:lang w:val="en-GB"/>
        </w:rPr>
        <w:t xml:space="preserve">ow </w:t>
      </w:r>
      <w:r w:rsidRPr="00E942EB">
        <w:rPr>
          <w:rFonts w:asciiTheme="minorHAnsi" w:eastAsiaTheme="minorEastAsia" w:hAnsiTheme="minorHAnsi"/>
          <w:color w:val="000000" w:themeColor="text1"/>
          <w:lang w:val="en-GB"/>
        </w:rPr>
        <w:t xml:space="preserve">she is faced with ambivalent concepts of childhood and how she constantly tries to fit into these concepts as she grows between two cultures. </w:t>
      </w:r>
      <w:r w:rsidR="00BF3321" w:rsidRPr="00E942EB">
        <w:rPr>
          <w:rFonts w:asciiTheme="minorHAnsi" w:eastAsiaTheme="minorEastAsia" w:hAnsiTheme="minorHAnsi"/>
          <w:color w:val="000000" w:themeColor="text1"/>
          <w:u w:color="0070C0"/>
          <w:lang w:val="en-GB"/>
        </w:rPr>
        <w:t xml:space="preserve">As a mixed-race and bicultural child, </w:t>
      </w:r>
      <w:r w:rsidRPr="00E942EB">
        <w:rPr>
          <w:rFonts w:asciiTheme="minorHAnsi" w:eastAsiaTheme="minorEastAsia" w:hAnsiTheme="minorHAnsi"/>
          <w:color w:val="000000" w:themeColor="text1"/>
          <w:u w:color="0070C0"/>
          <w:lang w:val="en-GB"/>
        </w:rPr>
        <w:t xml:space="preserve">Jess is </w:t>
      </w:r>
      <w:r w:rsidR="00BF3321" w:rsidRPr="00E942EB">
        <w:rPr>
          <w:rFonts w:asciiTheme="minorHAnsi" w:eastAsiaTheme="minorEastAsia" w:hAnsiTheme="minorHAnsi"/>
          <w:color w:val="000000" w:themeColor="text1"/>
          <w:u w:color="0070C0"/>
          <w:lang w:val="en-GB"/>
        </w:rPr>
        <w:t>characterised</w:t>
      </w:r>
      <w:r w:rsidRPr="00E942EB">
        <w:rPr>
          <w:rFonts w:asciiTheme="minorHAnsi" w:eastAsiaTheme="minorEastAsia" w:hAnsiTheme="minorHAnsi"/>
          <w:color w:val="000000" w:themeColor="text1"/>
          <w:u w:color="0070C0"/>
          <w:lang w:val="en-GB"/>
        </w:rPr>
        <w:t xml:space="preserve"> as a stranger to Nigerian and British cultures. She experiences the Nigerian culture as an outsider </w:t>
      </w:r>
      <w:r w:rsidR="00BF3321" w:rsidRPr="00E942EB">
        <w:rPr>
          <w:rFonts w:asciiTheme="minorHAnsi" w:eastAsiaTheme="minorEastAsia" w:hAnsiTheme="minorHAnsi"/>
          <w:color w:val="000000" w:themeColor="text1"/>
          <w:u w:color="0070C0"/>
          <w:lang w:val="en-GB"/>
        </w:rPr>
        <w:t>and</w:t>
      </w:r>
      <w:r w:rsidRPr="00E942EB">
        <w:rPr>
          <w:rFonts w:asciiTheme="minorHAnsi" w:eastAsiaTheme="minorEastAsia" w:hAnsiTheme="minorHAnsi"/>
          <w:color w:val="000000" w:themeColor="text1"/>
          <w:u w:color="0070C0"/>
          <w:lang w:val="en-GB"/>
        </w:rPr>
        <w:t xml:space="preserve"> is treated as an alien in Britain. </w:t>
      </w:r>
      <w:r w:rsidR="00BF3321" w:rsidRPr="00E942EB">
        <w:rPr>
          <w:rFonts w:asciiTheme="minorHAnsi" w:eastAsiaTheme="minorEastAsia" w:hAnsiTheme="minorHAnsi"/>
          <w:color w:val="000000" w:themeColor="text1"/>
          <w:u w:color="0070C0"/>
          <w:lang w:val="en-GB"/>
        </w:rPr>
        <w:t>In addition to</w:t>
      </w:r>
      <w:r w:rsidRPr="00E942EB">
        <w:rPr>
          <w:rFonts w:asciiTheme="minorHAnsi" w:eastAsiaTheme="minorEastAsia" w:hAnsiTheme="minorHAnsi"/>
          <w:color w:val="000000" w:themeColor="text1"/>
          <w:u w:color="0070C0"/>
          <w:lang w:val="en-GB"/>
        </w:rPr>
        <w:t xml:space="preserve"> being racially and culturally marginalised</w:t>
      </w:r>
      <w:r w:rsidR="00BF3321" w:rsidRPr="00E942EB">
        <w:rPr>
          <w:rFonts w:asciiTheme="minorHAnsi" w:eastAsiaTheme="minorEastAsia" w:hAnsiTheme="minorHAnsi"/>
          <w:color w:val="000000" w:themeColor="text1"/>
          <w:u w:color="0070C0"/>
          <w:lang w:val="en-GB"/>
        </w:rPr>
        <w:t>, Jess has</w:t>
      </w:r>
      <w:r w:rsidRPr="00E942EB">
        <w:rPr>
          <w:rFonts w:asciiTheme="minorHAnsi" w:eastAsiaTheme="minorEastAsia" w:hAnsiTheme="minorHAnsi"/>
          <w:color w:val="000000" w:themeColor="text1"/>
          <w:u w:color="0070C0"/>
          <w:lang w:val="en-GB"/>
        </w:rPr>
        <w:t xml:space="preserve"> a controlling </w:t>
      </w:r>
      <w:r w:rsidR="000C32F4" w:rsidRPr="00E942EB">
        <w:rPr>
          <w:rFonts w:asciiTheme="minorHAnsi" w:eastAsiaTheme="minorEastAsia" w:hAnsiTheme="minorHAnsi"/>
          <w:color w:val="000000" w:themeColor="text1"/>
          <w:u w:color="0070C0"/>
          <w:lang w:val="en-GB"/>
        </w:rPr>
        <w:t xml:space="preserve">mother, </w:t>
      </w:r>
      <w:r w:rsidR="00BF3321" w:rsidRPr="00E942EB">
        <w:rPr>
          <w:rFonts w:asciiTheme="minorHAnsi" w:eastAsiaTheme="minorEastAsia" w:hAnsiTheme="minorHAnsi"/>
          <w:color w:val="000000" w:themeColor="text1"/>
          <w:u w:color="0070C0"/>
          <w:lang w:val="en-GB"/>
        </w:rPr>
        <w:t>who</w:t>
      </w:r>
      <w:r w:rsidR="00963B55" w:rsidRPr="00E942EB">
        <w:rPr>
          <w:rFonts w:asciiTheme="minorHAnsi" w:eastAsiaTheme="minorEastAsia" w:hAnsiTheme="minorHAnsi"/>
          <w:color w:val="000000" w:themeColor="text1"/>
          <w:u w:color="0070C0"/>
          <w:lang w:val="en-GB"/>
        </w:rPr>
        <w:t xml:space="preserve"> wants her daughter to play outside instead of reading books and </w:t>
      </w:r>
      <w:r w:rsidR="00BF3321" w:rsidRPr="00E942EB">
        <w:rPr>
          <w:rFonts w:asciiTheme="minorHAnsi" w:eastAsiaTheme="minorEastAsia" w:hAnsiTheme="minorHAnsi"/>
          <w:color w:val="000000" w:themeColor="text1"/>
          <w:u w:color="0070C0"/>
          <w:lang w:val="en-GB"/>
        </w:rPr>
        <w:t>wishes to</w:t>
      </w:r>
      <w:r w:rsidR="00963B55" w:rsidRPr="00E942EB">
        <w:rPr>
          <w:rFonts w:asciiTheme="minorHAnsi" w:eastAsiaTheme="minorEastAsia" w:hAnsiTheme="minorHAnsi"/>
          <w:color w:val="000000" w:themeColor="text1"/>
          <w:u w:color="0070C0"/>
          <w:lang w:val="en-GB"/>
        </w:rPr>
        <w:t xml:space="preserve"> choose the books she reads </w:t>
      </w:r>
      <w:r w:rsidR="00BF3321" w:rsidRPr="00E942EB">
        <w:rPr>
          <w:rFonts w:asciiTheme="minorHAnsi" w:eastAsiaTheme="minorEastAsia" w:hAnsiTheme="minorHAnsi"/>
          <w:color w:val="000000" w:themeColor="text1"/>
          <w:u w:color="0070C0"/>
          <w:lang w:val="en-GB"/>
        </w:rPr>
        <w:t>(i.e</w:t>
      </w:r>
      <w:r w:rsidR="000D3ED7">
        <w:rPr>
          <w:rFonts w:asciiTheme="minorHAnsi" w:eastAsiaTheme="minorEastAsia" w:hAnsiTheme="minorHAnsi"/>
          <w:color w:val="000000" w:themeColor="text1"/>
          <w:u w:color="0070C0"/>
          <w:lang w:val="en-GB"/>
        </w:rPr>
        <w:t>.</w:t>
      </w:r>
      <w:r w:rsidR="00BF3321" w:rsidRPr="00E942EB">
        <w:rPr>
          <w:rFonts w:asciiTheme="minorHAnsi" w:eastAsiaTheme="minorEastAsia" w:hAnsiTheme="minorHAnsi"/>
          <w:color w:val="000000" w:themeColor="text1"/>
          <w:u w:color="0070C0"/>
          <w:lang w:val="en-GB"/>
        </w:rPr>
        <w:t xml:space="preserve"> she refuses</w:t>
      </w:r>
      <w:r w:rsidR="00963B55" w:rsidRPr="00E942EB">
        <w:rPr>
          <w:rFonts w:asciiTheme="minorHAnsi" w:eastAsiaTheme="minorEastAsia" w:hAnsiTheme="minorHAnsi"/>
          <w:color w:val="000000" w:themeColor="text1"/>
          <w:u w:color="0070C0"/>
          <w:lang w:val="en-GB"/>
        </w:rPr>
        <w:t xml:space="preserve"> to let her read </w:t>
      </w:r>
      <w:r w:rsidR="00BF3321" w:rsidRPr="00E942EB">
        <w:rPr>
          <w:rFonts w:asciiTheme="minorHAnsi" w:eastAsiaTheme="minorEastAsia" w:hAnsiTheme="minorHAnsi"/>
          <w:color w:val="000000" w:themeColor="text1"/>
          <w:u w:color="0070C0"/>
          <w:lang w:val="en-GB"/>
        </w:rPr>
        <w:t>western</w:t>
      </w:r>
      <w:r w:rsidR="00963B55" w:rsidRPr="00E942EB">
        <w:rPr>
          <w:rFonts w:asciiTheme="minorHAnsi" w:eastAsiaTheme="minorEastAsia" w:hAnsiTheme="minorHAnsi"/>
          <w:color w:val="000000" w:themeColor="text1"/>
          <w:u w:color="0070C0"/>
          <w:lang w:val="en-GB"/>
        </w:rPr>
        <w:t xml:space="preserve"> fairy tales</w:t>
      </w:r>
      <w:r w:rsidR="00BF3321" w:rsidRPr="00E942EB">
        <w:rPr>
          <w:rFonts w:asciiTheme="minorHAnsi" w:eastAsiaTheme="minorEastAsia" w:hAnsiTheme="minorHAnsi"/>
          <w:color w:val="000000" w:themeColor="text1"/>
          <w:u w:color="0070C0"/>
          <w:lang w:val="en-GB"/>
        </w:rPr>
        <w:t>).</w:t>
      </w:r>
      <w:r w:rsidR="003F0F16">
        <w:rPr>
          <w:rFonts w:asciiTheme="minorHAnsi" w:eastAsiaTheme="minorEastAsia" w:hAnsiTheme="minorHAnsi"/>
          <w:color w:val="000000" w:themeColor="text1"/>
          <w:u w:color="0070C0"/>
          <w:lang w:val="en-GB"/>
        </w:rPr>
        <w:t xml:space="preserve"> Her mother</w:t>
      </w:r>
      <w:r w:rsidR="006E7009">
        <w:rPr>
          <w:rFonts w:asciiTheme="minorHAnsi" w:eastAsiaTheme="minorEastAsia" w:hAnsiTheme="minorHAnsi"/>
          <w:color w:val="000000" w:themeColor="text1"/>
          <w:u w:color="0070C0"/>
          <w:lang w:val="en-GB"/>
        </w:rPr>
        <w:t xml:space="preserve"> </w:t>
      </w:r>
      <w:r w:rsidR="006E7009">
        <w:rPr>
          <w:rFonts w:asciiTheme="minorHAnsi" w:eastAsiaTheme="minorEastAsia" w:hAnsiTheme="minorHAnsi"/>
          <w:color w:val="000000" w:themeColor="text1"/>
          <w:u w:color="0070C0"/>
          <w:lang w:val="en-GB"/>
        </w:rPr>
        <w:lastRenderedPageBreak/>
        <w:t xml:space="preserve">would even </w:t>
      </w:r>
      <w:r w:rsidR="0096418D">
        <w:rPr>
          <w:rFonts w:asciiTheme="minorHAnsi" w:eastAsiaTheme="minorEastAsia" w:hAnsiTheme="minorHAnsi"/>
          <w:color w:val="000000" w:themeColor="text1"/>
          <w:u w:color="0070C0"/>
          <w:lang w:val="en-GB"/>
        </w:rPr>
        <w:t xml:space="preserve">slap her head </w:t>
      </w:r>
      <w:r w:rsidR="00C938ED">
        <w:rPr>
          <w:rFonts w:asciiTheme="minorHAnsi" w:eastAsiaTheme="minorEastAsia" w:hAnsiTheme="minorHAnsi"/>
          <w:color w:val="000000" w:themeColor="text1"/>
          <w:u w:color="0070C0"/>
          <w:lang w:val="en-GB"/>
        </w:rPr>
        <w:t xml:space="preserve">if she thought </w:t>
      </w:r>
      <w:r w:rsidR="00BF4F4B">
        <w:rPr>
          <w:rFonts w:asciiTheme="minorHAnsi" w:eastAsiaTheme="minorEastAsia" w:hAnsiTheme="minorHAnsi"/>
          <w:color w:val="000000" w:themeColor="text1"/>
          <w:u w:color="0070C0"/>
          <w:lang w:val="en-GB"/>
        </w:rPr>
        <w:t>‘</w:t>
      </w:r>
      <w:r w:rsidR="00C938ED">
        <w:rPr>
          <w:rFonts w:asciiTheme="minorHAnsi" w:eastAsiaTheme="minorEastAsia" w:hAnsiTheme="minorHAnsi"/>
          <w:color w:val="000000" w:themeColor="text1"/>
          <w:u w:color="0070C0"/>
          <w:lang w:val="en-GB"/>
        </w:rPr>
        <w:t xml:space="preserve">Jess </w:t>
      </w:r>
      <w:r w:rsidR="00521592">
        <w:rPr>
          <w:rFonts w:asciiTheme="minorHAnsi" w:eastAsiaTheme="minorEastAsia" w:hAnsiTheme="minorHAnsi"/>
          <w:color w:val="000000" w:themeColor="text1"/>
          <w:u w:color="0070C0"/>
          <w:lang w:val="en-GB"/>
        </w:rPr>
        <w:t>had behaved badly</w:t>
      </w:r>
      <w:r w:rsidR="000F15AE">
        <w:rPr>
          <w:rFonts w:asciiTheme="minorHAnsi" w:eastAsiaTheme="minorEastAsia" w:hAnsiTheme="minorHAnsi"/>
          <w:color w:val="000000" w:themeColor="text1"/>
          <w:u w:color="0070C0"/>
          <w:lang w:val="en-GB"/>
        </w:rPr>
        <w:t>’(</w:t>
      </w:r>
      <w:r w:rsidR="002D7023">
        <w:rPr>
          <w:rFonts w:asciiTheme="minorHAnsi" w:eastAsiaTheme="minorEastAsia" w:hAnsiTheme="minorHAnsi"/>
          <w:color w:val="000000" w:themeColor="text1"/>
          <w:u w:color="0070C0"/>
          <w:lang w:val="en-GB"/>
        </w:rPr>
        <w:t xml:space="preserve">p. 114). </w:t>
      </w:r>
      <w:r w:rsidR="00BF3321" w:rsidRPr="00E942EB">
        <w:rPr>
          <w:rFonts w:asciiTheme="minorHAnsi" w:eastAsiaTheme="minorEastAsia" w:hAnsiTheme="minorHAnsi"/>
          <w:color w:val="000000" w:themeColor="text1"/>
          <w:u w:color="0070C0"/>
          <w:lang w:val="en-GB"/>
        </w:rPr>
        <w:t xml:space="preserve">These combined elements </w:t>
      </w:r>
      <w:r w:rsidRPr="00E942EB">
        <w:rPr>
          <w:rFonts w:asciiTheme="minorHAnsi" w:eastAsiaTheme="minorEastAsia" w:hAnsiTheme="minorHAnsi"/>
          <w:color w:val="000000" w:themeColor="text1"/>
          <w:u w:color="0070C0"/>
          <w:lang w:val="en-GB"/>
        </w:rPr>
        <w:t>complicate Jess’s identity formation.</w:t>
      </w:r>
    </w:p>
    <w:p w14:paraId="45C8DCFC" w14:textId="77777777" w:rsidR="00B02525" w:rsidRDefault="00E03034" w:rsidP="00CD5499">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Jess’s first encounter with Nigeria as </w:t>
      </w:r>
      <w:r w:rsidR="00BF3321" w:rsidRPr="00E942EB">
        <w:rPr>
          <w:rFonts w:asciiTheme="minorHAnsi" w:eastAsiaTheme="minorEastAsia" w:hAnsiTheme="minorHAnsi"/>
          <w:color w:val="000000" w:themeColor="text1"/>
          <w:lang w:val="en-GB"/>
        </w:rPr>
        <w:t>seen</w:t>
      </w:r>
      <w:r w:rsidRPr="00E942EB">
        <w:rPr>
          <w:rFonts w:asciiTheme="minorHAnsi" w:eastAsiaTheme="minorEastAsia" w:hAnsiTheme="minorHAnsi"/>
          <w:color w:val="000000" w:themeColor="text1"/>
          <w:lang w:val="en-GB"/>
        </w:rPr>
        <w:t xml:space="preserve"> from the aeroplane is described as</w:t>
      </w:r>
      <w:r w:rsidR="00BF3321" w:rsidRPr="00E942EB">
        <w:rPr>
          <w:rFonts w:asciiTheme="minorHAnsi" w:eastAsiaTheme="minorEastAsia" w:hAnsiTheme="minorHAnsi"/>
          <w:color w:val="000000" w:themeColor="text1"/>
          <w:lang w:val="en-GB"/>
        </w:rPr>
        <w:t xml:space="preserve"> follows</w:t>
      </w:r>
      <w:r w:rsidR="00924C0F">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00924C0F">
        <w:rPr>
          <w:rFonts w:asciiTheme="minorHAnsi" w:eastAsiaTheme="minorEastAsia" w:hAnsiTheme="minorHAnsi"/>
          <w:color w:val="000000" w:themeColor="text1"/>
          <w:lang w:val="en-GB"/>
        </w:rPr>
        <w:t>It</w:t>
      </w:r>
      <w:r w:rsidRPr="00E942EB">
        <w:rPr>
          <w:rFonts w:asciiTheme="minorHAnsi" w:eastAsiaTheme="minorEastAsia" w:hAnsiTheme="minorHAnsi"/>
          <w:color w:val="000000" w:themeColor="text1"/>
          <w:lang w:val="en-GB"/>
        </w:rPr>
        <w:t xml:space="preserve"> was looming out </w:t>
      </w:r>
      <w:r w:rsidR="00F44C21"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t>
      </w:r>
      <w:r w:rsidR="00F44C21" w:rsidRPr="00E942EB">
        <w:rPr>
          <w:rFonts w:asciiTheme="minorHAnsi" w:eastAsiaTheme="minorEastAsia" w:hAnsiTheme="minorHAnsi"/>
          <w:color w:val="000000" w:themeColor="text1"/>
          <w:lang w:val="en-GB"/>
        </w:rPr>
        <w:t>]</w:t>
      </w:r>
      <w:r w:rsidR="00BF3321"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reaching out with spindly arms made of dry, crackling grass like straw, wanting to pull her down against its beating heart, to the centre of the heat so that she would pop and crackle like a marshmallow</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 9). By describing Nigeria as having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spindly arms</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beating heart</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later </w:t>
      </w:r>
      <w:r w:rsidR="00305CDE">
        <w:rPr>
          <w:rFonts w:asciiTheme="minorHAnsi" w:eastAsiaTheme="minorEastAsia" w:hAnsiTheme="minorHAnsi"/>
          <w:color w:val="000000" w:themeColor="text1"/>
          <w:lang w:val="en-GB"/>
        </w:rPr>
        <w:t xml:space="preserve">a </w:t>
      </w:r>
      <w:r w:rsidRPr="00E942EB">
        <w:rPr>
          <w:rFonts w:asciiTheme="minorHAnsi" w:eastAsiaTheme="minorEastAsia" w:hAnsiTheme="minorHAnsi"/>
          <w:color w:val="000000" w:themeColor="text1"/>
          <w:lang w:val="en-GB"/>
        </w:rPr>
        <w:t>centre of heat,</w:t>
      </w:r>
      <w:r w:rsidR="001C6875">
        <w:rPr>
          <w:rFonts w:asciiTheme="minorHAnsi" w:eastAsiaTheme="minorEastAsia" w:hAnsiTheme="minorHAnsi"/>
          <w:color w:val="000000" w:themeColor="text1"/>
          <w:lang w:val="en-GB"/>
        </w:rPr>
        <w:t xml:space="preserve"> the narrat</w:t>
      </w:r>
      <w:r w:rsidR="001B6032">
        <w:rPr>
          <w:rFonts w:asciiTheme="minorHAnsi" w:eastAsiaTheme="minorEastAsia" w:hAnsiTheme="minorHAnsi"/>
          <w:color w:val="000000" w:themeColor="text1"/>
          <w:lang w:val="en-GB"/>
        </w:rPr>
        <w:t>or</w:t>
      </w:r>
      <w:r w:rsidRPr="00E942EB">
        <w:rPr>
          <w:rFonts w:asciiTheme="minorHAnsi" w:eastAsiaTheme="minorEastAsia" w:hAnsiTheme="minorHAnsi"/>
          <w:color w:val="000000" w:themeColor="text1"/>
          <w:lang w:val="en-GB"/>
        </w:rPr>
        <w:t xml:space="preserve"> represent</w:t>
      </w:r>
      <w:r w:rsidR="00C5144D">
        <w:rPr>
          <w:rFonts w:asciiTheme="minorHAnsi" w:eastAsiaTheme="minorEastAsia" w:hAnsiTheme="minorHAnsi"/>
          <w:color w:val="000000" w:themeColor="text1"/>
          <w:lang w:val="en-GB"/>
        </w:rPr>
        <w:t>s the country</w:t>
      </w:r>
      <w:r w:rsidRPr="00E942EB">
        <w:rPr>
          <w:rFonts w:asciiTheme="minorHAnsi" w:eastAsiaTheme="minorEastAsia" w:hAnsiTheme="minorHAnsi"/>
          <w:color w:val="000000" w:themeColor="text1"/>
          <w:lang w:val="en-GB"/>
        </w:rPr>
        <w:t xml:space="preserve"> first as a mother embracing her long-lost child, and then </w:t>
      </w:r>
      <w:r w:rsidR="001B6032">
        <w:rPr>
          <w:rFonts w:asciiTheme="minorHAnsi" w:eastAsiaTheme="minorEastAsia" w:hAnsiTheme="minorHAnsi"/>
          <w:color w:val="000000" w:themeColor="text1"/>
          <w:lang w:val="en-GB"/>
        </w:rPr>
        <w:t>as</w:t>
      </w:r>
      <w:r w:rsidRPr="00E942EB">
        <w:rPr>
          <w:rFonts w:asciiTheme="minorHAnsi" w:eastAsiaTheme="minorEastAsia" w:hAnsiTheme="minorHAnsi"/>
          <w:color w:val="000000" w:themeColor="text1"/>
          <w:lang w:val="en-GB"/>
        </w:rPr>
        <w:t xml:space="preserve"> the sun. As she feels the hold of her </w:t>
      </w:r>
      <w:r w:rsidR="00591B71">
        <w:rPr>
          <w:rFonts w:asciiTheme="minorHAnsi" w:eastAsiaTheme="minorEastAsia" w:hAnsiTheme="minorHAnsi"/>
          <w:color w:val="000000" w:themeColor="text1"/>
          <w:lang w:val="en-GB"/>
        </w:rPr>
        <w:t>actual</w:t>
      </w:r>
      <w:r w:rsidRPr="00E942EB">
        <w:rPr>
          <w:rFonts w:asciiTheme="minorHAnsi" w:eastAsiaTheme="minorEastAsia" w:hAnsiTheme="minorHAnsi"/>
          <w:color w:val="000000" w:themeColor="text1"/>
          <w:lang w:val="en-GB"/>
        </w:rPr>
        <w:t xml:space="preserve"> mother and her</w:t>
      </w:r>
      <w:r w:rsidR="00B40CB3">
        <w:rPr>
          <w:rFonts w:asciiTheme="minorHAnsi" w:eastAsiaTheme="minorEastAsia" w:hAnsiTheme="minorHAnsi"/>
          <w:color w:val="000000" w:themeColor="text1"/>
          <w:lang w:val="en-GB"/>
        </w:rPr>
        <w:t xml:space="preserve"> mother’s</w:t>
      </w:r>
      <w:r w:rsidRPr="00E942EB">
        <w:rPr>
          <w:rFonts w:asciiTheme="minorHAnsi" w:eastAsiaTheme="minorEastAsia" w:hAnsiTheme="minorHAnsi"/>
          <w:color w:val="000000" w:themeColor="text1"/>
          <w:lang w:val="en-GB"/>
        </w:rPr>
        <w:t xml:space="preserve"> motherland, Jess has a panic attack and </w:t>
      </w:r>
      <w:r w:rsidR="00000E66" w:rsidRPr="00E942EB">
        <w:rPr>
          <w:rFonts w:asciiTheme="minorHAnsi" w:eastAsiaTheme="minorEastAsia" w:hAnsiTheme="minorHAnsi"/>
          <w:color w:val="000000" w:themeColor="text1"/>
          <w:lang w:val="en-GB"/>
        </w:rPr>
        <w:t>flies</w:t>
      </w:r>
      <w:r w:rsidRPr="00E942EB">
        <w:rPr>
          <w:rFonts w:asciiTheme="minorHAnsi" w:eastAsiaTheme="minorEastAsia" w:hAnsiTheme="minorHAnsi"/>
          <w:color w:val="000000" w:themeColor="text1"/>
          <w:lang w:val="en-GB"/>
        </w:rPr>
        <w:t xml:space="preserve"> into a tantrum (p. 10). Jess’s reaction is explained later when she compares being Nigerian to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being stretched</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beyond physical borders, which is painful and impossible (p. 257). </w:t>
      </w:r>
      <w:r w:rsidR="00000E66" w:rsidRPr="00E942EB">
        <w:rPr>
          <w:rFonts w:asciiTheme="minorHAnsi" w:eastAsiaTheme="minorEastAsia" w:hAnsiTheme="minorHAnsi"/>
          <w:color w:val="000000" w:themeColor="text1"/>
          <w:lang w:val="en-GB"/>
        </w:rPr>
        <w:t xml:space="preserve">The </w:t>
      </w:r>
      <w:r w:rsidRPr="00E942EB">
        <w:rPr>
          <w:rFonts w:asciiTheme="minorHAnsi" w:eastAsiaTheme="minorEastAsia" w:hAnsiTheme="minorHAnsi"/>
          <w:color w:val="000000" w:themeColor="text1"/>
          <w:lang w:val="en-GB"/>
        </w:rPr>
        <w:t xml:space="preserve">traditional Nigerian attire </w:t>
      </w:r>
      <w:r w:rsidR="004D1057">
        <w:rPr>
          <w:rFonts w:asciiTheme="minorHAnsi" w:eastAsiaTheme="minorEastAsia" w:hAnsiTheme="minorHAnsi"/>
          <w:color w:val="000000" w:themeColor="text1"/>
          <w:lang w:val="en-GB"/>
        </w:rPr>
        <w:t xml:space="preserve">worn by </w:t>
      </w:r>
      <w:r w:rsidR="00000E66" w:rsidRPr="00E942EB">
        <w:rPr>
          <w:rFonts w:asciiTheme="minorHAnsi" w:eastAsiaTheme="minorEastAsia" w:hAnsiTheme="minorHAnsi"/>
          <w:color w:val="000000" w:themeColor="text1"/>
          <w:lang w:val="en-GB"/>
        </w:rPr>
        <w:t>Sarah</w:t>
      </w:r>
      <w:r w:rsidR="00000E66" w:rsidRPr="00E942EB">
        <w:rPr>
          <w:rFonts w:asciiTheme="minorHAnsi" w:eastAsia="Arial Unicode MS" w:hAnsiTheme="minorHAnsi" w:cstheme="minorHAnsi"/>
          <w:color w:val="000000" w:themeColor="text1"/>
          <w:u w:color="000000"/>
          <w:lang w:val="en-GB"/>
        </w:rPr>
        <w:t>, Jess’s mother,</w:t>
      </w:r>
      <w:r w:rsidR="00000E66"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also </w:t>
      </w:r>
      <w:r w:rsidR="00000E66" w:rsidRPr="00E942EB">
        <w:rPr>
          <w:rFonts w:asciiTheme="minorHAnsi" w:eastAsiaTheme="minorEastAsia" w:hAnsiTheme="minorHAnsi"/>
          <w:color w:val="000000" w:themeColor="text1"/>
          <w:lang w:val="en-GB"/>
        </w:rPr>
        <w:t>illustrates</w:t>
      </w:r>
      <w:r w:rsidRPr="00E942EB">
        <w:rPr>
          <w:rFonts w:asciiTheme="minorHAnsi" w:eastAsiaTheme="minorEastAsia" w:hAnsiTheme="minorHAnsi"/>
          <w:color w:val="000000" w:themeColor="text1"/>
          <w:lang w:val="en-GB"/>
        </w:rPr>
        <w:t xml:space="preserve"> this idea of stretching: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so bright it seemed to stretch the space between the walls</w:t>
      </w:r>
      <w:r w:rsidR="00AE2C5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 9). However, for Sarah, the space around her extends to encompass her hybrid identity</w:t>
      </w:r>
      <w:r w:rsidR="00000E6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rather than her own body. She masters her transnational existence effectively: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lapsing from her English accent into the broad, almost lilting Yoruba one</w:t>
      </w:r>
      <w:r w:rsidR="00110EBD" w:rsidRPr="00E942EB">
        <w:rPr>
          <w:rFonts w:asciiTheme="minorHAnsi" w:eastAsiaTheme="minorEastAsia" w:hAnsiTheme="minorHAnsi"/>
          <w:color w:val="000000" w:themeColor="text1"/>
          <w:lang w:val="en-GB"/>
        </w:rPr>
        <w:t>’</w:t>
      </w:r>
      <w:r w:rsidR="00011D19"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or wrapping her Nigerian costume around her body with a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loving carelessness</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(pp. 8</w:t>
      </w:r>
      <w:r w:rsidR="00011D19" w:rsidRPr="00E942EB">
        <w:rPr>
          <w:rFonts w:eastAsiaTheme="minorEastAsia"/>
          <w:color w:val="000000" w:themeColor="text1"/>
          <w:lang w:val="en-GB"/>
        </w:rPr>
        <w:t>–</w:t>
      </w:r>
      <w:r w:rsidRPr="00E942EB">
        <w:rPr>
          <w:rFonts w:asciiTheme="minorHAnsi" w:eastAsiaTheme="minorEastAsia" w:hAnsiTheme="minorHAnsi"/>
          <w:color w:val="000000" w:themeColor="text1"/>
          <w:lang w:val="en-GB"/>
        </w:rPr>
        <w:t>9).</w:t>
      </w:r>
      <w:r w:rsidRPr="00E942EB">
        <w:rPr>
          <w:rFonts w:asciiTheme="minorHAnsi" w:eastAsiaTheme="minorEastAsia" w:hAnsiTheme="minorHAnsi"/>
          <w:color w:val="000000" w:themeColor="text1"/>
          <w:lang w:val="en-GB"/>
        </w:rPr>
        <w:tab/>
      </w:r>
      <w:r w:rsidRPr="00E942EB">
        <w:rPr>
          <w:rFonts w:asciiTheme="minorHAnsi" w:eastAsiaTheme="minorEastAsia" w:hAnsiTheme="minorHAnsi"/>
          <w:color w:val="000000" w:themeColor="text1"/>
          <w:lang w:val="en-GB"/>
        </w:rPr>
        <w:tab/>
        <w:t xml:space="preserve"> </w:t>
      </w:r>
    </w:p>
    <w:p w14:paraId="45D28E1B" w14:textId="77777777" w:rsidR="00B6325E" w:rsidRPr="00E942EB" w:rsidRDefault="00E03034" w:rsidP="00CD5499">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The second</w:t>
      </w:r>
      <w:r w:rsidR="003E7A3E">
        <w:rPr>
          <w:rFonts w:asciiTheme="minorHAnsi" w:eastAsiaTheme="minorEastAsia" w:hAnsiTheme="minorHAnsi"/>
          <w:color w:val="000000" w:themeColor="text1"/>
          <w:lang w:val="en-GB"/>
        </w:rPr>
        <w:t xml:space="preserve"> metaphorical </w:t>
      </w:r>
      <w:r w:rsidRPr="00E942EB">
        <w:rPr>
          <w:rFonts w:asciiTheme="minorHAnsi" w:eastAsiaTheme="minorEastAsia" w:hAnsiTheme="minorHAnsi"/>
          <w:color w:val="000000" w:themeColor="text1"/>
          <w:lang w:val="en-GB"/>
        </w:rPr>
        <w:t xml:space="preserve">image </w:t>
      </w:r>
      <w:r w:rsidR="00BA6EA9" w:rsidRPr="00BA6EA9">
        <w:rPr>
          <w:rFonts w:asciiTheme="minorHAnsi" w:eastAsiaTheme="minorEastAsia" w:hAnsiTheme="minorHAnsi"/>
          <w:color w:val="000000" w:themeColor="text1"/>
          <w:lang w:val="en-GB"/>
        </w:rPr>
        <w:t>of Nigeria from the plane</w:t>
      </w:r>
      <w:r w:rsidR="00BA6EA9">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is more connected to the novel</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title: the sun was Icarus’s undoing, </w:t>
      </w:r>
      <w:r w:rsidR="00011D19" w:rsidRPr="00E942EB">
        <w:rPr>
          <w:rFonts w:asciiTheme="minorHAnsi" w:eastAsiaTheme="minorEastAsia" w:hAnsiTheme="minorHAnsi"/>
          <w:color w:val="000000" w:themeColor="text1"/>
          <w:lang w:val="en-GB"/>
        </w:rPr>
        <w:t>whereas</w:t>
      </w:r>
      <w:r w:rsidRPr="00E942EB">
        <w:rPr>
          <w:rFonts w:asciiTheme="minorHAnsi" w:eastAsiaTheme="minorEastAsia" w:hAnsiTheme="minorHAnsi"/>
          <w:color w:val="000000" w:themeColor="text1"/>
          <w:lang w:val="en-GB"/>
        </w:rPr>
        <w:t xml:space="preserve"> Nigeria seems to be Jess’s undoing. The Icarus of the novel’s title could be read as a motif of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parental failure</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because Daedalus failed his son Icarus twice by creating unnatural flimsy wings</w:t>
      </w:r>
      <w:r w:rsidR="00011D19"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and trying</w:t>
      </w:r>
      <w:r w:rsidR="009F1431">
        <w:rPr>
          <w:rFonts w:asciiTheme="minorHAnsi" w:eastAsiaTheme="minorEastAsia" w:hAnsiTheme="minorHAnsi"/>
          <w:color w:val="000000" w:themeColor="text1"/>
          <w:lang w:val="en-GB"/>
        </w:rPr>
        <w:t xml:space="preserve"> unsuccessfully</w:t>
      </w:r>
      <w:r w:rsidRPr="00E942EB">
        <w:rPr>
          <w:rFonts w:asciiTheme="minorHAnsi" w:eastAsiaTheme="minorEastAsia" w:hAnsiTheme="minorHAnsi"/>
          <w:color w:val="000000" w:themeColor="text1"/>
          <w:lang w:val="en-GB"/>
        </w:rPr>
        <w:t xml:space="preserve"> to predict </w:t>
      </w:r>
      <w:r w:rsidR="00072158" w:rsidRPr="00E942EB">
        <w:rPr>
          <w:rFonts w:asciiTheme="minorHAnsi" w:eastAsiaTheme="minorEastAsia" w:hAnsiTheme="minorHAnsi"/>
          <w:color w:val="000000" w:themeColor="text1"/>
          <w:lang w:val="en-GB"/>
        </w:rPr>
        <w:t>his emotional</w:t>
      </w:r>
      <w:r w:rsidRPr="00E942EB">
        <w:rPr>
          <w:rFonts w:asciiTheme="minorHAnsi" w:eastAsiaTheme="minorEastAsia" w:hAnsiTheme="minorHAnsi"/>
          <w:color w:val="000000" w:themeColor="text1"/>
          <w:lang w:val="en-GB"/>
        </w:rPr>
        <w:t xml:space="preserve"> urges (Davisson</w:t>
      </w:r>
      <w:r w:rsidR="000926CA">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1997, p. 269). Similarly, Sarah’s failure to teach her daughter the Yoruba language and culture results in Jess having a superficial Nigerian identity. Sarah seems to </w:t>
      </w:r>
      <w:r w:rsidR="00011D19" w:rsidRPr="00E942EB">
        <w:rPr>
          <w:rFonts w:asciiTheme="minorHAnsi" w:eastAsiaTheme="minorEastAsia" w:hAnsiTheme="minorHAnsi"/>
          <w:color w:val="000000" w:themeColor="text1"/>
          <w:lang w:val="en-GB"/>
        </w:rPr>
        <w:t>have been</w:t>
      </w:r>
      <w:r w:rsidRPr="00E942EB">
        <w:rPr>
          <w:rFonts w:asciiTheme="minorHAnsi" w:eastAsiaTheme="minorEastAsia" w:hAnsiTheme="minorHAnsi"/>
          <w:color w:val="000000" w:themeColor="text1"/>
          <w:lang w:val="en-GB"/>
        </w:rPr>
        <w:t xml:space="preserve"> assimilated </w:t>
      </w:r>
      <w:r w:rsidR="00011D19" w:rsidRPr="00E942EB">
        <w:rPr>
          <w:rFonts w:asciiTheme="minorHAnsi" w:eastAsiaTheme="minorEastAsia" w:hAnsiTheme="minorHAnsi"/>
          <w:color w:val="000000" w:themeColor="text1"/>
          <w:lang w:val="en-GB"/>
        </w:rPr>
        <w:t>in</w:t>
      </w:r>
      <w:r w:rsidRPr="00E942EB">
        <w:rPr>
          <w:rFonts w:asciiTheme="minorHAnsi" w:eastAsiaTheme="minorEastAsia" w:hAnsiTheme="minorHAnsi"/>
          <w:color w:val="000000" w:themeColor="text1"/>
          <w:lang w:val="en-GB"/>
        </w:rPr>
        <w:t xml:space="preserve">to British culture but still has access to her birth culture through </w:t>
      </w:r>
      <w:r w:rsidRPr="00E942EB">
        <w:rPr>
          <w:rFonts w:asciiTheme="minorHAnsi" w:eastAsiaTheme="minorEastAsia" w:hAnsiTheme="minorHAnsi"/>
          <w:color w:val="000000" w:themeColor="text1"/>
          <w:lang w:val="en-GB"/>
        </w:rPr>
        <w:lastRenderedPageBreak/>
        <w:t xml:space="preserve">language, music and food. She enjoys cooking puff-puff, an African dish, with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her friend, Bisola Coker, Tunde’s mum</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whose forename suggests Yoruba origin</w:t>
      </w:r>
      <w:r w:rsidR="00011D19"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However, Jess has </w:t>
      </w:r>
      <w:r w:rsidR="00011D19" w:rsidRPr="00E942EB">
        <w:rPr>
          <w:rFonts w:asciiTheme="minorHAnsi" w:eastAsiaTheme="minorEastAsia" w:hAnsiTheme="minorHAnsi"/>
          <w:color w:val="000000" w:themeColor="text1"/>
          <w:lang w:val="en-GB"/>
        </w:rPr>
        <w:t xml:space="preserve">no </w:t>
      </w:r>
      <w:r w:rsidRPr="00E942EB">
        <w:rPr>
          <w:rFonts w:asciiTheme="minorHAnsi" w:eastAsiaTheme="minorEastAsia" w:hAnsiTheme="minorHAnsi"/>
          <w:color w:val="000000" w:themeColor="text1"/>
          <w:lang w:val="en-GB"/>
        </w:rPr>
        <w:t>such access</w:t>
      </w:r>
      <w:r w:rsidR="00011D19" w:rsidRPr="00E942EB">
        <w:rPr>
          <w:rFonts w:asciiTheme="minorHAnsi" w:eastAsiaTheme="minorEastAsia" w:hAnsiTheme="minorHAnsi"/>
          <w:color w:val="000000" w:themeColor="text1"/>
          <w:lang w:val="en-GB"/>
        </w:rPr>
        <w:t xml:space="preserve">: </w:t>
      </w:r>
      <w:r w:rsidR="000926CA">
        <w:rPr>
          <w:rFonts w:asciiTheme="minorHAnsi" w:eastAsiaTheme="minorEastAsia" w:hAnsiTheme="minorHAnsi"/>
          <w:color w:val="000000" w:themeColor="text1"/>
          <w:lang w:val="en-GB"/>
        </w:rPr>
        <w:t>s</w:t>
      </w:r>
      <w:r w:rsidR="00011D19" w:rsidRPr="00E942EB">
        <w:rPr>
          <w:rFonts w:asciiTheme="minorHAnsi" w:eastAsiaTheme="minorEastAsia" w:hAnsiTheme="minorHAnsi"/>
          <w:color w:val="000000" w:themeColor="text1"/>
          <w:lang w:val="en-GB"/>
        </w:rPr>
        <w:t>he</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couldn’t speak Yoruba to save her life</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Yoruba singing is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so</w:t>
      </w:r>
      <w:r w:rsidR="00893B9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incomprehensible</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to her and</w:t>
      </w:r>
      <w:r w:rsidR="00011D19"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as noted by Hron, she cannot name some of her mother’s Nigerian dishes (Oyeyemi</w:t>
      </w:r>
      <w:r w:rsidR="00186D3F">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2005, pp. 48, 226, 195</w:t>
      </w:r>
      <w:r w:rsidR="009A4FCC">
        <w:rPr>
          <w:rFonts w:asciiTheme="minorHAnsi" w:eastAsiaTheme="minorEastAsia" w:hAnsiTheme="minorHAnsi"/>
          <w:color w:val="000000" w:themeColor="text1"/>
          <w:lang w:val="en-GB"/>
        </w:rPr>
        <w:t>;</w:t>
      </w:r>
      <w:r w:rsidR="00163FFB" w:rsidRPr="00163FFB">
        <w:rPr>
          <w:rFonts w:asciiTheme="minorHAnsi" w:eastAsiaTheme="minorEastAsia" w:hAnsiTheme="minorHAnsi"/>
          <w:color w:val="000000" w:themeColor="text1"/>
          <w:u w:color="0070C0"/>
          <w:lang w:val="en-GB"/>
        </w:rPr>
        <w:t xml:space="preserve"> </w:t>
      </w:r>
      <w:r w:rsidR="00163FFB" w:rsidRPr="00E942EB">
        <w:rPr>
          <w:rFonts w:asciiTheme="minorHAnsi" w:eastAsiaTheme="minorEastAsia" w:hAnsiTheme="minorHAnsi"/>
          <w:color w:val="000000" w:themeColor="text1"/>
          <w:u w:color="0070C0"/>
          <w:lang w:val="en-GB"/>
        </w:rPr>
        <w:t>Hron</w:t>
      </w:r>
      <w:r w:rsidR="00163FFB">
        <w:rPr>
          <w:rFonts w:asciiTheme="minorHAnsi" w:eastAsiaTheme="minorEastAsia" w:hAnsiTheme="minorHAnsi"/>
          <w:color w:val="000000" w:themeColor="text1"/>
          <w:u w:color="0070C0"/>
          <w:lang w:val="en-GB"/>
        </w:rPr>
        <w:t>,</w:t>
      </w:r>
      <w:r w:rsidR="00163FFB" w:rsidRPr="00E942EB">
        <w:rPr>
          <w:rFonts w:asciiTheme="minorHAnsi" w:eastAsiaTheme="minorEastAsia" w:hAnsiTheme="minorHAnsi"/>
          <w:color w:val="000000" w:themeColor="text1"/>
          <w:u w:color="0070C0"/>
          <w:lang w:val="en-GB"/>
        </w:rPr>
        <w:t xml:space="preserve"> 2008, p. 36</w:t>
      </w:r>
      <w:r w:rsidRPr="00E942EB">
        <w:rPr>
          <w:rFonts w:asciiTheme="minorHAnsi" w:eastAsiaTheme="minorEastAsia" w:hAnsiTheme="minorHAnsi"/>
          <w:color w:val="000000" w:themeColor="text1"/>
          <w:lang w:val="en-GB"/>
        </w:rPr>
        <w:t xml:space="preserve">). Her only connection to her maternal country is through her mother’s stories of African </w:t>
      </w:r>
      <w:r w:rsidR="00596C91" w:rsidRPr="00E942EB">
        <w:rPr>
          <w:rFonts w:asciiTheme="minorHAnsi" w:eastAsiaTheme="minorEastAsia" w:hAnsiTheme="minorHAnsi"/>
          <w:color w:val="000000" w:themeColor="text1"/>
          <w:lang w:val="en-GB"/>
        </w:rPr>
        <w:t>folklore</w:t>
      </w:r>
      <w:r w:rsidRPr="00E942EB">
        <w:rPr>
          <w:rFonts w:asciiTheme="minorHAnsi" w:eastAsiaTheme="minorEastAsia" w:hAnsiTheme="minorHAnsi"/>
          <w:color w:val="000000" w:themeColor="text1"/>
          <w:lang w:val="en-GB"/>
        </w:rPr>
        <w:t xml:space="preserve">. Africa for Jess becomes a magical space </w:t>
      </w:r>
      <w:r w:rsidR="00116366" w:rsidRPr="00E942EB">
        <w:rPr>
          <w:rFonts w:asciiTheme="minorHAnsi" w:eastAsiaTheme="minorEastAsia" w:hAnsiTheme="minorHAnsi"/>
          <w:color w:val="000000" w:themeColor="text1"/>
          <w:lang w:val="en-GB"/>
        </w:rPr>
        <w:t xml:space="preserve">which is </w:t>
      </w:r>
      <w:r w:rsidRPr="00E942EB">
        <w:rPr>
          <w:rFonts w:asciiTheme="minorHAnsi" w:eastAsiaTheme="minorEastAsia" w:hAnsiTheme="minorHAnsi"/>
          <w:color w:val="000000" w:themeColor="text1"/>
          <w:lang w:val="en-GB"/>
        </w:rPr>
        <w:t xml:space="preserve">only accessible </w:t>
      </w:r>
      <w:r w:rsidR="00116366" w:rsidRPr="00E942EB">
        <w:rPr>
          <w:rFonts w:asciiTheme="minorHAnsi" w:eastAsiaTheme="minorEastAsia" w:hAnsiTheme="minorHAnsi"/>
          <w:color w:val="000000" w:themeColor="text1"/>
          <w:lang w:val="en-GB"/>
        </w:rPr>
        <w:t>via</w:t>
      </w:r>
      <w:r w:rsidRPr="00E942EB">
        <w:rPr>
          <w:rFonts w:asciiTheme="minorHAnsi" w:eastAsiaTheme="minorEastAsia" w:hAnsiTheme="minorHAnsi"/>
          <w:color w:val="000000" w:themeColor="text1"/>
          <w:lang w:val="en-GB"/>
        </w:rPr>
        <w:t xml:space="preserve"> the maternal oral narrative of fantastical stories. Furthermore, </w:t>
      </w:r>
      <w:r w:rsidR="00186D3F">
        <w:rPr>
          <w:rFonts w:asciiTheme="minorHAnsi" w:eastAsiaTheme="minorEastAsia" w:hAnsiTheme="minorHAnsi"/>
          <w:color w:val="000000" w:themeColor="text1"/>
          <w:u w:color="0070C0"/>
          <w:lang w:val="en-GB"/>
        </w:rPr>
        <w:t>by</w:t>
      </w:r>
      <w:r w:rsidR="00186D3F"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Nigerians, Jess is considered</w:t>
      </w:r>
      <w:r w:rsidR="007133C0">
        <w:rPr>
          <w:rFonts w:asciiTheme="minorHAnsi" w:eastAsiaTheme="minorEastAsia" w:hAnsiTheme="minorHAnsi"/>
          <w:color w:val="000000" w:themeColor="text1"/>
          <w:u w:color="0070C0"/>
          <w:lang w:val="en-GB"/>
        </w:rPr>
        <w:t xml:space="preserve"> an</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C56247">
        <w:rPr>
          <w:rFonts w:asciiTheme="minorHAnsi" w:eastAsiaTheme="minorEastAsia" w:hAnsiTheme="minorHAnsi"/>
          <w:i/>
          <w:iCs/>
          <w:color w:val="000000" w:themeColor="text1"/>
          <w:u w:color="0070C0"/>
          <w:lang w:val="en-GB"/>
        </w:rPr>
        <w:t>oyinbo</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which means a </w:t>
      </w:r>
      <w:r w:rsidR="00741C42">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stranger</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(Oyeyemi</w:t>
      </w:r>
      <w:r w:rsidR="00186D3F">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 pp. 17, 239, 309; Hron</w:t>
      </w:r>
      <w:r w:rsidR="000D3ED7">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2008, p.</w:t>
      </w:r>
      <w:r w:rsidR="00116366"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36).</w:t>
      </w:r>
      <w:r w:rsidRPr="00E942EB">
        <w:rPr>
          <w:rFonts w:asciiTheme="minorHAnsi" w:eastAsiaTheme="minorEastAsia" w:hAnsiTheme="minorHAnsi"/>
          <w:color w:val="000000" w:themeColor="text1"/>
          <w:lang w:val="en-GB"/>
        </w:rPr>
        <w:t xml:space="preserve"> Even Jess compares herself to a marshmallow</w:t>
      </w:r>
      <w:r w:rsidR="00116366"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which is white and </w:t>
      </w:r>
      <w:r w:rsidR="00885E8C">
        <w:rPr>
          <w:rFonts w:asciiTheme="minorHAnsi" w:eastAsiaTheme="minorEastAsia" w:hAnsiTheme="minorHAnsi"/>
          <w:color w:val="000000" w:themeColor="text1"/>
          <w:lang w:val="en-GB"/>
        </w:rPr>
        <w:t>so</w:t>
      </w:r>
      <w:r w:rsidR="001E31EA">
        <w:rPr>
          <w:rFonts w:asciiTheme="minorHAnsi" w:eastAsiaTheme="minorEastAsia" w:hAnsiTheme="minorHAnsi"/>
          <w:color w:val="000000" w:themeColor="text1"/>
          <w:lang w:val="en-GB"/>
        </w:rPr>
        <w:t>ft</w:t>
      </w:r>
      <w:r w:rsidRPr="00E942EB">
        <w:rPr>
          <w:rFonts w:asciiTheme="minorHAnsi" w:eastAsiaTheme="minorEastAsia" w:hAnsiTheme="minorHAnsi"/>
          <w:color w:val="000000" w:themeColor="text1"/>
          <w:lang w:val="en-GB"/>
        </w:rPr>
        <w:t xml:space="preserve">: </w:t>
      </w:r>
      <w:r w:rsidR="00C5144D">
        <w:rPr>
          <w:rFonts w:asciiTheme="minorHAnsi" w:eastAsiaTheme="minorEastAsia" w:hAnsiTheme="minorHAnsi"/>
          <w:color w:val="000000" w:themeColor="text1"/>
          <w:lang w:val="en-GB"/>
        </w:rPr>
        <w:t>s</w:t>
      </w:r>
      <w:r w:rsidR="00C5144D" w:rsidRPr="00E942EB">
        <w:rPr>
          <w:rFonts w:asciiTheme="minorHAnsi" w:eastAsiaTheme="minorEastAsia" w:hAnsiTheme="minorHAnsi"/>
          <w:color w:val="000000" w:themeColor="text1"/>
          <w:lang w:val="en-GB"/>
        </w:rPr>
        <w:t xml:space="preserve">he </w:t>
      </w:r>
      <w:r w:rsidRPr="00E942EB">
        <w:rPr>
          <w:rFonts w:asciiTheme="minorHAnsi" w:eastAsiaTheme="minorEastAsia" w:hAnsiTheme="minorHAnsi"/>
          <w:color w:val="000000" w:themeColor="text1"/>
          <w:lang w:val="en-GB"/>
        </w:rPr>
        <w:t xml:space="preserve">does not see herself as part Nigerian but as a foreigner threatened by a strange land. </w:t>
      </w:r>
    </w:p>
    <w:p w14:paraId="39A2847D" w14:textId="4B5E627F" w:rsidR="00B6325E" w:rsidRPr="00E942EB" w:rsidRDefault="00E03034" w:rsidP="00CD5499">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u w:color="0070C0"/>
          <w:lang w:val="en-GB"/>
        </w:rPr>
        <w:t>Nevertheless</w:t>
      </w:r>
      <w:r w:rsidR="00873684" w:rsidRPr="00E942EB">
        <w:rPr>
          <w:rFonts w:asciiTheme="minorHAnsi" w:eastAsiaTheme="minorEastAsia" w:hAnsiTheme="minorHAnsi"/>
          <w:color w:val="000000" w:themeColor="text1"/>
          <w:u w:color="0070C0"/>
          <w:lang w:val="en-GB"/>
        </w:rPr>
        <w:t xml:space="preserve">, as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half-black</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u w:color="0070C0"/>
          <w:lang w:val="en-GB"/>
        </w:rPr>
        <w:t>, Jess is considered Nigerian in Britain (Oyeyemi</w:t>
      </w:r>
      <w:r w:rsidR="00E5706A">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2005, p. 254). Reni Eddo-Lodge</w:t>
      </w:r>
      <w:r w:rsidR="006B04F1" w:rsidRPr="00E942EB">
        <w:rPr>
          <w:rFonts w:asciiTheme="minorHAnsi" w:eastAsiaTheme="minorEastAsia" w:hAnsiTheme="minorHAnsi"/>
          <w:color w:val="000000" w:themeColor="text1"/>
          <w:u w:color="0070C0"/>
          <w:lang w:val="en-GB"/>
        </w:rPr>
        <w:t xml:space="preserve"> (2017</w:t>
      </w:r>
      <w:r w:rsidR="00E5706A">
        <w:rPr>
          <w:rFonts w:asciiTheme="minorHAnsi" w:eastAsiaTheme="minorEastAsia" w:hAnsiTheme="minorHAnsi"/>
          <w:color w:val="000000" w:themeColor="text1"/>
          <w:u w:color="0070C0"/>
          <w:lang w:val="en-GB"/>
        </w:rPr>
        <w:t>, p. 44</w:t>
      </w:r>
      <w:r w:rsidR="006B04F1" w:rsidRPr="00E942EB">
        <w:rPr>
          <w:rFonts w:asciiTheme="minorHAnsi" w:eastAsiaTheme="minorEastAsia" w:hAnsi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 xml:space="preserve">argues that because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we are born into an already written script that tells us what to expect from strangers due to their skin colour, accents and social status, the whole of humanity is coded as white. Blackness, however, is considered the </w:t>
      </w:r>
      <w:r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other</w:t>
      </w:r>
      <w:r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and therefore to be suspected</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u w:color="0070C0"/>
          <w:lang w:val="en-GB"/>
        </w:rPr>
        <w:t xml:space="preserve">. </w:t>
      </w:r>
      <w:r w:rsidR="00EC7404">
        <w:rPr>
          <w:rFonts w:asciiTheme="minorHAnsi" w:eastAsiaTheme="minorEastAsia" w:hAnsiTheme="minorHAnsi"/>
          <w:color w:val="000000" w:themeColor="text1"/>
          <w:u w:color="0070C0"/>
          <w:lang w:val="en-GB"/>
        </w:rPr>
        <w:t>Jess main problem that she considers her mother’s heritage as</w:t>
      </w:r>
      <w:r w:rsidR="00E762D7">
        <w:rPr>
          <w:rFonts w:asciiTheme="minorHAnsi" w:eastAsiaTheme="minorEastAsia" w:hAnsiTheme="minorHAnsi"/>
          <w:color w:val="000000" w:themeColor="text1"/>
          <w:u w:color="0070C0"/>
          <w:lang w:val="en-GB"/>
        </w:rPr>
        <w:t xml:space="preserve"> </w:t>
      </w:r>
      <w:r w:rsidR="00A628F2">
        <w:rPr>
          <w:rFonts w:asciiTheme="minorHAnsi" w:eastAsiaTheme="minorEastAsia" w:hAnsiTheme="minorHAnsi"/>
          <w:color w:val="000000" w:themeColor="text1"/>
          <w:u w:color="0070C0"/>
          <w:lang w:val="en-GB"/>
        </w:rPr>
        <w:t>foreign</w:t>
      </w:r>
      <w:r w:rsidR="00EC7404">
        <w:rPr>
          <w:rFonts w:asciiTheme="minorHAnsi" w:eastAsiaTheme="minorEastAsia" w:hAnsiTheme="minorHAnsi"/>
          <w:color w:val="000000" w:themeColor="text1"/>
          <w:u w:color="0070C0"/>
          <w:lang w:val="en-GB"/>
        </w:rPr>
        <w:t xml:space="preserve"> and hence struggle</w:t>
      </w:r>
      <w:r w:rsidR="00897D54">
        <w:rPr>
          <w:rFonts w:asciiTheme="minorHAnsi" w:eastAsiaTheme="minorEastAsia" w:hAnsiTheme="minorHAnsi"/>
          <w:color w:val="000000" w:themeColor="text1"/>
          <w:u w:color="0070C0"/>
          <w:lang w:val="en-GB"/>
        </w:rPr>
        <w:t>s</w:t>
      </w:r>
      <w:r w:rsidR="00EC7404">
        <w:rPr>
          <w:rFonts w:asciiTheme="minorHAnsi" w:eastAsiaTheme="minorEastAsia" w:hAnsiTheme="minorHAnsi"/>
          <w:color w:val="000000" w:themeColor="text1"/>
          <w:u w:color="0070C0"/>
          <w:lang w:val="en-GB"/>
        </w:rPr>
        <w:t xml:space="preserve"> to accept it.</w:t>
      </w:r>
      <w:r w:rsidR="00873684" w:rsidRPr="00E942EB">
        <w:rPr>
          <w:rFonts w:asciiTheme="minorHAnsi" w:eastAsiaTheme="minorEastAsia" w:hAnsiTheme="minorHAnsi"/>
          <w:color w:val="000000" w:themeColor="text1"/>
          <w:u w:color="0070C0"/>
          <w:lang w:val="en-GB"/>
        </w:rPr>
        <w:t xml:space="preserve"> Colleen McLain’s harassment of Jess</w:t>
      </w:r>
      <w:r w:rsidR="00450965">
        <w:rPr>
          <w:rFonts w:asciiTheme="minorHAnsi" w:eastAsiaTheme="minorEastAsia" w:hAnsiTheme="minorHAnsi"/>
          <w:color w:val="000000" w:themeColor="text1"/>
          <w:u w:color="0070C0"/>
          <w:lang w:val="en-GB"/>
        </w:rPr>
        <w:t>,</w:t>
      </w:r>
      <w:r w:rsidR="00371AFD">
        <w:rPr>
          <w:rFonts w:asciiTheme="minorHAnsi" w:eastAsiaTheme="minorEastAsia" w:hAnsiTheme="minorHAnsi"/>
          <w:color w:val="000000" w:themeColor="text1"/>
          <w:u w:color="0070C0"/>
          <w:lang w:val="en-GB"/>
        </w:rPr>
        <w:t xml:space="preserve"> </w:t>
      </w:r>
      <w:r w:rsidR="00450965">
        <w:rPr>
          <w:rFonts w:asciiTheme="minorHAnsi" w:eastAsiaTheme="minorEastAsia" w:hAnsiTheme="minorHAnsi"/>
          <w:color w:val="000000" w:themeColor="text1"/>
          <w:u w:color="0070C0"/>
          <w:lang w:val="en-GB"/>
        </w:rPr>
        <w:t>at school,</w:t>
      </w:r>
      <w:r w:rsidR="00873684" w:rsidRPr="00E942EB">
        <w:rPr>
          <w:rFonts w:asciiTheme="minorHAnsi" w:eastAsiaTheme="minorEastAsia" w:hAnsiTheme="minorHAnsi"/>
          <w:color w:val="000000" w:themeColor="text1"/>
          <w:u w:color="0070C0"/>
          <w:lang w:val="en-GB"/>
        </w:rPr>
        <w:t xml:space="preserve"> for her African background</w:t>
      </w:r>
      <w:r w:rsidR="00EC7404">
        <w:rPr>
          <w:rFonts w:asciiTheme="minorHAnsi" w:eastAsiaTheme="minorEastAsia" w:hAnsiTheme="minorHAnsi"/>
          <w:color w:val="000000" w:themeColor="text1"/>
          <w:u w:color="0070C0"/>
          <w:lang w:val="en-GB"/>
        </w:rPr>
        <w:t xml:space="preserve"> </w:t>
      </w:r>
      <w:r w:rsidR="00342450">
        <w:rPr>
          <w:rFonts w:asciiTheme="minorHAnsi" w:eastAsiaTheme="minorEastAsia" w:hAnsiTheme="minorHAnsi"/>
          <w:color w:val="000000" w:themeColor="text1"/>
          <w:u w:color="0070C0"/>
          <w:lang w:val="en-GB"/>
        </w:rPr>
        <w:t>rei</w:t>
      </w:r>
      <w:r w:rsidR="00AF0AE5">
        <w:rPr>
          <w:rFonts w:asciiTheme="minorHAnsi" w:eastAsiaTheme="minorEastAsia" w:hAnsiTheme="minorHAnsi"/>
          <w:color w:val="000000" w:themeColor="text1"/>
          <w:u w:color="0070C0"/>
          <w:lang w:val="en-GB"/>
        </w:rPr>
        <w:t>nforces</w:t>
      </w:r>
      <w:r w:rsidR="00EC7404">
        <w:rPr>
          <w:rFonts w:asciiTheme="minorHAnsi" w:eastAsiaTheme="minorEastAsia" w:hAnsiTheme="minorHAnsi"/>
          <w:color w:val="000000" w:themeColor="text1"/>
          <w:u w:color="0070C0"/>
          <w:lang w:val="en-GB"/>
        </w:rPr>
        <w:t xml:space="preserve"> Jess’s resistance to her mother’s culture</w:t>
      </w:r>
      <w:r w:rsidR="00873684"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00924C0F">
        <w:rPr>
          <w:rFonts w:asciiTheme="minorHAnsi" w:eastAsiaTheme="minorEastAsia" w:hAnsiTheme="minorHAnsi"/>
          <w:color w:val="000000" w:themeColor="text1"/>
          <w:u w:color="0070C0"/>
          <w:lang w:val="en-GB"/>
        </w:rPr>
        <w:t>M</w:t>
      </w:r>
      <w:r w:rsidR="00614E51" w:rsidRPr="00E942EB">
        <w:rPr>
          <w:rFonts w:asciiTheme="minorHAnsi" w:eastAsiaTheme="minorEastAsia" w:hAnsiTheme="minorHAnsi"/>
          <w:color w:val="000000" w:themeColor="text1"/>
          <w:u w:color="0070C0"/>
          <w:lang w:val="en-GB"/>
        </w:rPr>
        <w:t>y mum says it’s not your fault you’re mad, she says it’s the way you’ve been brought up. Your family is weird, didn’t you know</w:t>
      </w:r>
      <w:r w:rsidR="00614E51" w:rsidRPr="00E942EB">
        <w:rPr>
          <w:rFonts w:asciiTheme="minorHAnsi" w:eastAsia="Arial Unicode MS" w:hAnsiTheme="minorHAnsi" w:cstheme="minorHAnsi"/>
          <w:color w:val="000000" w:themeColor="text1"/>
          <w:u w:color="0070C0"/>
          <w:lang w:val="en-GB"/>
        </w:rPr>
        <w:t>?</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u w:color="0070C0"/>
          <w:lang w:val="en-GB"/>
        </w:rPr>
        <w:t xml:space="preserve"> (Oyeyemi</w:t>
      </w:r>
      <w:r w:rsidR="00E5706A">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2005, p. 1</w:t>
      </w:r>
      <w:r w:rsidR="00C256D3" w:rsidRPr="00E942EB">
        <w:rPr>
          <w:rFonts w:asciiTheme="minorHAnsi" w:eastAsiaTheme="minorEastAsia" w:hAnsiTheme="minorHAnsi"/>
          <w:color w:val="000000" w:themeColor="text1"/>
          <w:u w:color="0070C0"/>
          <w:lang w:val="en-GB"/>
        </w:rPr>
        <w:t>08</w:t>
      </w:r>
      <w:r w:rsidR="00873684" w:rsidRPr="00E942EB">
        <w:rPr>
          <w:rFonts w:asciiTheme="minorHAnsi" w:eastAsiaTheme="minorEastAsia" w:hAnsiTheme="minorHAnsi"/>
          <w:color w:val="000000" w:themeColor="text1"/>
          <w:u w:color="0070C0"/>
          <w:lang w:val="en-GB"/>
        </w:rPr>
        <w:t>). Colleen</w:t>
      </w:r>
      <w:r w:rsidR="00B876DA">
        <w:rPr>
          <w:rFonts w:asciiTheme="minorHAnsi" w:eastAsiaTheme="minorEastAsia" w:hAnsiTheme="minorHAnsi"/>
          <w:color w:val="000000" w:themeColor="text1"/>
          <w:u w:color="0070C0"/>
          <w:lang w:val="en-GB"/>
        </w:rPr>
        <w:t xml:space="preserve"> also</w:t>
      </w:r>
      <w:r w:rsidR="00873684" w:rsidRPr="00E942EB">
        <w:rPr>
          <w:rFonts w:asciiTheme="minorHAnsi" w:eastAsiaTheme="minorEastAsia" w:hAnsiTheme="minorHAnsi"/>
          <w:color w:val="000000" w:themeColor="text1"/>
          <w:u w:color="0070C0"/>
          <w:lang w:val="en-GB"/>
        </w:rPr>
        <w:t xml:space="preserve"> links Jess’s unstable personality to her </w:t>
      </w:r>
      <w:r w:rsidR="00A2429C">
        <w:rPr>
          <w:rFonts w:asciiTheme="minorHAnsi" w:eastAsiaTheme="minorEastAsia" w:hAnsiTheme="minorHAnsi"/>
          <w:color w:val="000000" w:themeColor="text1"/>
          <w:u w:color="0070C0"/>
          <w:lang w:val="en-GB"/>
        </w:rPr>
        <w:t>skin colour</w:t>
      </w:r>
      <w:r w:rsidR="00EC7970">
        <w:rPr>
          <w:rFonts w:asciiTheme="minorHAnsi" w:eastAsiaTheme="minorEastAsia" w:hAnsiTheme="minorHAnsi"/>
          <w:color w:val="000000" w:themeColor="text1"/>
          <w:u w:color="0070C0"/>
          <w:lang w:val="en-GB"/>
        </w:rPr>
        <w:t xml:space="preserve"> </w:t>
      </w:r>
      <w:r w:rsidR="009508D5">
        <w:rPr>
          <w:rFonts w:asciiTheme="minorHAnsi" w:eastAsiaTheme="minorEastAsia" w:hAnsiTheme="minorHAnsi"/>
          <w:color w:val="000000" w:themeColor="text1"/>
          <w:u w:color="0070C0"/>
          <w:lang w:val="en-GB"/>
        </w:rPr>
        <w:t xml:space="preserve">rather to her sociocultural </w:t>
      </w:r>
      <w:r w:rsidR="00EC7404">
        <w:rPr>
          <w:rFonts w:asciiTheme="minorHAnsi" w:eastAsiaTheme="minorEastAsia" w:hAnsiTheme="minorHAnsi"/>
          <w:color w:val="000000" w:themeColor="text1"/>
          <w:u w:color="0070C0"/>
          <w:lang w:val="en-GB"/>
        </w:rPr>
        <w:t>conditio</w:t>
      </w:r>
      <w:r w:rsidR="006616AD">
        <w:rPr>
          <w:rFonts w:asciiTheme="minorHAnsi" w:eastAsiaTheme="minorEastAsia" w:hAnsiTheme="minorHAnsi"/>
          <w:color w:val="000000" w:themeColor="text1"/>
          <w:u w:color="0070C0"/>
          <w:lang w:val="en-GB"/>
        </w:rPr>
        <w:t>ns</w:t>
      </w:r>
      <w:r w:rsidR="00873684"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00924C0F">
        <w:rPr>
          <w:rFonts w:asciiTheme="minorHAnsi" w:eastAsiaTheme="minorEastAsia" w:hAnsiTheme="minorHAnsi"/>
          <w:color w:val="000000" w:themeColor="text1"/>
          <w:u w:color="0070C0"/>
          <w:lang w:val="en-GB"/>
        </w:rPr>
        <w:t>M</w:t>
      </w:r>
      <w:r w:rsidR="00873684" w:rsidRPr="00E942EB">
        <w:rPr>
          <w:rFonts w:asciiTheme="minorHAnsi" w:eastAsiaTheme="minorEastAsia" w:hAnsiTheme="minorHAnsi"/>
          <w:color w:val="000000" w:themeColor="text1"/>
          <w:u w:color="0070C0"/>
          <w:lang w:val="en-GB"/>
        </w:rPr>
        <w:t xml:space="preserve">aybe </w:t>
      </w:r>
      <w:proofErr w:type="spellStart"/>
      <w:r w:rsidR="00873684" w:rsidRPr="00E942EB">
        <w:rPr>
          <w:rFonts w:asciiTheme="minorHAnsi" w:eastAsiaTheme="minorEastAsia" w:hAnsiTheme="minorHAnsi"/>
          <w:color w:val="000000" w:themeColor="text1"/>
          <w:u w:color="0070C0"/>
          <w:lang w:val="en-GB"/>
        </w:rPr>
        <w:t>Jessamy</w:t>
      </w:r>
      <w:proofErr w:type="spellEnd"/>
      <w:r w:rsidR="00873684" w:rsidRPr="00E942EB">
        <w:rPr>
          <w:rFonts w:asciiTheme="minorHAnsi" w:eastAsiaTheme="minorEastAsia" w:hAnsiTheme="minorHAnsi"/>
          <w:color w:val="000000" w:themeColor="text1"/>
          <w:u w:color="0070C0"/>
          <w:lang w:val="en-GB"/>
        </w:rPr>
        <w:t xml:space="preserve"> has all these “attacks</w:t>
      </w:r>
      <w:r w:rsidR="00873684"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u w:color="0070C0"/>
          <w:lang w:val="en-GB"/>
        </w:rPr>
        <w:t xml:space="preserve"> because she can’t make up her mind whether she’s black or white</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u w:color="0070C0"/>
          <w:lang w:val="en-GB"/>
        </w:rPr>
        <w:t xml:space="preserve"> (p. 86). </w:t>
      </w:r>
      <w:r w:rsidRPr="00E942EB">
        <w:rPr>
          <w:rFonts w:asciiTheme="minorHAnsi" w:eastAsiaTheme="minorEastAsia" w:hAnsiTheme="minorHAnsi"/>
          <w:color w:val="000000" w:themeColor="text1"/>
          <w:u w:color="0070C0"/>
          <w:lang w:val="en-GB"/>
        </w:rPr>
        <w:t>Consequently, Jess</w:t>
      </w:r>
      <w:r w:rsidR="00873684" w:rsidRPr="00E942EB">
        <w:rPr>
          <w:rFonts w:asciiTheme="minorHAnsi" w:eastAsiaTheme="minorEastAsia" w:hAnsiTheme="minorHAnsi"/>
          <w:color w:val="000000" w:themeColor="text1"/>
          <w:u w:color="0070C0"/>
          <w:lang w:val="en-GB"/>
        </w:rPr>
        <w:t xml:space="preserve"> feels </w:t>
      </w:r>
      <w:r w:rsidRPr="00E942EB">
        <w:rPr>
          <w:rFonts w:asciiTheme="minorHAnsi" w:eastAsiaTheme="minorEastAsia" w:hAnsiTheme="minorHAnsi"/>
          <w:color w:val="000000" w:themeColor="text1"/>
          <w:u w:color="0070C0"/>
          <w:lang w:val="en-GB"/>
        </w:rPr>
        <w:t>out of place</w:t>
      </w:r>
      <w:r w:rsidR="00873684" w:rsidRPr="00E942EB">
        <w:rPr>
          <w:rFonts w:asciiTheme="minorHAnsi" w:eastAsiaTheme="minorEastAsia" w:hAnsiTheme="minorHAnsi"/>
          <w:color w:val="000000" w:themeColor="text1"/>
          <w:u w:color="0070C0"/>
          <w:lang w:val="en-GB"/>
        </w:rPr>
        <w:t xml:space="preserve"> in </w:t>
      </w:r>
      <w:r w:rsidRPr="00E942EB">
        <w:rPr>
          <w:rFonts w:asciiTheme="minorHAnsi" w:eastAsiaTheme="minorEastAsia" w:hAnsiTheme="minorHAnsi"/>
          <w:color w:val="000000" w:themeColor="text1"/>
          <w:u w:color="0070C0"/>
          <w:lang w:val="en-GB"/>
        </w:rPr>
        <w:t xml:space="preserve">both </w:t>
      </w:r>
      <w:r w:rsidR="00873684" w:rsidRPr="00E942EB">
        <w:rPr>
          <w:rFonts w:asciiTheme="minorHAnsi" w:eastAsiaTheme="minorEastAsia" w:hAnsiTheme="minorHAnsi"/>
          <w:color w:val="000000" w:themeColor="text1"/>
          <w:u w:color="0070C0"/>
          <w:lang w:val="en-GB"/>
        </w:rPr>
        <w:t xml:space="preserve">Britain </w:t>
      </w:r>
      <w:r w:rsidRPr="00E942EB">
        <w:rPr>
          <w:rFonts w:asciiTheme="minorHAnsi" w:eastAsiaTheme="minorEastAsia" w:hAnsiTheme="minorHAnsi"/>
          <w:color w:val="000000" w:themeColor="text1"/>
          <w:u w:color="0070C0"/>
          <w:lang w:val="en-GB"/>
        </w:rPr>
        <w:t>and</w:t>
      </w:r>
      <w:r w:rsidR="00873684" w:rsidRPr="00E942EB">
        <w:rPr>
          <w:rFonts w:asciiTheme="minorHAnsi" w:eastAsiaTheme="minorEastAsia" w:hAnsiTheme="minorHAnsi"/>
          <w:color w:val="000000" w:themeColor="text1"/>
          <w:u w:color="0070C0"/>
          <w:lang w:val="en-GB"/>
        </w:rPr>
        <w:t xml:space="preserve"> Nigeria.</w:t>
      </w:r>
    </w:p>
    <w:p w14:paraId="2AC191B8" w14:textId="32D315CF" w:rsidR="00873684" w:rsidRPr="00E942EB" w:rsidRDefault="00E03034" w:rsidP="00B6325E">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lastRenderedPageBreak/>
        <w:t>Some critics interpret the twin trope in the novel as a symbol of Jess</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halving and doubling</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double consciousness</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or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divided self</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9F63CB" w:rsidRPr="00E942EB">
        <w:rPr>
          <w:rFonts w:asciiTheme="minorHAnsi" w:eastAsiaTheme="minorEastAsia" w:hAnsiTheme="minorHAnsi"/>
          <w:color w:val="000000" w:themeColor="text1"/>
          <w:lang w:val="en-GB"/>
        </w:rPr>
        <w:t xml:space="preserve">that </w:t>
      </w:r>
      <w:r w:rsidRPr="00E942EB">
        <w:rPr>
          <w:rFonts w:asciiTheme="minorHAnsi" w:eastAsiaTheme="minorEastAsia" w:hAnsiTheme="minorHAnsi"/>
          <w:color w:val="000000" w:themeColor="text1"/>
          <w:lang w:val="en-GB"/>
        </w:rPr>
        <w:t>reflect postcolonial theories of hybridity (Bryce</w:t>
      </w:r>
      <w:r w:rsidR="004528BF">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2008, p.</w:t>
      </w:r>
      <w:r w:rsidR="004528BF">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63; </w:t>
      </w:r>
      <w:proofErr w:type="spellStart"/>
      <w:r w:rsidR="00FF176F" w:rsidRPr="00FF176F">
        <w:rPr>
          <w:rFonts w:asciiTheme="minorHAnsi" w:eastAsiaTheme="minorEastAsia" w:hAnsiTheme="minorHAnsi"/>
          <w:color w:val="000000" w:themeColor="text1"/>
          <w:lang w:val="en-GB"/>
        </w:rPr>
        <w:t>Cuder-Domínguez</w:t>
      </w:r>
      <w:proofErr w:type="spellEnd"/>
      <w:r w:rsidR="00FF176F">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2009, p.</w:t>
      </w:r>
      <w:r w:rsidR="004528BF">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280). However, in </w:t>
      </w:r>
      <w:r w:rsidR="0020590A" w:rsidRPr="00E942EB">
        <w:rPr>
          <w:rFonts w:asciiTheme="minorHAnsi" w:eastAsiaTheme="minorEastAsia" w:hAnsiTheme="minorHAnsi"/>
          <w:color w:val="000000" w:themeColor="text1"/>
          <w:lang w:val="en-GB"/>
        </w:rPr>
        <w:t xml:space="preserve">the </w:t>
      </w:r>
      <w:r w:rsidRPr="00E942EB">
        <w:rPr>
          <w:rFonts w:asciiTheme="minorHAnsi" w:eastAsiaTheme="minorEastAsia" w:hAnsiTheme="minorHAnsi"/>
          <w:color w:val="000000" w:themeColor="text1"/>
          <w:lang w:val="en-GB"/>
        </w:rPr>
        <w:t xml:space="preserve">Yoruba belief </w:t>
      </w:r>
      <w:r w:rsidR="0020590A" w:rsidRPr="00E942EB">
        <w:rPr>
          <w:rFonts w:asciiTheme="minorHAnsi" w:eastAsiaTheme="minorEastAsia" w:hAnsiTheme="minorHAnsi"/>
          <w:color w:val="000000" w:themeColor="text1"/>
          <w:lang w:val="en-GB"/>
        </w:rPr>
        <w:t>system, twins</w:t>
      </w:r>
      <w:r w:rsidRPr="00E942EB">
        <w:rPr>
          <w:rFonts w:asciiTheme="minorHAnsi" w:eastAsiaTheme="minorEastAsia" w:hAnsiTheme="minorHAnsi"/>
          <w:color w:val="000000" w:themeColor="text1"/>
          <w:lang w:val="en-GB"/>
        </w:rPr>
        <w:t xml:space="preserve"> share the same soul, and Jess is a half</w:t>
      </w:r>
      <w:r w:rsidR="00AE733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twin</w:t>
      </w:r>
      <w:r w:rsidR="00035864" w:rsidRPr="00035864">
        <w:rPr>
          <w:rFonts w:asciiTheme="minorHAnsi" w:eastAsiaTheme="minorEastAsia" w:hAnsiTheme="minorHAnsi"/>
          <w:color w:val="000000" w:themeColor="text1"/>
          <w:lang w:val="en-GB"/>
        </w:rPr>
        <w:t xml:space="preserve"> (</w:t>
      </w:r>
      <w:proofErr w:type="spellStart"/>
      <w:r w:rsidR="00035864" w:rsidRPr="00035864">
        <w:rPr>
          <w:rFonts w:asciiTheme="minorHAnsi" w:eastAsiaTheme="minorEastAsia" w:hAnsiTheme="minorHAnsi"/>
          <w:color w:val="000000" w:themeColor="text1"/>
          <w:lang w:val="en-GB"/>
        </w:rPr>
        <w:t>Oruene</w:t>
      </w:r>
      <w:proofErr w:type="spellEnd"/>
      <w:r w:rsidR="00035864" w:rsidRPr="00035864">
        <w:rPr>
          <w:rFonts w:asciiTheme="minorHAnsi" w:eastAsiaTheme="minorEastAsia" w:hAnsiTheme="minorHAnsi"/>
          <w:color w:val="000000" w:themeColor="text1"/>
          <w:lang w:val="en-GB"/>
        </w:rPr>
        <w:t>, 1985, p. 209)</w:t>
      </w:r>
      <w:r w:rsidRPr="00E942EB">
        <w:rPr>
          <w:rFonts w:asciiTheme="minorHAnsi" w:eastAsiaTheme="minorEastAsia" w:hAnsiTheme="minorHAnsi"/>
          <w:color w:val="000000" w:themeColor="text1"/>
          <w:lang w:val="en-GB"/>
        </w:rPr>
        <w:t xml:space="preserve">. </w:t>
      </w:r>
      <w:r w:rsidR="007D3391" w:rsidRPr="00E942EB">
        <w:rPr>
          <w:rFonts w:asciiTheme="minorHAnsi" w:eastAsiaTheme="minorEastAsia" w:hAnsiTheme="minorHAnsi"/>
          <w:color w:val="000000" w:themeColor="text1"/>
          <w:lang w:val="en-GB"/>
        </w:rPr>
        <w:t>The</w:t>
      </w:r>
      <w:r w:rsidRPr="00E942EB">
        <w:rPr>
          <w:rFonts w:asciiTheme="minorHAnsi" w:eastAsiaTheme="minorEastAsia" w:hAnsiTheme="minorHAnsi"/>
          <w:color w:val="000000" w:themeColor="text1"/>
          <w:lang w:val="en-GB"/>
        </w:rPr>
        <w:t xml:space="preserve"> twin trope</w:t>
      </w:r>
      <w:r w:rsidR="007D3391" w:rsidRPr="00E942EB">
        <w:rPr>
          <w:rFonts w:asciiTheme="minorHAnsi" w:eastAsiaTheme="minorEastAsia" w:hAnsiTheme="minorHAnsi"/>
          <w:color w:val="000000" w:themeColor="text1"/>
          <w:lang w:val="en-GB"/>
        </w:rPr>
        <w:t xml:space="preserve"> thus </w:t>
      </w:r>
      <w:r w:rsidRPr="00E942EB">
        <w:rPr>
          <w:rFonts w:asciiTheme="minorHAnsi" w:eastAsiaTheme="minorEastAsia" w:hAnsiTheme="minorHAnsi"/>
          <w:color w:val="000000" w:themeColor="text1"/>
          <w:lang w:val="en-GB"/>
        </w:rPr>
        <w:t>reflects Jess’s incompleteness</w:t>
      </w:r>
      <w:r w:rsidR="0020590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20590A" w:rsidRPr="00E942EB">
        <w:rPr>
          <w:rFonts w:asciiTheme="minorHAnsi" w:eastAsiaTheme="minorEastAsia" w:hAnsiTheme="minorHAnsi"/>
          <w:color w:val="000000" w:themeColor="text1"/>
          <w:lang w:val="en-GB"/>
        </w:rPr>
        <w:t xml:space="preserve">thereby </w:t>
      </w:r>
      <w:r w:rsidR="004511A2">
        <w:rPr>
          <w:rFonts w:asciiTheme="minorHAnsi" w:eastAsiaTheme="minorEastAsia" w:hAnsiTheme="minorHAnsi"/>
          <w:color w:val="000000" w:themeColor="text1"/>
          <w:lang w:val="en-GB"/>
        </w:rPr>
        <w:t>supporting</w:t>
      </w:r>
      <w:r w:rsidRPr="00E942EB">
        <w:rPr>
          <w:rFonts w:asciiTheme="minorHAnsi" w:eastAsiaTheme="minorEastAsia" w:hAnsiTheme="minorHAnsi"/>
          <w:color w:val="000000" w:themeColor="text1"/>
          <w:lang w:val="en-GB"/>
        </w:rPr>
        <w:t xml:space="preserve"> </w:t>
      </w:r>
      <w:r w:rsidR="002E3E3A">
        <w:rPr>
          <w:rFonts w:asciiTheme="minorHAnsi" w:eastAsiaTheme="minorEastAsia" w:hAnsiTheme="minorHAnsi"/>
          <w:color w:val="000000" w:themeColor="text1"/>
          <w:lang w:val="en-GB"/>
        </w:rPr>
        <w:t xml:space="preserve">the readings of </w:t>
      </w:r>
      <w:r w:rsidRPr="00E942EB">
        <w:rPr>
          <w:rFonts w:asciiTheme="minorHAnsi" w:eastAsiaTheme="minorEastAsia" w:hAnsiTheme="minorHAnsi"/>
          <w:color w:val="000000" w:themeColor="text1"/>
          <w:lang w:val="en-GB"/>
        </w:rPr>
        <w:t>both Hron</w:t>
      </w:r>
      <w:r w:rsidR="002E3E3A">
        <w:rPr>
          <w:rFonts w:asciiTheme="minorHAnsi" w:eastAsiaTheme="minorEastAsia" w:hAnsiTheme="minorHAnsi"/>
          <w:color w:val="000000" w:themeColor="text1"/>
          <w:lang w:val="en-GB"/>
        </w:rPr>
        <w:t xml:space="preserve"> (</w:t>
      </w:r>
      <w:r w:rsidR="00B052B4" w:rsidRPr="00E942EB">
        <w:rPr>
          <w:rFonts w:asciiTheme="minorHAnsi" w:eastAsiaTheme="minorEastAsia" w:hAnsiTheme="minorHAnsi"/>
          <w:color w:val="000000" w:themeColor="text1"/>
          <w:u w:color="0070C0"/>
          <w:lang w:val="en-GB"/>
        </w:rPr>
        <w:t>2008, p. 36)</w:t>
      </w:r>
      <w:r w:rsidR="00B052B4">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and</w:t>
      </w:r>
      <w:r w:rsidR="00503E0A" w:rsidRPr="00503E0A">
        <w:rPr>
          <w:rFonts w:asciiTheme="minorHAnsi" w:eastAsiaTheme="minorEastAsia" w:hAnsiTheme="minorHAnsi"/>
          <w:color w:val="000000" w:themeColor="text1"/>
          <w:lang w:val="en-GB"/>
        </w:rPr>
        <w:t xml:space="preserve"> </w:t>
      </w:r>
      <w:proofErr w:type="spellStart"/>
      <w:r w:rsidR="00503E0A" w:rsidRPr="00503E0A">
        <w:rPr>
          <w:rFonts w:asciiTheme="minorHAnsi" w:eastAsiaTheme="minorEastAsia" w:hAnsiTheme="minorHAnsi"/>
          <w:color w:val="000000" w:themeColor="text1"/>
          <w:lang w:val="en-GB"/>
        </w:rPr>
        <w:t>Chinenye</w:t>
      </w:r>
      <w:proofErr w:type="spellEnd"/>
      <w:r w:rsidR="00503E0A" w:rsidRPr="00503E0A">
        <w:rPr>
          <w:rFonts w:asciiTheme="minorHAnsi" w:eastAsiaTheme="minorEastAsia" w:hAnsiTheme="minorHAnsi"/>
          <w:color w:val="000000" w:themeColor="text1"/>
          <w:lang w:val="en-GB"/>
        </w:rPr>
        <w:t xml:space="preserve"> Okparanta</w:t>
      </w:r>
      <w:r w:rsidRPr="00E942EB">
        <w:rPr>
          <w:rFonts w:asciiTheme="minorHAnsi" w:eastAsiaTheme="minorEastAsia" w:hAnsiTheme="minorHAnsi"/>
          <w:color w:val="000000" w:themeColor="text1"/>
          <w:lang w:val="en-GB"/>
        </w:rPr>
        <w:t xml:space="preserve"> </w:t>
      </w:r>
      <w:r w:rsidR="00291296">
        <w:rPr>
          <w:rFonts w:asciiTheme="minorHAnsi" w:eastAsiaTheme="minorEastAsia" w:hAnsiTheme="minorHAnsi"/>
          <w:color w:val="000000" w:themeColor="text1"/>
          <w:lang w:val="en-GB"/>
        </w:rPr>
        <w:t>(</w:t>
      </w:r>
      <w:r w:rsidR="007D41D3">
        <w:rPr>
          <w:rFonts w:asciiTheme="minorHAnsi" w:eastAsiaTheme="minorEastAsia" w:hAnsiTheme="minorHAnsi"/>
          <w:sz w:val="22"/>
          <w:szCs w:val="16"/>
          <w:lang w:val="en-GB"/>
        </w:rPr>
        <w:t>2008, p.201).</w:t>
      </w:r>
      <w:r w:rsidR="00424159" w:rsidRPr="00E942EB">
        <w:rPr>
          <w:rFonts w:asciiTheme="minorHAnsi" w:eastAsiaTheme="minorEastAsia" w:hAnsiTheme="minorHAnsi"/>
          <w:color w:val="000000" w:themeColor="text1"/>
          <w:lang w:val="en-GB"/>
        </w:rPr>
        <w:t>The d</w:t>
      </w:r>
      <w:r w:rsidR="00A66818" w:rsidRPr="00E942EB">
        <w:rPr>
          <w:rFonts w:asciiTheme="minorHAnsi" w:eastAsiaTheme="minorEastAsia" w:hAnsiTheme="minorHAnsi"/>
          <w:color w:val="000000" w:themeColor="text1"/>
          <w:lang w:val="en-GB"/>
        </w:rPr>
        <w:t>ea</w:t>
      </w:r>
      <w:r w:rsidR="00424159" w:rsidRPr="00E942EB">
        <w:rPr>
          <w:rFonts w:asciiTheme="minorHAnsi" w:eastAsiaTheme="minorEastAsia" w:hAnsiTheme="minorHAnsi"/>
          <w:color w:val="000000" w:themeColor="text1"/>
          <w:lang w:val="en-GB"/>
        </w:rPr>
        <w:t>d twin</w:t>
      </w:r>
      <w:r w:rsidR="00046B6F">
        <w:rPr>
          <w:rFonts w:asciiTheme="minorHAnsi" w:eastAsiaTheme="minorEastAsia" w:hAnsiTheme="minorHAnsi"/>
          <w:color w:val="000000" w:themeColor="text1"/>
          <w:lang w:val="en-GB"/>
        </w:rPr>
        <w:t>,</w:t>
      </w:r>
      <w:r w:rsidR="0078556B">
        <w:rPr>
          <w:rFonts w:asciiTheme="minorHAnsi" w:eastAsiaTheme="minorEastAsia" w:hAnsiTheme="minorHAnsi"/>
          <w:color w:val="000000" w:themeColor="text1"/>
          <w:lang w:val="en-GB"/>
        </w:rPr>
        <w:t xml:space="preserve"> Fern,</w:t>
      </w:r>
      <w:r w:rsidR="00360B8C"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symbolises the part of Jess that is </w:t>
      </w:r>
      <w:r w:rsidR="00323C16" w:rsidRPr="00E942EB">
        <w:rPr>
          <w:rFonts w:asciiTheme="minorHAnsi" w:eastAsiaTheme="minorEastAsia" w:hAnsiTheme="minorHAnsi"/>
          <w:color w:val="000000" w:themeColor="text1"/>
          <w:lang w:val="en-GB"/>
        </w:rPr>
        <w:t>Yoruba</w:t>
      </w:r>
      <w:r w:rsidRPr="00E942EB">
        <w:rPr>
          <w:rFonts w:asciiTheme="minorHAnsi" w:eastAsiaTheme="minorEastAsia" w:hAnsiTheme="minorHAnsi"/>
          <w:color w:val="000000" w:themeColor="text1"/>
          <w:lang w:val="en-GB"/>
        </w:rPr>
        <w:t>, which her mother never cultivated</w:t>
      </w:r>
      <w:r w:rsidR="00931663" w:rsidRPr="00E942EB">
        <w:rPr>
          <w:rFonts w:asciiTheme="minorHAnsi" w:eastAsiaTheme="minorEastAsia" w:hAnsiTheme="minorHAnsi"/>
          <w:color w:val="000000" w:themeColor="text1"/>
          <w:lang w:val="en-GB"/>
        </w:rPr>
        <w:t xml:space="preserve"> because she did not teach her Yoruba </w:t>
      </w:r>
      <w:r w:rsidR="001A09CA" w:rsidRPr="00E942EB">
        <w:rPr>
          <w:rFonts w:asciiTheme="minorHAnsi" w:eastAsiaTheme="minorEastAsia" w:hAnsiTheme="minorHAnsi"/>
          <w:color w:val="000000" w:themeColor="text1"/>
          <w:lang w:val="en-GB"/>
        </w:rPr>
        <w:t xml:space="preserve">language </w:t>
      </w:r>
      <w:r w:rsidR="0050060C" w:rsidRPr="00E942EB">
        <w:rPr>
          <w:rFonts w:asciiTheme="minorHAnsi" w:eastAsiaTheme="minorEastAsia" w:hAnsiTheme="minorHAnsi"/>
          <w:color w:val="000000" w:themeColor="text1"/>
          <w:lang w:val="en-GB"/>
        </w:rPr>
        <w:t xml:space="preserve">which would </w:t>
      </w:r>
      <w:r w:rsidR="002E3E3A">
        <w:rPr>
          <w:rFonts w:asciiTheme="minorHAnsi" w:eastAsiaTheme="minorEastAsia" w:hAnsiTheme="minorHAnsi"/>
          <w:color w:val="000000" w:themeColor="text1"/>
          <w:lang w:val="en-GB"/>
        </w:rPr>
        <w:t>have given</w:t>
      </w:r>
      <w:r w:rsidR="002E3E3A" w:rsidRPr="00E942EB">
        <w:rPr>
          <w:rFonts w:asciiTheme="minorHAnsi" w:eastAsiaTheme="minorEastAsia" w:hAnsiTheme="minorHAnsi"/>
          <w:color w:val="000000" w:themeColor="text1"/>
          <w:lang w:val="en-GB"/>
        </w:rPr>
        <w:t xml:space="preserve"> </w:t>
      </w:r>
      <w:r w:rsidR="0050060C" w:rsidRPr="00E942EB">
        <w:rPr>
          <w:rFonts w:asciiTheme="minorHAnsi" w:eastAsiaTheme="minorEastAsia" w:hAnsiTheme="minorHAnsi"/>
          <w:color w:val="000000" w:themeColor="text1"/>
          <w:lang w:val="en-GB"/>
        </w:rPr>
        <w:t>her access to her maternal culture</w:t>
      </w:r>
      <w:r w:rsidRPr="00E942EB">
        <w:rPr>
          <w:rFonts w:asciiTheme="minorHAnsi" w:eastAsiaTheme="minorEastAsia" w:hAnsiTheme="minorHAnsi"/>
          <w:color w:val="000000" w:themeColor="text1"/>
          <w:lang w:val="en-GB"/>
        </w:rPr>
        <w:t xml:space="preserve">. </w:t>
      </w:r>
      <w:r w:rsidR="002E3E3A">
        <w:rPr>
          <w:rFonts w:asciiTheme="minorHAnsi" w:eastAsiaTheme="minorEastAsia" w:hAnsiTheme="minorHAnsi"/>
          <w:color w:val="000000" w:themeColor="text1"/>
          <w:lang w:val="en-GB"/>
        </w:rPr>
        <w:t>Jess</w:t>
      </w:r>
      <w:r w:rsidR="002E3E3A"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was born with two cultural backgrounds but raised in one, and this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primary socialisation</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has moulded Jess’s self as British, </w:t>
      </w:r>
      <w:r w:rsidR="0020590A" w:rsidRPr="00E942EB">
        <w:rPr>
          <w:rFonts w:asciiTheme="minorHAnsi" w:eastAsiaTheme="minorEastAsia" w:hAnsiTheme="minorHAnsi"/>
          <w:color w:val="000000" w:themeColor="text1"/>
          <w:lang w:val="en-GB"/>
        </w:rPr>
        <w:t>whereas</w:t>
      </w:r>
      <w:r w:rsidRPr="00E942EB">
        <w:rPr>
          <w:rFonts w:asciiTheme="minorHAnsi" w:eastAsiaTheme="minorEastAsia" w:hAnsiTheme="minorHAnsi"/>
          <w:color w:val="000000" w:themeColor="text1"/>
          <w:lang w:val="en-GB"/>
        </w:rPr>
        <w:t xml:space="preserve"> her Nigerian culture is a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secondary socialisation</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that overlaps with this self (Katz</w:t>
      </w:r>
      <w:r w:rsidR="002E3E3A">
        <w:rPr>
          <w:rFonts w:asciiTheme="minorHAnsi" w:eastAsiaTheme="minorEastAsia" w:hAnsiTheme="minorHAnsi"/>
          <w:color w:val="000000" w:themeColor="text1"/>
          <w:lang w:val="en-GB"/>
        </w:rPr>
        <w:t>,</w:t>
      </w:r>
      <w:r w:rsidR="0065440A" w:rsidRPr="0065440A">
        <w:rPr>
          <w:rFonts w:eastAsia="Arial Unicode MS"/>
          <w:color w:val="000000"/>
          <w:bdr w:val="none" w:sz="0" w:space="0" w:color="auto" w:frame="1"/>
        </w:rPr>
        <w:t xml:space="preserve"> </w:t>
      </w:r>
      <w:r w:rsidR="0065440A">
        <w:rPr>
          <w:rFonts w:eastAsia="Arial Unicode MS"/>
          <w:color w:val="000000"/>
          <w:bdr w:val="none" w:sz="0" w:space="0" w:color="auto" w:frame="1"/>
        </w:rPr>
        <w:t>1996</w:t>
      </w:r>
      <w:r w:rsidR="00E13E22">
        <w:rPr>
          <w:rFonts w:eastAsia="Arial Unicode MS"/>
          <w:color w:val="000000"/>
          <w:bdr w:val="none" w:sz="0" w:space="0" w:color="auto" w:frame="1"/>
        </w:rPr>
        <w:t>,</w:t>
      </w:r>
      <w:r w:rsidRPr="00E942EB">
        <w:rPr>
          <w:rFonts w:asciiTheme="minorHAnsi" w:eastAsiaTheme="minorEastAsia" w:hAnsiTheme="minorHAnsi"/>
          <w:color w:val="000000" w:themeColor="text1"/>
          <w:lang w:val="en-GB"/>
        </w:rPr>
        <w:t xml:space="preserve"> p. 31). Jess’s first impression of Nigeria is guided by her prejudice, </w:t>
      </w:r>
      <w:r w:rsidR="0020590A" w:rsidRPr="00E942EB">
        <w:rPr>
          <w:rFonts w:asciiTheme="minorHAnsi" w:eastAsiaTheme="minorEastAsia" w:hAnsiTheme="minorHAnsi"/>
          <w:color w:val="000000" w:themeColor="text1"/>
          <w:lang w:val="en-GB"/>
        </w:rPr>
        <w:t>as</w:t>
      </w:r>
      <w:r w:rsidRPr="00E942EB">
        <w:rPr>
          <w:rFonts w:asciiTheme="minorHAnsi" w:eastAsiaTheme="minorEastAsia" w:hAnsiTheme="minorHAnsi"/>
          <w:color w:val="000000" w:themeColor="text1"/>
          <w:lang w:val="en-GB"/>
        </w:rPr>
        <w:t xml:space="preserve"> for her,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Nigeria felt ugly</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8E05D9">
        <w:rPr>
          <w:rFonts w:asciiTheme="minorHAnsi" w:eastAsiaTheme="minorEastAsia" w:hAnsiTheme="minorHAnsi"/>
          <w:color w:val="000000" w:themeColor="text1"/>
          <w:lang w:val="en-GB"/>
        </w:rPr>
        <w:t>Oyeyemi, 2005</w:t>
      </w:r>
      <w:r w:rsidR="00786EF7">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p. 9). </w:t>
      </w:r>
    </w:p>
    <w:p w14:paraId="5EFFFF4E" w14:textId="77777777" w:rsidR="00C07EEC" w:rsidRPr="00C07EEC" w:rsidRDefault="00E03034" w:rsidP="00C07EEC">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Ironically, Nigeria as a name and territory is a </w:t>
      </w:r>
      <w:r w:rsidR="001E435A" w:rsidRPr="00E942EB">
        <w:rPr>
          <w:rFonts w:asciiTheme="minorHAnsi" w:eastAsiaTheme="minorEastAsia" w:hAnsiTheme="minorHAnsi"/>
          <w:color w:val="000000" w:themeColor="text1"/>
          <w:lang w:val="en-GB"/>
        </w:rPr>
        <w:t>British</w:t>
      </w:r>
      <w:r w:rsidRPr="00E942EB">
        <w:rPr>
          <w:rFonts w:asciiTheme="minorHAnsi" w:eastAsiaTheme="minorEastAsia" w:hAnsiTheme="minorHAnsi"/>
          <w:color w:val="000000" w:themeColor="text1"/>
          <w:lang w:val="en-GB"/>
        </w:rPr>
        <w:t xml:space="preserve"> colonial invention (</w:t>
      </w:r>
      <w:proofErr w:type="spellStart"/>
      <w:r w:rsidRPr="00E942EB">
        <w:rPr>
          <w:rFonts w:asciiTheme="minorHAnsi" w:eastAsiaTheme="minorEastAsia" w:hAnsiTheme="minorHAnsi"/>
          <w:color w:val="000000" w:themeColor="text1"/>
          <w:lang w:val="en-GB"/>
        </w:rPr>
        <w:t>Helly</w:t>
      </w:r>
      <w:proofErr w:type="spellEnd"/>
      <w:r w:rsidRPr="00E942EB">
        <w:rPr>
          <w:rFonts w:asciiTheme="minorHAnsi" w:eastAsiaTheme="minorEastAsia" w:hAnsiTheme="minorHAnsi"/>
          <w:color w:val="000000" w:themeColor="text1"/>
          <w:lang w:val="en-GB"/>
        </w:rPr>
        <w:t xml:space="preserve"> and </w:t>
      </w:r>
      <w:proofErr w:type="spellStart"/>
      <w:r w:rsidRPr="00E942EB">
        <w:rPr>
          <w:rFonts w:asciiTheme="minorHAnsi" w:eastAsiaTheme="minorEastAsia" w:hAnsiTheme="minorHAnsi"/>
          <w:color w:val="000000" w:themeColor="text1"/>
          <w:lang w:val="en-GB"/>
        </w:rPr>
        <w:t>Callaway</w:t>
      </w:r>
      <w:proofErr w:type="spellEnd"/>
      <w:r w:rsidR="008002CE">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2004; Falola and Heaton</w:t>
      </w:r>
      <w:r w:rsidR="008002CE">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2008, p. 158). What </w:t>
      </w:r>
      <w:r w:rsidR="0020590A" w:rsidRPr="00E942EB">
        <w:rPr>
          <w:rFonts w:asciiTheme="minorHAnsi" w:eastAsiaTheme="minorEastAsia" w:hAnsiTheme="minorHAnsi"/>
          <w:color w:val="000000" w:themeColor="text1"/>
          <w:lang w:val="en-GB"/>
        </w:rPr>
        <w:t>feels</w:t>
      </w:r>
      <w:r w:rsidRPr="00E942EB">
        <w:rPr>
          <w:rFonts w:asciiTheme="minorHAnsi" w:eastAsiaTheme="minorEastAsia" w:hAnsiTheme="minorHAnsi"/>
          <w:color w:val="000000" w:themeColor="text1"/>
          <w:lang w:val="en-GB"/>
        </w:rPr>
        <w:t xml:space="preserve"> ugly for Jess </w:t>
      </w:r>
      <w:r w:rsidR="0020590A"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the country</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representation and not the country itself. Cultural misrepresentation is a recurring theme in the novel. Jess notices that while the </w:t>
      </w:r>
      <w:r w:rsidRPr="00E942EB">
        <w:rPr>
          <w:rFonts w:asciiTheme="minorHAnsi" w:eastAsiaTheme="minorEastAsia" w:hAnsiTheme="minorHAnsi"/>
          <w:i/>
          <w:color w:val="000000" w:themeColor="text1"/>
          <w:lang w:val="en-GB"/>
        </w:rPr>
        <w:t xml:space="preserve">ibeji </w:t>
      </w:r>
      <w:r w:rsidRPr="00E942EB">
        <w:rPr>
          <w:rFonts w:asciiTheme="minorHAnsi" w:eastAsiaTheme="minorEastAsia" w:hAnsiTheme="minorHAnsi"/>
          <w:color w:val="000000" w:themeColor="text1"/>
          <w:lang w:val="en-GB"/>
        </w:rPr>
        <w:t xml:space="preserve">drawing in the Boys’ Quarters </w:t>
      </w:r>
      <w:r w:rsidR="0020590A"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frightening,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the actual woman</w:t>
      </w:r>
      <w:r w:rsidR="0055791F">
        <w:rPr>
          <w:rFonts w:asciiTheme="minorHAnsi" w:eastAsiaTheme="minorEastAsia" w:hAnsiTheme="minorHAnsi"/>
          <w:color w:val="000000" w:themeColor="text1"/>
          <w:lang w:val="en-GB"/>
        </w:rPr>
        <w:t xml:space="preserve">’, the </w:t>
      </w:r>
      <w:r w:rsidR="0055791F" w:rsidRPr="00E942EB">
        <w:rPr>
          <w:rFonts w:asciiTheme="minorHAnsi" w:eastAsiaTheme="minorEastAsia" w:hAnsiTheme="minorHAnsi"/>
          <w:color w:val="000000" w:themeColor="text1"/>
          <w:lang w:val="en-GB"/>
        </w:rPr>
        <w:t>long-armed woman</w:t>
      </w:r>
      <w:r w:rsidR="0055791F">
        <w:rPr>
          <w:rFonts w:asciiTheme="minorHAnsi" w:eastAsiaTheme="minorEastAsia" w:hAnsiTheme="minorHAnsi"/>
          <w:color w:val="000000" w:themeColor="text1"/>
          <w:lang w:val="en-GB"/>
        </w:rPr>
        <w:t>,</w:t>
      </w:r>
      <w:r w:rsidR="0055791F"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who kept appearing in her dreams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was lovely</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2C7B89">
        <w:rPr>
          <w:rFonts w:asciiTheme="minorHAnsi" w:eastAsiaTheme="minorEastAsia" w:hAnsiTheme="minorHAnsi"/>
          <w:color w:val="000000" w:themeColor="text1"/>
          <w:lang w:val="en-GB"/>
        </w:rPr>
        <w:t xml:space="preserve">Oyeyemi, 2005, </w:t>
      </w:r>
      <w:r w:rsidRPr="00E942EB">
        <w:rPr>
          <w:rFonts w:asciiTheme="minorHAnsi" w:eastAsiaTheme="minorEastAsia" w:hAnsiTheme="minorHAnsi"/>
          <w:color w:val="000000" w:themeColor="text1"/>
          <w:lang w:val="en-GB"/>
        </w:rPr>
        <w:t xml:space="preserve">p. 133). In addition, she rejects the </w:t>
      </w:r>
      <w:r w:rsidRPr="00E942EB">
        <w:rPr>
          <w:rFonts w:asciiTheme="minorHAnsi" w:eastAsiaTheme="minorEastAsia" w:hAnsiTheme="minorHAnsi"/>
          <w:i/>
          <w:color w:val="000000" w:themeColor="text1"/>
          <w:lang w:val="en-GB"/>
        </w:rPr>
        <w:t>ibeji</w:t>
      </w:r>
      <w:r w:rsidRPr="00E942EB">
        <w:rPr>
          <w:rFonts w:asciiTheme="minorHAnsi" w:eastAsiaTheme="minorEastAsia" w:hAnsiTheme="minorHAnsi"/>
          <w:color w:val="000000" w:themeColor="text1"/>
          <w:lang w:val="en-GB"/>
        </w:rPr>
        <w:t xml:space="preserve"> statue of her sister because she feels it does not reflect her. </w:t>
      </w:r>
      <w:r w:rsidR="0020590A" w:rsidRPr="00E942EB">
        <w:rPr>
          <w:rFonts w:asciiTheme="minorHAnsi" w:eastAsiaTheme="minorEastAsia" w:hAnsiTheme="minorHAnsi"/>
          <w:color w:val="000000" w:themeColor="text1"/>
          <w:lang w:val="en-GB"/>
        </w:rPr>
        <w:t>Therefore,</w:t>
      </w:r>
      <w:r w:rsidRPr="00E942EB">
        <w:rPr>
          <w:rFonts w:asciiTheme="minorHAnsi" w:eastAsiaTheme="minorEastAsia" w:hAnsiTheme="minorHAnsi"/>
          <w:color w:val="000000" w:themeColor="text1"/>
          <w:lang w:val="en-GB"/>
        </w:rPr>
        <w:t xml:space="preserve"> </w:t>
      </w:r>
      <w:proofErr w:type="spellStart"/>
      <w:r w:rsidRPr="00E942EB">
        <w:rPr>
          <w:rFonts w:asciiTheme="minorHAnsi" w:eastAsiaTheme="minorEastAsia" w:hAnsiTheme="minorHAnsi"/>
          <w:color w:val="000000" w:themeColor="text1"/>
          <w:lang w:val="en-GB"/>
        </w:rPr>
        <w:t>Ilott</w:t>
      </w:r>
      <w:proofErr w:type="spellEnd"/>
      <w:r w:rsidRPr="00E942EB">
        <w:rPr>
          <w:rFonts w:asciiTheme="minorHAnsi" w:eastAsiaTheme="minorEastAsia" w:hAnsiTheme="minorHAnsi"/>
          <w:color w:val="000000" w:themeColor="text1"/>
          <w:lang w:val="en-GB"/>
        </w:rPr>
        <w:t xml:space="preserve"> and Buckley (2016</w:t>
      </w:r>
      <w:r w:rsidR="002E04C3">
        <w:rPr>
          <w:rFonts w:asciiTheme="minorHAnsi" w:eastAsiaTheme="minorEastAsia" w:hAnsiTheme="minorHAnsi"/>
          <w:color w:val="000000" w:themeColor="text1"/>
          <w:lang w:val="en-GB"/>
        </w:rPr>
        <w:t>, p. 411</w:t>
      </w:r>
      <w:r w:rsidRPr="00E942EB">
        <w:rPr>
          <w:rFonts w:asciiTheme="minorHAnsi" w:eastAsiaTheme="minorEastAsia" w:hAnsiTheme="minorHAnsi"/>
          <w:color w:val="000000" w:themeColor="text1"/>
          <w:lang w:val="en-GB"/>
        </w:rPr>
        <w:t xml:space="preserve">) conclude that her refusal of the figure as a symbol of the dead twin is </w:t>
      </w:r>
      <w:r w:rsidR="00FC5461">
        <w:rPr>
          <w:rFonts w:asciiTheme="minorHAnsi" w:eastAsiaTheme="minorEastAsia" w:hAnsiTheme="minorHAnsi"/>
          <w:color w:val="000000" w:themeColor="text1"/>
          <w:lang w:val="en-GB"/>
        </w:rPr>
        <w:t>‘</w:t>
      </w:r>
      <w:r w:rsidRPr="00C07EEC">
        <w:rPr>
          <w:rFonts w:asciiTheme="minorHAnsi" w:eastAsiaTheme="minorEastAsia" w:hAnsiTheme="minorHAnsi"/>
          <w:color w:val="000000" w:themeColor="text1"/>
          <w:lang w:val="en-GB"/>
        </w:rPr>
        <w:t xml:space="preserve">in part, a rejection of Yoruba practices in which </w:t>
      </w:r>
      <w:proofErr w:type="spellStart"/>
      <w:r w:rsidRPr="00C07EEC">
        <w:rPr>
          <w:rFonts w:asciiTheme="minorHAnsi" w:eastAsiaTheme="minorEastAsia" w:hAnsiTheme="minorHAnsi"/>
          <w:color w:val="000000" w:themeColor="text1"/>
          <w:lang w:val="en-GB"/>
        </w:rPr>
        <w:t>ìbejì</w:t>
      </w:r>
      <w:proofErr w:type="spellEnd"/>
      <w:r w:rsidRPr="00C07EEC">
        <w:rPr>
          <w:rFonts w:asciiTheme="minorHAnsi" w:eastAsiaTheme="minorEastAsia" w:hAnsiTheme="minorHAnsi"/>
          <w:color w:val="000000" w:themeColor="text1"/>
          <w:lang w:val="en-GB"/>
        </w:rPr>
        <w:t xml:space="preserve"> statues are not </w:t>
      </w:r>
    </w:p>
    <w:p w14:paraId="1DF24DC5" w14:textId="77777777" w:rsidR="009408E3" w:rsidRPr="001E6C7E" w:rsidRDefault="00E03034" w:rsidP="00FC5461">
      <w:pPr>
        <w:pBdr>
          <w:top w:val="nil"/>
          <w:left w:val="nil"/>
          <w:bottom w:val="nil"/>
          <w:right w:val="nil"/>
          <w:between w:val="nil"/>
          <w:bar w:val="nil"/>
        </w:pBdr>
        <w:suppressAutoHyphens/>
        <w:spacing w:line="480" w:lineRule="auto"/>
        <w:rPr>
          <w:rFonts w:asciiTheme="minorHAnsi" w:eastAsiaTheme="minorEastAsia" w:hAnsiTheme="minorHAnsi"/>
          <w:iCs/>
          <w:color w:val="000000" w:themeColor="text1"/>
          <w:lang w:val="en-GB"/>
        </w:rPr>
      </w:pPr>
      <w:r w:rsidRPr="00C07EEC">
        <w:rPr>
          <w:rFonts w:asciiTheme="minorHAnsi" w:eastAsiaTheme="minorEastAsia" w:hAnsiTheme="minorHAnsi"/>
          <w:color w:val="000000" w:themeColor="text1"/>
          <w:lang w:val="en-GB"/>
        </w:rPr>
        <w:t>mimetic, but symbolic and idealized.</w:t>
      </w:r>
      <w:r w:rsidR="00495ACE">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 xml:space="preserve">However, the Yoruba practice of carving an </w:t>
      </w:r>
      <w:r w:rsidR="00873684" w:rsidRPr="00E942EB">
        <w:rPr>
          <w:rFonts w:asciiTheme="minorHAnsi" w:eastAsiaTheme="minorEastAsia" w:hAnsiTheme="minorHAnsi"/>
          <w:i/>
          <w:color w:val="000000" w:themeColor="text1"/>
          <w:lang w:val="en-GB"/>
        </w:rPr>
        <w:t xml:space="preserve">ibeji </w:t>
      </w:r>
      <w:r w:rsidR="00873684" w:rsidRPr="00E942EB">
        <w:rPr>
          <w:rFonts w:asciiTheme="minorHAnsi" w:eastAsiaTheme="minorEastAsia" w:hAnsiTheme="minorHAnsi"/>
          <w:color w:val="000000" w:themeColor="text1"/>
          <w:lang w:val="en-GB"/>
        </w:rPr>
        <w:t xml:space="preserve">statue is considered unacceptable by contemporary Nigerian culture as well, which has moved towards </w:t>
      </w:r>
      <w:r w:rsidR="00873684" w:rsidRPr="00E942EB">
        <w:rPr>
          <w:rFonts w:asciiTheme="minorHAnsi" w:eastAsiaTheme="minorEastAsia" w:hAnsiTheme="minorHAnsi"/>
          <w:color w:val="000000" w:themeColor="text1"/>
          <w:lang w:val="en-GB"/>
        </w:rPr>
        <w:lastRenderedPageBreak/>
        <w:t xml:space="preserve">other ways </w:t>
      </w:r>
      <w:r w:rsidR="0020590A" w:rsidRPr="00E942EB">
        <w:rPr>
          <w:rFonts w:asciiTheme="minorHAnsi" w:eastAsiaTheme="minorEastAsia" w:hAnsiTheme="minorHAnsi"/>
          <w:color w:val="000000" w:themeColor="text1"/>
          <w:lang w:val="en-GB"/>
        </w:rPr>
        <w:t xml:space="preserve">of </w:t>
      </w:r>
      <w:r w:rsidR="00873684" w:rsidRPr="00E942EB">
        <w:rPr>
          <w:rFonts w:asciiTheme="minorHAnsi" w:eastAsiaTheme="minorEastAsia" w:hAnsiTheme="minorHAnsi"/>
          <w:color w:val="000000" w:themeColor="text1"/>
          <w:lang w:val="en-GB"/>
        </w:rPr>
        <w:t>honour</w:t>
      </w:r>
      <w:r w:rsidR="0020590A" w:rsidRPr="00E942EB">
        <w:rPr>
          <w:rFonts w:asciiTheme="minorHAnsi" w:eastAsiaTheme="minorEastAsia" w:hAnsiTheme="minorHAnsi"/>
          <w:color w:val="000000" w:themeColor="text1"/>
          <w:lang w:val="en-GB"/>
        </w:rPr>
        <w:t>ing</w:t>
      </w:r>
      <w:r w:rsidR="00873684" w:rsidRPr="00E942EB">
        <w:rPr>
          <w:rFonts w:asciiTheme="minorHAnsi" w:eastAsiaTheme="minorEastAsia" w:hAnsiTheme="minorHAnsi"/>
          <w:color w:val="000000" w:themeColor="text1"/>
          <w:lang w:val="en-GB"/>
        </w:rPr>
        <w:t xml:space="preserve"> dead twins, such as photography (</w:t>
      </w:r>
      <w:proofErr w:type="spellStart"/>
      <w:r w:rsidR="00873684" w:rsidRPr="00E942EB">
        <w:rPr>
          <w:rFonts w:asciiTheme="minorHAnsi" w:eastAsiaTheme="minorEastAsia" w:hAnsiTheme="minorHAnsi"/>
          <w:color w:val="000000" w:themeColor="text1"/>
          <w:lang w:val="en-GB"/>
        </w:rPr>
        <w:t>Renne</w:t>
      </w:r>
      <w:proofErr w:type="spellEnd"/>
      <w:r w:rsidR="00D12C9E">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2011, p. 321). </w:t>
      </w:r>
      <w:r w:rsidR="00C34AFB">
        <w:rPr>
          <w:rFonts w:asciiTheme="minorHAnsi" w:eastAsiaTheme="minorEastAsia" w:hAnsiTheme="minorHAnsi"/>
          <w:color w:val="000000" w:themeColor="text1"/>
          <w:lang w:val="en-GB"/>
        </w:rPr>
        <w:t>Je</w:t>
      </w:r>
      <w:r w:rsidR="00986484">
        <w:rPr>
          <w:rFonts w:asciiTheme="minorHAnsi" w:eastAsiaTheme="minorEastAsia" w:hAnsiTheme="minorHAnsi"/>
          <w:color w:val="000000" w:themeColor="text1"/>
          <w:lang w:val="en-GB"/>
        </w:rPr>
        <w:t xml:space="preserve">ss refusal of the </w:t>
      </w:r>
      <w:r w:rsidR="00986484" w:rsidRPr="00E942EB">
        <w:rPr>
          <w:rFonts w:asciiTheme="minorHAnsi" w:eastAsiaTheme="minorEastAsia" w:hAnsiTheme="minorHAnsi"/>
          <w:i/>
          <w:color w:val="000000" w:themeColor="text1"/>
          <w:lang w:val="en-GB"/>
        </w:rPr>
        <w:t>ibeji</w:t>
      </w:r>
      <w:r w:rsidR="00986484">
        <w:rPr>
          <w:rFonts w:asciiTheme="minorHAnsi" w:eastAsiaTheme="minorEastAsia" w:hAnsiTheme="minorHAnsi"/>
          <w:i/>
          <w:color w:val="000000" w:themeColor="text1"/>
          <w:lang w:val="en-GB"/>
        </w:rPr>
        <w:t xml:space="preserve"> </w:t>
      </w:r>
      <w:r w:rsidR="001E6C7E">
        <w:rPr>
          <w:rFonts w:asciiTheme="minorHAnsi" w:eastAsiaTheme="minorEastAsia" w:hAnsiTheme="minorHAnsi"/>
          <w:iCs/>
          <w:color w:val="000000" w:themeColor="text1"/>
          <w:lang w:val="en-GB"/>
        </w:rPr>
        <w:t xml:space="preserve">statue does not </w:t>
      </w:r>
      <w:r w:rsidR="00822C92">
        <w:rPr>
          <w:rFonts w:asciiTheme="minorHAnsi" w:eastAsiaTheme="minorEastAsia" w:hAnsiTheme="minorHAnsi"/>
          <w:iCs/>
          <w:color w:val="000000" w:themeColor="text1"/>
          <w:lang w:val="en-GB"/>
        </w:rPr>
        <w:t>necessarily</w:t>
      </w:r>
      <w:r w:rsidR="00915423">
        <w:rPr>
          <w:rFonts w:asciiTheme="minorHAnsi" w:eastAsiaTheme="minorEastAsia" w:hAnsiTheme="minorHAnsi"/>
          <w:iCs/>
          <w:color w:val="000000" w:themeColor="text1"/>
          <w:lang w:val="en-GB"/>
        </w:rPr>
        <w:t xml:space="preserve"> means she refuses </w:t>
      </w:r>
      <w:r w:rsidR="00822C92">
        <w:rPr>
          <w:rFonts w:asciiTheme="minorHAnsi" w:eastAsiaTheme="minorEastAsia" w:hAnsiTheme="minorHAnsi"/>
          <w:iCs/>
          <w:color w:val="000000" w:themeColor="text1"/>
          <w:lang w:val="en-GB"/>
        </w:rPr>
        <w:t>her</w:t>
      </w:r>
      <w:r w:rsidR="00915423">
        <w:rPr>
          <w:rFonts w:asciiTheme="minorHAnsi" w:eastAsiaTheme="minorEastAsia" w:hAnsiTheme="minorHAnsi"/>
          <w:iCs/>
          <w:color w:val="000000" w:themeColor="text1"/>
          <w:lang w:val="en-GB"/>
        </w:rPr>
        <w:t xml:space="preserve"> </w:t>
      </w:r>
      <w:r w:rsidR="00822C92">
        <w:rPr>
          <w:rFonts w:asciiTheme="minorHAnsi" w:eastAsiaTheme="minorEastAsia" w:hAnsiTheme="minorHAnsi"/>
          <w:iCs/>
          <w:color w:val="000000" w:themeColor="text1"/>
          <w:lang w:val="en-GB"/>
        </w:rPr>
        <w:t>Y</w:t>
      </w:r>
      <w:r w:rsidR="00F95501">
        <w:rPr>
          <w:rFonts w:asciiTheme="minorHAnsi" w:eastAsiaTheme="minorEastAsia" w:hAnsiTheme="minorHAnsi"/>
          <w:iCs/>
          <w:color w:val="000000" w:themeColor="text1"/>
          <w:lang w:val="en-GB"/>
        </w:rPr>
        <w:t>oruba heritage.</w:t>
      </w:r>
    </w:p>
    <w:p w14:paraId="739E50C3" w14:textId="72E78B2F" w:rsidR="00873684" w:rsidRPr="00E942EB" w:rsidRDefault="00E03034" w:rsidP="009D2B22">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Moreover, the issue of </w:t>
      </w:r>
      <w:r w:rsidR="00D166A2">
        <w:rPr>
          <w:rFonts w:asciiTheme="minorHAnsi" w:eastAsiaTheme="minorEastAsia" w:hAnsiTheme="minorHAnsi"/>
          <w:color w:val="000000" w:themeColor="text1"/>
          <w:lang w:val="en-GB"/>
        </w:rPr>
        <w:t>re</w:t>
      </w:r>
      <w:r w:rsidR="00296106">
        <w:rPr>
          <w:rFonts w:asciiTheme="minorHAnsi" w:eastAsiaTheme="minorEastAsia" w:hAnsiTheme="minorHAnsi"/>
          <w:color w:val="000000" w:themeColor="text1"/>
          <w:lang w:val="en-GB"/>
        </w:rPr>
        <w:t xml:space="preserve">ligious </w:t>
      </w:r>
      <w:r w:rsidR="00A3241E">
        <w:rPr>
          <w:rFonts w:asciiTheme="minorHAnsi" w:eastAsiaTheme="minorEastAsia" w:hAnsiTheme="minorHAnsi"/>
          <w:color w:val="000000" w:themeColor="text1"/>
          <w:lang w:val="en-GB"/>
        </w:rPr>
        <w:t>misr</w:t>
      </w:r>
      <w:r w:rsidR="00A3241E" w:rsidRPr="00E942EB">
        <w:rPr>
          <w:rFonts w:asciiTheme="minorHAnsi" w:eastAsiaTheme="minorEastAsia" w:hAnsiTheme="minorHAnsi"/>
          <w:color w:val="000000" w:themeColor="text1"/>
          <w:lang w:val="en-GB"/>
        </w:rPr>
        <w:t>epresentation</w:t>
      </w:r>
      <w:r w:rsidRPr="00E942EB">
        <w:rPr>
          <w:rFonts w:asciiTheme="minorHAnsi" w:eastAsiaTheme="minorEastAsia" w:hAnsiTheme="minorHAnsi"/>
          <w:color w:val="000000" w:themeColor="text1"/>
          <w:lang w:val="en-GB"/>
        </w:rPr>
        <w:t xml:space="preserve"> is not limited to the Yoruba culture but extends to western culture. Sarah does not accept Christianity because of Jesus</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portrayal as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white hippy</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3326E4">
        <w:rPr>
          <w:rFonts w:asciiTheme="minorHAnsi" w:eastAsiaTheme="minorEastAsia" w:hAnsiTheme="minorHAnsi"/>
          <w:color w:val="000000" w:themeColor="text1"/>
          <w:lang w:val="en-GB"/>
        </w:rPr>
        <w:t>O</w:t>
      </w:r>
      <w:r w:rsidR="00F42C07">
        <w:rPr>
          <w:rFonts w:asciiTheme="minorHAnsi" w:eastAsiaTheme="minorEastAsia" w:hAnsiTheme="minorHAnsi"/>
          <w:color w:val="000000" w:themeColor="text1"/>
          <w:lang w:val="en-GB"/>
        </w:rPr>
        <w:t xml:space="preserve">yeyemi, 2005, </w:t>
      </w:r>
      <w:r w:rsidRPr="00E942EB">
        <w:rPr>
          <w:rFonts w:asciiTheme="minorHAnsi" w:eastAsiaTheme="minorEastAsia" w:hAnsiTheme="minorHAnsi"/>
          <w:color w:val="000000" w:themeColor="text1"/>
          <w:lang w:val="en-GB"/>
        </w:rPr>
        <w:t xml:space="preserve">p. 277). </w:t>
      </w:r>
      <w:r w:rsidR="00737352">
        <w:rPr>
          <w:rFonts w:asciiTheme="minorHAnsi" w:eastAsiaTheme="minorEastAsia" w:hAnsiTheme="minorHAnsi"/>
          <w:color w:val="000000" w:themeColor="text1"/>
          <w:lang w:val="en-GB"/>
        </w:rPr>
        <w:t>R</w:t>
      </w:r>
      <w:r w:rsidR="004C332D">
        <w:rPr>
          <w:rFonts w:asciiTheme="minorHAnsi" w:eastAsiaTheme="minorEastAsia" w:hAnsiTheme="minorHAnsi"/>
          <w:color w:val="000000" w:themeColor="text1"/>
          <w:lang w:val="en-GB"/>
        </w:rPr>
        <w:t xml:space="preserve">ichard </w:t>
      </w:r>
      <w:r w:rsidRPr="00E942EB">
        <w:rPr>
          <w:rFonts w:asciiTheme="minorHAnsi" w:eastAsiaTheme="minorEastAsia" w:hAnsiTheme="minorHAnsi"/>
          <w:color w:val="000000" w:themeColor="text1"/>
          <w:lang w:val="en-GB"/>
        </w:rPr>
        <w:t>Dyer (1997) demonstrates that during the Renaissance, the representations of Jesus start</w:t>
      </w:r>
      <w:r w:rsidR="00D12C9E">
        <w:rPr>
          <w:rFonts w:asciiTheme="minorHAnsi" w:eastAsiaTheme="minorEastAsia" w:hAnsiTheme="minorHAnsi"/>
          <w:color w:val="000000" w:themeColor="text1"/>
          <w:lang w:val="en-GB"/>
        </w:rPr>
        <w:t>ed</w:t>
      </w:r>
      <w:r w:rsidRPr="00E942EB">
        <w:rPr>
          <w:rFonts w:asciiTheme="minorHAnsi" w:eastAsiaTheme="minorEastAsia" w:hAnsiTheme="minorHAnsi"/>
          <w:color w:val="000000" w:themeColor="text1"/>
          <w:lang w:val="en-GB"/>
        </w:rPr>
        <w:t xml:space="preserve"> to become lighter, depicting a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marking of otherness by skin colour</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especially against those who are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unsaved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or non-Christians (p. 66). This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skin-symbol colour consciousness</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was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heightened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during the Crusades when whiteness was seen as a sign of morality (p. 67). By the end of the nineteenth century, </w:t>
      </w:r>
      <w:r w:rsidR="00D12C9E">
        <w:rPr>
          <w:rFonts w:asciiTheme="minorHAnsi" w:eastAsiaTheme="minorEastAsia" w:hAnsiTheme="minorHAnsi"/>
          <w:color w:val="000000" w:themeColor="text1"/>
          <w:lang w:val="en-GB"/>
        </w:rPr>
        <w:t xml:space="preserve">portraits of </w:t>
      </w:r>
      <w:r w:rsidRPr="00E942EB">
        <w:rPr>
          <w:rFonts w:asciiTheme="minorHAnsi" w:eastAsiaTheme="minorEastAsia" w:hAnsiTheme="minorHAnsi"/>
          <w:color w:val="000000" w:themeColor="text1"/>
          <w:lang w:val="en-GB"/>
        </w:rPr>
        <w:t xml:space="preserve">Jesus present him as fully white with blue eyes, fair skin and blond hair (p. 67). </w:t>
      </w:r>
      <w:r w:rsidR="00557447">
        <w:rPr>
          <w:rFonts w:asciiTheme="minorHAnsi" w:eastAsiaTheme="minorEastAsia" w:hAnsiTheme="minorHAnsi"/>
          <w:color w:val="000000" w:themeColor="text1"/>
          <w:lang w:val="en-GB"/>
        </w:rPr>
        <w:t>S</w:t>
      </w:r>
      <w:r w:rsidR="008F1778">
        <w:rPr>
          <w:rFonts w:asciiTheme="minorHAnsi" w:eastAsiaTheme="minorEastAsia" w:hAnsiTheme="minorHAnsi"/>
          <w:color w:val="000000" w:themeColor="text1"/>
          <w:lang w:val="en-GB"/>
        </w:rPr>
        <w:t xml:space="preserve">arah </w:t>
      </w:r>
      <w:r w:rsidR="00B367D1">
        <w:rPr>
          <w:rFonts w:asciiTheme="minorHAnsi" w:eastAsiaTheme="minorEastAsia" w:hAnsiTheme="minorHAnsi"/>
          <w:color w:val="000000" w:themeColor="text1"/>
          <w:lang w:val="en-GB"/>
        </w:rPr>
        <w:t xml:space="preserve">explains to her daughter </w:t>
      </w:r>
      <w:r w:rsidR="008F1778">
        <w:rPr>
          <w:rFonts w:asciiTheme="minorHAnsi" w:eastAsiaTheme="minorEastAsia" w:hAnsiTheme="minorHAnsi"/>
          <w:color w:val="000000" w:themeColor="text1"/>
          <w:lang w:val="en-GB"/>
        </w:rPr>
        <w:t xml:space="preserve">that she cannot </w:t>
      </w:r>
      <w:r w:rsidR="00B367D1">
        <w:rPr>
          <w:rFonts w:asciiTheme="minorHAnsi" w:eastAsiaTheme="minorEastAsia" w:hAnsiTheme="minorHAnsi"/>
          <w:color w:val="000000" w:themeColor="text1"/>
          <w:lang w:val="en-GB"/>
        </w:rPr>
        <w:t>believe in</w:t>
      </w:r>
      <w:r w:rsidR="00C57579">
        <w:rPr>
          <w:rFonts w:asciiTheme="minorHAnsi" w:eastAsiaTheme="minorEastAsia" w:hAnsiTheme="minorHAnsi"/>
          <w:color w:val="000000" w:themeColor="text1"/>
          <w:lang w:val="en-GB"/>
        </w:rPr>
        <w:t xml:space="preserve"> a</w:t>
      </w:r>
      <w:r w:rsidR="00B367D1">
        <w:rPr>
          <w:rFonts w:asciiTheme="minorHAnsi" w:eastAsiaTheme="minorEastAsia" w:hAnsiTheme="minorHAnsi"/>
          <w:color w:val="000000" w:themeColor="text1"/>
          <w:lang w:val="en-GB"/>
        </w:rPr>
        <w:t xml:space="preserve"> god </w:t>
      </w:r>
      <w:r w:rsidR="001A0966">
        <w:rPr>
          <w:rFonts w:asciiTheme="minorHAnsi" w:eastAsiaTheme="minorEastAsia" w:hAnsiTheme="minorHAnsi"/>
          <w:color w:val="000000" w:themeColor="text1"/>
          <w:lang w:val="en-GB"/>
        </w:rPr>
        <w:t xml:space="preserve">‘when </w:t>
      </w:r>
      <w:r w:rsidR="00801D2D" w:rsidRPr="00801D2D">
        <w:rPr>
          <w:rFonts w:asciiTheme="minorHAnsi" w:eastAsiaTheme="minorEastAsia" w:hAnsiTheme="minorHAnsi"/>
          <w:color w:val="000000" w:themeColor="text1"/>
          <w:lang w:val="en-GB"/>
        </w:rPr>
        <w:t xml:space="preserve">there’s nothing of him in </w:t>
      </w:r>
      <w:r w:rsidR="002765AD">
        <w:rPr>
          <w:rFonts w:asciiTheme="minorHAnsi" w:eastAsiaTheme="minorEastAsia" w:hAnsiTheme="minorHAnsi"/>
          <w:color w:val="000000" w:themeColor="text1"/>
          <w:lang w:val="en-GB"/>
        </w:rPr>
        <w:t xml:space="preserve">[her] </w:t>
      </w:r>
      <w:r w:rsidR="00801D2D" w:rsidRPr="00801D2D">
        <w:rPr>
          <w:rFonts w:asciiTheme="minorHAnsi" w:eastAsiaTheme="minorEastAsia" w:hAnsiTheme="minorHAnsi"/>
          <w:color w:val="000000" w:themeColor="text1"/>
          <w:lang w:val="en-GB"/>
        </w:rPr>
        <w:t>face’</w:t>
      </w:r>
      <w:r w:rsidR="009F156F">
        <w:rPr>
          <w:rFonts w:asciiTheme="minorHAnsi" w:eastAsiaTheme="minorEastAsia" w:hAnsiTheme="minorHAnsi"/>
          <w:color w:val="000000" w:themeColor="text1"/>
          <w:lang w:val="en-GB"/>
        </w:rPr>
        <w:t>, but Jess believes that ‘</w:t>
      </w:r>
      <w:r w:rsidR="00C214E2" w:rsidRPr="00C214E2">
        <w:rPr>
          <w:rFonts w:asciiTheme="minorHAnsi" w:eastAsiaTheme="minorEastAsia" w:hAnsiTheme="minorHAnsi"/>
          <w:color w:val="000000" w:themeColor="text1"/>
          <w:lang w:val="en-GB"/>
        </w:rPr>
        <w:t>it doesn’t matter about faces</w:t>
      </w:r>
      <w:r w:rsidR="00DB1C78">
        <w:rPr>
          <w:rFonts w:asciiTheme="minorHAnsi" w:eastAsiaTheme="minorEastAsia" w:hAnsiTheme="minorHAnsi"/>
          <w:color w:val="000000" w:themeColor="text1"/>
          <w:lang w:val="en-GB"/>
        </w:rPr>
        <w:t xml:space="preserve">’ </w:t>
      </w:r>
      <w:r w:rsidR="002F06FE">
        <w:rPr>
          <w:rFonts w:asciiTheme="minorHAnsi" w:eastAsiaTheme="minorEastAsia" w:hAnsiTheme="minorHAnsi"/>
          <w:color w:val="000000" w:themeColor="text1"/>
          <w:lang w:val="en-GB"/>
        </w:rPr>
        <w:t xml:space="preserve">(Oyeyemi, 2005, p. </w:t>
      </w:r>
      <w:r w:rsidR="00C43374">
        <w:rPr>
          <w:rFonts w:asciiTheme="minorHAnsi" w:eastAsiaTheme="minorEastAsia" w:hAnsiTheme="minorHAnsi"/>
          <w:color w:val="000000" w:themeColor="text1"/>
          <w:lang w:val="en-GB"/>
        </w:rPr>
        <w:t>228).</w:t>
      </w:r>
      <w:r w:rsidR="007536DB">
        <w:rPr>
          <w:rFonts w:asciiTheme="minorHAnsi" w:eastAsiaTheme="minorEastAsia" w:hAnsiTheme="minorHAnsi"/>
          <w:color w:val="000000" w:themeColor="text1"/>
          <w:lang w:val="en-GB"/>
        </w:rPr>
        <w:t xml:space="preserve"> Jess</w:t>
      </w:r>
      <w:r w:rsidR="002F55A7">
        <w:rPr>
          <w:rFonts w:asciiTheme="minorHAnsi" w:eastAsiaTheme="minorEastAsia" w:hAnsiTheme="minorHAnsi"/>
          <w:color w:val="000000" w:themeColor="text1"/>
          <w:lang w:val="en-GB"/>
        </w:rPr>
        <w:t xml:space="preserve">’s </w:t>
      </w:r>
      <w:r w:rsidR="007536DB">
        <w:rPr>
          <w:rFonts w:asciiTheme="minorHAnsi" w:eastAsiaTheme="minorEastAsia" w:hAnsiTheme="minorHAnsi"/>
          <w:color w:val="000000" w:themeColor="text1"/>
          <w:lang w:val="en-GB"/>
        </w:rPr>
        <w:t>response shows tha</w:t>
      </w:r>
      <w:r w:rsidR="00E04599">
        <w:rPr>
          <w:rFonts w:asciiTheme="minorHAnsi" w:eastAsiaTheme="minorEastAsia" w:hAnsiTheme="minorHAnsi"/>
          <w:color w:val="000000" w:themeColor="text1"/>
          <w:lang w:val="en-GB"/>
        </w:rPr>
        <w:t xml:space="preserve">t she understands that </w:t>
      </w:r>
      <w:r w:rsidR="00240D63">
        <w:rPr>
          <w:rFonts w:asciiTheme="minorHAnsi" w:eastAsiaTheme="minorEastAsia" w:hAnsiTheme="minorHAnsi"/>
          <w:color w:val="000000" w:themeColor="text1"/>
          <w:lang w:val="en-GB"/>
        </w:rPr>
        <w:t>representation does not always refle</w:t>
      </w:r>
      <w:r w:rsidR="004831CF">
        <w:rPr>
          <w:rFonts w:asciiTheme="minorHAnsi" w:eastAsiaTheme="minorEastAsia" w:hAnsiTheme="minorHAnsi"/>
          <w:color w:val="000000" w:themeColor="text1"/>
          <w:lang w:val="en-GB"/>
        </w:rPr>
        <w:t xml:space="preserve">ct reality. </w:t>
      </w:r>
    </w:p>
    <w:p w14:paraId="1B8D2CA6" w14:textId="77777777" w:rsidR="00873684" w:rsidRPr="00E942EB" w:rsidRDefault="00E03034" w:rsidP="001243D9">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 xml:space="preserve">Jess constantly struggles to fit different models of childhood, which are also subject to misrepresentation, as she grows between two cultures: </w:t>
      </w:r>
    </w:p>
    <w:p w14:paraId="11F68DB0" w14:textId="77777777" w:rsidR="00873684" w:rsidRPr="00E942EB" w:rsidRDefault="00E03034" w:rsidP="00B6325E">
      <w:pPr>
        <w:spacing w:before="240" w:after="240" w:line="480" w:lineRule="auto"/>
        <w:ind w:left="720" w:right="720"/>
        <w:rPr>
          <w:rFonts w:asciiTheme="minorHAnsi" w:eastAsiaTheme="minorEastAsia" w:hAnsiTheme="minorHAnsi"/>
          <w:szCs w:val="22"/>
          <w:u w:color="0070C0"/>
          <w:lang w:val="en-GB"/>
        </w:rPr>
      </w:pPr>
      <w:r w:rsidRPr="00E942EB">
        <w:rPr>
          <w:rFonts w:asciiTheme="minorHAnsi" w:eastAsiaTheme="minorEastAsia" w:hAnsiTheme="minorHAnsi"/>
          <w:szCs w:val="22"/>
          <w:u w:color="0070C0"/>
          <w:lang w:val="en-GB"/>
        </w:rPr>
        <w:t>In Nigeria, her mother had said, children were always getting themselves into mischief, and surely that was better than sitting inside reading and staring into space all day. But her father, who was English and insisted that things were different here, said it was more or less normal behaviour and that she’d grow out of it. Jess didn’t know who was right; she certainly didn’t feel as if she was about to run off and get herself into mischief, and she wasn’t sure whether she should hope to or not</w:t>
      </w:r>
      <w:r w:rsidR="007E151A">
        <w:rPr>
          <w:rFonts w:asciiTheme="minorHAnsi" w:eastAsiaTheme="minorEastAsia" w:hAnsiTheme="minorHAnsi"/>
          <w:szCs w:val="22"/>
          <w:u w:color="0070C0"/>
          <w:lang w:val="en-GB"/>
        </w:rPr>
        <w:t>.</w:t>
      </w:r>
      <w:r w:rsidRPr="00E942EB">
        <w:rPr>
          <w:rFonts w:asciiTheme="minorHAnsi" w:eastAsiaTheme="minorEastAsia" w:hAnsiTheme="minorHAnsi"/>
          <w:szCs w:val="22"/>
          <w:u w:color="0070C0"/>
          <w:lang w:val="en-GB"/>
        </w:rPr>
        <w:t xml:space="preserve"> (p. 5)</w:t>
      </w:r>
    </w:p>
    <w:p w14:paraId="3AA640F3" w14:textId="77777777" w:rsidR="00873684" w:rsidRPr="00E942EB" w:rsidRDefault="00E03034" w:rsidP="001243D9">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lastRenderedPageBreak/>
        <w:t xml:space="preserve">Here Sarah </w:t>
      </w:r>
      <w:r w:rsidR="00350439" w:rsidRPr="00E942EB">
        <w:rPr>
          <w:rFonts w:asciiTheme="minorHAnsi" w:eastAsiaTheme="minorEastAsia" w:hAnsiTheme="minorHAnsi"/>
          <w:color w:val="000000" w:themeColor="text1"/>
          <w:u w:color="0070C0"/>
          <w:lang w:val="en-GB"/>
        </w:rPr>
        <w:t>tr</w:t>
      </w:r>
      <w:r w:rsidR="00421E85" w:rsidRPr="00E942EB">
        <w:rPr>
          <w:rFonts w:asciiTheme="minorHAnsi" w:eastAsiaTheme="minorEastAsia" w:hAnsiTheme="minorHAnsi"/>
          <w:color w:val="000000" w:themeColor="text1"/>
          <w:u w:color="0070C0"/>
          <w:lang w:val="en-GB"/>
        </w:rPr>
        <w:t>a</w:t>
      </w:r>
      <w:r w:rsidR="00350439" w:rsidRPr="00E942EB">
        <w:rPr>
          <w:rFonts w:asciiTheme="minorHAnsi" w:eastAsiaTheme="minorEastAsia" w:hAnsiTheme="minorHAnsi"/>
          <w:color w:val="000000" w:themeColor="text1"/>
          <w:u w:color="0070C0"/>
          <w:lang w:val="en-GB"/>
        </w:rPr>
        <w:t xml:space="preserve">ys </w:t>
      </w:r>
      <w:r w:rsidR="001F751E" w:rsidRPr="00E942EB">
        <w:rPr>
          <w:rFonts w:asciiTheme="minorHAnsi" w:eastAsiaTheme="minorEastAsia" w:hAnsiTheme="minorHAnsi"/>
          <w:color w:val="000000" w:themeColor="text1"/>
          <w:u w:color="0070C0"/>
          <w:lang w:val="en-GB"/>
        </w:rPr>
        <w:t xml:space="preserve">to convey her heritage to her </w:t>
      </w:r>
      <w:r w:rsidR="00874333" w:rsidRPr="00E942EB">
        <w:rPr>
          <w:rFonts w:asciiTheme="minorHAnsi" w:eastAsiaTheme="minorEastAsia" w:hAnsiTheme="minorHAnsi"/>
          <w:color w:val="000000" w:themeColor="text1"/>
          <w:u w:color="0070C0"/>
          <w:lang w:val="en-GB"/>
        </w:rPr>
        <w:t xml:space="preserve">daughter. She </w:t>
      </w:r>
      <w:r w:rsidR="00DD318D" w:rsidRPr="00E942EB">
        <w:rPr>
          <w:rFonts w:asciiTheme="minorHAnsi" w:eastAsiaTheme="minorEastAsia" w:hAnsiTheme="minorHAnsi"/>
          <w:color w:val="000000" w:themeColor="text1"/>
          <w:u w:color="0070C0"/>
          <w:lang w:val="en-GB"/>
        </w:rPr>
        <w:t xml:space="preserve">also </w:t>
      </w:r>
      <w:r w:rsidRPr="00E942EB">
        <w:rPr>
          <w:rFonts w:asciiTheme="minorHAnsi" w:eastAsiaTheme="minorEastAsia" w:hAnsiTheme="minorHAnsi"/>
          <w:color w:val="000000" w:themeColor="text1"/>
          <w:u w:color="0070C0"/>
          <w:lang w:val="en-GB"/>
        </w:rPr>
        <w:t xml:space="preserve">expresses a nostalgic view </w:t>
      </w:r>
      <w:r w:rsidR="007B2ACA" w:rsidRPr="00E942EB">
        <w:rPr>
          <w:rFonts w:asciiTheme="minorHAnsi" w:eastAsiaTheme="minorEastAsia" w:hAnsiTheme="minorHAnsi"/>
          <w:color w:val="000000" w:themeColor="text1"/>
          <w:u w:color="0070C0"/>
          <w:lang w:val="en-GB"/>
        </w:rPr>
        <w:t>with respect to</w:t>
      </w:r>
      <w:r w:rsidRPr="00E942EB">
        <w:rPr>
          <w:rFonts w:asciiTheme="minorHAnsi" w:eastAsiaTheme="minorEastAsia" w:hAnsiTheme="minorHAnsi"/>
          <w:color w:val="000000" w:themeColor="text1"/>
          <w:u w:color="0070C0"/>
          <w:lang w:val="en-GB"/>
        </w:rPr>
        <w:t xml:space="preserve"> her daughter, judging her for failing to bring back a lost Nigerian childhood</w:t>
      </w:r>
      <w:r w:rsidR="007B2AC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7B2ACA" w:rsidRPr="00E942EB">
        <w:rPr>
          <w:rFonts w:asciiTheme="minorHAnsi" w:eastAsiaTheme="minorEastAsia" w:hAnsiTheme="minorHAnsi"/>
          <w:color w:val="000000" w:themeColor="text1"/>
          <w:u w:color="0070C0"/>
          <w:lang w:val="en-GB"/>
        </w:rPr>
        <w:t>as</w:t>
      </w:r>
      <w:r w:rsidRPr="00E942EB">
        <w:rPr>
          <w:rFonts w:asciiTheme="minorHAnsi" w:eastAsiaTheme="minorEastAsia" w:hAnsiTheme="minorHAnsi"/>
          <w:color w:val="000000" w:themeColor="text1"/>
          <w:u w:color="0070C0"/>
          <w:lang w:val="en-GB"/>
        </w:rPr>
        <w:t xml:space="preserve"> Jess prefers to sit in her room and read a book</w:t>
      </w:r>
      <w:r w:rsidR="007B2AC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rather than go outside and get herself into mischief. Jacqueline Rose (1984) argues that the child is sometimes seen as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 pioneer who restores [lost] worlds to us, and gives them back to us with a facility or directness which ensures that our own relationship to them is, finally, safe</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(p. 9). The idea of the child as the origin of identity can bridge the gap between adults and children. Jess</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 failure to embody Sarah</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 ideal childhood is reflected in their relationship</w:t>
      </w:r>
      <w:r w:rsidR="007B2AC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as both feel that, somehow, they have failed each other. In an effort to salvage this relationship, Sarah takes Jess to Nigeria, to the site of </w:t>
      </w:r>
      <w:r w:rsidR="00CC06E9">
        <w:rPr>
          <w:rFonts w:asciiTheme="minorHAnsi" w:eastAsiaTheme="minorEastAsia" w:hAnsiTheme="minorHAnsi"/>
          <w:color w:val="000000" w:themeColor="text1"/>
          <w:u w:color="0070C0"/>
          <w:lang w:val="en-GB"/>
        </w:rPr>
        <w:t>Sarah’s</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lost moment in history</w:t>
      </w:r>
      <w:r w:rsidR="00110EBD" w:rsidRPr="00E942EB">
        <w:rPr>
          <w:rFonts w:asciiTheme="minorHAnsi" w:eastAsiaTheme="minorEastAsia" w:hAnsiTheme="minorHAnsi"/>
          <w:color w:val="000000" w:themeColor="text1"/>
          <w:lang w:val="en-GB"/>
        </w:rPr>
        <w:t>’</w:t>
      </w:r>
      <w:r w:rsidR="00802E5A" w:rsidRPr="00802E5A">
        <w:rPr>
          <w:rFonts w:asciiTheme="minorHAnsi" w:eastAsiaTheme="minorEastAsia" w:hAnsiTheme="minorHAnsi"/>
          <w:color w:val="000000" w:themeColor="text1"/>
          <w:u w:color="0070C0"/>
          <w:lang w:val="en-GB"/>
        </w:rPr>
        <w:t>(a phrase I borrow from Rose, 1984, p. 43)</w:t>
      </w:r>
      <w:r w:rsidR="0006314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the place of her lost childhood, believing that the child can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retrieve</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it (Oyeyemi</w:t>
      </w:r>
      <w:r w:rsidR="007E151A">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 p. 6). </w:t>
      </w:r>
    </w:p>
    <w:p w14:paraId="171683F8" w14:textId="77777777" w:rsidR="005C4627" w:rsidRPr="00E942EB" w:rsidRDefault="00E03034" w:rsidP="005C4627">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2060"/>
          <w:lang w:val="en-GB"/>
        </w:rPr>
      </w:pPr>
      <w:r w:rsidRPr="00E942EB">
        <w:rPr>
          <w:rFonts w:asciiTheme="minorHAnsi" w:eastAsiaTheme="minorEastAsia" w:hAnsiTheme="minorHAnsi"/>
          <w:color w:val="000000" w:themeColor="text1"/>
          <w:u w:color="0070C0"/>
          <w:lang w:val="en-GB"/>
        </w:rPr>
        <w:t xml:space="preserve"> Additionally, Jess</w:t>
      </w:r>
      <w:r w:rsidRPr="00E942EB">
        <w:rPr>
          <w:rFonts w:asciiTheme="minorHAnsi" w:eastAsiaTheme="minorEastAsia" w:hAnsiTheme="minorHAnsi"/>
          <w:color w:val="000000" w:themeColor="text1"/>
          <w:lang w:val="en-GB"/>
        </w:rPr>
        <w:t xml:space="preserve"> does not </w:t>
      </w:r>
      <w:r w:rsidR="00A87965">
        <w:rPr>
          <w:rFonts w:asciiTheme="minorHAnsi" w:eastAsiaTheme="minorEastAsia" w:hAnsiTheme="minorHAnsi"/>
          <w:color w:val="000000" w:themeColor="text1"/>
          <w:lang w:val="en-GB"/>
        </w:rPr>
        <w:t>f</w:t>
      </w:r>
      <w:r w:rsidR="00EB08AB">
        <w:rPr>
          <w:rFonts w:asciiTheme="minorHAnsi" w:eastAsiaTheme="minorEastAsia" w:hAnsiTheme="minorHAnsi"/>
          <w:color w:val="000000" w:themeColor="text1"/>
          <w:lang w:val="en-GB"/>
        </w:rPr>
        <w:t xml:space="preserve">eel that she </w:t>
      </w:r>
      <w:r w:rsidRPr="00E942EB">
        <w:rPr>
          <w:rFonts w:asciiTheme="minorHAnsi" w:eastAsiaTheme="minorEastAsia" w:hAnsiTheme="minorHAnsi"/>
          <w:color w:val="000000" w:themeColor="text1"/>
          <w:lang w:val="en-GB"/>
        </w:rPr>
        <w:t>fit</w:t>
      </w:r>
      <w:r w:rsidR="00EB08A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into</w:t>
      </w:r>
      <w:r w:rsidR="0060262B">
        <w:rPr>
          <w:rFonts w:asciiTheme="minorHAnsi" w:eastAsiaTheme="minorEastAsia" w:hAnsiTheme="minorHAnsi"/>
          <w:color w:val="000000" w:themeColor="text1"/>
          <w:lang w:val="en-GB"/>
        </w:rPr>
        <w:t xml:space="preserve"> </w:t>
      </w:r>
      <w:r w:rsidR="00C1692A">
        <w:rPr>
          <w:rFonts w:asciiTheme="minorHAnsi" w:eastAsiaTheme="minorEastAsia" w:hAnsiTheme="minorHAnsi"/>
          <w:color w:val="000000" w:themeColor="text1"/>
          <w:lang w:val="en-GB"/>
        </w:rPr>
        <w:t xml:space="preserve">the </w:t>
      </w:r>
      <w:r w:rsidR="001F09CC">
        <w:rPr>
          <w:rFonts w:asciiTheme="minorHAnsi" w:eastAsiaTheme="minorEastAsia" w:hAnsiTheme="minorHAnsi"/>
          <w:color w:val="000000" w:themeColor="text1"/>
          <w:lang w:val="en-GB"/>
        </w:rPr>
        <w:t>im</w:t>
      </w:r>
      <w:r w:rsidR="00352C92">
        <w:rPr>
          <w:rFonts w:asciiTheme="minorHAnsi" w:eastAsiaTheme="minorEastAsia" w:hAnsiTheme="minorHAnsi"/>
          <w:color w:val="000000" w:themeColor="text1"/>
          <w:lang w:val="en-GB"/>
        </w:rPr>
        <w:t>age of the socially constructed child</w:t>
      </w:r>
      <w:r w:rsidR="002A7D11">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2A7D11">
        <w:rPr>
          <w:rFonts w:asciiTheme="minorHAnsi" w:eastAsiaTheme="minorEastAsia" w:hAnsiTheme="minorHAnsi"/>
          <w:color w:val="000000" w:themeColor="text1"/>
          <w:lang w:val="en-GB"/>
        </w:rPr>
        <w:t xml:space="preserve">This notion </w:t>
      </w:r>
      <w:r w:rsidRPr="00E942EB">
        <w:rPr>
          <w:rFonts w:asciiTheme="minorHAnsi" w:eastAsiaTheme="minorEastAsia" w:hAnsiTheme="minorHAnsi"/>
          <w:color w:val="000000" w:themeColor="text1"/>
          <w:lang w:val="en-GB"/>
        </w:rPr>
        <w:t xml:space="preserve">is </w:t>
      </w:r>
      <w:r w:rsidR="002A7D11">
        <w:rPr>
          <w:rFonts w:asciiTheme="minorHAnsi" w:eastAsiaTheme="minorEastAsia" w:hAnsiTheme="minorHAnsi"/>
          <w:color w:val="000000" w:themeColor="text1"/>
          <w:lang w:val="en-GB"/>
        </w:rPr>
        <w:t>demonstrated</w:t>
      </w:r>
      <w:r w:rsidR="002A7D11"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during her flight to Nigeria</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Jess somehow understood that this woman</w:t>
      </w:r>
      <w:r w:rsidR="007B2ACA" w:rsidRPr="00E942EB">
        <w:rPr>
          <w:rFonts w:asciiTheme="minorHAnsi" w:eastAsiaTheme="minorEastAsia" w:hAnsiTheme="minorHAnsi"/>
          <w:color w:val="000000" w:themeColor="text1"/>
          <w:u w:color="0070C0"/>
          <w:lang w:val="en-GB"/>
        </w:rPr>
        <w:t xml:space="preserve"> </w:t>
      </w:r>
      <w:r w:rsidR="005F6B0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w:t>
      </w:r>
      <w:r w:rsidR="005F6B01" w:rsidRPr="00E942EB">
        <w:rPr>
          <w:rFonts w:asciiTheme="minorHAnsi" w:eastAsiaTheme="minorEastAsia" w:hAnsiTheme="minorHAnsi"/>
          <w:color w:val="000000" w:themeColor="text1"/>
          <w:u w:color="0070C0"/>
          <w:lang w:val="en-GB"/>
        </w:rPr>
        <w:t>]</w:t>
      </w:r>
      <w:r w:rsidR="007B2ACA"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was not smiling at her in particular, but at a child, at the idea of a child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w:t>
      </w:r>
      <w:r w:rsidR="002975CF">
        <w:rPr>
          <w:rFonts w:asciiTheme="minorHAnsi" w:eastAsiaTheme="minorEastAsia" w:hAnsiTheme="minorHAnsi"/>
          <w:color w:val="000000" w:themeColor="text1"/>
          <w:u w:color="0070C0"/>
          <w:lang w:val="en-GB"/>
        </w:rPr>
        <w:t xml:space="preserve">Oyeyemi, 2005, </w:t>
      </w:r>
      <w:r w:rsidRPr="00E942EB">
        <w:rPr>
          <w:rFonts w:asciiTheme="minorHAnsi" w:eastAsiaTheme="minorEastAsia" w:hAnsiTheme="minorHAnsi"/>
          <w:color w:val="000000" w:themeColor="text1"/>
          <w:u w:color="0070C0"/>
          <w:lang w:val="en-GB"/>
        </w:rPr>
        <w:t>p. 11). She comprehends that the flight attendant sees her as a</w:t>
      </w:r>
      <w:r w:rsidR="00E54A07">
        <w:rPr>
          <w:rFonts w:asciiTheme="minorHAnsi" w:eastAsiaTheme="minorEastAsia" w:hAnsiTheme="minorHAnsi"/>
          <w:color w:val="000000" w:themeColor="text1"/>
          <w:u w:color="0070C0"/>
          <w:lang w:val="en-GB"/>
        </w:rPr>
        <w:t xml:space="preserve"> </w:t>
      </w:r>
      <w:r w:rsidR="007F2512">
        <w:rPr>
          <w:rFonts w:asciiTheme="minorHAnsi" w:eastAsiaTheme="minorEastAsia" w:hAnsiTheme="minorHAnsi"/>
          <w:color w:val="000000" w:themeColor="text1"/>
          <w:u w:color="0070C0"/>
          <w:lang w:val="en-GB"/>
        </w:rPr>
        <w:t xml:space="preserve">carefree </w:t>
      </w:r>
      <w:r w:rsidRPr="00E942EB">
        <w:rPr>
          <w:rFonts w:asciiTheme="minorHAnsi" w:eastAsiaTheme="minorEastAsia" w:hAnsiTheme="minorHAnsi"/>
          <w:color w:val="000000" w:themeColor="text1"/>
          <w:u w:color="0070C0"/>
          <w:lang w:val="en-GB"/>
        </w:rPr>
        <w:t xml:space="preserve">child. </w:t>
      </w:r>
      <w:r w:rsidR="00F32A21">
        <w:rPr>
          <w:rFonts w:asciiTheme="minorHAnsi" w:eastAsiaTheme="minorEastAsia" w:hAnsiTheme="minorHAnsi"/>
          <w:color w:val="000000" w:themeColor="text1"/>
          <w:lang w:val="en-GB"/>
        </w:rPr>
        <w:t>Furthermore</w:t>
      </w:r>
      <w:r w:rsidRPr="00E942EB">
        <w:rPr>
          <w:rFonts w:asciiTheme="minorHAnsi" w:eastAsiaTheme="minorEastAsia" w:hAnsiTheme="minorHAnsi"/>
          <w:color w:val="000000" w:themeColor="text1"/>
          <w:lang w:val="en-GB"/>
        </w:rPr>
        <w:t xml:space="preserve">, she is labelled in school as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weird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because of her inability to communicate with her classmates (p. 108). </w:t>
      </w:r>
    </w:p>
    <w:p w14:paraId="55D184D4" w14:textId="77777777" w:rsidR="005C4627" w:rsidRPr="00E942EB" w:rsidRDefault="00E03034" w:rsidP="005C4627">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2060"/>
          <w:lang w:val="en-GB"/>
        </w:rPr>
      </w:pPr>
      <w:r w:rsidRPr="00E942EB">
        <w:rPr>
          <w:rFonts w:asciiTheme="minorHAnsi" w:eastAsiaTheme="minorEastAsia" w:hAnsiTheme="minorHAnsi"/>
          <w:color w:val="000000" w:themeColor="text1"/>
          <w:lang w:val="en-GB"/>
        </w:rPr>
        <w:t>Because</w:t>
      </w:r>
      <w:r w:rsidR="00873684" w:rsidRPr="00E942EB">
        <w:rPr>
          <w:rFonts w:asciiTheme="minorHAnsi" w:eastAsiaTheme="minorEastAsia" w:hAnsiTheme="minorHAnsi"/>
          <w:color w:val="000000" w:themeColor="text1"/>
          <w:lang w:val="en-GB"/>
        </w:rPr>
        <w:t xml:space="preserve"> the child protagonist is faced with ambivalent cultural influences</w:t>
      </w:r>
      <w:r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reflected </w:t>
      </w:r>
      <w:r w:rsidRPr="00E942EB">
        <w:rPr>
          <w:rFonts w:asciiTheme="minorHAnsi" w:eastAsiaTheme="minorEastAsia" w:hAnsiTheme="minorHAnsi"/>
          <w:color w:val="000000" w:themeColor="text1"/>
          <w:lang w:val="en-GB"/>
        </w:rPr>
        <w:t>by</w:t>
      </w:r>
      <w:r w:rsidR="00873684" w:rsidRPr="00E942EB">
        <w:rPr>
          <w:rFonts w:asciiTheme="minorHAnsi" w:eastAsiaTheme="minorEastAsia" w:hAnsiTheme="minorHAnsi"/>
          <w:color w:val="000000" w:themeColor="text1"/>
          <w:lang w:val="en-GB"/>
        </w:rPr>
        <w:t xml:space="preserve"> the different names she has</w:t>
      </w:r>
      <w:r w:rsidR="00CE1DAC" w:rsidRPr="00E942EB">
        <w:rPr>
          <w:rFonts w:asciiTheme="minorHAnsi" w:eastAsiaTheme="minorEastAsia" w:hAnsiTheme="minorHAnsi"/>
          <w:color w:val="000000" w:themeColor="text1"/>
          <w:lang w:val="en-GB"/>
        </w:rPr>
        <w:t xml:space="preserve"> </w:t>
      </w:r>
      <w:r w:rsidR="00CE1DAC" w:rsidRPr="00E942EB">
        <w:rPr>
          <w:rFonts w:eastAsiaTheme="minorEastAsia"/>
          <w:color w:val="000000" w:themeColor="text1"/>
          <w:lang w:val="en-GB"/>
        </w:rPr>
        <w:t>–</w:t>
      </w:r>
      <w:r w:rsidR="00873684" w:rsidRPr="00E942EB">
        <w:rPr>
          <w:rFonts w:eastAsiaTheme="minorEastAsia"/>
          <w:color w:val="000000" w:themeColor="text1"/>
          <w:lang w:val="en-GB"/>
        </w:rPr>
        <w:t xml:space="preserve"> </w:t>
      </w:r>
      <w:r w:rsidR="00873684" w:rsidRPr="00E942EB">
        <w:rPr>
          <w:rFonts w:asciiTheme="minorHAnsi" w:eastAsiaTheme="minorEastAsia" w:hAnsiTheme="minorHAnsi"/>
          <w:color w:val="000000" w:themeColor="text1"/>
          <w:lang w:val="en-GB"/>
        </w:rPr>
        <w:t xml:space="preserve">Jess, Jessy, </w:t>
      </w:r>
      <w:proofErr w:type="spellStart"/>
      <w:r w:rsidR="00873684" w:rsidRPr="00E942EB">
        <w:rPr>
          <w:rFonts w:asciiTheme="minorHAnsi" w:eastAsiaTheme="minorEastAsia" w:hAnsiTheme="minorHAnsi"/>
          <w:color w:val="000000" w:themeColor="text1"/>
          <w:lang w:val="en-GB"/>
        </w:rPr>
        <w:t>Jessamy</w:t>
      </w:r>
      <w:proofErr w:type="spellEnd"/>
      <w:r w:rsidR="00873684" w:rsidRPr="00E942EB">
        <w:rPr>
          <w:rFonts w:asciiTheme="minorHAnsi" w:eastAsiaTheme="minorEastAsia" w:hAnsiTheme="minorHAnsi"/>
          <w:color w:val="000000" w:themeColor="text1"/>
          <w:lang w:val="en-GB"/>
        </w:rPr>
        <w:t xml:space="preserve"> Harrison</w:t>
      </w:r>
      <w:r w:rsidR="00CE1DAC" w:rsidRPr="00E942EB">
        <w:rPr>
          <w:rFonts w:asciiTheme="minorHAnsi" w:eastAsiaTheme="minorEastAsia" w:hAnsiTheme="minorHAnsi"/>
          <w:color w:val="000000" w:themeColor="text1"/>
          <w:lang w:val="en-GB"/>
        </w:rPr>
        <w:t xml:space="preserve"> and Wuraola </w:t>
      </w:r>
      <w:r w:rsidR="00CE1DAC" w:rsidRPr="00E942EB">
        <w:rPr>
          <w:rFonts w:eastAsiaTheme="minorEastAsia"/>
          <w:color w:val="000000" w:themeColor="text1"/>
          <w:lang w:val="en-GB"/>
        </w:rPr>
        <w:t>–</w:t>
      </w:r>
      <w:r w:rsidR="00873684" w:rsidRPr="00E942EB">
        <w:rPr>
          <w:rFonts w:eastAsiaTheme="minorEastAsia"/>
          <w:color w:val="000000" w:themeColor="text1"/>
          <w:lang w:val="en-GB"/>
        </w:rPr>
        <w:t xml:space="preserve"> </w:t>
      </w:r>
      <w:r w:rsidR="00873684" w:rsidRPr="00E942EB">
        <w:rPr>
          <w:rFonts w:asciiTheme="minorHAnsi" w:eastAsiaTheme="minorEastAsia" w:hAnsiTheme="minorHAnsi"/>
          <w:color w:val="000000" w:themeColor="text1"/>
          <w:lang w:val="en-GB"/>
        </w:rPr>
        <w:t xml:space="preserve">hearing her Yoruba name for the first time </w:t>
      </w:r>
      <w:r w:rsidR="00CE1DAC" w:rsidRPr="00E942EB">
        <w:rPr>
          <w:rFonts w:asciiTheme="minorHAnsi" w:eastAsiaTheme="minorEastAsia" w:hAnsiTheme="minorHAnsi"/>
          <w:color w:val="000000" w:themeColor="text1"/>
          <w:lang w:val="en-GB"/>
        </w:rPr>
        <w:t>from</w:t>
      </w:r>
      <w:r w:rsidR="00873684" w:rsidRPr="00E942EB">
        <w:rPr>
          <w:rFonts w:asciiTheme="minorHAnsi" w:eastAsiaTheme="minorEastAsia" w:hAnsiTheme="minorHAnsi"/>
          <w:color w:val="000000" w:themeColor="text1"/>
          <w:lang w:val="en-GB"/>
        </w:rPr>
        <w:t xml:space="preserve"> her grandfather </w:t>
      </w:r>
      <w:r w:rsidR="00CE1DAC" w:rsidRPr="00E942EB">
        <w:rPr>
          <w:rFonts w:asciiTheme="minorHAnsi" w:eastAsiaTheme="minorEastAsia" w:hAnsiTheme="minorHAnsi"/>
          <w:color w:val="000000" w:themeColor="text1"/>
          <w:lang w:val="en-GB"/>
        </w:rPr>
        <w:t>makes her feel</w:t>
      </w:r>
      <w:r w:rsidR="00873684" w:rsidRPr="00E942EB">
        <w:rPr>
          <w:rFonts w:asciiTheme="minorHAnsi" w:eastAsiaTheme="minorEastAsia" w:hAnsiTheme="minorHAnsi"/>
          <w:color w:val="000000" w:themeColor="text1"/>
          <w:lang w:val="en-GB"/>
        </w:rPr>
        <w:t xml:space="preserve"> that if she </w:t>
      </w:r>
      <w:r w:rsidR="00CE1DAC" w:rsidRPr="00E942EB">
        <w:rPr>
          <w:rFonts w:asciiTheme="minorHAnsi" w:eastAsiaTheme="minorEastAsia" w:hAnsiTheme="minorHAnsi"/>
          <w:color w:val="000000" w:themeColor="text1"/>
          <w:lang w:val="en-GB"/>
        </w:rPr>
        <w:t>answers to</w:t>
      </w:r>
      <w:r w:rsidR="00873684" w:rsidRPr="00E942EB">
        <w:rPr>
          <w:rFonts w:asciiTheme="minorHAnsi" w:eastAsiaTheme="minorEastAsia" w:hAnsiTheme="minorHAnsi"/>
          <w:color w:val="000000" w:themeColor="text1"/>
          <w:lang w:val="en-GB"/>
        </w:rPr>
        <w:t xml:space="preserve"> that name</w:t>
      </w:r>
      <w:r w:rsidR="00CE1DAC"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she would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steal the identity of someone who belongs</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to Nigeria (p. 20). However, </w:t>
      </w:r>
      <w:r w:rsidR="00CE1DAC" w:rsidRPr="00E942EB">
        <w:rPr>
          <w:rFonts w:asciiTheme="minorHAnsi" w:eastAsiaTheme="minorEastAsia" w:hAnsiTheme="minorHAnsi"/>
          <w:color w:val="000000" w:themeColor="text1"/>
          <w:lang w:val="en-GB"/>
        </w:rPr>
        <w:t>in</w:t>
      </w:r>
      <w:r w:rsidR="00873684" w:rsidRPr="00E942EB">
        <w:rPr>
          <w:rFonts w:asciiTheme="minorHAnsi" w:eastAsiaTheme="minorEastAsia" w:hAnsiTheme="minorHAnsi"/>
          <w:color w:val="000000" w:themeColor="text1"/>
          <w:lang w:val="en-GB"/>
        </w:rPr>
        <w:t xml:space="preserve"> answering TillyTilly</w:t>
      </w:r>
      <w:r w:rsidR="00CE1DAC"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u w:color="000000"/>
          <w:lang w:val="en-GB"/>
        </w:rPr>
        <w:t>who calls</w:t>
      </w:r>
      <w:r w:rsidR="00873684" w:rsidRPr="00E942EB">
        <w:rPr>
          <w:rFonts w:asciiTheme="minorHAnsi" w:eastAsiaTheme="minorEastAsia" w:hAnsiTheme="minorHAnsi"/>
          <w:color w:val="000000" w:themeColor="text1"/>
          <w:lang w:val="en-GB"/>
        </w:rPr>
        <w:t xml:space="preserve"> her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Jessy</w:t>
      </w:r>
      <w:r w:rsidR="00110EBD" w:rsidRPr="00E942EB">
        <w:rPr>
          <w:rFonts w:asciiTheme="minorHAnsi" w:eastAsiaTheme="minorEastAsia" w:hAnsiTheme="minorHAnsi"/>
          <w:color w:val="000000" w:themeColor="text1"/>
          <w:lang w:val="en-GB"/>
        </w:rPr>
        <w:t>’</w:t>
      </w:r>
      <w:r w:rsidR="00CE1DAC"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she accepts this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halfway</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self that TillyTilly gives her (p. 41).</w:t>
      </w:r>
      <w:r w:rsidR="00523089">
        <w:rPr>
          <w:rFonts w:asciiTheme="minorHAnsi" w:eastAsiaTheme="minorEastAsia" w:hAnsiTheme="minorHAnsi"/>
          <w:color w:val="000000" w:themeColor="text1"/>
          <w:lang w:val="en-GB"/>
        </w:rPr>
        <w:t xml:space="preserve"> </w:t>
      </w:r>
      <w:r w:rsidR="000E0638">
        <w:rPr>
          <w:rFonts w:asciiTheme="minorHAnsi" w:eastAsiaTheme="minorEastAsia" w:hAnsiTheme="minorHAnsi"/>
          <w:color w:val="000000" w:themeColor="text1"/>
          <w:lang w:val="en-GB"/>
        </w:rPr>
        <w:t>P</w:t>
      </w:r>
      <w:r w:rsidR="00873684" w:rsidRPr="00E942EB">
        <w:rPr>
          <w:rFonts w:asciiTheme="minorHAnsi" w:eastAsiaTheme="minorEastAsia" w:hAnsiTheme="minorHAnsi"/>
          <w:color w:val="000000" w:themeColor="text1"/>
          <w:lang w:val="en-GB"/>
        </w:rPr>
        <w:t xml:space="preserve">ossessing a halfway identity means that </w:t>
      </w:r>
      <w:r w:rsidR="00B247FF">
        <w:rPr>
          <w:rFonts w:asciiTheme="minorHAnsi" w:eastAsiaTheme="minorEastAsia" w:hAnsiTheme="minorHAnsi"/>
          <w:color w:val="000000" w:themeColor="text1"/>
          <w:lang w:val="en-GB"/>
        </w:rPr>
        <w:t>Jess</w:t>
      </w:r>
      <w:r w:rsidR="00873684" w:rsidRPr="00E942EB">
        <w:rPr>
          <w:rFonts w:asciiTheme="minorHAnsi" w:eastAsiaTheme="minorEastAsia" w:hAnsiTheme="minorHAnsi"/>
          <w:color w:val="000000" w:themeColor="text1"/>
          <w:lang w:val="en-GB"/>
        </w:rPr>
        <w:t xml:space="preserve"> is a subject in process</w:t>
      </w:r>
      <w:r w:rsidR="00CE1DAC"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CE1DAC" w:rsidRPr="00E942EB">
        <w:rPr>
          <w:rFonts w:asciiTheme="minorHAnsi" w:eastAsiaTheme="minorEastAsia" w:hAnsiTheme="minorHAnsi"/>
          <w:color w:val="000000" w:themeColor="text1"/>
          <w:lang w:val="en-GB"/>
        </w:rPr>
        <w:t>which</w:t>
      </w:r>
      <w:r w:rsidR="000E0638">
        <w:rPr>
          <w:rFonts w:asciiTheme="minorHAnsi" w:eastAsiaTheme="minorEastAsia" w:hAnsiTheme="minorHAnsi"/>
          <w:color w:val="000000" w:themeColor="text1"/>
          <w:lang w:val="en-GB"/>
        </w:rPr>
        <w:t xml:space="preserve"> as Mafe argues </w:t>
      </w:r>
      <w:r w:rsidR="00873684" w:rsidRPr="00E942EB">
        <w:rPr>
          <w:rFonts w:asciiTheme="minorHAnsi" w:eastAsiaTheme="minorEastAsia" w:hAnsiTheme="minorHAnsi"/>
          <w:color w:val="000000" w:themeColor="text1"/>
          <w:lang w:val="en-GB"/>
        </w:rPr>
        <w:t xml:space="preserve">does </w:t>
      </w:r>
      <w:r w:rsidR="00873684" w:rsidRPr="00E942EB">
        <w:rPr>
          <w:rFonts w:asciiTheme="minorHAnsi" w:eastAsiaTheme="minorEastAsia" w:hAnsiTheme="minorHAnsi"/>
          <w:color w:val="000000" w:themeColor="text1"/>
          <w:lang w:val="en-GB"/>
        </w:rPr>
        <w:lastRenderedPageBreak/>
        <w:t xml:space="preserve">not trap her within a certain identity that belongs </w:t>
      </w:r>
      <w:r w:rsidR="007C664A" w:rsidRPr="00E942EB">
        <w:rPr>
          <w:rFonts w:asciiTheme="minorHAnsi" w:eastAsiaTheme="minorEastAsia" w:hAnsiTheme="minorHAnsi"/>
          <w:color w:val="000000" w:themeColor="text1"/>
          <w:lang w:val="en-GB"/>
        </w:rPr>
        <w:t xml:space="preserve">only </w:t>
      </w:r>
      <w:r w:rsidR="00873684" w:rsidRPr="00E942EB">
        <w:rPr>
          <w:rFonts w:asciiTheme="minorHAnsi" w:eastAsiaTheme="minorEastAsia" w:hAnsiTheme="minorHAnsi"/>
          <w:color w:val="000000" w:themeColor="text1"/>
          <w:lang w:val="en-GB"/>
        </w:rPr>
        <w:t>to Nigeria or Britain</w:t>
      </w:r>
      <w:r w:rsidR="00627EB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but allows her to negotiate to belong on her own terms (2012, p. 24</w:t>
      </w:r>
      <w:r w:rsidR="00873684" w:rsidRPr="00E942EB">
        <w:rPr>
          <w:rFonts w:asciiTheme="minorHAnsi" w:eastAsiaTheme="minorEastAsia" w:hAnsiTheme="minorHAnsi"/>
          <w:color w:val="000000" w:themeColor="text1"/>
          <w:u w:color="000000"/>
          <w:lang w:val="en-GB"/>
        </w:rPr>
        <w:t>).</w:t>
      </w:r>
    </w:p>
    <w:p w14:paraId="61E19AA5" w14:textId="77777777" w:rsidR="00906C7B" w:rsidRPr="00E942EB" w:rsidRDefault="00E03034" w:rsidP="005C4627">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u w:color="0070C0"/>
          <w:lang w:val="en-GB"/>
        </w:rPr>
        <w:t>For Jess, the</w:t>
      </w:r>
      <w:r w:rsidR="00CD7932" w:rsidRPr="00E942EB">
        <w:rPr>
          <w:rFonts w:asciiTheme="minorHAnsi" w:eastAsiaTheme="minorEastAsia" w:hAnsiTheme="minorHAnsi"/>
          <w:color w:val="000000" w:themeColor="text1"/>
          <w:u w:color="0070C0"/>
          <w:lang w:val="en-GB"/>
        </w:rPr>
        <w:t xml:space="preserve"> </w:t>
      </w:r>
      <w:r w:rsidR="00CD7932" w:rsidRPr="00E942EB">
        <w:rPr>
          <w:rFonts w:asciiTheme="minorHAnsi" w:eastAsia="Arial Unicode MS" w:hAnsiTheme="minorHAnsi" w:cstheme="minorHAnsi"/>
          <w:color w:val="000000" w:themeColor="text1"/>
          <w:u w:color="0070C0"/>
          <w:lang w:val="en-GB"/>
        </w:rPr>
        <w:t>towel</w:t>
      </w:r>
      <w:r w:rsidRPr="00E942EB">
        <w:rPr>
          <w:rFonts w:asciiTheme="minorHAnsi" w:eastAsiaTheme="minorEastAsia" w:hAnsiTheme="minorHAnsi"/>
          <w:color w:val="000000" w:themeColor="text1"/>
          <w:u w:color="0070C0"/>
          <w:lang w:val="en-GB"/>
        </w:rPr>
        <w:t xml:space="preserve"> cupboard</w:t>
      </w:r>
      <w:r w:rsidR="00CD7932" w:rsidRPr="00E942EB">
        <w:rPr>
          <w:rFonts w:asciiTheme="minorHAnsi" w:eastAsiaTheme="minorEastAsia" w:hAnsiTheme="minorHAnsi"/>
          <w:color w:val="000000" w:themeColor="text1"/>
          <w:u w:color="0070C0"/>
          <w:lang w:val="en-GB"/>
        </w:rPr>
        <w:t xml:space="preserve"> in her kitchen</w:t>
      </w:r>
      <w:r w:rsidRPr="00E942EB">
        <w:rPr>
          <w:rFonts w:asciiTheme="minorHAnsi" w:eastAsiaTheme="minorEastAsia" w:hAnsiTheme="minorHAnsi"/>
          <w:color w:val="000000" w:themeColor="text1"/>
          <w:u w:color="0070C0"/>
          <w:lang w:val="en-GB"/>
        </w:rPr>
        <w:t xml:space="preserve"> </w:t>
      </w:r>
      <w:r w:rsidR="00CE1DAC" w:rsidRPr="00E942EB">
        <w:rPr>
          <w:rFonts w:asciiTheme="minorHAnsi" w:eastAsiaTheme="minorEastAsia" w:hAnsiTheme="minorHAnsi"/>
          <w:color w:val="000000" w:themeColor="text1"/>
          <w:u w:color="0070C0"/>
          <w:lang w:val="en-GB"/>
        </w:rPr>
        <w:t xml:space="preserve">at </w:t>
      </w:r>
      <w:r w:rsidR="00CE1DAC" w:rsidRPr="00E942EB">
        <w:rPr>
          <w:rFonts w:asciiTheme="minorHAnsi" w:eastAsia="Arial Unicode MS" w:hAnsiTheme="minorHAnsi" w:cstheme="minorHAnsi"/>
          <w:color w:val="000000" w:themeColor="text1"/>
          <w:u w:color="0070C0"/>
          <w:lang w:val="en-GB"/>
        </w:rPr>
        <w:t>home</w:t>
      </w:r>
      <w:r w:rsidR="00CE1DAC"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seems like a safe place where she is concealed from the judg</w:t>
      </w:r>
      <w:r w:rsidR="00A30CBA" w:rsidRPr="00E942EB">
        <w:rPr>
          <w:rFonts w:asciiTheme="minorHAnsi" w:eastAsiaTheme="minorEastAsia" w:hAnsiTheme="minorHAnsi"/>
          <w:color w:val="000000" w:themeColor="text1"/>
          <w:u w:color="0070C0"/>
          <w:lang w:val="en-GB"/>
        </w:rPr>
        <w:t>e</w:t>
      </w:r>
      <w:r w:rsidRPr="00E942EB">
        <w:rPr>
          <w:rFonts w:asciiTheme="minorHAnsi" w:eastAsiaTheme="minorEastAsia" w:hAnsiTheme="minorHAnsi"/>
          <w:color w:val="000000" w:themeColor="text1"/>
          <w:u w:color="0070C0"/>
          <w:lang w:val="en-GB"/>
        </w:rPr>
        <w:t xml:space="preserve">mental looks of others. The </w:t>
      </w:r>
      <w:r w:rsidR="00A30CBA" w:rsidRPr="00E942EB">
        <w:rPr>
          <w:rFonts w:asciiTheme="minorHAnsi" w:eastAsiaTheme="minorEastAsia" w:hAnsiTheme="minorHAnsi"/>
          <w:color w:val="000000" w:themeColor="text1"/>
          <w:u w:color="0070C0"/>
          <w:lang w:val="en-GB"/>
        </w:rPr>
        <w:t>cupboard</w:t>
      </w:r>
      <w:r w:rsidRPr="00E942EB">
        <w:rPr>
          <w:rFonts w:asciiTheme="minorHAnsi" w:eastAsiaTheme="minorEastAsia" w:hAnsiTheme="minorHAnsi"/>
          <w:color w:val="000000" w:themeColor="text1"/>
          <w:u w:color="0070C0"/>
          <w:lang w:val="en-GB"/>
        </w:rPr>
        <w:t xml:space="preserve">, as will be discussed later in this chapter in more detail, is a symbol of the security and plenitude of the maternal body.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Outside the cupboard, Jess felt as if she was in a place where everything moved past too fast, all colours, all people talking and wanting her to say things. So she kept her eyes on the ground, which pretty much stayed the same</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(p. 4). Moreover, in school, she spends lunchtime in the nurse’s office. Being the only biracial eight-year-old in year five, she is alienated from her classmates </w:t>
      </w:r>
      <w:r w:rsidR="009A18F2" w:rsidRPr="00E942EB">
        <w:rPr>
          <w:rFonts w:asciiTheme="minorHAnsi" w:eastAsiaTheme="minorEastAsia" w:hAnsiTheme="minorHAnsi"/>
          <w:color w:val="000000" w:themeColor="text1"/>
          <w:u w:color="0070C0"/>
          <w:lang w:val="en-GB"/>
        </w:rPr>
        <w:t xml:space="preserve">not only </w:t>
      </w:r>
      <w:r w:rsidRPr="00E942EB">
        <w:rPr>
          <w:rFonts w:asciiTheme="minorHAnsi" w:eastAsiaTheme="minorEastAsia" w:hAnsiTheme="minorHAnsi"/>
          <w:color w:val="000000" w:themeColor="text1"/>
          <w:u w:color="0070C0"/>
          <w:lang w:val="en-GB"/>
        </w:rPr>
        <w:t xml:space="preserve">by race but also by age. The only one trying to be nice to her is Tunde; however, Jess is unable to communicate with him because she </w:t>
      </w:r>
      <w:r w:rsidR="008A6304">
        <w:rPr>
          <w:rFonts w:asciiTheme="minorHAnsi" w:eastAsiaTheme="minorEastAsia" w:hAnsiTheme="minorHAnsi"/>
          <w:color w:val="000000" w:themeColor="text1"/>
          <w:u w:color="0070C0"/>
          <w:lang w:val="en-GB"/>
        </w:rPr>
        <w:t>believes</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that he, much like any other boy in their class, would do anything the blonde, dimpled Alison Carr asked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(p. 83). In comparison with Alison, Jess finds herself lacking and therefore dismisses Tunde’s interest in her. It seems that </w:t>
      </w:r>
      <w:r w:rsidR="009A18F2" w:rsidRPr="00E942EB">
        <w:rPr>
          <w:rFonts w:asciiTheme="minorHAnsi" w:eastAsiaTheme="minorEastAsia" w:hAnsiTheme="minorHAnsi"/>
          <w:color w:val="000000" w:themeColor="text1"/>
          <w:u w:color="0070C0"/>
          <w:lang w:val="en-GB"/>
        </w:rPr>
        <w:t>the rest of the class</w:t>
      </w:r>
      <w:r w:rsidR="009A18F2">
        <w:rPr>
          <w:rFonts w:asciiTheme="minorHAnsi" w:eastAsiaTheme="minorEastAsia" w:hAnsiTheme="minorHAnsi"/>
          <w:color w:val="000000" w:themeColor="text1"/>
          <w:u w:color="0070C0"/>
          <w:lang w:val="en-GB"/>
        </w:rPr>
        <w:t xml:space="preserve">, and </w:t>
      </w:r>
      <w:r w:rsidRPr="00E942EB">
        <w:rPr>
          <w:rFonts w:asciiTheme="minorHAnsi" w:eastAsiaTheme="minorEastAsia" w:hAnsiTheme="minorHAnsi"/>
          <w:color w:val="000000" w:themeColor="text1"/>
          <w:u w:color="0070C0"/>
          <w:lang w:val="en-GB"/>
        </w:rPr>
        <w:t xml:space="preserve">even Tunde, whose name suggests </w:t>
      </w:r>
      <w:r w:rsidR="00A30CBA" w:rsidRPr="00E942EB">
        <w:rPr>
          <w:rFonts w:asciiTheme="minorHAnsi" w:eastAsiaTheme="minorEastAsia" w:hAnsiTheme="minorHAnsi"/>
          <w:color w:val="000000" w:themeColor="text1"/>
          <w:u w:color="0070C0"/>
          <w:lang w:val="en-GB"/>
        </w:rPr>
        <w:t xml:space="preserve">an </w:t>
      </w:r>
      <w:r w:rsidRPr="00E942EB">
        <w:rPr>
          <w:rFonts w:asciiTheme="minorHAnsi" w:eastAsiaTheme="minorEastAsia" w:hAnsiTheme="minorHAnsi"/>
          <w:color w:val="000000" w:themeColor="text1"/>
          <w:u w:color="0070C0"/>
          <w:lang w:val="en-GB"/>
        </w:rPr>
        <w:t>African background, are influenced by the whiteness of their culture</w:t>
      </w:r>
      <w:r w:rsidR="009A18F2">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because </w:t>
      </w:r>
      <w:r w:rsidR="0095207B" w:rsidRPr="0095207B">
        <w:rPr>
          <w:rFonts w:asciiTheme="minorHAnsi" w:eastAsiaTheme="minorEastAsia" w:hAnsiTheme="minorHAnsi"/>
          <w:color w:val="000000" w:themeColor="text1"/>
          <w:u w:color="0070C0"/>
          <w:lang w:val="en-GB"/>
        </w:rPr>
        <w:t>they only appreciate Eurocentric beauty standards</w:t>
      </w:r>
      <w:r w:rsidR="0095207B">
        <w:rPr>
          <w:rFonts w:asciiTheme="minorHAnsi" w:eastAsiaTheme="minorEastAsia" w:hAnsiTheme="minorHAnsi"/>
          <w:color w:val="000000" w:themeColor="text1"/>
          <w:u w:color="0070C0"/>
          <w:lang w:val="en-GB"/>
        </w:rPr>
        <w:t>.</w:t>
      </w:r>
    </w:p>
    <w:p w14:paraId="26F69FC8" w14:textId="1BC970EA" w:rsidR="00906C7B" w:rsidRPr="00E942EB" w:rsidRDefault="00E03034" w:rsidP="005C4627">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 xml:space="preserve">While Sarah bans Barbie dolls to protect her daughter from white standards of beauty, she exposes her to exclusively white literature, </w:t>
      </w:r>
      <w:r w:rsidR="00A30CBA" w:rsidRPr="00E942EB">
        <w:rPr>
          <w:rFonts w:asciiTheme="minorHAnsi" w:eastAsiaTheme="minorEastAsia" w:hAnsiTheme="minorHAnsi"/>
          <w:color w:val="000000" w:themeColor="text1"/>
          <w:u w:color="0070C0"/>
          <w:lang w:val="en-GB"/>
        </w:rPr>
        <w:t xml:space="preserve">that is, </w:t>
      </w:r>
      <w:r w:rsidRPr="00E942EB">
        <w:rPr>
          <w:rFonts w:asciiTheme="minorHAnsi" w:eastAsiaTheme="minorEastAsia" w:hAnsiTheme="minorHAnsi"/>
          <w:color w:val="000000" w:themeColor="text1"/>
          <w:u w:color="0070C0"/>
          <w:lang w:val="en-GB"/>
        </w:rPr>
        <w:t xml:space="preserve">the English literature canon </w:t>
      </w:r>
      <w:r w:rsidR="00A30CBA" w:rsidRPr="00E942EB">
        <w:rPr>
          <w:rFonts w:asciiTheme="minorHAnsi" w:eastAsiaTheme="minorEastAsia" w:hAnsiTheme="minorHAnsi"/>
          <w:color w:val="000000" w:themeColor="text1"/>
          <w:u w:color="0070C0"/>
          <w:lang w:val="en-GB"/>
        </w:rPr>
        <w:t>in which</w:t>
      </w:r>
      <w:r w:rsidRPr="00E942EB">
        <w:rPr>
          <w:rFonts w:asciiTheme="minorHAnsi" w:eastAsiaTheme="minorEastAsia" w:hAnsiTheme="minorHAnsi"/>
          <w:color w:val="000000" w:themeColor="text1"/>
          <w:u w:color="0070C0"/>
          <w:lang w:val="en-GB"/>
        </w:rPr>
        <w:t xml:space="preserve"> </w:t>
      </w:r>
      <w:r w:rsidR="003E72C5">
        <w:rPr>
          <w:rFonts w:asciiTheme="minorHAnsi" w:eastAsiaTheme="minorEastAsia" w:hAnsiTheme="minorHAnsi"/>
          <w:color w:val="000000" w:themeColor="text1"/>
          <w:u w:color="0070C0"/>
          <w:lang w:val="en-GB"/>
        </w:rPr>
        <w:t>pe</w:t>
      </w:r>
      <w:r w:rsidR="003E4C64">
        <w:rPr>
          <w:rFonts w:asciiTheme="minorHAnsi" w:eastAsiaTheme="minorEastAsia" w:hAnsiTheme="minorHAnsi"/>
          <w:color w:val="000000" w:themeColor="text1"/>
          <w:u w:color="0070C0"/>
          <w:lang w:val="en-GB"/>
        </w:rPr>
        <w:t>ople of colour</w:t>
      </w:r>
      <w:r w:rsidRPr="00E942EB">
        <w:rPr>
          <w:rFonts w:asciiTheme="minorHAnsi" w:eastAsiaTheme="minorEastAsia" w:hAnsiTheme="minorHAnsi"/>
          <w:color w:val="000000" w:themeColor="text1"/>
          <w:u w:color="0070C0"/>
          <w:lang w:val="en-GB"/>
        </w:rPr>
        <w:t xml:space="preserve"> do not exist</w:t>
      </w:r>
      <w:r w:rsidR="005411FC">
        <w:rPr>
          <w:rFonts w:asciiTheme="minorHAnsi" w:eastAsiaTheme="minorEastAsia" w:hAnsiTheme="minorHAnsi"/>
          <w:color w:val="000000" w:themeColor="text1"/>
          <w:u w:color="0070C0"/>
          <w:lang w:val="en-GB"/>
        </w:rPr>
        <w:t xml:space="preserve"> or represented negatively</w:t>
      </w:r>
      <w:r w:rsidR="00A30CBA" w:rsidRPr="00E942EB">
        <w:rPr>
          <w:rFonts w:asciiTheme="minorHAnsi" w:eastAsiaTheme="minorEastAsia" w:hAnsiTheme="minorHAnsi"/>
          <w:color w:val="000000" w:themeColor="text1"/>
          <w:u w:color="0070C0"/>
          <w:lang w:val="en-GB"/>
        </w:rPr>
        <w:t>. Jess accuses her mother</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you’re the one who reads me Shakespeare and stuff!</w:t>
      </w:r>
      <w:r w:rsidR="00A2121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(Oyeyemi</w:t>
      </w:r>
      <w:r w:rsidR="009A18F2">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 p. 161). </w:t>
      </w:r>
      <w:r w:rsidR="00EF423E" w:rsidRPr="00EF423E">
        <w:rPr>
          <w:rFonts w:asciiTheme="minorHAnsi" w:eastAsiaTheme="minorEastAsia" w:hAnsiTheme="minorHAnsi"/>
          <w:color w:val="000000" w:themeColor="text1"/>
          <w:u w:color="0070C0"/>
          <w:lang w:val="en-GB"/>
        </w:rPr>
        <w:t>Caroline Spurgeon</w:t>
      </w:r>
      <w:r w:rsidRPr="00E942EB">
        <w:rPr>
          <w:rFonts w:asciiTheme="minorHAnsi" w:eastAsiaTheme="minorEastAsia" w:hAnsiTheme="minorHAnsi"/>
          <w:color w:val="000000" w:themeColor="text1"/>
          <w:u w:color="0070C0"/>
          <w:lang w:val="en-GB"/>
        </w:rPr>
        <w:t xml:space="preserve">, in her study on symbolism in </w:t>
      </w:r>
      <w:r w:rsidRPr="00E942EB">
        <w:rPr>
          <w:rFonts w:asciiTheme="minorHAnsi" w:eastAsiaTheme="minorEastAsia" w:hAnsiTheme="minorHAnsi"/>
          <w:color w:val="000000" w:themeColor="text1"/>
          <w:lang w:val="en-GB"/>
        </w:rPr>
        <w:t xml:space="preserve">Shakespeare’s work, </w:t>
      </w:r>
      <w:r w:rsidRPr="00E942EB">
        <w:rPr>
          <w:rFonts w:asciiTheme="minorHAnsi" w:eastAsiaTheme="minorEastAsia" w:hAnsiTheme="minorHAnsi"/>
          <w:color w:val="000000" w:themeColor="text1"/>
          <w:u w:color="0070C0"/>
          <w:lang w:val="en-GB"/>
        </w:rPr>
        <w:t>demonstrates that whiteness</w:t>
      </w:r>
      <w:r w:rsidR="00801A7D">
        <w:rPr>
          <w:rFonts w:asciiTheme="minorHAnsi" w:eastAsiaTheme="minorEastAsia" w:hAnsiTheme="minorHAnsi"/>
          <w:color w:val="000000" w:themeColor="text1"/>
          <w:u w:color="0070C0"/>
          <w:lang w:val="en-GB"/>
        </w:rPr>
        <w:t xml:space="preserve"> there</w:t>
      </w:r>
      <w:r w:rsidRPr="00E942EB">
        <w:rPr>
          <w:rFonts w:asciiTheme="minorHAnsi" w:eastAsiaTheme="minorEastAsia" w:hAnsiTheme="minorHAnsi"/>
          <w:color w:val="000000" w:themeColor="text1"/>
          <w:u w:color="0070C0"/>
          <w:lang w:val="en-GB"/>
        </w:rPr>
        <w:t xml:space="preserve"> usually indicates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beauty</w:t>
      </w:r>
      <w:r w:rsidR="00A2121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and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purity</w:t>
      </w:r>
      <w:r w:rsidR="00A2121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w:t>
      </w:r>
      <w:r w:rsidR="00CA67C9" w:rsidRPr="00CA67C9">
        <w:rPr>
          <w:rFonts w:eastAsia="Arial Unicode MS"/>
          <w:color w:val="000000"/>
          <w:bdr w:val="none" w:sz="0" w:space="0" w:color="auto" w:frame="1"/>
        </w:rPr>
        <w:t xml:space="preserve"> </w:t>
      </w:r>
      <w:r w:rsidR="00CA67C9">
        <w:rPr>
          <w:rFonts w:eastAsia="Arial Unicode MS"/>
          <w:color w:val="000000"/>
          <w:bdr w:val="none" w:sz="0" w:space="0" w:color="auto" w:frame="1"/>
        </w:rPr>
        <w:t>1971</w:t>
      </w:r>
      <w:r w:rsidR="00CA67C9">
        <w:rPr>
          <w:rFonts w:asciiTheme="minorHAnsi" w:eastAsiaTheme="minorEastAsia" w:hAnsiTheme="minorHAnsi"/>
          <w:color w:val="000000" w:themeColor="text1"/>
          <w:u w:color="0070C0"/>
          <w:lang w:val="en-GB"/>
        </w:rPr>
        <w:t xml:space="preserve">, </w:t>
      </w:r>
      <w:r w:rsidR="005D3FF4">
        <w:rPr>
          <w:rFonts w:asciiTheme="minorHAnsi" w:eastAsiaTheme="minorEastAsia" w:hAnsiTheme="minorHAnsi"/>
          <w:color w:val="000000" w:themeColor="text1"/>
          <w:u w:color="0070C0"/>
          <w:lang w:val="en-GB"/>
        </w:rPr>
        <w:t xml:space="preserve">p. </w:t>
      </w:r>
      <w:r w:rsidRPr="00E942EB">
        <w:rPr>
          <w:rFonts w:asciiTheme="minorHAnsi" w:eastAsiaTheme="minorEastAsia" w:hAnsiTheme="minorHAnsi"/>
          <w:color w:val="000000" w:themeColor="text1"/>
          <w:u w:color="0070C0"/>
          <w:lang w:val="en-GB"/>
        </w:rPr>
        <w:t>64</w:t>
      </w:r>
      <w:r w:rsidR="00A30CBA" w:rsidRPr="00E942EB">
        <w:rPr>
          <w:rFonts w:eastAsiaTheme="minorEastAsia"/>
          <w:color w:val="000000" w:themeColor="text1"/>
          <w:u w:color="0070C0"/>
          <w:lang w:val="en-GB"/>
        </w:rPr>
        <w:t>–</w:t>
      </w:r>
      <w:r w:rsidRPr="00E942EB">
        <w:rPr>
          <w:rFonts w:asciiTheme="minorHAnsi" w:eastAsiaTheme="minorEastAsia" w:hAnsiTheme="minorHAnsi"/>
          <w:color w:val="000000" w:themeColor="text1"/>
          <w:u w:color="0070C0"/>
          <w:lang w:val="en-GB"/>
        </w:rPr>
        <w:t xml:space="preserve">68). In addition, </w:t>
      </w:r>
      <w:r w:rsidR="002F6CB9">
        <w:rPr>
          <w:rFonts w:asciiTheme="minorHAnsi" w:eastAsiaTheme="minorEastAsia" w:hAnsiTheme="minorHAnsi"/>
          <w:color w:val="000000" w:themeColor="text1"/>
          <w:u w:color="0070C0"/>
          <w:lang w:val="en-GB"/>
        </w:rPr>
        <w:t>Dyer em</w:t>
      </w:r>
      <w:r w:rsidR="00E44DE8">
        <w:rPr>
          <w:rFonts w:asciiTheme="minorHAnsi" w:eastAsiaTheme="minorEastAsia" w:hAnsiTheme="minorHAnsi"/>
          <w:color w:val="000000" w:themeColor="text1"/>
          <w:u w:color="0070C0"/>
          <w:lang w:val="en-GB"/>
        </w:rPr>
        <w:t xml:space="preserve">phasises that </w:t>
      </w:r>
      <w:r w:rsidRPr="00E942EB">
        <w:rPr>
          <w:rFonts w:asciiTheme="minorHAnsi" w:eastAsiaTheme="minorEastAsia" w:hAnsiTheme="minorHAnsi"/>
          <w:color w:val="000000" w:themeColor="text1"/>
          <w:u w:color="0070C0"/>
          <w:lang w:val="en-GB"/>
        </w:rPr>
        <w:t xml:space="preserve">in </w:t>
      </w:r>
      <w:r w:rsidR="00A30CBA" w:rsidRPr="00E942EB">
        <w:rPr>
          <w:rFonts w:asciiTheme="minorHAnsi" w:eastAsiaTheme="minorEastAsia" w:hAnsiTheme="minorHAnsi"/>
          <w:color w:val="000000" w:themeColor="text1"/>
          <w:u w:color="0070C0"/>
          <w:lang w:val="en-GB"/>
        </w:rPr>
        <w:t xml:space="preserve">western </w:t>
      </w:r>
      <w:r w:rsidRPr="00E942EB">
        <w:rPr>
          <w:rFonts w:asciiTheme="minorHAnsi" w:eastAsiaTheme="minorEastAsia" w:hAnsiTheme="minorHAnsi"/>
          <w:color w:val="000000" w:themeColor="text1"/>
          <w:u w:color="0070C0"/>
          <w:lang w:val="en-GB"/>
        </w:rPr>
        <w:t>myth</w:t>
      </w:r>
      <w:r w:rsidR="00A30CBA"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and fairy</w:t>
      </w:r>
      <w:r w:rsidR="00A30CBA"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tale</w:t>
      </w:r>
      <w:r w:rsidR="00A30CBA"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blondness</w:t>
      </w:r>
      <w:r w:rsidR="00B64837">
        <w:rPr>
          <w:rFonts w:asciiTheme="minorHAnsi" w:eastAsiaTheme="minorEastAsia" w:hAnsiTheme="minorHAnsi"/>
          <w:color w:val="000000" w:themeColor="text1"/>
          <w:u w:color="0070C0"/>
          <w:lang w:val="en-GB"/>
        </w:rPr>
        <w:t>,</w:t>
      </w:r>
      <w:r w:rsidR="00E44DE8">
        <w:rPr>
          <w:rFonts w:asciiTheme="minorHAnsi" w:eastAsiaTheme="minorEastAsia" w:hAnsiTheme="minorHAnsi"/>
          <w:color w:val="000000" w:themeColor="text1"/>
          <w:u w:color="0070C0"/>
          <w:lang w:val="en-GB"/>
        </w:rPr>
        <w:t xml:space="preserve"> which is</w:t>
      </w:r>
      <w:r w:rsidR="006259C3">
        <w:rPr>
          <w:rFonts w:asciiTheme="minorHAnsi" w:eastAsiaTheme="minorEastAsia" w:hAnsiTheme="minorHAnsi"/>
          <w:color w:val="000000" w:themeColor="text1"/>
          <w:u w:color="0070C0"/>
          <w:lang w:val="en-GB"/>
        </w:rPr>
        <w:t xml:space="preserve"> </w:t>
      </w:r>
      <w:r w:rsidR="006259C3" w:rsidRPr="00E942EB">
        <w:rPr>
          <w:rFonts w:asciiTheme="minorHAnsi" w:eastAsiaTheme="minorEastAsia" w:hAnsiTheme="minorHAnsi"/>
          <w:color w:val="000000" w:themeColor="text1"/>
          <w:u w:color="0070C0"/>
          <w:lang w:val="en-GB"/>
        </w:rPr>
        <w:t>‘uniquely white</w:t>
      </w:r>
      <w:r w:rsidR="006259C3" w:rsidRPr="00E942EB">
        <w:rPr>
          <w:rFonts w:asciiTheme="minorHAnsi" w:eastAsiaTheme="minorEastAsia" w:hAnsiTheme="minorHAnsi"/>
          <w:color w:val="000000" w:themeColor="text1"/>
          <w:lang w:val="en-GB"/>
        </w:rPr>
        <w:t>’</w:t>
      </w:r>
      <w:r w:rsidR="00B64837">
        <w:rPr>
          <w:rFonts w:asciiTheme="minorHAnsi" w:eastAsiaTheme="minorEastAsia" w:hAnsiTheme="minorHAnsi"/>
          <w:color w:val="000000" w:themeColor="text1"/>
          <w:lang w:val="en-GB"/>
        </w:rPr>
        <w:t>,</w:t>
      </w:r>
      <w:r w:rsidR="006259C3"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and beauty seem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synonymous</w:t>
      </w:r>
      <w:r w:rsidR="00A2121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w:t>
      </w:r>
      <w:r w:rsidR="00E44DE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1997,</w:t>
      </w:r>
      <w:r w:rsidR="00FB0CC4">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 p</w:t>
      </w:r>
      <w:r w:rsidR="00C45447">
        <w:rPr>
          <w:rFonts w:asciiTheme="minorHAnsi" w:eastAsiaTheme="minorEastAsia" w:hAnsiTheme="minorHAnsi"/>
          <w:color w:val="000000" w:themeColor="text1"/>
          <w:u w:color="0070C0"/>
          <w:lang w:val="en-GB"/>
        </w:rPr>
        <w:t>p. 44,</w:t>
      </w:r>
      <w:r w:rsidRPr="00E942EB">
        <w:rPr>
          <w:rFonts w:asciiTheme="minorHAnsi" w:eastAsiaTheme="minorEastAsia" w:hAnsiTheme="minorHAnsi"/>
          <w:color w:val="000000" w:themeColor="text1"/>
          <w:u w:color="0070C0"/>
          <w:lang w:val="en-GB"/>
        </w:rPr>
        <w:t xml:space="preserve"> 71). This results in Jess perceiving blonde hair as a symbol of beauty. It is the blonde Alison who </w:t>
      </w:r>
      <w:r w:rsidRPr="00E942EB">
        <w:rPr>
          <w:rFonts w:asciiTheme="minorHAnsi" w:eastAsiaTheme="minorEastAsia" w:hAnsiTheme="minorHAnsi"/>
          <w:color w:val="000000" w:themeColor="text1"/>
          <w:u w:color="0070C0"/>
          <w:lang w:val="en-GB"/>
        </w:rPr>
        <w:lastRenderedPageBreak/>
        <w:t xml:space="preserve">is considered the prettiest girl in school. Moreover, </w:t>
      </w:r>
      <w:r w:rsidR="0018395A" w:rsidRPr="00E942EB">
        <w:rPr>
          <w:rFonts w:asciiTheme="minorHAnsi" w:eastAsiaTheme="minorEastAsia" w:hAnsiTheme="minorHAnsi"/>
          <w:color w:val="000000" w:themeColor="text1"/>
          <w:u w:color="0070C0"/>
          <w:lang w:val="en-GB"/>
        </w:rPr>
        <w:t>Jess</w:t>
      </w:r>
      <w:r w:rsidRPr="00E942EB">
        <w:rPr>
          <w:rFonts w:asciiTheme="minorHAnsi" w:eastAsiaTheme="minorEastAsia" w:hAnsiTheme="minorHAnsi"/>
          <w:color w:val="000000" w:themeColor="text1"/>
          <w:u w:color="0070C0"/>
          <w:lang w:val="en-GB"/>
        </w:rPr>
        <w:t xml:space="preserve"> believes that her cousin</w:t>
      </w:r>
      <w:r w:rsidR="00801A7D">
        <w:rPr>
          <w:rFonts w:asciiTheme="minorHAnsi" w:eastAsiaTheme="minorEastAsia" w:hAnsiTheme="minorHAnsi"/>
          <w:color w:val="000000" w:themeColor="text1"/>
          <w:u w:color="0070C0"/>
          <w:lang w:val="en-GB"/>
        </w:rPr>
        <w:t xml:space="preserve"> Dulcie</w:t>
      </w:r>
      <w:r w:rsidR="005D3FF4">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tossing</w:t>
      </w:r>
      <w:r w:rsidR="00801A7D">
        <w:rPr>
          <w:rFonts w:asciiTheme="minorHAnsi" w:eastAsiaTheme="minorEastAsia" w:hAnsiTheme="minorHAnsi"/>
          <w:color w:val="000000" w:themeColor="text1"/>
          <w:u w:color="0070C0"/>
          <w:lang w:val="en-GB"/>
        </w:rPr>
        <w:t xml:space="preserve"> of</w:t>
      </w:r>
      <w:r w:rsidRPr="00E942EB">
        <w:rPr>
          <w:rFonts w:asciiTheme="minorHAnsi" w:eastAsiaTheme="minorEastAsia" w:hAnsiTheme="minorHAnsi"/>
          <w:color w:val="000000" w:themeColor="text1"/>
          <w:u w:color="0070C0"/>
          <w:lang w:val="en-GB"/>
        </w:rPr>
        <w:t xml:space="preserve"> her </w:t>
      </w:r>
      <w:r w:rsidR="00801A7D">
        <w:rPr>
          <w:rFonts w:asciiTheme="minorHAnsi" w:eastAsiaTheme="minorEastAsia" w:hAnsiTheme="minorHAnsi"/>
          <w:color w:val="000000" w:themeColor="text1"/>
          <w:u w:color="0070C0"/>
          <w:lang w:val="en-GB"/>
        </w:rPr>
        <w:t xml:space="preserve">own </w:t>
      </w:r>
      <w:r w:rsidRPr="00E942EB">
        <w:rPr>
          <w:rFonts w:asciiTheme="minorHAnsi" w:eastAsiaTheme="minorEastAsia" w:hAnsiTheme="minorHAnsi"/>
          <w:color w:val="000000" w:themeColor="text1"/>
          <w:u w:color="0070C0"/>
          <w:lang w:val="en-GB"/>
        </w:rPr>
        <w:t xml:space="preserve">blonde hair is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 demand for admiration</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because everyone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went mad over Dulcie’s long blond hair</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w:t>
      </w:r>
      <w:r w:rsidR="00ED7419">
        <w:rPr>
          <w:rFonts w:asciiTheme="minorHAnsi" w:eastAsiaTheme="minorEastAsia" w:hAnsiTheme="minorHAnsi"/>
          <w:color w:val="000000" w:themeColor="text1"/>
          <w:u w:color="0070C0"/>
          <w:lang w:val="en-GB"/>
        </w:rPr>
        <w:t>Oyeyemi</w:t>
      </w:r>
      <w:r w:rsidR="00CF00E3">
        <w:rPr>
          <w:rFonts w:asciiTheme="minorHAnsi" w:eastAsiaTheme="minorEastAsia" w:hAnsiTheme="minorHAnsi"/>
          <w:color w:val="000000" w:themeColor="text1"/>
          <w:u w:color="0070C0"/>
          <w:lang w:val="en-GB"/>
        </w:rPr>
        <w:t xml:space="preserve">, 2005, </w:t>
      </w:r>
      <w:r w:rsidRPr="00E942EB">
        <w:rPr>
          <w:rFonts w:asciiTheme="minorHAnsi" w:eastAsiaTheme="minorEastAsia" w:hAnsiTheme="minorHAnsi"/>
          <w:color w:val="000000" w:themeColor="text1"/>
          <w:u w:color="0070C0"/>
          <w:lang w:val="en-GB"/>
        </w:rPr>
        <w:t xml:space="preserve">p. 139). Furthermore, Dulcie’s family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looked like a picture-book family: blonde man, blonde woman, cute little blonde child</w:t>
      </w:r>
      <w:r w:rsidR="00110EBD" w:rsidRPr="00E942EB">
        <w:rPr>
          <w:rFonts w:asciiTheme="minorHAnsi" w:eastAsiaTheme="minorEastAsia" w:hAnsiTheme="minorHAnsi"/>
          <w:color w:val="000000" w:themeColor="text1"/>
          <w:lang w:val="en-GB"/>
        </w:rPr>
        <w:t>’</w:t>
      </w:r>
      <w:r w:rsidR="001665A3">
        <w:rPr>
          <w:rFonts w:asciiTheme="minorHAnsi" w:eastAsiaTheme="minorEastAsia" w:hAnsiTheme="minorHAnsi"/>
          <w:color w:val="000000" w:themeColor="text1"/>
          <w:lang w:val="en-GB"/>
        </w:rPr>
        <w:t xml:space="preserve"> (p.152)</w:t>
      </w:r>
      <w:r w:rsidR="006A79D6" w:rsidRPr="00E942EB">
        <w:rPr>
          <w:rFonts w:asciiTheme="minorHAnsi" w:eastAsiaTheme="minorEastAsia" w:hAnsiTheme="minorHAnsi"/>
          <w:color w:val="000000" w:themeColor="text1"/>
          <w:lang w:val="en-GB"/>
        </w:rPr>
        <w:t>. This is</w:t>
      </w:r>
      <w:r w:rsidRPr="00E942EB">
        <w:rPr>
          <w:rFonts w:asciiTheme="minorHAnsi" w:eastAsiaTheme="minorEastAsia" w:hAnsiTheme="minorHAnsi"/>
          <w:color w:val="000000" w:themeColor="text1"/>
          <w:u w:color="0070C0"/>
          <w:lang w:val="en-GB"/>
        </w:rPr>
        <w:t xml:space="preserve"> quite the opposite image </w:t>
      </w:r>
      <w:r w:rsidR="005D3FF4">
        <w:rPr>
          <w:rFonts w:asciiTheme="minorHAnsi" w:eastAsiaTheme="minorEastAsia" w:hAnsiTheme="minorHAnsi"/>
          <w:color w:val="000000" w:themeColor="text1"/>
          <w:u w:color="0070C0"/>
          <w:lang w:val="en-GB"/>
        </w:rPr>
        <w:t>to Jess’s</w:t>
      </w:r>
      <w:r w:rsidR="005D3FF4"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family</w:t>
      </w:r>
      <w:r w:rsidR="006A79D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who seem to Jess </w:t>
      </w:r>
      <w:r w:rsidR="006A79D6" w:rsidRPr="00E942EB">
        <w:rPr>
          <w:rFonts w:asciiTheme="minorHAnsi" w:eastAsiaTheme="minorEastAsia" w:hAnsiTheme="minorHAnsi"/>
          <w:color w:val="000000" w:themeColor="text1"/>
          <w:u w:color="0070C0"/>
          <w:lang w:val="en-GB"/>
        </w:rPr>
        <w:t>to be</w:t>
      </w:r>
      <w:r w:rsidRPr="00E942EB">
        <w:rPr>
          <w:rFonts w:asciiTheme="minorHAnsi" w:eastAsiaTheme="minorEastAsia" w:hAnsiTheme="minorHAnsi"/>
          <w:color w:val="000000" w:themeColor="text1"/>
          <w:u w:color="0070C0"/>
          <w:lang w:val="en-GB"/>
        </w:rPr>
        <w:t xml:space="preserve"> a mishmash</w:t>
      </w:r>
      <w:r w:rsidR="006A79D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a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woman who has a Nigerian maiden name in a British passport</w:t>
      </w:r>
      <w:r w:rsidR="006A79D6" w:rsidRPr="00E942EB">
        <w:rPr>
          <w:rFonts w:asciiTheme="minorHAnsi" w:eastAsiaTheme="minorEastAsia" w:hAnsiTheme="minorHAnsi"/>
          <w:color w:val="000000" w:themeColor="text1"/>
          <w:u w:color="0070C0"/>
          <w:lang w:val="en-GB"/>
        </w:rPr>
        <w:t xml:space="preserve"> </w:t>
      </w:r>
      <w:r w:rsidR="00464590"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w:t>
      </w:r>
      <w:r w:rsidR="00464590" w:rsidRPr="00E942EB">
        <w:rPr>
          <w:rFonts w:asciiTheme="minorHAnsi" w:eastAsiaTheme="minorEastAsia" w:hAnsiTheme="minorHAnsi"/>
          <w:color w:val="000000" w:themeColor="text1"/>
          <w:u w:color="0070C0"/>
          <w:lang w:val="en-GB"/>
        </w:rPr>
        <w:t>]</w:t>
      </w:r>
      <w:r w:rsidR="006A79D6"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with a white man and a half-and-half child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70C0"/>
          <w:lang w:val="en-GB"/>
        </w:rPr>
        <w:t xml:space="preserve"> (p. 1</w:t>
      </w:r>
      <w:r w:rsidR="00C90E63">
        <w:rPr>
          <w:rFonts w:asciiTheme="minorHAnsi" w:eastAsiaTheme="minorEastAsia" w:hAnsiTheme="minorHAnsi"/>
          <w:color w:val="000000" w:themeColor="text1"/>
          <w:u w:color="0070C0"/>
          <w:lang w:val="en-GB"/>
        </w:rPr>
        <w:t>3</w:t>
      </w:r>
      <w:r w:rsidRPr="00E942EB">
        <w:rPr>
          <w:rFonts w:asciiTheme="minorHAnsi" w:eastAsiaTheme="minorEastAsia" w:hAnsiTheme="minorHAnsi"/>
          <w:color w:val="000000" w:themeColor="text1"/>
          <w:u w:color="0070C0"/>
          <w:lang w:val="en-GB"/>
        </w:rPr>
        <w:t xml:space="preserve">). Ironically, apart from Colleen, Jess is the only person who turns a racialised gaze on herself and her mother, </w:t>
      </w:r>
      <w:r w:rsidR="006A79D6" w:rsidRPr="00E942EB">
        <w:rPr>
          <w:rFonts w:asciiTheme="minorHAnsi" w:eastAsiaTheme="minorEastAsia" w:hAnsiTheme="minorHAnsi"/>
          <w:color w:val="000000" w:themeColor="text1"/>
          <w:u w:color="0070C0"/>
          <w:lang w:val="en-GB"/>
        </w:rPr>
        <w:t>as</w:t>
      </w:r>
      <w:r w:rsidRPr="00E942EB">
        <w:rPr>
          <w:rFonts w:asciiTheme="minorHAnsi" w:eastAsiaTheme="minorEastAsia" w:hAnsiTheme="minorHAnsi"/>
          <w:color w:val="000000" w:themeColor="text1"/>
          <w:u w:color="0070C0"/>
          <w:lang w:val="en-GB"/>
        </w:rPr>
        <w:t xml:space="preserve"> being half-and-half indicates a black/white binary, rather than </w:t>
      </w:r>
      <w:r w:rsidR="00A07F4D">
        <w:rPr>
          <w:rFonts w:asciiTheme="minorHAnsi" w:eastAsiaTheme="minorEastAsia" w:hAnsiTheme="minorHAnsi"/>
          <w:color w:val="000000" w:themeColor="text1"/>
          <w:u w:color="0070C0"/>
          <w:lang w:val="en-GB"/>
        </w:rPr>
        <w:t xml:space="preserve">considering </w:t>
      </w:r>
      <w:r w:rsidR="00287AB7">
        <w:rPr>
          <w:rFonts w:asciiTheme="minorHAnsi" w:eastAsiaTheme="minorEastAsia" w:hAnsiTheme="minorHAnsi"/>
          <w:color w:val="000000" w:themeColor="text1"/>
          <w:u w:color="0070C0"/>
          <w:lang w:val="en-GB"/>
        </w:rPr>
        <w:t>her African and English culture</w:t>
      </w:r>
      <w:r w:rsidR="00556C29">
        <w:rPr>
          <w:rFonts w:asciiTheme="minorHAnsi" w:eastAsiaTheme="minorEastAsia" w:hAnsiTheme="minorHAnsi"/>
          <w:color w:val="000000" w:themeColor="text1"/>
          <w:u w:color="0070C0"/>
          <w:lang w:val="en-GB"/>
        </w:rPr>
        <w:t>s</w:t>
      </w:r>
      <w:r w:rsidR="00287AB7">
        <w:rPr>
          <w:rFonts w:asciiTheme="minorHAnsi" w:eastAsiaTheme="minorEastAsia" w:hAnsiTheme="minorHAnsi"/>
          <w:color w:val="000000" w:themeColor="text1"/>
          <w:u w:color="0070C0"/>
          <w:lang w:val="en-GB"/>
        </w:rPr>
        <w:t xml:space="preserve"> as part</w:t>
      </w:r>
      <w:r w:rsidR="00333E3F">
        <w:rPr>
          <w:rFonts w:asciiTheme="minorHAnsi" w:eastAsiaTheme="minorEastAsia" w:hAnsiTheme="minorHAnsi"/>
          <w:color w:val="000000" w:themeColor="text1"/>
          <w:u w:color="0070C0"/>
          <w:lang w:val="en-GB"/>
        </w:rPr>
        <w:t>s of her ethnic identity</w:t>
      </w:r>
      <w:r w:rsidRPr="00E942EB">
        <w:rPr>
          <w:rFonts w:asciiTheme="minorHAnsi" w:eastAsiaTheme="minorEastAsia" w:hAnsiTheme="minorHAnsi"/>
          <w:color w:val="000000" w:themeColor="text1"/>
          <w:u w:color="0070C0"/>
          <w:lang w:val="en-GB"/>
        </w:rPr>
        <w:t xml:space="preserve">. Her mother’s Nigerian roots seem to her, especially, </w:t>
      </w:r>
      <w:r w:rsidR="006A79D6" w:rsidRPr="00E942EB">
        <w:rPr>
          <w:rFonts w:asciiTheme="minorHAnsi" w:eastAsiaTheme="minorEastAsia" w:hAnsiTheme="minorHAnsi"/>
          <w:color w:val="000000" w:themeColor="text1"/>
          <w:u w:color="0070C0"/>
          <w:lang w:val="en-GB"/>
        </w:rPr>
        <w:t xml:space="preserve">to be </w:t>
      </w:r>
      <w:r w:rsidRPr="00E942EB">
        <w:rPr>
          <w:rFonts w:asciiTheme="minorHAnsi" w:eastAsiaTheme="minorEastAsia" w:hAnsiTheme="minorHAnsi"/>
          <w:color w:val="000000" w:themeColor="text1"/>
          <w:u w:color="0070C0"/>
          <w:lang w:val="en-GB"/>
        </w:rPr>
        <w:t>at odds with her British nationality.</w:t>
      </w:r>
      <w:r w:rsidRPr="00E942EB">
        <w:rPr>
          <w:rFonts w:asciiTheme="minorHAnsi" w:eastAsiaTheme="minorEastAsia" w:hAnsiTheme="minorHAnsi"/>
          <w:color w:val="000000" w:themeColor="text1"/>
          <w:lang w:val="en-GB"/>
        </w:rPr>
        <w:t xml:space="preserve"> Likewise, she cannot construct her subjectivity outside </w:t>
      </w:r>
      <w:r w:rsidR="00801A7D">
        <w:rPr>
          <w:rFonts w:asciiTheme="minorHAnsi" w:eastAsiaTheme="minorEastAsia" w:hAnsiTheme="minorHAnsi"/>
          <w:color w:val="000000" w:themeColor="text1"/>
          <w:lang w:val="en-GB"/>
        </w:rPr>
        <w:t xml:space="preserve">of </w:t>
      </w:r>
      <w:r w:rsidRPr="00E942EB">
        <w:rPr>
          <w:rFonts w:asciiTheme="minorHAnsi" w:eastAsiaTheme="minorEastAsia" w:hAnsiTheme="minorHAnsi"/>
          <w:color w:val="000000" w:themeColor="text1"/>
          <w:lang w:val="en-GB"/>
        </w:rPr>
        <w:t xml:space="preserve">Eurocentric discourse, which </w:t>
      </w:r>
      <w:r w:rsidR="006A79D6" w:rsidRPr="00E942EB">
        <w:rPr>
          <w:rFonts w:asciiTheme="minorHAnsi" w:eastAsiaTheme="minorEastAsia" w:hAnsiTheme="minorHAnsi"/>
          <w:color w:val="000000" w:themeColor="text1"/>
          <w:lang w:val="en-GB"/>
        </w:rPr>
        <w:t>positions</w:t>
      </w:r>
      <w:r w:rsidRPr="00E942EB">
        <w:rPr>
          <w:rFonts w:asciiTheme="minorHAnsi" w:eastAsiaTheme="minorEastAsia" w:hAnsiTheme="minorHAnsi"/>
          <w:color w:val="000000" w:themeColor="text1"/>
          <w:lang w:val="en-GB"/>
        </w:rPr>
        <w:t xml:space="preserve"> her as the other. Hence, </w:t>
      </w:r>
      <w:r w:rsidR="006A79D6" w:rsidRPr="00E942EB">
        <w:rPr>
          <w:rFonts w:asciiTheme="minorHAnsi" w:eastAsiaTheme="minorEastAsia" w:hAnsiTheme="minorHAnsi"/>
          <w:color w:val="000000" w:themeColor="text1"/>
          <w:lang w:val="en-GB"/>
        </w:rPr>
        <w:t xml:space="preserve">whereas </w:t>
      </w:r>
      <w:r w:rsidRPr="00E942EB">
        <w:rPr>
          <w:rFonts w:asciiTheme="minorHAnsi" w:eastAsiaTheme="minorEastAsia" w:hAnsiTheme="minorHAnsi"/>
          <w:color w:val="000000" w:themeColor="text1"/>
          <w:lang w:val="en-GB"/>
        </w:rPr>
        <w:t xml:space="preserve">she </w:t>
      </w:r>
      <w:r w:rsidR="001A2105">
        <w:rPr>
          <w:rFonts w:asciiTheme="minorHAnsi" w:eastAsiaTheme="minorEastAsia" w:hAnsiTheme="minorHAnsi"/>
          <w:color w:val="000000" w:themeColor="text1"/>
          <w:lang w:val="en-GB"/>
        </w:rPr>
        <w:t>m</w:t>
      </w:r>
      <w:r w:rsidR="00E44CBF">
        <w:rPr>
          <w:rFonts w:asciiTheme="minorHAnsi" w:eastAsiaTheme="minorEastAsia" w:hAnsiTheme="minorHAnsi"/>
          <w:color w:val="000000" w:themeColor="text1"/>
          <w:lang w:val="en-GB"/>
        </w:rPr>
        <w:t>entally</w:t>
      </w:r>
      <w:r w:rsidRPr="00E942EB">
        <w:rPr>
          <w:rFonts w:asciiTheme="minorHAnsi" w:eastAsiaTheme="minorEastAsia" w:hAnsiTheme="minorHAnsi"/>
          <w:color w:val="000000" w:themeColor="text1"/>
          <w:lang w:val="en-GB"/>
        </w:rPr>
        <w:t xml:space="preserve"> struggles for days to produce a haiku and fails, she can</w:t>
      </w:r>
      <w:r w:rsidR="00E44CBF">
        <w:rPr>
          <w:rFonts w:asciiTheme="minorHAnsi" w:eastAsiaTheme="minorEastAsia" w:hAnsiTheme="minorHAnsi"/>
          <w:color w:val="000000" w:themeColor="text1"/>
          <w:lang w:val="en-GB"/>
        </w:rPr>
        <w:t xml:space="preserve"> </w:t>
      </w:r>
      <w:r w:rsidR="006D5EAC">
        <w:rPr>
          <w:rFonts w:asciiTheme="minorHAnsi" w:eastAsiaTheme="minorEastAsia" w:hAnsiTheme="minorHAnsi"/>
          <w:color w:val="000000" w:themeColor="text1"/>
          <w:lang w:val="en-GB"/>
        </w:rPr>
        <w:t>more easily</w:t>
      </w:r>
      <w:r w:rsidRPr="00E942EB">
        <w:rPr>
          <w:rFonts w:asciiTheme="minorHAnsi" w:eastAsiaTheme="minorEastAsia" w:hAnsiTheme="minorHAnsi"/>
          <w:color w:val="000000" w:themeColor="text1"/>
          <w:lang w:val="en-GB"/>
        </w:rPr>
        <w:t xml:space="preserve"> modify and </w:t>
      </w:r>
      <w:r w:rsidR="006A79D6" w:rsidRPr="00E942EB">
        <w:rPr>
          <w:rFonts w:asciiTheme="minorHAnsi" w:eastAsiaTheme="minorEastAsia" w:hAnsiTheme="minorHAnsi"/>
          <w:color w:val="000000" w:themeColor="text1"/>
          <w:lang w:val="en-GB"/>
        </w:rPr>
        <w:t>re</w:t>
      </w:r>
      <w:r w:rsidRPr="00E942EB">
        <w:rPr>
          <w:rFonts w:asciiTheme="minorHAnsi" w:eastAsiaTheme="minorEastAsia" w:hAnsiTheme="minorHAnsi"/>
          <w:color w:val="000000" w:themeColor="text1"/>
          <w:lang w:val="en-GB"/>
        </w:rPr>
        <w:t xml:space="preserve">write </w:t>
      </w:r>
      <w:r w:rsidR="00BA7E82" w:rsidRPr="00E942EB">
        <w:rPr>
          <w:rFonts w:asciiTheme="minorHAnsi" w:eastAsiaTheme="minorEastAsia" w:hAnsiTheme="minorHAnsi"/>
          <w:color w:val="000000" w:themeColor="text1"/>
          <w:lang w:val="en-GB"/>
        </w:rPr>
        <w:t>American and British</w:t>
      </w:r>
      <w:r w:rsidRPr="00E942EB">
        <w:rPr>
          <w:rFonts w:asciiTheme="minorHAnsi" w:eastAsiaTheme="minorEastAsia" w:hAnsiTheme="minorHAnsi"/>
          <w:color w:val="000000" w:themeColor="text1"/>
          <w:lang w:val="en-GB"/>
        </w:rPr>
        <w:t xml:space="preserve"> classics such as </w:t>
      </w:r>
      <w:r w:rsidRPr="00E942EB">
        <w:rPr>
          <w:rFonts w:asciiTheme="minorHAnsi" w:eastAsiaTheme="minorEastAsia" w:hAnsiTheme="minorHAnsi"/>
          <w:i/>
          <w:color w:val="000000" w:themeColor="text1"/>
          <w:lang w:val="en-GB"/>
        </w:rPr>
        <w:t>Little Women</w:t>
      </w:r>
      <w:r w:rsidR="002F3250" w:rsidRPr="00E942EB">
        <w:rPr>
          <w:rFonts w:asciiTheme="minorHAnsi" w:eastAsiaTheme="minorEastAsia" w:hAnsiTheme="minorHAnsi"/>
          <w:i/>
          <w:color w:val="000000" w:themeColor="text1"/>
          <w:lang w:val="en-GB"/>
        </w:rPr>
        <w:t xml:space="preserve"> </w:t>
      </w:r>
      <w:r w:rsidR="0043787A" w:rsidRPr="00E942EB">
        <w:rPr>
          <w:rFonts w:asciiTheme="minorHAnsi" w:eastAsiaTheme="minorEastAsia" w:hAnsiTheme="minorHAnsi"/>
          <w:lang w:val="en-GB"/>
        </w:rPr>
        <w:t>(</w:t>
      </w:r>
      <w:r w:rsidR="007B791F" w:rsidRPr="007B791F">
        <w:rPr>
          <w:rFonts w:asciiTheme="minorHAnsi" w:eastAsiaTheme="minorEastAsia" w:hAnsiTheme="minorHAnsi"/>
          <w:lang w:val="en-GB"/>
        </w:rPr>
        <w:t>Alcott</w:t>
      </w:r>
      <w:r w:rsidR="007B791F">
        <w:rPr>
          <w:rFonts w:asciiTheme="minorHAnsi" w:eastAsiaTheme="minorEastAsia" w:hAnsiTheme="minorHAnsi"/>
          <w:lang w:val="en-GB"/>
        </w:rPr>
        <w:t xml:space="preserve">, </w:t>
      </w:r>
      <w:r w:rsidR="0043787A" w:rsidRPr="00E942EB">
        <w:rPr>
          <w:rFonts w:asciiTheme="minorHAnsi" w:eastAsiaTheme="minorEastAsia" w:hAnsiTheme="minorHAnsi"/>
          <w:iCs/>
          <w:color w:val="000000" w:themeColor="text1"/>
          <w:lang w:val="en-GB"/>
        </w:rPr>
        <w:t>1868)</w:t>
      </w:r>
      <w:r w:rsidRPr="00E942EB">
        <w:rPr>
          <w:rFonts w:asciiTheme="minorHAnsi" w:eastAsiaTheme="minorEastAsia" w:hAnsiTheme="minorHAnsi"/>
          <w:iCs/>
          <w:color w:val="000000" w:themeColor="text1"/>
          <w:lang w:val="en-GB"/>
        </w:rPr>
        <w:t xml:space="preserve"> </w:t>
      </w:r>
      <w:r w:rsidRPr="00E942EB">
        <w:rPr>
          <w:rFonts w:asciiTheme="minorHAnsi" w:eastAsiaTheme="minorEastAsia" w:hAnsiTheme="minorHAnsi"/>
          <w:color w:val="000000" w:themeColor="text1"/>
          <w:lang w:val="en-GB"/>
        </w:rPr>
        <w:t xml:space="preserve">and </w:t>
      </w:r>
      <w:r w:rsidRPr="00E942EB">
        <w:rPr>
          <w:rFonts w:asciiTheme="minorHAnsi" w:eastAsiaTheme="minorEastAsia" w:hAnsiTheme="minorHAnsi"/>
          <w:i/>
          <w:color w:val="000000" w:themeColor="text1"/>
          <w:lang w:val="en-GB"/>
        </w:rPr>
        <w:t xml:space="preserve">A Little </w:t>
      </w:r>
      <w:r w:rsidR="00072158" w:rsidRPr="00E942EB">
        <w:rPr>
          <w:rFonts w:asciiTheme="minorHAnsi" w:eastAsiaTheme="minorEastAsia" w:hAnsiTheme="minorHAnsi"/>
          <w:i/>
          <w:color w:val="000000" w:themeColor="text1"/>
          <w:lang w:val="en-GB"/>
        </w:rPr>
        <w:t>Princess</w:t>
      </w:r>
      <w:r w:rsidR="00072158" w:rsidRPr="00E942EB">
        <w:rPr>
          <w:rFonts w:asciiTheme="minorHAnsi" w:eastAsiaTheme="minorEastAsia" w:hAnsiTheme="minorHAnsi"/>
          <w:lang w:val="en-GB"/>
        </w:rPr>
        <w:t xml:space="preserve"> (</w:t>
      </w:r>
      <w:r w:rsidR="00E80AB8" w:rsidRPr="00E80AB8">
        <w:rPr>
          <w:rFonts w:asciiTheme="minorHAnsi" w:eastAsiaTheme="minorEastAsia" w:hAnsiTheme="minorHAnsi"/>
          <w:lang w:val="en-GB"/>
        </w:rPr>
        <w:t>Burnett</w:t>
      </w:r>
      <w:r w:rsidR="00E80AB8">
        <w:rPr>
          <w:rFonts w:asciiTheme="minorHAnsi" w:eastAsiaTheme="minorEastAsia" w:hAnsiTheme="minorHAnsi"/>
          <w:iCs/>
          <w:color w:val="000000" w:themeColor="text1"/>
          <w:lang w:val="en-GB"/>
        </w:rPr>
        <w:t xml:space="preserve">, </w:t>
      </w:r>
      <w:r w:rsidR="00B5547A" w:rsidRPr="00E942EB">
        <w:rPr>
          <w:rFonts w:asciiTheme="minorHAnsi" w:eastAsiaTheme="minorEastAsia" w:hAnsiTheme="minorHAnsi"/>
          <w:iCs/>
          <w:color w:val="000000" w:themeColor="text1"/>
          <w:lang w:val="en-GB"/>
        </w:rPr>
        <w:t>1905</w:t>
      </w:r>
      <w:r w:rsidR="00913009" w:rsidRPr="00E942EB">
        <w:rPr>
          <w:rFonts w:asciiTheme="minorHAnsi" w:eastAsiaTheme="minorEastAsia" w:hAnsiTheme="minorHAnsi"/>
          <w:iCs/>
          <w:color w:val="000000" w:themeColor="text1"/>
          <w:lang w:val="en-GB"/>
        </w:rPr>
        <w:t>)</w:t>
      </w:r>
      <w:r w:rsidRPr="00E942EB">
        <w:rPr>
          <w:rFonts w:asciiTheme="minorHAnsi" w:eastAsiaTheme="minorEastAsia" w:hAnsiTheme="minorHAnsi"/>
          <w:i/>
          <w:color w:val="000000" w:themeColor="text1"/>
          <w:lang w:val="en-GB"/>
        </w:rPr>
        <w:t xml:space="preserve"> </w:t>
      </w:r>
      <w:r w:rsidRPr="00E942EB">
        <w:rPr>
          <w:rFonts w:asciiTheme="minorHAnsi" w:eastAsiaTheme="minorEastAsia" w:hAnsiTheme="minorHAnsi"/>
          <w:color w:val="000000" w:themeColor="text1"/>
          <w:lang w:val="en-GB"/>
        </w:rPr>
        <w:t>(Oyeyemi</w:t>
      </w:r>
      <w:r w:rsidR="00801A7D">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2005, p. 59). </w:t>
      </w:r>
    </w:p>
    <w:p w14:paraId="5E5C8E73" w14:textId="53E5A8A5" w:rsidR="00906C7B" w:rsidRPr="00E942EB" w:rsidRDefault="00E03034" w:rsidP="00906C7B">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Like</w:t>
      </w:r>
      <w:r w:rsidRPr="00E942EB">
        <w:rPr>
          <w:rFonts w:asciiTheme="minorHAnsi" w:eastAsiaTheme="minorEastAsia" w:hAnsiTheme="minorHAnsi"/>
          <w:i/>
          <w:color w:val="000000" w:themeColor="text1"/>
          <w:lang w:val="en-GB"/>
        </w:rPr>
        <w:t xml:space="preserve"> The Icarus Girl, Little Women</w:t>
      </w:r>
      <w:r w:rsidRPr="00E942EB">
        <w:rPr>
          <w:rFonts w:asciiTheme="minorHAnsi" w:eastAsiaTheme="minorEastAsia" w:hAnsiTheme="minorHAnsi"/>
          <w:color w:val="000000" w:themeColor="text1"/>
          <w:lang w:val="en-GB"/>
        </w:rPr>
        <w:t xml:space="preserve"> deals both with </w:t>
      </w:r>
      <w:r w:rsidR="002664A1" w:rsidRPr="00E942EB">
        <w:rPr>
          <w:rFonts w:asciiTheme="minorHAnsi" w:eastAsiaTheme="minorEastAsia" w:hAnsiTheme="minorHAnsi"/>
          <w:color w:val="000000" w:themeColor="text1"/>
          <w:lang w:val="en-GB"/>
        </w:rPr>
        <w:t>the</w:t>
      </w:r>
      <w:r w:rsidRPr="00E942EB">
        <w:rPr>
          <w:rFonts w:asciiTheme="minorHAnsi" w:eastAsiaTheme="minorEastAsia" w:hAnsiTheme="minorHAnsi"/>
          <w:color w:val="000000" w:themeColor="text1"/>
          <w:lang w:val="en-GB"/>
        </w:rPr>
        <w:t xml:space="preserve"> struggle </w:t>
      </w:r>
      <w:r w:rsidR="002664A1" w:rsidRPr="00E942EB">
        <w:rPr>
          <w:rFonts w:asciiTheme="minorHAnsi" w:eastAsiaTheme="minorEastAsia" w:hAnsiTheme="minorHAnsi"/>
          <w:color w:val="000000" w:themeColor="text1"/>
          <w:lang w:val="en-GB"/>
        </w:rPr>
        <w:t>in girlhood</w:t>
      </w:r>
      <w:r w:rsidRPr="00E942EB">
        <w:rPr>
          <w:rFonts w:asciiTheme="minorHAnsi" w:eastAsiaTheme="minorEastAsia" w:hAnsiTheme="minorHAnsi"/>
          <w:color w:val="000000" w:themeColor="text1"/>
          <w:lang w:val="en-GB"/>
        </w:rPr>
        <w:t xml:space="preserve"> to adapt to sociocultural boundaries, which will be discussed </w:t>
      </w:r>
      <w:r w:rsidR="0061780F">
        <w:rPr>
          <w:rFonts w:asciiTheme="minorHAnsi" w:eastAsiaTheme="minorEastAsia" w:hAnsiTheme="minorHAnsi"/>
          <w:color w:val="000000" w:themeColor="text1"/>
          <w:lang w:val="en-GB"/>
        </w:rPr>
        <w:t>i</w:t>
      </w:r>
      <w:r w:rsidR="00F10598">
        <w:rPr>
          <w:rFonts w:asciiTheme="minorHAnsi" w:eastAsiaTheme="minorEastAsia" w:hAnsiTheme="minorHAnsi"/>
          <w:color w:val="000000" w:themeColor="text1"/>
          <w:lang w:val="en-GB"/>
        </w:rPr>
        <w:t xml:space="preserve">n this paragraph. </w:t>
      </w:r>
      <w:r w:rsidRPr="00E942EB">
        <w:rPr>
          <w:rFonts w:asciiTheme="minorHAnsi" w:eastAsiaTheme="minorEastAsia" w:hAnsiTheme="minorHAnsi"/>
          <w:color w:val="000000" w:themeColor="text1"/>
          <w:lang w:val="en-GB"/>
        </w:rPr>
        <w:t xml:space="preserve">In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each March girl has a different </w:t>
      </w:r>
      <w:r w:rsidR="00074BE6" w:rsidRPr="00E942EB">
        <w:rPr>
          <w:rFonts w:asciiTheme="minorHAnsi" w:eastAsiaTheme="minorEastAsia" w:hAnsiTheme="minorHAnsi"/>
          <w:color w:val="000000" w:themeColor="text1"/>
          <w:lang w:val="en-GB"/>
        </w:rPr>
        <w:t>co</w:t>
      </w:r>
      <w:r w:rsidR="00EA79CE" w:rsidRPr="00E942EB">
        <w:rPr>
          <w:rFonts w:asciiTheme="minorHAnsi" w:eastAsiaTheme="minorEastAsia" w:hAnsiTheme="minorHAnsi"/>
          <w:color w:val="000000" w:themeColor="text1"/>
          <w:lang w:val="en-GB"/>
        </w:rPr>
        <w:t>lour</w:t>
      </w:r>
      <w:r w:rsidR="00074BE6" w:rsidRPr="00E942EB">
        <w:rPr>
          <w:rFonts w:asciiTheme="minorHAnsi" w:eastAsiaTheme="minorEastAsia" w:hAnsiTheme="minorHAnsi"/>
          <w:color w:val="000000" w:themeColor="text1"/>
          <w:lang w:val="en-GB"/>
        </w:rPr>
        <w:t xml:space="preserve"> </w:t>
      </w:r>
      <w:r w:rsidR="009502EA">
        <w:rPr>
          <w:rFonts w:asciiTheme="minorHAnsi" w:eastAsiaTheme="minorEastAsia" w:hAnsiTheme="minorHAnsi"/>
          <w:color w:val="000000" w:themeColor="text1"/>
          <w:lang w:val="en-GB"/>
        </w:rPr>
        <w:t xml:space="preserve">copy </w:t>
      </w:r>
      <w:r w:rsidRPr="00E942EB">
        <w:rPr>
          <w:rFonts w:asciiTheme="minorHAnsi" w:eastAsiaTheme="minorEastAsia" w:hAnsiTheme="minorHAnsi"/>
          <w:color w:val="000000" w:themeColor="text1"/>
          <w:lang w:val="en-GB"/>
        </w:rPr>
        <w:t xml:space="preserve">of </w:t>
      </w:r>
      <w:r w:rsidRPr="00E942EB">
        <w:rPr>
          <w:rFonts w:asciiTheme="minorHAnsi" w:eastAsiaTheme="minorEastAsia" w:hAnsiTheme="minorHAnsi"/>
          <w:i/>
          <w:color w:val="000000" w:themeColor="text1"/>
          <w:lang w:val="en-GB"/>
        </w:rPr>
        <w:t>The Pilgrim’s Progress</w:t>
      </w:r>
      <w:r w:rsidRPr="00E942EB">
        <w:rPr>
          <w:rFonts w:asciiTheme="minorHAnsi" w:eastAsiaTheme="minorEastAsia" w:hAnsiTheme="minorHAnsi"/>
          <w:color w:val="000000" w:themeColor="text1"/>
          <w:lang w:val="en-GB"/>
        </w:rPr>
        <w:t xml:space="preserve">, </w:t>
      </w:r>
      <w:r w:rsidR="005637C7" w:rsidRPr="00533EC5">
        <w:rPr>
          <w:rFonts w:asciiTheme="minorHAnsi" w:eastAsiaTheme="minorEastAsia" w:hAnsiTheme="minorHAnsi"/>
          <w:color w:val="000000" w:themeColor="text1"/>
          <w:lang w:val="en-GB"/>
        </w:rPr>
        <w:t>belying</w:t>
      </w:r>
      <w:r w:rsidR="005637C7" w:rsidRPr="00E942EB">
        <w:rPr>
          <w:rFonts w:asciiTheme="minorHAnsi" w:eastAsiaTheme="minorEastAsia" w:hAnsiTheme="minorHAnsi"/>
          <w:color w:val="000000" w:themeColor="text1"/>
          <w:lang w:val="en-GB"/>
        </w:rPr>
        <w:t>,</w:t>
      </w:r>
      <w:r w:rsidR="00DD5213">
        <w:rPr>
          <w:rFonts w:asciiTheme="minorHAnsi" w:eastAsiaTheme="minorEastAsia" w:hAnsiTheme="minorHAnsi"/>
          <w:color w:val="000000" w:themeColor="text1"/>
          <w:lang w:val="en-GB"/>
        </w:rPr>
        <w:t xml:space="preserve"> as</w:t>
      </w:r>
      <w:r w:rsidR="00B00A00" w:rsidRPr="00B00A00">
        <w:rPr>
          <w:rFonts w:asciiTheme="minorHAnsi" w:eastAsiaTheme="minorEastAsia" w:hAnsiTheme="minorHAnsi"/>
          <w:color w:val="000000" w:themeColor="text1"/>
          <w:lang w:val="en-GB"/>
        </w:rPr>
        <w:t xml:space="preserve"> </w:t>
      </w:r>
      <w:r w:rsidR="00B53A03">
        <w:rPr>
          <w:rFonts w:asciiTheme="minorHAnsi" w:eastAsiaTheme="minorEastAsia" w:hAnsiTheme="minorHAnsi"/>
          <w:color w:val="000000" w:themeColor="text1"/>
          <w:lang w:val="en-GB"/>
        </w:rPr>
        <w:t xml:space="preserve">Holly </w:t>
      </w:r>
      <w:r w:rsidR="00B00A00" w:rsidRPr="00E942EB">
        <w:rPr>
          <w:rFonts w:asciiTheme="minorHAnsi" w:eastAsiaTheme="minorEastAsia" w:hAnsiTheme="minorHAnsi"/>
          <w:color w:val="000000" w:themeColor="text1"/>
          <w:lang w:val="en-GB"/>
        </w:rPr>
        <w:t>Blackford</w:t>
      </w:r>
      <w:r w:rsidR="00B00A00">
        <w:rPr>
          <w:rFonts w:asciiTheme="minorHAnsi" w:eastAsiaTheme="minorEastAsia" w:hAnsiTheme="minorHAnsi"/>
          <w:color w:val="000000" w:themeColor="text1"/>
          <w:lang w:val="en-GB"/>
        </w:rPr>
        <w:t xml:space="preserve"> argues</w:t>
      </w:r>
      <w:r w:rsidR="00DD5213">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the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sameness within</w:t>
      </w:r>
      <w:r w:rsidR="00110EBD" w:rsidRPr="00E942EB">
        <w:rPr>
          <w:rFonts w:asciiTheme="minorHAnsi" w:eastAsiaTheme="minorEastAsia" w:hAnsiTheme="minorHAnsi"/>
          <w:color w:val="000000" w:themeColor="text1"/>
          <w:lang w:val="en-GB"/>
        </w:rPr>
        <w:t>’</w:t>
      </w:r>
      <w:r w:rsidR="005637C7">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(2006, p.</w:t>
      </w:r>
      <w:r w:rsidR="002664A1"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6). Similarly, Jess and her mother have different copies of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w:t>
      </w:r>
      <w:r w:rsidR="00A16B99" w:rsidRPr="00A16B99">
        <w:rPr>
          <w:rFonts w:asciiTheme="minorHAnsi" w:eastAsiaTheme="minorEastAsia" w:hAnsiTheme="minorHAnsi"/>
          <w:color w:val="000000" w:themeColor="text1"/>
          <w:lang w:val="en-GB"/>
        </w:rPr>
        <w:t>In Nigeria, TillyTilly gives Jess Sarah</w:t>
      </w:r>
      <w:r w:rsidR="009F16BA">
        <w:rPr>
          <w:rFonts w:asciiTheme="minorHAnsi" w:eastAsiaTheme="minorEastAsia" w:hAnsiTheme="minorHAnsi"/>
          <w:color w:val="000000" w:themeColor="text1"/>
          <w:lang w:val="en-GB"/>
        </w:rPr>
        <w:t>’s</w:t>
      </w:r>
      <w:r w:rsidR="00A16B99" w:rsidRPr="00A16B99">
        <w:rPr>
          <w:rFonts w:asciiTheme="minorHAnsi" w:eastAsiaTheme="minorEastAsia" w:hAnsiTheme="minorHAnsi"/>
          <w:color w:val="000000" w:themeColor="text1"/>
          <w:lang w:val="en-GB"/>
        </w:rPr>
        <w:t xml:space="preserve"> copy of </w:t>
      </w:r>
      <w:r w:rsidR="00A16B99" w:rsidRPr="006E095F">
        <w:rPr>
          <w:rFonts w:asciiTheme="minorHAnsi" w:eastAsiaTheme="minorEastAsia" w:hAnsiTheme="minorHAnsi"/>
          <w:i/>
          <w:iCs/>
          <w:color w:val="000000" w:themeColor="text1"/>
          <w:lang w:val="en-GB"/>
        </w:rPr>
        <w:t>Little Women</w:t>
      </w:r>
      <w:r w:rsidR="002E5AE5">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after sneaking into </w:t>
      </w:r>
      <w:r w:rsidR="002E5AE5">
        <w:rPr>
          <w:rFonts w:asciiTheme="minorHAnsi" w:eastAsiaTheme="minorEastAsia" w:hAnsiTheme="minorHAnsi"/>
          <w:color w:val="000000" w:themeColor="text1"/>
          <w:lang w:val="en-GB"/>
        </w:rPr>
        <w:t>Jess’s</w:t>
      </w:r>
      <w:r w:rsidRPr="00E942EB">
        <w:rPr>
          <w:rFonts w:asciiTheme="minorHAnsi" w:eastAsiaTheme="minorEastAsia" w:hAnsiTheme="minorHAnsi"/>
          <w:color w:val="000000" w:themeColor="text1"/>
          <w:lang w:val="en-GB"/>
        </w:rPr>
        <w:t xml:space="preserve"> grandfather’s study, indicating that the book was among the study bookshelves but </w:t>
      </w:r>
      <w:r w:rsidR="0002245E" w:rsidRPr="00E942EB">
        <w:rPr>
          <w:rFonts w:asciiTheme="minorHAnsi" w:eastAsiaTheme="minorEastAsia" w:hAnsiTheme="minorHAnsi"/>
          <w:color w:val="000000" w:themeColor="text1"/>
          <w:lang w:val="en-GB"/>
        </w:rPr>
        <w:t>had been</w:t>
      </w:r>
      <w:r w:rsidRPr="00E942EB">
        <w:rPr>
          <w:rFonts w:asciiTheme="minorHAnsi" w:eastAsiaTheme="minorEastAsia" w:hAnsiTheme="minorHAnsi"/>
          <w:color w:val="000000" w:themeColor="text1"/>
          <w:lang w:val="en-GB"/>
        </w:rPr>
        <w:t xml:space="preserve"> overlooked by Jess. </w:t>
      </w:r>
      <w:r w:rsidR="00680AF5" w:rsidRPr="00680AF5">
        <w:rPr>
          <w:rFonts w:asciiTheme="minorHAnsi" w:eastAsiaTheme="minorEastAsia" w:hAnsiTheme="minorHAnsi"/>
          <w:color w:val="000000" w:themeColor="text1"/>
          <w:lang w:val="en-GB"/>
        </w:rPr>
        <w:t>The two copies of the same novel can be seen to symbolise the way that Sarah and Jess, mother and daughter, have gone through different versions of a similar story of personal development.</w:t>
      </w:r>
      <w:r w:rsidR="00680AF5"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In Britain, Jess feels marginalised </w:t>
      </w:r>
      <w:r w:rsidR="0002245E" w:rsidRPr="00E942EB">
        <w:rPr>
          <w:rFonts w:asciiTheme="minorHAnsi" w:eastAsiaTheme="minorEastAsia" w:hAnsiTheme="minorHAnsi"/>
          <w:color w:val="000000" w:themeColor="text1"/>
          <w:lang w:val="en-GB"/>
        </w:rPr>
        <w:t>by</w:t>
      </w:r>
      <w:r w:rsidRPr="00E942EB">
        <w:rPr>
          <w:rFonts w:asciiTheme="minorHAnsi" w:eastAsiaTheme="minorEastAsia" w:hAnsiTheme="minorHAnsi"/>
          <w:color w:val="000000" w:themeColor="text1"/>
          <w:lang w:val="en-GB"/>
        </w:rPr>
        <w:t xml:space="preserve"> the whiteness of British culture, </w:t>
      </w:r>
      <w:r w:rsidR="0002245E" w:rsidRPr="00E942EB">
        <w:rPr>
          <w:rFonts w:asciiTheme="minorHAnsi" w:eastAsiaTheme="minorEastAsia" w:hAnsiTheme="minorHAnsi"/>
          <w:color w:val="000000" w:themeColor="text1"/>
          <w:lang w:val="en-GB"/>
        </w:rPr>
        <w:lastRenderedPageBreak/>
        <w:t>whereas</w:t>
      </w:r>
      <w:r w:rsidRPr="00E942EB">
        <w:rPr>
          <w:rFonts w:asciiTheme="minorHAnsi" w:eastAsiaTheme="minorEastAsia" w:hAnsiTheme="minorHAnsi"/>
          <w:color w:val="000000" w:themeColor="text1"/>
          <w:lang w:val="en-GB"/>
        </w:rPr>
        <w:t xml:space="preserve"> her mother, Sarah, struggles with the patriarchy of Nigerian culture. After all, Sarah’s version of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contrast</w:t>
      </w:r>
      <w:r w:rsidR="0002245E"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with her father’s literary collection</w:t>
      </w:r>
      <w:r w:rsidR="0002245E" w:rsidRPr="00E942EB">
        <w:rPr>
          <w:rFonts w:asciiTheme="minorHAnsi" w:eastAsiaTheme="minorEastAsia" w:hAnsiTheme="minorHAnsi"/>
          <w:color w:val="000000" w:themeColor="text1"/>
          <w:lang w:val="en-GB"/>
        </w:rPr>
        <w:t>, comprising</w:t>
      </w:r>
      <w:r w:rsidRPr="00E942EB">
        <w:rPr>
          <w:rFonts w:asciiTheme="minorHAnsi" w:eastAsiaTheme="minorEastAsia" w:hAnsiTheme="minorHAnsi"/>
          <w:color w:val="000000" w:themeColor="text1"/>
          <w:lang w:val="en-GB"/>
        </w:rPr>
        <w:t xml:space="preserve"> </w:t>
      </w:r>
      <w:r w:rsidR="0002245E" w:rsidRPr="00E942EB">
        <w:rPr>
          <w:rFonts w:asciiTheme="minorHAnsi" w:eastAsiaTheme="minorEastAsia" w:hAnsiTheme="minorHAnsi"/>
          <w:color w:val="000000" w:themeColor="text1"/>
          <w:lang w:val="en-GB"/>
        </w:rPr>
        <w:t>works by</w:t>
      </w:r>
      <w:r w:rsidRPr="00E942EB">
        <w:rPr>
          <w:rFonts w:asciiTheme="minorHAnsi" w:eastAsiaTheme="minorEastAsia" w:hAnsiTheme="minorHAnsi"/>
          <w:color w:val="000000" w:themeColor="text1"/>
          <w:lang w:val="en-GB"/>
        </w:rPr>
        <w:t xml:space="preserve"> Nigerian literary father figures</w:t>
      </w:r>
      <w:r w:rsidR="007F756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02245E" w:rsidRPr="00E942EB">
        <w:rPr>
          <w:rFonts w:asciiTheme="minorHAnsi" w:eastAsiaTheme="minorEastAsia" w:hAnsiTheme="minorHAnsi"/>
          <w:color w:val="000000" w:themeColor="text1"/>
          <w:lang w:val="en-GB"/>
        </w:rPr>
        <w:t>such as</w:t>
      </w:r>
      <w:r w:rsidRPr="00E942EB">
        <w:rPr>
          <w:rFonts w:asciiTheme="minorHAnsi" w:eastAsiaTheme="minorEastAsia" w:hAnsiTheme="minorHAnsi"/>
          <w:color w:val="000000" w:themeColor="text1"/>
          <w:lang w:val="en-GB"/>
        </w:rPr>
        <w:t xml:space="preserve"> Chinua Achebe’s </w:t>
      </w:r>
      <w:r w:rsidRPr="00E942EB">
        <w:rPr>
          <w:rFonts w:asciiTheme="minorHAnsi" w:eastAsiaTheme="minorEastAsia" w:hAnsiTheme="minorHAnsi"/>
          <w:i/>
          <w:color w:val="000000" w:themeColor="text1"/>
          <w:lang w:val="en-GB"/>
        </w:rPr>
        <w:t>Things Fall Apart</w:t>
      </w:r>
      <w:r w:rsidR="00A43EBA">
        <w:rPr>
          <w:rFonts w:asciiTheme="minorHAnsi" w:eastAsiaTheme="minorEastAsia" w:hAnsiTheme="minorHAnsi"/>
          <w:color w:val="000000" w:themeColor="text1"/>
          <w:lang w:val="en-GB"/>
        </w:rPr>
        <w:t xml:space="preserve"> </w:t>
      </w:r>
      <w:r w:rsidR="0024404B">
        <w:rPr>
          <w:rFonts w:asciiTheme="minorHAnsi" w:eastAsiaTheme="minorEastAsia" w:hAnsiTheme="minorHAnsi"/>
          <w:color w:val="000000" w:themeColor="text1"/>
          <w:lang w:val="en-GB"/>
        </w:rPr>
        <w:t xml:space="preserve">(1958) </w:t>
      </w:r>
      <w:r w:rsidRPr="00E942EB">
        <w:rPr>
          <w:rFonts w:asciiTheme="minorHAnsi" w:eastAsiaTheme="minorEastAsia" w:hAnsiTheme="minorHAnsi"/>
          <w:color w:val="000000" w:themeColor="text1"/>
          <w:lang w:val="en-GB"/>
        </w:rPr>
        <w:t>and Wole Soyinka</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 play</w:t>
      </w:r>
      <w:r w:rsidRPr="00E942EB">
        <w:rPr>
          <w:rFonts w:asciiTheme="minorHAnsi" w:eastAsiaTheme="minorEastAsia" w:hAnsiTheme="minorHAnsi"/>
          <w:i/>
          <w:color w:val="000000" w:themeColor="text1"/>
          <w:lang w:val="en-GB"/>
        </w:rPr>
        <w:t xml:space="preserve"> A Dance of the Forests</w:t>
      </w:r>
      <w:r w:rsidR="00033B5C">
        <w:rPr>
          <w:rFonts w:asciiTheme="minorHAnsi" w:eastAsiaTheme="minorEastAsia" w:hAnsiTheme="minorHAnsi"/>
          <w:i/>
          <w:color w:val="000000" w:themeColor="text1"/>
          <w:lang w:val="en-GB"/>
        </w:rPr>
        <w:t xml:space="preserve"> </w:t>
      </w:r>
      <w:r w:rsidR="00A53737" w:rsidRPr="00A53737">
        <w:rPr>
          <w:rFonts w:asciiTheme="minorHAnsi" w:eastAsiaTheme="minorEastAsia" w:hAnsiTheme="minorHAnsi"/>
          <w:iCs/>
          <w:color w:val="000000" w:themeColor="text1"/>
          <w:lang w:val="en-GB"/>
        </w:rPr>
        <w:t>(1963)</w:t>
      </w:r>
      <w:r w:rsidR="007F756A" w:rsidRPr="00E942EB">
        <w:rPr>
          <w:rFonts w:asciiTheme="minorHAnsi" w:eastAsiaTheme="minorEastAsia" w:hAnsiTheme="minorHAnsi"/>
          <w:iCs/>
          <w:color w:val="000000" w:themeColor="text1"/>
          <w:lang w:val="en-GB"/>
        </w:rPr>
        <w:t>,</w:t>
      </w:r>
      <w:r w:rsidRPr="00E942EB">
        <w:rPr>
          <w:rFonts w:asciiTheme="minorHAnsi" w:eastAsiaTheme="minorEastAsia" w:hAnsiTheme="minorHAnsi"/>
          <w:i/>
          <w:color w:val="000000" w:themeColor="text1"/>
          <w:lang w:val="en-GB"/>
        </w:rPr>
        <w:t xml:space="preserve"> </w:t>
      </w:r>
      <w:r w:rsidR="007F756A" w:rsidRPr="00E942EB">
        <w:rPr>
          <w:rFonts w:asciiTheme="minorHAnsi" w:eastAsiaTheme="minorEastAsia" w:hAnsiTheme="minorHAnsi"/>
          <w:color w:val="000000" w:themeColor="text1"/>
          <w:lang w:val="en-GB"/>
        </w:rPr>
        <w:t>as well as</w:t>
      </w:r>
      <w:r w:rsidRPr="00E942EB">
        <w:rPr>
          <w:rFonts w:asciiTheme="minorHAnsi" w:eastAsiaTheme="minorEastAsia" w:hAnsiTheme="minorHAnsi"/>
          <w:color w:val="000000" w:themeColor="text1"/>
          <w:lang w:val="en-GB"/>
        </w:rPr>
        <w:t xml:space="preserve"> Samuel Taylor Coleridge’s poetry and the Bible. Like the March sisters, Jess and Sarah have to grow </w:t>
      </w:r>
      <w:r w:rsidRPr="00E942EB">
        <w:rPr>
          <w:rFonts w:asciiTheme="minorHAnsi" w:eastAsiaTheme="minorEastAsia" w:hAnsiTheme="minorHAnsi"/>
          <w:color w:val="000000" w:themeColor="text1"/>
          <w:u w:color="000000"/>
          <w:lang w:val="en-GB"/>
        </w:rPr>
        <w:t xml:space="preserve">up </w:t>
      </w:r>
      <w:r w:rsidRPr="00E942EB">
        <w:rPr>
          <w:rFonts w:asciiTheme="minorHAnsi" w:eastAsiaTheme="minorEastAsia" w:hAnsiTheme="minorHAnsi"/>
          <w:color w:val="000000" w:themeColor="text1"/>
          <w:lang w:val="en-GB"/>
        </w:rPr>
        <w:t xml:space="preserve">in societies where their voices are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unrepresented</w:t>
      </w:r>
      <w:r w:rsidR="00110EB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(Blackford</w:t>
      </w:r>
      <w:r w:rsidR="0001726D">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2006, p.</w:t>
      </w:r>
      <w:r w:rsidR="007F756A"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10). The </w:t>
      </w:r>
      <w:r w:rsidR="00D05C2F">
        <w:rPr>
          <w:rFonts w:asciiTheme="minorHAnsi" w:eastAsiaTheme="minorEastAsia" w:hAnsiTheme="minorHAnsi"/>
          <w:color w:val="000000" w:themeColor="text1"/>
          <w:lang w:val="en-GB"/>
        </w:rPr>
        <w:t xml:space="preserve">mother’s and </w:t>
      </w:r>
      <w:r w:rsidRPr="00E942EB">
        <w:rPr>
          <w:rFonts w:asciiTheme="minorHAnsi" w:eastAsiaTheme="minorEastAsia" w:hAnsiTheme="minorHAnsi"/>
          <w:color w:val="000000" w:themeColor="text1"/>
          <w:lang w:val="en-GB"/>
        </w:rPr>
        <w:t>daughter</w:t>
      </w:r>
      <w:r w:rsidR="00D05C2F">
        <w:rPr>
          <w:rFonts w:asciiTheme="minorHAnsi" w:eastAsiaTheme="minorEastAsia" w:hAnsiTheme="minorHAnsi"/>
          <w:color w:val="000000" w:themeColor="text1"/>
          <w:lang w:val="en-GB"/>
        </w:rPr>
        <w:t>’</w:t>
      </w:r>
      <w:r w:rsidR="006E421A">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stories </w:t>
      </w:r>
      <w:r w:rsidR="007F756A" w:rsidRPr="00E942EB">
        <w:rPr>
          <w:rFonts w:asciiTheme="minorHAnsi" w:eastAsiaTheme="minorEastAsia" w:hAnsiTheme="minorHAnsi"/>
          <w:color w:val="000000" w:themeColor="text1"/>
          <w:lang w:val="en-GB"/>
        </w:rPr>
        <w:t>are</w:t>
      </w:r>
      <w:r w:rsidRPr="00E942EB">
        <w:rPr>
          <w:rFonts w:asciiTheme="minorHAnsi" w:eastAsiaTheme="minorEastAsia" w:hAnsiTheme="minorHAnsi"/>
          <w:color w:val="000000" w:themeColor="text1"/>
          <w:lang w:val="en-GB"/>
        </w:rPr>
        <w:t xml:space="preserve"> parallel</w:t>
      </w:r>
      <w:r w:rsidR="007F756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like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w:t>
      </w:r>
      <w:r w:rsidR="0001726D">
        <w:rPr>
          <w:rFonts w:asciiTheme="minorHAnsi" w:eastAsiaTheme="minorEastAsia" w:hAnsiTheme="minorHAnsi"/>
          <w:color w:val="000000" w:themeColor="text1"/>
          <w:lang w:val="en-GB"/>
        </w:rPr>
        <w:t xml:space="preserve">which is </w:t>
      </w:r>
      <w:r w:rsidRPr="00E942EB">
        <w:rPr>
          <w:rFonts w:asciiTheme="minorHAnsi" w:eastAsiaTheme="minorEastAsia" w:hAnsiTheme="minorHAnsi"/>
          <w:color w:val="000000" w:themeColor="text1"/>
          <w:lang w:val="en-GB"/>
        </w:rPr>
        <w:t xml:space="preserve">overlooked in the grandfather’s study </w:t>
      </w:r>
      <w:r w:rsidR="007F756A" w:rsidRPr="00E942EB">
        <w:rPr>
          <w:rFonts w:asciiTheme="minorHAnsi" w:eastAsiaTheme="minorEastAsia" w:hAnsiTheme="minorHAnsi"/>
          <w:color w:val="000000" w:themeColor="text1"/>
          <w:lang w:val="en-GB"/>
        </w:rPr>
        <w:t>in favour of</w:t>
      </w:r>
      <w:r w:rsidRPr="00E942EB">
        <w:rPr>
          <w:rFonts w:asciiTheme="minorHAnsi" w:eastAsiaTheme="minorEastAsia" w:hAnsiTheme="minorHAnsi"/>
          <w:color w:val="000000" w:themeColor="text1"/>
          <w:lang w:val="en-GB"/>
        </w:rPr>
        <w:t xml:space="preserve"> other male-authored literary </w:t>
      </w:r>
      <w:r w:rsidR="007F756A" w:rsidRPr="00E942EB">
        <w:rPr>
          <w:rFonts w:asciiTheme="minorHAnsi" w:eastAsiaTheme="minorEastAsia" w:hAnsiTheme="minorHAnsi"/>
          <w:color w:val="000000" w:themeColor="text1"/>
          <w:lang w:val="en-GB"/>
        </w:rPr>
        <w:t>works</w:t>
      </w:r>
      <w:r w:rsidRPr="00E942EB">
        <w:rPr>
          <w:rFonts w:asciiTheme="minorHAnsi" w:eastAsiaTheme="minorEastAsia" w:hAnsiTheme="minorHAnsi"/>
          <w:color w:val="000000" w:themeColor="text1"/>
          <w:lang w:val="en-GB"/>
        </w:rPr>
        <w:t xml:space="preserve">, both stories are disregarded </w:t>
      </w:r>
      <w:r w:rsidR="007F756A" w:rsidRPr="00E942EB">
        <w:rPr>
          <w:rFonts w:asciiTheme="minorHAnsi" w:eastAsiaTheme="minorEastAsia" w:hAnsiTheme="minorHAnsi"/>
          <w:color w:val="000000" w:themeColor="text1"/>
          <w:lang w:val="en-GB"/>
        </w:rPr>
        <w:t>due to</w:t>
      </w:r>
      <w:r w:rsidRPr="00E942EB">
        <w:rPr>
          <w:rFonts w:asciiTheme="minorHAnsi" w:eastAsiaTheme="minorEastAsia" w:hAnsiTheme="minorHAnsi"/>
          <w:color w:val="000000" w:themeColor="text1"/>
          <w:lang w:val="en-GB"/>
        </w:rPr>
        <w:t xml:space="preserve"> their societies</w:t>
      </w:r>
      <w:r w:rsidR="007F756A"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limitations.</w:t>
      </w:r>
      <w:r w:rsidR="00AC26B2" w:rsidRPr="00AC26B2">
        <w:rPr>
          <w:rFonts w:asciiTheme="minorHAnsi" w:eastAsiaTheme="minorEastAsia" w:hAnsiTheme="minorHAnsi"/>
          <w:color w:val="000000" w:themeColor="text1"/>
          <w:lang w:val="en-GB"/>
        </w:rPr>
        <w:t xml:space="preserve"> In a way that echoes her mother</w:t>
      </w:r>
      <w:r w:rsidR="009F16BA">
        <w:rPr>
          <w:rFonts w:asciiTheme="minorHAnsi" w:eastAsiaTheme="minorEastAsia" w:hAnsiTheme="minorHAnsi"/>
          <w:color w:val="000000" w:themeColor="text1"/>
          <w:lang w:val="en-GB"/>
        </w:rPr>
        <w:t>’s</w:t>
      </w:r>
      <w:r w:rsidR="00AC26B2" w:rsidRPr="00AC26B2">
        <w:rPr>
          <w:rFonts w:asciiTheme="minorHAnsi" w:eastAsiaTheme="minorEastAsia" w:hAnsiTheme="minorHAnsi"/>
          <w:color w:val="000000" w:themeColor="text1"/>
          <w:lang w:val="en-GB"/>
        </w:rPr>
        <w:t xml:space="preserve"> autonomous journey to forge an identity as a woman in a patriarchal society,</w:t>
      </w:r>
      <w:r w:rsidR="00F35F2D" w:rsidRPr="00E942EB">
        <w:rPr>
          <w:rFonts w:asciiTheme="minorHAnsi" w:eastAsiaTheme="minorEastAsia" w:hAnsiTheme="minorHAnsi"/>
          <w:color w:val="000000" w:themeColor="text1"/>
          <w:lang w:val="en-GB"/>
        </w:rPr>
        <w:t xml:space="preserve"> Jess </w:t>
      </w:r>
      <w:r w:rsidR="007F756A" w:rsidRPr="00E942EB">
        <w:rPr>
          <w:rFonts w:asciiTheme="minorHAnsi" w:eastAsiaTheme="minorEastAsia" w:hAnsiTheme="minorHAnsi"/>
          <w:color w:val="000000" w:themeColor="text1"/>
          <w:lang w:val="en-GB"/>
        </w:rPr>
        <w:t>must</w:t>
      </w:r>
      <w:r w:rsidR="00F35F2D" w:rsidRPr="00E942EB">
        <w:rPr>
          <w:rFonts w:asciiTheme="minorHAnsi" w:eastAsiaTheme="minorEastAsia" w:hAnsiTheme="minorHAnsi"/>
          <w:color w:val="000000" w:themeColor="text1"/>
          <w:lang w:val="en-GB"/>
        </w:rPr>
        <w:t xml:space="preserve"> navigate her cultural identity by herself as a second-generation immigrant</w:t>
      </w:r>
      <w:r w:rsidR="007F756A" w:rsidRPr="00E942EB">
        <w:rPr>
          <w:rFonts w:asciiTheme="minorHAnsi" w:eastAsiaTheme="minorEastAsia" w:hAnsiTheme="minorHAnsi"/>
          <w:color w:val="000000" w:themeColor="text1"/>
          <w:lang w:val="en-GB"/>
        </w:rPr>
        <w:t>; however,</w:t>
      </w:r>
      <w:r w:rsidR="00F35F2D" w:rsidRPr="00E942EB">
        <w:rPr>
          <w:rFonts w:asciiTheme="minorHAnsi" w:eastAsiaTheme="minorEastAsia" w:hAnsiTheme="minorHAnsi"/>
          <w:color w:val="000000" w:themeColor="text1"/>
          <w:lang w:val="en-GB"/>
        </w:rPr>
        <w:t xml:space="preserve"> when she comes to </w:t>
      </w:r>
      <w:r w:rsidR="00776B74" w:rsidRPr="00E942EB">
        <w:rPr>
          <w:rFonts w:asciiTheme="minorHAnsi" w:eastAsiaTheme="minorEastAsia" w:hAnsiTheme="minorHAnsi"/>
          <w:color w:val="000000" w:themeColor="text1"/>
          <w:lang w:val="en-GB"/>
        </w:rPr>
        <w:t>term</w:t>
      </w:r>
      <w:r w:rsidR="007F756A" w:rsidRPr="00E942EB">
        <w:rPr>
          <w:rFonts w:asciiTheme="minorHAnsi" w:eastAsiaTheme="minorEastAsia" w:hAnsiTheme="minorHAnsi"/>
          <w:color w:val="000000" w:themeColor="text1"/>
          <w:lang w:val="en-GB"/>
        </w:rPr>
        <w:t>s</w:t>
      </w:r>
      <w:r w:rsidR="00F35F2D" w:rsidRPr="00E942EB">
        <w:rPr>
          <w:rFonts w:asciiTheme="minorHAnsi" w:eastAsiaTheme="minorEastAsia" w:hAnsiTheme="minorHAnsi"/>
          <w:color w:val="000000" w:themeColor="text1"/>
          <w:lang w:val="en-GB"/>
        </w:rPr>
        <w:t xml:space="preserve"> with her mixed </w:t>
      </w:r>
      <w:r w:rsidR="00776B74" w:rsidRPr="00E942EB">
        <w:rPr>
          <w:rFonts w:asciiTheme="minorHAnsi" w:eastAsiaTheme="minorEastAsia" w:hAnsiTheme="minorHAnsi"/>
          <w:color w:val="000000" w:themeColor="text1"/>
          <w:lang w:val="en-GB"/>
        </w:rPr>
        <w:t>heritage</w:t>
      </w:r>
      <w:r w:rsidR="007F756A" w:rsidRPr="00E942EB">
        <w:rPr>
          <w:rFonts w:asciiTheme="minorHAnsi" w:eastAsiaTheme="minorEastAsia" w:hAnsiTheme="minorHAnsi"/>
          <w:color w:val="000000" w:themeColor="text1"/>
          <w:lang w:val="en-GB"/>
        </w:rPr>
        <w:t>,</w:t>
      </w:r>
      <w:r w:rsidR="00F35F2D" w:rsidRPr="00E942EB">
        <w:rPr>
          <w:rFonts w:asciiTheme="minorHAnsi" w:eastAsiaTheme="minorEastAsia" w:hAnsiTheme="minorHAnsi"/>
          <w:color w:val="000000" w:themeColor="text1"/>
          <w:lang w:val="en-GB"/>
        </w:rPr>
        <w:t xml:space="preserve"> she can reconcile with her mother.</w:t>
      </w:r>
      <w:r w:rsidR="00776B74" w:rsidRPr="00E942EB">
        <w:rPr>
          <w:rFonts w:asciiTheme="minorHAnsi" w:eastAsiaTheme="minorEastAsia" w:hAnsiTheme="minorHAnsi"/>
          <w:color w:val="000000" w:themeColor="text1"/>
          <w:lang w:val="en-GB"/>
        </w:rPr>
        <w:t xml:space="preserve"> </w:t>
      </w:r>
    </w:p>
    <w:p w14:paraId="1FD1C6F8" w14:textId="0AF57A5D" w:rsidR="006E17FA" w:rsidRDefault="00E03034" w:rsidP="006E17F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Whereas</w:t>
      </w:r>
      <w:r w:rsidR="00873684" w:rsidRPr="00E942EB">
        <w:rPr>
          <w:rFonts w:asciiTheme="minorHAnsi" w:eastAsiaTheme="minorEastAsia" w:hAnsiTheme="minorHAnsi"/>
          <w:color w:val="000000" w:themeColor="text1"/>
          <w:lang w:val="en-GB"/>
        </w:rPr>
        <w:t xml:space="preserve"> Mrs March submits to the limitations of her society and initiates her daughters </w:t>
      </w:r>
      <w:r w:rsidRPr="00E942EB">
        <w:rPr>
          <w:rFonts w:asciiTheme="minorHAnsi" w:eastAsiaTheme="minorEastAsia" w:hAnsiTheme="minorHAnsi"/>
          <w:color w:val="000000" w:themeColor="text1"/>
          <w:lang w:val="en-GB"/>
        </w:rPr>
        <w:t>in</w:t>
      </w:r>
      <w:r w:rsidR="002D3337">
        <w:rPr>
          <w:rFonts w:asciiTheme="minorHAnsi" w:eastAsiaTheme="minorEastAsia" w:hAnsiTheme="minorHAnsi"/>
          <w:color w:val="000000" w:themeColor="text1"/>
          <w:lang w:val="en-GB"/>
        </w:rPr>
        <w:t>to</w:t>
      </w:r>
      <w:r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follow</w:t>
      </w:r>
      <w:r w:rsidRPr="00E942EB">
        <w:rPr>
          <w:rFonts w:asciiTheme="minorHAnsi" w:eastAsiaTheme="minorEastAsia" w:hAnsiTheme="minorHAnsi"/>
          <w:color w:val="000000" w:themeColor="text1"/>
          <w:lang w:val="en-GB"/>
        </w:rPr>
        <w:t>ing</w:t>
      </w:r>
      <w:r w:rsidR="00873684" w:rsidRPr="00E942EB">
        <w:rPr>
          <w:rFonts w:asciiTheme="minorHAnsi" w:eastAsiaTheme="minorEastAsia" w:hAnsiTheme="minorHAnsi"/>
          <w:color w:val="000000" w:themeColor="text1"/>
          <w:lang w:val="en-GB"/>
        </w:rPr>
        <w:t xml:space="preserve"> her example, Sarah challenges her society</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s boundaries. First, she </w:t>
      </w:r>
      <w:r w:rsidRPr="00E942EB">
        <w:rPr>
          <w:rFonts w:asciiTheme="minorHAnsi" w:eastAsiaTheme="minorEastAsia" w:hAnsiTheme="minorHAnsi"/>
          <w:color w:val="000000" w:themeColor="text1"/>
          <w:lang w:val="en-GB"/>
        </w:rPr>
        <w:t>escapes</w:t>
      </w:r>
      <w:r w:rsidR="00873684" w:rsidRPr="00E942EB">
        <w:rPr>
          <w:rFonts w:asciiTheme="minorHAnsi" w:eastAsiaTheme="minorEastAsia" w:hAnsiTheme="minorHAnsi"/>
          <w:color w:val="000000" w:themeColor="text1"/>
          <w:lang w:val="en-GB"/>
        </w:rPr>
        <w:t xml:space="preserve"> her father and his desire </w:t>
      </w:r>
      <w:r w:rsidR="00C8298C">
        <w:rPr>
          <w:rFonts w:asciiTheme="minorHAnsi" w:eastAsiaTheme="minorEastAsia" w:hAnsiTheme="minorHAnsi"/>
          <w:color w:val="000000" w:themeColor="text1"/>
          <w:lang w:val="en-GB"/>
        </w:rPr>
        <w:t>t</w:t>
      </w:r>
      <w:r w:rsidR="00144117" w:rsidRPr="00144117">
        <w:rPr>
          <w:rFonts w:asciiTheme="minorHAnsi" w:eastAsiaTheme="minorEastAsia" w:hAnsiTheme="minorHAnsi"/>
          <w:color w:val="000000" w:themeColor="text1"/>
          <w:lang w:val="en-GB"/>
        </w:rPr>
        <w:t xml:space="preserve">o make the decision </w:t>
      </w:r>
      <w:r w:rsidR="00873684" w:rsidRPr="00E942EB">
        <w:rPr>
          <w:rFonts w:asciiTheme="minorHAnsi" w:eastAsiaTheme="minorEastAsia" w:hAnsiTheme="minorHAnsi"/>
          <w:color w:val="000000" w:themeColor="text1"/>
          <w:lang w:val="en-GB"/>
        </w:rPr>
        <w:t>for her to study medicine</w:t>
      </w:r>
      <w:r w:rsidR="0039459E">
        <w:rPr>
          <w:rFonts w:asciiTheme="minorHAnsi" w:eastAsiaTheme="minorEastAsia" w:hAnsiTheme="minorHAnsi"/>
          <w:color w:val="000000" w:themeColor="text1"/>
          <w:lang w:val="en-GB"/>
        </w:rPr>
        <w:t xml:space="preserve"> which is problematic</w:t>
      </w:r>
      <w:r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Then,</w:t>
      </w:r>
      <w:r w:rsidR="00873684" w:rsidRPr="00E942EB">
        <w:rPr>
          <w:rFonts w:asciiTheme="minorHAnsi" w:eastAsiaTheme="minorEastAsia" w:hAnsiTheme="minorHAnsi"/>
          <w:color w:val="000000" w:themeColor="text1"/>
          <w:lang w:val="en-GB"/>
        </w:rPr>
        <w:t xml:space="preserve"> she </w:t>
      </w:r>
      <w:r w:rsidRPr="00E942EB">
        <w:rPr>
          <w:rFonts w:asciiTheme="minorHAnsi" w:eastAsiaTheme="minorEastAsia" w:hAnsiTheme="minorHAnsi"/>
          <w:color w:val="000000" w:themeColor="text1"/>
          <w:lang w:val="en-GB"/>
        </w:rPr>
        <w:t>spends</w:t>
      </w:r>
      <w:r w:rsidR="00873684" w:rsidRPr="00E942EB">
        <w:rPr>
          <w:rFonts w:asciiTheme="minorHAnsi" w:eastAsiaTheme="minorEastAsia" w:hAnsiTheme="minorHAnsi"/>
          <w:color w:val="000000" w:themeColor="text1"/>
          <w:lang w:val="en-GB"/>
        </w:rPr>
        <w:t xml:space="preserve"> most of her time reaffirming her subjectivity through writing and publishing. </w:t>
      </w:r>
      <w:r w:rsidRPr="00E942EB">
        <w:rPr>
          <w:rFonts w:asciiTheme="minorHAnsi" w:eastAsiaTheme="minorEastAsia" w:hAnsiTheme="minorHAnsi"/>
          <w:color w:val="000000" w:themeColor="text1"/>
          <w:lang w:val="en-GB"/>
        </w:rPr>
        <w:t xml:space="preserve">Although </w:t>
      </w:r>
      <w:r w:rsidR="00F0616F" w:rsidRPr="00E942EB">
        <w:rPr>
          <w:rFonts w:asciiTheme="minorHAnsi" w:eastAsiaTheme="minorEastAsia" w:hAnsiTheme="minorHAnsi"/>
          <w:color w:val="000000" w:themeColor="text1"/>
          <w:lang w:val="en-GB"/>
        </w:rPr>
        <w:t>the type</w:t>
      </w:r>
      <w:r w:rsidR="00873684" w:rsidRPr="00E942EB">
        <w:rPr>
          <w:rFonts w:asciiTheme="minorHAnsi" w:eastAsiaTheme="minorEastAsia" w:hAnsiTheme="minorHAnsi"/>
          <w:color w:val="000000" w:themeColor="text1"/>
          <w:lang w:val="en-GB"/>
        </w:rPr>
        <w:t xml:space="preserve"> of book Sarah writes</w:t>
      </w:r>
      <w:r w:rsidR="00F0616F" w:rsidRPr="00E942EB">
        <w:rPr>
          <w:rFonts w:asciiTheme="minorHAnsi" w:eastAsiaTheme="minorEastAsia" w:hAnsiTheme="minorHAnsi"/>
          <w:color w:val="000000" w:themeColor="text1"/>
          <w:lang w:val="en-GB"/>
        </w:rPr>
        <w:t xml:space="preserve"> is not indicated</w:t>
      </w:r>
      <w:r w:rsidR="00873684" w:rsidRPr="00E942EB">
        <w:rPr>
          <w:rFonts w:asciiTheme="minorHAnsi" w:eastAsiaTheme="minorEastAsia" w:hAnsiTheme="minorHAnsi"/>
          <w:color w:val="000000" w:themeColor="text1"/>
          <w:lang w:val="en-GB"/>
        </w:rPr>
        <w:t xml:space="preserve">, </w:t>
      </w:r>
      <w:r w:rsidR="00901281" w:rsidRPr="00E942EB">
        <w:rPr>
          <w:rFonts w:asciiTheme="minorHAnsi" w:eastAsiaTheme="minorEastAsia" w:hAnsiTheme="minorHAnsi"/>
          <w:color w:val="000000" w:themeColor="text1"/>
          <w:lang w:val="en-GB"/>
        </w:rPr>
        <w:t>Oyeyemi gives</w:t>
      </w:r>
      <w:r w:rsidR="00873684" w:rsidRPr="00E942EB">
        <w:rPr>
          <w:rFonts w:asciiTheme="minorHAnsi" w:eastAsiaTheme="minorEastAsia" w:hAnsiTheme="minorHAnsi"/>
          <w:color w:val="000000" w:themeColor="text1"/>
          <w:lang w:val="en-GB"/>
        </w:rPr>
        <w:t xml:space="preserve"> hints, especially </w:t>
      </w:r>
      <w:r w:rsidR="00F0616F" w:rsidRPr="00E942EB">
        <w:rPr>
          <w:rFonts w:asciiTheme="minorHAnsi" w:eastAsiaTheme="minorEastAsia" w:hAnsiTheme="minorHAnsi"/>
          <w:color w:val="000000" w:themeColor="text1"/>
          <w:lang w:val="en-GB"/>
        </w:rPr>
        <w:t>through</w:t>
      </w:r>
      <w:r w:rsidR="00873684" w:rsidRPr="00E942EB">
        <w:rPr>
          <w:rFonts w:asciiTheme="minorHAnsi" w:eastAsiaTheme="minorEastAsia" w:hAnsiTheme="minorHAnsi"/>
          <w:color w:val="000000" w:themeColor="text1"/>
          <w:lang w:val="en-GB"/>
        </w:rPr>
        <w:t xml:space="preserve"> </w:t>
      </w:r>
      <w:r w:rsidR="00FF4B15" w:rsidRPr="00E942EB">
        <w:rPr>
          <w:rFonts w:asciiTheme="minorHAnsi" w:eastAsiaTheme="minorEastAsia" w:hAnsiTheme="minorHAnsi"/>
          <w:color w:val="000000" w:themeColor="text1"/>
          <w:lang w:val="en-GB"/>
        </w:rPr>
        <w:t>Sarah’s</w:t>
      </w:r>
      <w:r w:rsidR="00873684" w:rsidRPr="00E942EB">
        <w:rPr>
          <w:rFonts w:asciiTheme="minorHAnsi" w:eastAsiaTheme="minorEastAsia" w:hAnsiTheme="minorHAnsi"/>
          <w:color w:val="000000" w:themeColor="text1"/>
          <w:lang w:val="en-GB"/>
        </w:rPr>
        <w:t xml:space="preserve"> father</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s accusations. In his first meeting with his granddaughter, he tells Jess that Sarah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went to England, and studied English stories, and gave up her own</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(p.</w:t>
      </w:r>
      <w:r w:rsidR="00F0616F"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27). Then</w:t>
      </w:r>
      <w:r w:rsidR="00F0616F"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he adds</w:t>
      </w:r>
      <w:r w:rsidR="002D3337">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she didn’t </w:t>
      </w:r>
      <w:r w:rsidR="00F85C37">
        <w:rPr>
          <w:rFonts w:asciiTheme="minorHAnsi" w:eastAsiaTheme="minorEastAsia" w:hAnsiTheme="minorHAnsi"/>
          <w:color w:val="000000" w:themeColor="text1"/>
          <w:lang w:val="en-GB"/>
        </w:rPr>
        <w:t>just</w:t>
      </w:r>
      <w:r w:rsidR="00EF423E">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 xml:space="preserve">take her body away from this place – </w:t>
      </w:r>
      <w:r w:rsidR="00CB7688">
        <w:rPr>
          <w:rFonts w:asciiTheme="minorHAnsi" w:eastAsiaTheme="minorEastAsia" w:hAnsiTheme="minorHAnsi"/>
          <w:color w:val="000000" w:themeColor="text1"/>
          <w:lang w:val="en-GB"/>
        </w:rPr>
        <w:t>s</w:t>
      </w:r>
      <w:r w:rsidR="00873684" w:rsidRPr="00E942EB">
        <w:rPr>
          <w:rFonts w:asciiTheme="minorHAnsi" w:eastAsiaTheme="minorEastAsia" w:hAnsiTheme="minorHAnsi"/>
          <w:color w:val="000000" w:themeColor="text1"/>
          <w:lang w:val="en-GB"/>
        </w:rPr>
        <w:t>he took everything. Nothing of her is le</w:t>
      </w:r>
      <w:r w:rsidR="00194A91">
        <w:rPr>
          <w:rFonts w:asciiTheme="minorHAnsi" w:eastAsiaTheme="minorEastAsia" w:hAnsiTheme="minorHAnsi"/>
          <w:color w:val="000000" w:themeColor="text1"/>
          <w:lang w:val="en-GB"/>
        </w:rPr>
        <w:t>f</w:t>
      </w:r>
      <w:r w:rsidR="00873684" w:rsidRPr="00E942EB">
        <w:rPr>
          <w:rFonts w:asciiTheme="minorHAnsi" w:eastAsiaTheme="minorEastAsia" w:hAnsiTheme="minorHAnsi"/>
          <w:color w:val="000000" w:themeColor="text1"/>
          <w:lang w:val="en-GB"/>
        </w:rPr>
        <w:t>t</w:t>
      </w:r>
      <w:r w:rsidR="00EB4AF1">
        <w:rPr>
          <w:rFonts w:asciiTheme="minorHAnsi" w:eastAsiaTheme="minorEastAsia" w:hAnsiTheme="minorHAnsi"/>
          <w:color w:val="000000" w:themeColor="text1"/>
          <w:lang w:val="en-GB"/>
        </w:rPr>
        <w:t xml:space="preserve"> here</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(p.</w:t>
      </w:r>
      <w:r w:rsidR="00F0616F"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 xml:space="preserve">28). </w:t>
      </w:r>
      <w:r w:rsidR="00F0616F" w:rsidRPr="00E942EB">
        <w:rPr>
          <w:rFonts w:asciiTheme="minorHAnsi" w:eastAsiaTheme="minorEastAsia" w:hAnsiTheme="minorHAnsi"/>
          <w:color w:val="000000" w:themeColor="text1"/>
          <w:lang w:val="en-GB"/>
        </w:rPr>
        <w:t xml:space="preserve">In his study, </w:t>
      </w:r>
      <w:r w:rsidR="005A03D2">
        <w:rPr>
          <w:rFonts w:asciiTheme="minorHAnsi" w:eastAsiaTheme="minorEastAsia" w:hAnsiTheme="minorHAnsi"/>
          <w:color w:val="000000" w:themeColor="text1"/>
          <w:lang w:val="en-GB"/>
        </w:rPr>
        <w:t>Jess’s</w:t>
      </w:r>
      <w:r w:rsidR="005A03D2"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grandfather</w:t>
      </w:r>
      <w:r w:rsidR="005637C7">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possesses English literary books</w:t>
      </w:r>
      <w:r w:rsidR="005A03D2">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2D3337">
        <w:rPr>
          <w:rFonts w:asciiTheme="minorHAnsi" w:eastAsiaTheme="minorEastAsia" w:hAnsiTheme="minorHAnsi"/>
          <w:color w:val="000000" w:themeColor="text1"/>
          <w:lang w:val="en-GB"/>
        </w:rPr>
        <w:t xml:space="preserve">he </w:t>
      </w:r>
      <w:r w:rsidR="00873684" w:rsidRPr="00E942EB">
        <w:rPr>
          <w:rFonts w:asciiTheme="minorHAnsi" w:eastAsiaTheme="minorEastAsia" w:hAnsiTheme="minorHAnsi"/>
          <w:color w:val="000000" w:themeColor="text1"/>
          <w:lang w:val="en-GB"/>
        </w:rPr>
        <w:t>even named his granddaughter Wuraola</w:t>
      </w:r>
      <w:r w:rsidR="00F0616F"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which means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gold</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to celebrate her biracial and bicultural heritage (p.</w:t>
      </w:r>
      <w:r w:rsidR="00F0616F"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 xml:space="preserve">19). What he criticises here is not hybridity but </w:t>
      </w:r>
      <w:r w:rsidR="00F0616F" w:rsidRPr="00E942EB">
        <w:rPr>
          <w:rFonts w:asciiTheme="minorHAnsi" w:eastAsiaTheme="minorEastAsia" w:hAnsiTheme="minorHAnsi"/>
          <w:color w:val="000000" w:themeColor="text1"/>
          <w:lang w:val="en-GB"/>
        </w:rPr>
        <w:t xml:space="preserve">the </w:t>
      </w:r>
      <w:r w:rsidR="00873684" w:rsidRPr="00E942EB">
        <w:rPr>
          <w:rFonts w:asciiTheme="minorHAnsi" w:eastAsiaTheme="minorEastAsia" w:hAnsiTheme="minorHAnsi"/>
          <w:color w:val="000000" w:themeColor="text1"/>
          <w:lang w:val="en-GB"/>
        </w:rPr>
        <w:t xml:space="preserve">abandoning </w:t>
      </w:r>
      <w:r w:rsidR="00F0616F" w:rsidRPr="00E942EB">
        <w:rPr>
          <w:rFonts w:asciiTheme="minorHAnsi" w:eastAsiaTheme="minorEastAsia" w:hAnsiTheme="minorHAnsi"/>
          <w:color w:val="000000" w:themeColor="text1"/>
          <w:lang w:val="en-GB"/>
        </w:rPr>
        <w:t xml:space="preserve">of </w:t>
      </w:r>
      <w:r w:rsidR="00873684" w:rsidRPr="00E942EB">
        <w:rPr>
          <w:rFonts w:asciiTheme="minorHAnsi" w:eastAsiaTheme="minorEastAsia" w:hAnsiTheme="minorHAnsi"/>
          <w:color w:val="000000" w:themeColor="text1"/>
          <w:lang w:val="en-GB"/>
        </w:rPr>
        <w:t xml:space="preserve">one’s culture. Sarah’s emigration results in a fractured history and discontinued story of origins. The possibility of a </w:t>
      </w:r>
      <w:r w:rsidR="00873684" w:rsidRPr="00E942EB">
        <w:rPr>
          <w:rFonts w:asciiTheme="minorHAnsi" w:eastAsiaTheme="minorEastAsia" w:hAnsiTheme="minorHAnsi"/>
          <w:color w:val="000000" w:themeColor="text1"/>
          <w:lang w:val="en-GB"/>
        </w:rPr>
        <w:lastRenderedPageBreak/>
        <w:t xml:space="preserve">different story, a Nigerian story, </w:t>
      </w:r>
      <w:r w:rsidR="00F0616F" w:rsidRPr="00E942EB">
        <w:rPr>
          <w:rFonts w:asciiTheme="minorHAnsi" w:eastAsiaTheme="minorEastAsia" w:hAnsiTheme="minorHAnsi"/>
          <w:color w:val="000000" w:themeColor="text1"/>
          <w:lang w:val="en-GB"/>
        </w:rPr>
        <w:t>is</w:t>
      </w:r>
      <w:r w:rsidR="00873684" w:rsidRPr="00E942EB">
        <w:rPr>
          <w:rFonts w:asciiTheme="minorHAnsi" w:eastAsiaTheme="minorEastAsia" w:hAnsiTheme="minorHAnsi"/>
          <w:color w:val="000000" w:themeColor="text1"/>
          <w:lang w:val="en-GB"/>
        </w:rPr>
        <w:t xml:space="preserve"> replaced by an English one. It is likely that Sarah’s books are </w:t>
      </w:r>
      <w:r w:rsidR="00F0616F" w:rsidRPr="00E942EB">
        <w:rPr>
          <w:rFonts w:asciiTheme="minorHAnsi" w:eastAsiaTheme="minorEastAsia" w:hAnsiTheme="minorHAnsi"/>
          <w:color w:val="000000" w:themeColor="text1"/>
          <w:lang w:val="en-GB"/>
        </w:rPr>
        <w:t>not</w:t>
      </w:r>
      <w:r w:rsidR="00873684" w:rsidRPr="00E942EB">
        <w:rPr>
          <w:rFonts w:asciiTheme="minorHAnsi" w:eastAsiaTheme="minorEastAsia" w:hAnsiTheme="minorHAnsi"/>
          <w:color w:val="000000" w:themeColor="text1"/>
          <w:lang w:val="en-GB"/>
        </w:rPr>
        <w:t xml:space="preserve"> about her homeland </w:t>
      </w:r>
      <w:r w:rsidR="00F0616F" w:rsidRPr="00E942EB">
        <w:rPr>
          <w:rFonts w:asciiTheme="minorHAnsi" w:eastAsiaTheme="minorEastAsia" w:hAnsiTheme="minorHAnsi"/>
          <w:color w:val="000000" w:themeColor="text1"/>
          <w:lang w:val="en-GB"/>
        </w:rPr>
        <w:t>or</w:t>
      </w:r>
      <w:r w:rsidR="00873684" w:rsidRPr="00E942EB">
        <w:rPr>
          <w:rFonts w:asciiTheme="minorHAnsi" w:eastAsiaTheme="minorEastAsia" w:hAnsiTheme="minorHAnsi"/>
          <w:color w:val="000000" w:themeColor="text1"/>
          <w:lang w:val="en-GB"/>
        </w:rPr>
        <w:t xml:space="preserve"> ancestral culture, because she reads part</w:t>
      </w:r>
      <w:r w:rsidR="00F0616F" w:rsidRPr="00E942EB">
        <w:rPr>
          <w:rFonts w:asciiTheme="minorHAnsi" w:eastAsiaTheme="minorEastAsia" w:hAnsiTheme="minorHAnsi"/>
          <w:color w:val="000000" w:themeColor="text1"/>
          <w:lang w:val="en-GB"/>
        </w:rPr>
        <w:t>s</w:t>
      </w:r>
      <w:r w:rsidR="00873684" w:rsidRPr="00E942EB">
        <w:rPr>
          <w:rFonts w:asciiTheme="minorHAnsi" w:eastAsiaTheme="minorEastAsia" w:hAnsiTheme="minorHAnsi"/>
          <w:color w:val="000000" w:themeColor="text1"/>
          <w:lang w:val="en-GB"/>
        </w:rPr>
        <w:t xml:space="preserve"> of her books to Jess, who does not learn about Yoruba culture until TillyTilly’s appearance. There </w:t>
      </w:r>
      <w:r w:rsidR="00873684" w:rsidRPr="00E942EB">
        <w:rPr>
          <w:rFonts w:asciiTheme="minorHAnsi" w:eastAsiaTheme="minorEastAsia" w:hAnsiTheme="minorHAnsi"/>
          <w:color w:val="000000" w:themeColor="text1"/>
          <w:u w:color="000000"/>
          <w:lang w:val="en-GB"/>
        </w:rPr>
        <w:t>are</w:t>
      </w:r>
      <w:r w:rsidR="00873684" w:rsidRPr="00E942EB">
        <w:rPr>
          <w:rFonts w:asciiTheme="minorHAnsi" w:eastAsiaTheme="minorEastAsia" w:hAnsiTheme="minorHAnsi"/>
          <w:color w:val="000000" w:themeColor="text1"/>
          <w:lang w:val="en-GB"/>
        </w:rPr>
        <w:t xml:space="preserve"> </w:t>
      </w:r>
      <w:r w:rsidR="00F0616F" w:rsidRPr="00E942EB">
        <w:rPr>
          <w:rFonts w:asciiTheme="minorHAnsi" w:eastAsiaTheme="minorEastAsia" w:hAnsiTheme="minorHAnsi"/>
          <w:color w:val="000000" w:themeColor="text1"/>
          <w:lang w:val="en-GB"/>
        </w:rPr>
        <w:t>several</w:t>
      </w:r>
      <w:r w:rsidR="00873684" w:rsidRPr="00E942EB">
        <w:rPr>
          <w:rFonts w:asciiTheme="minorHAnsi" w:eastAsiaTheme="minorEastAsia" w:hAnsiTheme="minorHAnsi"/>
          <w:color w:val="000000" w:themeColor="text1"/>
          <w:lang w:val="en-GB"/>
        </w:rPr>
        <w:t xml:space="preserve"> possible reasons for Sarah not writing about her Yoruba roots. One possibility is that she appropriates her own cultural background to bridge the gap between Nigerian and British cultures, </w:t>
      </w:r>
      <w:r w:rsidR="00290CF0" w:rsidRPr="00E942EB">
        <w:rPr>
          <w:rFonts w:asciiTheme="minorHAnsi" w:eastAsiaTheme="minorEastAsia" w:hAnsiTheme="minorHAnsi"/>
          <w:color w:val="000000" w:themeColor="text1"/>
          <w:lang w:val="en-GB"/>
        </w:rPr>
        <w:t>thereby</w:t>
      </w:r>
      <w:r w:rsidR="00873684" w:rsidRPr="00E942EB">
        <w:rPr>
          <w:rFonts w:asciiTheme="minorHAnsi" w:eastAsiaTheme="minorEastAsia" w:hAnsiTheme="minorHAnsi"/>
          <w:color w:val="000000" w:themeColor="text1"/>
          <w:lang w:val="en-GB"/>
        </w:rPr>
        <w:t xml:space="preserve"> producing migrant writing which is sometimes accused of being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literature without loyalties</w:t>
      </w:r>
      <w:r w:rsidR="00110EBD" w:rsidRPr="00E942EB">
        <w:rPr>
          <w:rFonts w:asciiTheme="minorHAnsi" w:eastAsiaTheme="minorEastAsia" w:hAnsiTheme="minorHAnsi"/>
          <w:color w:val="000000" w:themeColor="text1"/>
          <w:lang w:val="en-GB"/>
        </w:rPr>
        <w:t>’</w:t>
      </w:r>
      <w:r w:rsidR="00290CF0"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F029AF" w:rsidRPr="00E942EB">
        <w:rPr>
          <w:rFonts w:asciiTheme="minorHAnsi" w:eastAsiaTheme="minorEastAsia" w:hAnsiTheme="minorHAnsi"/>
          <w:color w:val="000000" w:themeColor="text1"/>
          <w:lang w:val="en-GB"/>
        </w:rPr>
        <w:t xml:space="preserve">criticised </w:t>
      </w:r>
      <w:r w:rsidR="00873684" w:rsidRPr="00E942EB">
        <w:rPr>
          <w:rFonts w:asciiTheme="minorHAnsi" w:eastAsiaTheme="minorEastAsia" w:hAnsiTheme="minorHAnsi"/>
          <w:color w:val="000000" w:themeColor="text1"/>
          <w:lang w:val="en-GB"/>
        </w:rPr>
        <w:t xml:space="preserve">for its </w:t>
      </w:r>
      <w:r w:rsidR="007D65EA"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national or historical rootlessness</w:t>
      </w:r>
      <w:r w:rsidR="00110EBD" w:rsidRPr="00E942EB">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w:t>
      </w:r>
      <w:r w:rsidR="006D1B8A" w:rsidRPr="006D1B8A">
        <w:rPr>
          <w:rFonts w:asciiTheme="minorHAnsi" w:eastAsiaTheme="minorEastAsia" w:hAnsiTheme="minorHAnsi"/>
          <w:color w:val="000000" w:themeColor="text1"/>
          <w:lang w:val="en-GB"/>
        </w:rPr>
        <w:t>Boehmer</w:t>
      </w:r>
      <w:r w:rsidR="00C463C8">
        <w:rPr>
          <w:rFonts w:asciiTheme="minorHAnsi" w:eastAsiaTheme="minorEastAsia" w:hAnsiTheme="minorHAnsi"/>
          <w:color w:val="000000" w:themeColor="text1"/>
          <w:lang w:val="en-GB"/>
        </w:rPr>
        <w:t xml:space="preserve">, </w:t>
      </w:r>
      <w:r w:rsidR="00037E08">
        <w:rPr>
          <w:rFonts w:asciiTheme="minorHAnsi" w:eastAsiaTheme="minorEastAsia" w:hAnsiTheme="minorHAnsi"/>
          <w:color w:val="000000" w:themeColor="text1"/>
          <w:lang w:val="en-GB"/>
        </w:rPr>
        <w:t xml:space="preserve">2005, </w:t>
      </w:r>
      <w:r w:rsidR="00873684" w:rsidRPr="00E942EB">
        <w:rPr>
          <w:rFonts w:asciiTheme="minorHAnsi" w:eastAsiaTheme="minorEastAsia" w:hAnsiTheme="minorHAnsi"/>
          <w:color w:val="000000" w:themeColor="text1"/>
          <w:lang w:val="en-GB"/>
        </w:rPr>
        <w:t>pp. 232</w:t>
      </w:r>
      <w:r w:rsidR="00290CF0" w:rsidRPr="00E942EB">
        <w:rPr>
          <w:rFonts w:eastAsiaTheme="minorEastAsia"/>
          <w:color w:val="000000" w:themeColor="text1"/>
          <w:lang w:val="en-GB"/>
        </w:rPr>
        <w:t>–</w:t>
      </w:r>
      <w:r w:rsidR="00873684" w:rsidRPr="00E942EB">
        <w:rPr>
          <w:rFonts w:asciiTheme="minorHAnsi" w:eastAsiaTheme="minorEastAsia" w:hAnsiTheme="minorHAnsi"/>
          <w:color w:val="000000" w:themeColor="text1"/>
          <w:lang w:val="en-GB"/>
        </w:rPr>
        <w:t>233). Another possibility</w:t>
      </w:r>
      <w:r w:rsidR="00873684" w:rsidRPr="00E942EB">
        <w:rPr>
          <w:rFonts w:asciiTheme="minorHAnsi" w:eastAsiaTheme="minorEastAsia" w:hAnsiTheme="minorHAnsi"/>
          <w:color w:val="000000" w:themeColor="text1"/>
          <w:u w:color="000000"/>
          <w:lang w:val="en-GB"/>
        </w:rPr>
        <w:t xml:space="preserve"> is</w:t>
      </w:r>
      <w:r w:rsidR="00873684" w:rsidRPr="00E942EB">
        <w:rPr>
          <w:rFonts w:asciiTheme="minorHAnsi" w:eastAsiaTheme="minorEastAsia" w:hAnsiTheme="minorHAnsi"/>
          <w:color w:val="000000" w:themeColor="text1"/>
          <w:lang w:val="en-GB"/>
        </w:rPr>
        <w:t xml:space="preserve"> that Sarah </w:t>
      </w:r>
      <w:r w:rsidR="005A03D2">
        <w:rPr>
          <w:rFonts w:asciiTheme="minorHAnsi" w:eastAsiaTheme="minorEastAsia" w:hAnsiTheme="minorHAnsi"/>
          <w:color w:val="000000" w:themeColor="text1"/>
          <w:lang w:val="en-GB"/>
        </w:rPr>
        <w:t>excludes</w:t>
      </w:r>
      <w:r w:rsidR="00873684" w:rsidRPr="00E942EB">
        <w:rPr>
          <w:rFonts w:asciiTheme="minorHAnsi" w:eastAsiaTheme="minorEastAsia" w:hAnsiTheme="minorHAnsi"/>
          <w:color w:val="000000" w:themeColor="text1"/>
          <w:lang w:val="en-GB"/>
        </w:rPr>
        <w:t xml:space="preserve"> her </w:t>
      </w:r>
      <w:r w:rsidR="004F3FFB">
        <w:rPr>
          <w:rFonts w:asciiTheme="minorHAnsi" w:eastAsiaTheme="minorEastAsia" w:hAnsiTheme="minorHAnsi"/>
          <w:color w:val="000000" w:themeColor="text1"/>
          <w:lang w:val="en-GB"/>
        </w:rPr>
        <w:t xml:space="preserve">Yoruba </w:t>
      </w:r>
      <w:r w:rsidR="00873684" w:rsidRPr="00E942EB">
        <w:rPr>
          <w:rFonts w:asciiTheme="minorHAnsi" w:eastAsiaTheme="minorEastAsia" w:hAnsiTheme="minorHAnsi"/>
          <w:color w:val="000000" w:themeColor="text1"/>
          <w:lang w:val="en-GB"/>
        </w:rPr>
        <w:t xml:space="preserve">culture </w:t>
      </w:r>
      <w:r w:rsidR="005A03D2">
        <w:rPr>
          <w:rFonts w:asciiTheme="minorHAnsi" w:eastAsiaTheme="minorEastAsia" w:hAnsiTheme="minorHAnsi"/>
          <w:color w:val="000000" w:themeColor="text1"/>
          <w:lang w:val="en-GB"/>
        </w:rPr>
        <w:t>from</w:t>
      </w:r>
      <w:r w:rsidR="005A03D2" w:rsidRPr="00E942EB">
        <w:rPr>
          <w:rFonts w:asciiTheme="minorHAnsi" w:eastAsiaTheme="minorEastAsia" w:hAnsiTheme="minorHAnsi"/>
          <w:color w:val="000000" w:themeColor="text1"/>
          <w:lang w:val="en-GB"/>
        </w:rPr>
        <w:t xml:space="preserve"> </w:t>
      </w:r>
      <w:r w:rsidR="00873684" w:rsidRPr="00E942EB">
        <w:rPr>
          <w:rFonts w:asciiTheme="minorHAnsi" w:eastAsiaTheme="minorEastAsia" w:hAnsiTheme="minorHAnsi"/>
          <w:color w:val="000000" w:themeColor="text1"/>
          <w:lang w:val="en-GB"/>
        </w:rPr>
        <w:t xml:space="preserve">her writing </w:t>
      </w:r>
      <w:r w:rsidR="00290CF0" w:rsidRPr="00E942EB">
        <w:rPr>
          <w:rFonts w:asciiTheme="minorHAnsi" w:eastAsiaTheme="minorEastAsia" w:hAnsiTheme="minorHAnsi"/>
          <w:color w:val="000000" w:themeColor="text1"/>
          <w:lang w:val="en-GB"/>
        </w:rPr>
        <w:t xml:space="preserve">so as </w:t>
      </w:r>
      <w:r w:rsidR="00873684" w:rsidRPr="00E942EB">
        <w:rPr>
          <w:rFonts w:asciiTheme="minorHAnsi" w:eastAsiaTheme="minorEastAsia" w:hAnsiTheme="minorHAnsi"/>
          <w:color w:val="000000" w:themeColor="text1"/>
          <w:lang w:val="en-GB"/>
        </w:rPr>
        <w:t>to fit in</w:t>
      </w:r>
      <w:r w:rsidR="00290CF0" w:rsidRPr="00E942EB">
        <w:rPr>
          <w:rFonts w:asciiTheme="minorHAnsi" w:eastAsiaTheme="minorEastAsia" w:hAnsiTheme="minorHAnsi"/>
          <w:color w:val="000000" w:themeColor="text1"/>
          <w:lang w:val="en-GB"/>
        </w:rPr>
        <w:t>to</w:t>
      </w:r>
      <w:r w:rsidR="00873684" w:rsidRPr="00E942EB">
        <w:rPr>
          <w:rFonts w:asciiTheme="minorHAnsi" w:eastAsiaTheme="minorEastAsia" w:hAnsiTheme="minorHAnsi"/>
          <w:color w:val="000000" w:themeColor="text1"/>
          <w:lang w:val="en-GB"/>
        </w:rPr>
        <w:t xml:space="preserve"> British culture and be more successful as a writer. </w:t>
      </w:r>
    </w:p>
    <w:p w14:paraId="4DCACEDE" w14:textId="2A4C6F22" w:rsidR="00906C7B" w:rsidRPr="006E17FA" w:rsidRDefault="00E03034" w:rsidP="006E17F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In </w:t>
      </w:r>
      <w:r w:rsidRPr="00E942EB">
        <w:rPr>
          <w:rFonts w:asciiTheme="minorHAnsi" w:eastAsiaTheme="minorEastAsia" w:hAnsiTheme="minorHAnsi"/>
          <w:i/>
          <w:color w:val="000000" w:themeColor="text1"/>
          <w:lang w:val="en-GB"/>
        </w:rPr>
        <w:t>The Heart of Race</w:t>
      </w:r>
      <w:r w:rsidRPr="00E942EB">
        <w:rPr>
          <w:rFonts w:asciiTheme="minorHAnsi" w:eastAsiaTheme="minorEastAsia" w:hAnsiTheme="minorHAnsi"/>
          <w:color w:val="000000" w:themeColor="text1"/>
          <w:lang w:val="en-GB"/>
        </w:rPr>
        <w:t xml:space="preserve">, a </w:t>
      </w:r>
      <w:r w:rsidR="00EF423E">
        <w:rPr>
          <w:rFonts w:asciiTheme="minorHAnsi" w:eastAsiaTheme="minorEastAsia" w:hAnsiTheme="minorHAnsi"/>
          <w:color w:val="000000" w:themeColor="text1"/>
          <w:lang w:val="en-GB"/>
        </w:rPr>
        <w:t>nonfiction</w:t>
      </w:r>
      <w:r w:rsidR="00DD3B81">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book written about female black British experience in the mid</w:t>
      </w:r>
      <w:r w:rsidR="00290CF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1980s</w:t>
      </w:r>
      <w:r w:rsidR="00DD3B81">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around the time that </w:t>
      </w:r>
      <w:r w:rsidR="00DD3B81">
        <w:rPr>
          <w:rFonts w:asciiTheme="minorHAnsi" w:eastAsiaTheme="minorEastAsia" w:hAnsiTheme="minorHAnsi"/>
          <w:color w:val="000000" w:themeColor="text1"/>
          <w:lang w:val="en-GB"/>
        </w:rPr>
        <w:t xml:space="preserve">the novel says </w:t>
      </w:r>
      <w:r w:rsidRPr="00E942EB">
        <w:rPr>
          <w:rFonts w:asciiTheme="minorHAnsi" w:eastAsiaTheme="minorEastAsia" w:hAnsiTheme="minorHAnsi"/>
          <w:color w:val="000000" w:themeColor="text1"/>
          <w:lang w:val="en-GB"/>
        </w:rPr>
        <w:t>Jess was born, the authors comment</w:t>
      </w:r>
      <w:r w:rsidR="00086565" w:rsidRPr="00E942EB">
        <w:rPr>
          <w:rFonts w:asciiTheme="minorHAnsi" w:eastAsiaTheme="minorEastAsia" w:hAnsiTheme="minorHAnsi"/>
          <w:color w:val="000000" w:themeColor="text1"/>
          <w:lang w:val="en-GB"/>
        </w:rPr>
        <w:t xml:space="preserve"> </w:t>
      </w:r>
      <w:r w:rsidR="00496CA4" w:rsidRPr="00E942EB">
        <w:rPr>
          <w:rFonts w:asciiTheme="minorHAnsi" w:eastAsiaTheme="minorEastAsia" w:hAnsiTheme="minorHAnsi"/>
          <w:color w:val="000000" w:themeColor="text1"/>
          <w:lang w:val="en-GB"/>
        </w:rPr>
        <w:t>that they perceived whit</w:t>
      </w:r>
      <w:r w:rsidR="00E86128" w:rsidRPr="00E942EB">
        <w:rPr>
          <w:rFonts w:asciiTheme="minorHAnsi" w:eastAsiaTheme="minorEastAsia" w:hAnsiTheme="minorHAnsi"/>
          <w:color w:val="000000" w:themeColor="text1"/>
          <w:lang w:val="en-GB"/>
        </w:rPr>
        <w:t>e</w:t>
      </w:r>
      <w:r w:rsidR="00496CA4" w:rsidRPr="00E942EB">
        <w:rPr>
          <w:rFonts w:asciiTheme="minorHAnsi" w:eastAsiaTheme="minorEastAsia" w:hAnsiTheme="minorHAnsi"/>
          <w:color w:val="000000" w:themeColor="text1"/>
          <w:lang w:val="en-GB"/>
        </w:rPr>
        <w:t>ne</w:t>
      </w:r>
      <w:r w:rsidR="00E86128" w:rsidRPr="00E942EB">
        <w:rPr>
          <w:rFonts w:asciiTheme="minorHAnsi" w:eastAsiaTheme="minorEastAsia" w:hAnsiTheme="minorHAnsi"/>
          <w:color w:val="000000" w:themeColor="text1"/>
          <w:lang w:val="en-GB"/>
        </w:rPr>
        <w:t xml:space="preserve">ss as </w:t>
      </w:r>
      <w:r w:rsidR="009F2789" w:rsidRPr="00E942EB">
        <w:rPr>
          <w:rFonts w:asciiTheme="minorHAnsi" w:eastAsiaTheme="minorEastAsia" w:hAnsiTheme="minorHAnsi"/>
          <w:color w:val="000000" w:themeColor="text1"/>
          <w:lang w:val="en-GB"/>
        </w:rPr>
        <w:t xml:space="preserve">equivalent </w:t>
      </w:r>
      <w:r w:rsidR="00780222" w:rsidRPr="00E942EB">
        <w:rPr>
          <w:rFonts w:asciiTheme="minorHAnsi" w:eastAsiaTheme="minorEastAsia" w:hAnsiTheme="minorHAnsi"/>
          <w:color w:val="000000" w:themeColor="text1"/>
          <w:lang w:val="en-GB"/>
        </w:rPr>
        <w:t xml:space="preserve">to </w:t>
      </w:r>
      <w:r w:rsidR="00DD3B81">
        <w:rPr>
          <w:rFonts w:asciiTheme="minorHAnsi" w:eastAsiaTheme="minorEastAsia" w:hAnsiTheme="minorHAnsi"/>
          <w:color w:val="000000" w:themeColor="text1"/>
          <w:lang w:val="en-GB"/>
        </w:rPr>
        <w:t>‘</w:t>
      </w:r>
      <w:r w:rsidR="009F2789" w:rsidRPr="00E942EB">
        <w:rPr>
          <w:rFonts w:asciiTheme="minorHAnsi" w:eastAsiaTheme="minorEastAsia" w:hAnsiTheme="minorHAnsi"/>
          <w:color w:val="000000" w:themeColor="text1"/>
          <w:lang w:val="en-GB"/>
        </w:rPr>
        <w:t>success</w:t>
      </w:r>
      <w:r w:rsidR="00DD3B81">
        <w:rPr>
          <w:rFonts w:asciiTheme="minorHAnsi" w:eastAsiaTheme="minorEastAsia" w:hAnsiTheme="minorHAnsi"/>
          <w:color w:val="000000" w:themeColor="text1"/>
          <w:lang w:val="en-GB"/>
        </w:rPr>
        <w:t>’,</w:t>
      </w:r>
      <w:r w:rsidR="002631B1" w:rsidRPr="00E942EB">
        <w:rPr>
          <w:rFonts w:asciiTheme="minorHAnsi" w:eastAsiaTheme="minorEastAsia" w:hAnsiTheme="minorHAnsi"/>
          <w:color w:val="000000" w:themeColor="text1"/>
          <w:lang w:val="en-GB"/>
        </w:rPr>
        <w:t xml:space="preserve"> hence they </w:t>
      </w:r>
      <w:r w:rsidR="002717CB">
        <w:rPr>
          <w:rFonts w:asciiTheme="minorHAnsi" w:eastAsiaTheme="minorEastAsia" w:hAnsiTheme="minorHAnsi"/>
          <w:color w:val="000000" w:themeColor="text1"/>
          <w:lang w:val="en-GB"/>
        </w:rPr>
        <w:t>h</w:t>
      </w:r>
      <w:r w:rsidR="00AC5862">
        <w:rPr>
          <w:rFonts w:asciiTheme="minorHAnsi" w:eastAsiaTheme="minorEastAsia" w:hAnsiTheme="minorHAnsi"/>
          <w:color w:val="000000" w:themeColor="text1"/>
          <w:lang w:val="en-GB"/>
        </w:rPr>
        <w:t xml:space="preserve">ad a </w:t>
      </w:r>
      <w:r w:rsidR="00DD3B81">
        <w:rPr>
          <w:rFonts w:asciiTheme="minorHAnsi" w:eastAsiaTheme="minorEastAsia" w:hAnsiTheme="minorHAnsi"/>
          <w:color w:val="000000" w:themeColor="text1"/>
          <w:lang w:val="en-GB"/>
        </w:rPr>
        <w:t>‘</w:t>
      </w:r>
      <w:r w:rsidR="002631B1" w:rsidRPr="00E942EB">
        <w:rPr>
          <w:rFonts w:asciiTheme="minorHAnsi" w:eastAsiaTheme="minorEastAsia" w:hAnsiTheme="minorHAnsi"/>
          <w:color w:val="000000" w:themeColor="text1"/>
          <w:lang w:val="en-GB"/>
        </w:rPr>
        <w:t>confused sense of self and culture</w:t>
      </w:r>
      <w:r w:rsidR="00DD3B81">
        <w:rPr>
          <w:rFonts w:asciiTheme="minorHAnsi" w:eastAsiaTheme="minorEastAsia" w:hAnsiTheme="minorHAnsi"/>
          <w:color w:val="000000" w:themeColor="text1"/>
          <w:lang w:val="en-GB"/>
        </w:rPr>
        <w:t>’</w:t>
      </w:r>
      <w:r w:rsidR="00EB0501" w:rsidRPr="00E942EB">
        <w:rPr>
          <w:rFonts w:asciiTheme="minorHAnsi" w:eastAsiaTheme="minorEastAsia" w:hAnsiTheme="minorHAnsi"/>
          <w:lang w:val="en-GB"/>
        </w:rPr>
        <w:t xml:space="preserve"> </w:t>
      </w:r>
      <w:r w:rsidR="00EB0501" w:rsidRPr="00E942EB">
        <w:rPr>
          <w:rFonts w:asciiTheme="minorHAnsi" w:eastAsiaTheme="minorEastAsia" w:hAnsiTheme="minorHAnsi"/>
          <w:color w:val="000000" w:themeColor="text1"/>
          <w:lang w:val="en-GB"/>
        </w:rPr>
        <w:t xml:space="preserve">(Bryan, </w:t>
      </w:r>
      <w:proofErr w:type="spellStart"/>
      <w:r w:rsidR="00EB0501" w:rsidRPr="00E942EB">
        <w:rPr>
          <w:rFonts w:asciiTheme="minorHAnsi" w:eastAsiaTheme="minorEastAsia" w:hAnsiTheme="minorHAnsi"/>
          <w:color w:val="000000" w:themeColor="text1"/>
          <w:lang w:val="en-GB"/>
        </w:rPr>
        <w:t>Dadzie</w:t>
      </w:r>
      <w:proofErr w:type="spellEnd"/>
      <w:r w:rsidR="00EB0501" w:rsidRPr="00E942EB">
        <w:rPr>
          <w:rFonts w:asciiTheme="minorHAnsi" w:eastAsiaTheme="minorEastAsia" w:hAnsiTheme="minorHAnsi"/>
          <w:color w:val="000000" w:themeColor="text1"/>
          <w:lang w:val="en-GB"/>
        </w:rPr>
        <w:t xml:space="preserve"> and </w:t>
      </w:r>
      <w:proofErr w:type="spellStart"/>
      <w:r w:rsidR="00EB0501" w:rsidRPr="00E942EB">
        <w:rPr>
          <w:rFonts w:asciiTheme="minorHAnsi" w:eastAsiaTheme="minorEastAsia" w:hAnsiTheme="minorHAnsi"/>
          <w:color w:val="000000" w:themeColor="text1"/>
          <w:lang w:val="en-GB"/>
        </w:rPr>
        <w:t>Scafe</w:t>
      </w:r>
      <w:proofErr w:type="spellEnd"/>
      <w:r w:rsidR="00DD3B81">
        <w:rPr>
          <w:rFonts w:asciiTheme="minorHAnsi" w:eastAsiaTheme="minorEastAsia" w:hAnsiTheme="minorHAnsi"/>
          <w:color w:val="000000" w:themeColor="text1"/>
          <w:lang w:val="en-GB"/>
        </w:rPr>
        <w:t>,</w:t>
      </w:r>
      <w:r w:rsidR="00EB0501" w:rsidRPr="00E942EB">
        <w:rPr>
          <w:rFonts w:asciiTheme="minorHAnsi" w:eastAsiaTheme="minorEastAsia" w:hAnsiTheme="minorHAnsi"/>
          <w:color w:val="000000" w:themeColor="text1"/>
          <w:lang w:val="en-GB"/>
        </w:rPr>
        <w:t xml:space="preserve"> 1985, p. 226)</w:t>
      </w:r>
      <w:r w:rsidR="00D965C7" w:rsidRPr="00E942EB">
        <w:rPr>
          <w:rFonts w:asciiTheme="minorHAnsi" w:eastAsiaTheme="minorEastAsia" w:hAnsiTheme="minorHAnsi"/>
          <w:color w:val="000000" w:themeColor="text1"/>
          <w:lang w:val="en-GB"/>
        </w:rPr>
        <w:t>.</w:t>
      </w:r>
      <w:r w:rsidR="00DF4296" w:rsidRPr="00E942EB">
        <w:rPr>
          <w:rFonts w:asciiTheme="minorHAnsi" w:eastAsiaTheme="minorEastAsia" w:hAnsiTheme="minorHAnsi"/>
          <w:color w:val="000000" w:themeColor="text1"/>
          <w:lang w:val="en-GB"/>
        </w:rPr>
        <w:t xml:space="preserve"> </w:t>
      </w:r>
      <w:r w:rsidR="00725379" w:rsidRPr="00725379">
        <w:rPr>
          <w:rFonts w:asciiTheme="minorHAnsi" w:eastAsiaTheme="minorEastAsia" w:hAnsiTheme="minorHAnsi"/>
          <w:color w:val="000000" w:themeColor="text1"/>
          <w:lang w:val="en-GB"/>
        </w:rPr>
        <w:t xml:space="preserve">They add that their mothers were torn between, on the one hand, trying to protect them from discrimination by encouraging them to assimilate to British culture and </w:t>
      </w:r>
      <w:r w:rsidR="00C720EC">
        <w:rPr>
          <w:rFonts w:asciiTheme="minorHAnsi" w:eastAsiaTheme="minorEastAsia" w:hAnsiTheme="minorHAnsi"/>
          <w:color w:val="000000" w:themeColor="text1"/>
          <w:lang w:val="en-GB"/>
        </w:rPr>
        <w:t>‘</w:t>
      </w:r>
      <w:r w:rsidR="00725379" w:rsidRPr="00725379">
        <w:rPr>
          <w:rFonts w:asciiTheme="minorHAnsi" w:eastAsiaTheme="minorEastAsia" w:hAnsiTheme="minorHAnsi"/>
          <w:color w:val="000000" w:themeColor="text1"/>
          <w:lang w:val="en-GB"/>
        </w:rPr>
        <w:t>act white</w:t>
      </w:r>
      <w:r w:rsidR="00C720EC">
        <w:rPr>
          <w:rFonts w:asciiTheme="minorHAnsi" w:eastAsiaTheme="minorEastAsia" w:hAnsiTheme="minorHAnsi"/>
          <w:color w:val="000000" w:themeColor="text1"/>
          <w:lang w:val="en-GB"/>
        </w:rPr>
        <w:t>’</w:t>
      </w:r>
      <w:r w:rsidR="00725379" w:rsidRPr="00725379">
        <w:rPr>
          <w:rFonts w:asciiTheme="minorHAnsi" w:eastAsiaTheme="minorEastAsia" w:hAnsiTheme="minorHAnsi"/>
          <w:color w:val="000000" w:themeColor="text1"/>
          <w:lang w:val="en-GB"/>
        </w:rPr>
        <w:t>, and, on the other hand, trying to preserve their culture of origin through them.</w:t>
      </w:r>
      <w:r w:rsidR="00725379" w:rsidRPr="00E942EB">
        <w:rPr>
          <w:rFonts w:asciiTheme="minorHAnsi" w:eastAsiaTheme="minorEastAsia" w:hAnsiTheme="minorHAnsi"/>
          <w:color w:val="000000" w:themeColor="text1"/>
          <w:lang w:val="en-GB"/>
        </w:rPr>
        <w:t xml:space="preserve"> </w:t>
      </w:r>
      <w:r w:rsidR="002966E0" w:rsidRPr="00E942EB">
        <w:rPr>
          <w:rFonts w:asciiTheme="minorHAnsi" w:eastAsiaTheme="minorEastAsia" w:hAnsiTheme="minorHAnsi"/>
          <w:color w:val="000000" w:themeColor="text1"/>
          <w:lang w:val="en-GB"/>
        </w:rPr>
        <w:t>However,</w:t>
      </w:r>
      <w:r w:rsidR="006E6758" w:rsidRPr="00E942EB">
        <w:rPr>
          <w:rFonts w:asciiTheme="minorHAnsi" w:eastAsiaTheme="minorEastAsia" w:hAnsiTheme="minorHAnsi"/>
          <w:color w:val="000000" w:themeColor="text1"/>
          <w:lang w:val="en-GB"/>
        </w:rPr>
        <w:t xml:space="preserve"> the </w:t>
      </w:r>
      <w:r w:rsidR="00803B7C" w:rsidRPr="00E942EB">
        <w:rPr>
          <w:rFonts w:asciiTheme="minorHAnsi" w:eastAsiaTheme="minorEastAsia" w:hAnsiTheme="minorHAnsi"/>
          <w:color w:val="000000" w:themeColor="text1"/>
          <w:lang w:val="en-GB"/>
        </w:rPr>
        <w:t xml:space="preserve">daughters realised </w:t>
      </w:r>
      <w:r w:rsidR="00F65DB4" w:rsidRPr="00E942EB">
        <w:rPr>
          <w:rFonts w:asciiTheme="minorHAnsi" w:eastAsiaTheme="minorEastAsia" w:hAnsiTheme="minorHAnsi"/>
          <w:color w:val="000000" w:themeColor="text1"/>
          <w:lang w:val="en-GB"/>
        </w:rPr>
        <w:t xml:space="preserve">that the best way </w:t>
      </w:r>
      <w:r w:rsidR="00A8746B" w:rsidRPr="00E942EB">
        <w:rPr>
          <w:rFonts w:asciiTheme="minorHAnsi" w:eastAsiaTheme="minorEastAsia" w:hAnsiTheme="minorHAnsi"/>
          <w:color w:val="000000" w:themeColor="text1"/>
          <w:lang w:val="en-GB"/>
        </w:rPr>
        <w:t xml:space="preserve">to resist racism </w:t>
      </w:r>
      <w:r w:rsidR="00262781">
        <w:rPr>
          <w:rFonts w:asciiTheme="minorHAnsi" w:eastAsiaTheme="minorEastAsia" w:hAnsiTheme="minorHAnsi"/>
          <w:color w:val="000000" w:themeColor="text1"/>
          <w:lang w:val="en-GB"/>
        </w:rPr>
        <w:t>was</w:t>
      </w:r>
      <w:r w:rsidR="00262781" w:rsidRPr="00E942EB">
        <w:rPr>
          <w:rFonts w:asciiTheme="minorHAnsi" w:eastAsiaTheme="minorEastAsia" w:hAnsiTheme="minorHAnsi"/>
          <w:color w:val="000000" w:themeColor="text1"/>
          <w:lang w:val="en-GB"/>
        </w:rPr>
        <w:t xml:space="preserve"> </w:t>
      </w:r>
      <w:r w:rsidR="00A8746B" w:rsidRPr="00E942EB">
        <w:rPr>
          <w:rFonts w:asciiTheme="minorHAnsi" w:eastAsiaTheme="minorEastAsia" w:hAnsiTheme="minorHAnsi"/>
          <w:color w:val="000000" w:themeColor="text1"/>
          <w:lang w:val="en-GB"/>
        </w:rPr>
        <w:t xml:space="preserve">to </w:t>
      </w:r>
      <w:r w:rsidR="00867680" w:rsidRPr="00E942EB">
        <w:rPr>
          <w:rFonts w:asciiTheme="minorHAnsi" w:eastAsiaTheme="minorEastAsia" w:hAnsiTheme="minorHAnsi"/>
          <w:color w:val="000000" w:themeColor="text1"/>
          <w:lang w:val="en-GB"/>
        </w:rPr>
        <w:t>embrace</w:t>
      </w:r>
      <w:r w:rsidR="00A8746B" w:rsidRPr="00E942EB">
        <w:rPr>
          <w:rFonts w:asciiTheme="minorHAnsi" w:eastAsiaTheme="minorEastAsia" w:hAnsiTheme="minorHAnsi"/>
          <w:color w:val="000000" w:themeColor="text1"/>
          <w:lang w:val="en-GB"/>
        </w:rPr>
        <w:t xml:space="preserve"> </w:t>
      </w:r>
      <w:r w:rsidR="00867680" w:rsidRPr="00E942EB">
        <w:rPr>
          <w:rFonts w:asciiTheme="minorHAnsi" w:eastAsiaTheme="minorEastAsia" w:hAnsiTheme="minorHAnsi"/>
          <w:color w:val="000000" w:themeColor="text1"/>
          <w:lang w:val="en-GB"/>
        </w:rPr>
        <w:t xml:space="preserve">their </w:t>
      </w:r>
      <w:r w:rsidR="00072158" w:rsidRPr="00E942EB">
        <w:rPr>
          <w:rFonts w:asciiTheme="minorHAnsi" w:eastAsiaTheme="minorEastAsia" w:hAnsiTheme="minorHAnsi"/>
          <w:color w:val="000000" w:themeColor="text1"/>
          <w:lang w:val="en-GB"/>
        </w:rPr>
        <w:t>parents’</w:t>
      </w:r>
      <w:r w:rsidR="00867680" w:rsidRPr="00E942EB">
        <w:rPr>
          <w:rFonts w:asciiTheme="minorHAnsi" w:eastAsiaTheme="minorEastAsia" w:hAnsiTheme="minorHAnsi"/>
          <w:color w:val="000000" w:themeColor="text1"/>
          <w:lang w:val="en-GB"/>
        </w:rPr>
        <w:t xml:space="preserve"> culture</w:t>
      </w:r>
      <w:r w:rsidR="00AE6C34" w:rsidRPr="00E942EB">
        <w:rPr>
          <w:rFonts w:asciiTheme="minorHAnsi" w:eastAsiaTheme="minorEastAsia" w:hAnsiTheme="minorHAnsi"/>
          <w:color w:val="000000" w:themeColor="text1"/>
          <w:lang w:val="en-GB"/>
        </w:rPr>
        <w:t>, and</w:t>
      </w:r>
      <w:r w:rsidR="00AE6C34" w:rsidRPr="00E942EB">
        <w:rPr>
          <w:rFonts w:asciiTheme="minorHAnsi" w:eastAsiaTheme="minorEastAsia" w:hAnsiTheme="minorHAnsi"/>
          <w:lang w:val="en-GB"/>
        </w:rPr>
        <w:t xml:space="preserve"> </w:t>
      </w:r>
      <w:r w:rsidR="00262781">
        <w:rPr>
          <w:rFonts w:asciiTheme="minorHAnsi" w:eastAsiaTheme="minorEastAsia" w:hAnsiTheme="minorHAnsi"/>
          <w:lang w:val="en-GB"/>
        </w:rPr>
        <w:t>‘</w:t>
      </w:r>
      <w:r w:rsidR="00AE6C34" w:rsidRPr="00E942EB">
        <w:rPr>
          <w:rFonts w:asciiTheme="minorHAnsi" w:eastAsiaTheme="minorEastAsia" w:hAnsiTheme="minorHAnsi"/>
          <w:color w:val="000000" w:themeColor="text1"/>
          <w:lang w:val="en-GB"/>
        </w:rPr>
        <w:t>use it as a buffer against the society</w:t>
      </w:r>
      <w:r w:rsidR="00C720EC">
        <w:rPr>
          <w:rFonts w:asciiTheme="minorHAnsi" w:eastAsiaTheme="minorEastAsia" w:hAnsiTheme="minorHAnsi"/>
          <w:color w:val="000000" w:themeColor="text1"/>
          <w:lang w:val="en-GB"/>
        </w:rPr>
        <w:t>’s</w:t>
      </w:r>
      <w:r w:rsidR="00AE6C34" w:rsidRPr="00E942EB">
        <w:rPr>
          <w:rFonts w:asciiTheme="minorHAnsi" w:eastAsiaTheme="minorEastAsia" w:hAnsiTheme="minorHAnsi"/>
          <w:color w:val="000000" w:themeColor="text1"/>
          <w:lang w:val="en-GB"/>
        </w:rPr>
        <w:t xml:space="preserve"> assault on [their]</w:t>
      </w:r>
      <w:r w:rsidR="00262781">
        <w:rPr>
          <w:rFonts w:asciiTheme="minorHAnsi" w:eastAsiaTheme="minorEastAsia" w:hAnsiTheme="minorHAnsi"/>
          <w:color w:val="000000" w:themeColor="text1"/>
          <w:lang w:val="en-GB"/>
        </w:rPr>
        <w:t xml:space="preserve"> </w:t>
      </w:r>
      <w:r w:rsidR="00AE6C34" w:rsidRPr="00E942EB">
        <w:rPr>
          <w:rFonts w:asciiTheme="minorHAnsi" w:eastAsiaTheme="minorEastAsia" w:hAnsiTheme="minorHAnsi"/>
          <w:color w:val="000000" w:themeColor="text1"/>
          <w:lang w:val="en-GB"/>
        </w:rPr>
        <w:t>identity</w:t>
      </w:r>
      <w:r w:rsidR="00262781">
        <w:rPr>
          <w:rFonts w:asciiTheme="minorHAnsi" w:eastAsiaTheme="minorEastAsia" w:hAnsiTheme="minorHAnsi"/>
          <w:color w:val="000000" w:themeColor="text1"/>
          <w:lang w:val="en-GB"/>
        </w:rPr>
        <w:t>’</w:t>
      </w:r>
      <w:r w:rsidR="0021042F" w:rsidRPr="00E942EB">
        <w:rPr>
          <w:rFonts w:asciiTheme="minorHAnsi" w:eastAsiaTheme="minorEastAsia" w:hAnsiTheme="minorHAnsi"/>
          <w:lang w:val="en-GB"/>
        </w:rPr>
        <w:t xml:space="preserve"> </w:t>
      </w:r>
      <w:bookmarkStart w:id="39" w:name="_Hlk109570903"/>
      <w:r w:rsidR="0021042F" w:rsidRPr="00E942EB">
        <w:rPr>
          <w:rFonts w:asciiTheme="minorHAnsi" w:eastAsiaTheme="minorEastAsia" w:hAnsiTheme="minorHAnsi"/>
          <w:color w:val="000000" w:themeColor="text1"/>
          <w:lang w:val="en-GB"/>
        </w:rPr>
        <w:t xml:space="preserve">(Bryan, </w:t>
      </w:r>
      <w:proofErr w:type="spellStart"/>
      <w:r w:rsidR="0021042F" w:rsidRPr="00E942EB">
        <w:rPr>
          <w:rFonts w:asciiTheme="minorHAnsi" w:eastAsiaTheme="minorEastAsia" w:hAnsiTheme="minorHAnsi"/>
          <w:color w:val="000000" w:themeColor="text1"/>
          <w:lang w:val="en-GB"/>
        </w:rPr>
        <w:t>Dadzie</w:t>
      </w:r>
      <w:proofErr w:type="spellEnd"/>
      <w:r w:rsidR="007E2A4D" w:rsidRPr="00E942EB">
        <w:rPr>
          <w:rFonts w:asciiTheme="minorHAnsi" w:eastAsiaTheme="minorEastAsia" w:hAnsiTheme="minorHAnsi"/>
          <w:color w:val="000000" w:themeColor="text1"/>
          <w:lang w:val="en-GB"/>
        </w:rPr>
        <w:t xml:space="preserve"> and </w:t>
      </w:r>
      <w:proofErr w:type="spellStart"/>
      <w:r w:rsidR="0021042F" w:rsidRPr="00E942EB">
        <w:rPr>
          <w:rFonts w:asciiTheme="minorHAnsi" w:eastAsiaTheme="minorEastAsia" w:hAnsiTheme="minorHAnsi"/>
          <w:color w:val="000000" w:themeColor="text1"/>
          <w:lang w:val="en-GB"/>
        </w:rPr>
        <w:t>Scafe</w:t>
      </w:r>
      <w:proofErr w:type="spellEnd"/>
      <w:r w:rsidR="00262781">
        <w:rPr>
          <w:rFonts w:asciiTheme="minorHAnsi" w:eastAsiaTheme="minorEastAsia" w:hAnsiTheme="minorHAnsi"/>
          <w:color w:val="000000" w:themeColor="text1"/>
          <w:lang w:val="en-GB"/>
        </w:rPr>
        <w:t>,</w:t>
      </w:r>
      <w:r w:rsidR="0021042F" w:rsidRPr="00E942EB">
        <w:rPr>
          <w:rFonts w:asciiTheme="minorHAnsi" w:eastAsiaTheme="minorEastAsia" w:hAnsiTheme="minorHAnsi"/>
          <w:color w:val="000000" w:themeColor="text1"/>
          <w:lang w:val="en-GB"/>
        </w:rPr>
        <w:t xml:space="preserve"> 1985, p</w:t>
      </w:r>
      <w:r w:rsidR="00EB0501" w:rsidRPr="00E942EB">
        <w:rPr>
          <w:rFonts w:asciiTheme="minorHAnsi" w:eastAsiaTheme="minorEastAsia" w:hAnsiTheme="minorHAnsi"/>
          <w:color w:val="000000" w:themeColor="text1"/>
          <w:lang w:val="en-GB"/>
        </w:rPr>
        <w:t>.</w:t>
      </w:r>
      <w:r w:rsidR="00262781">
        <w:rPr>
          <w:rFonts w:asciiTheme="minorHAnsi" w:eastAsiaTheme="minorEastAsia" w:hAnsiTheme="minorHAnsi"/>
          <w:color w:val="000000" w:themeColor="text1"/>
          <w:lang w:val="en-GB"/>
        </w:rPr>
        <w:t xml:space="preserve"> </w:t>
      </w:r>
      <w:r w:rsidR="0021042F" w:rsidRPr="00E942EB">
        <w:rPr>
          <w:rFonts w:asciiTheme="minorHAnsi" w:eastAsiaTheme="minorEastAsia" w:hAnsiTheme="minorHAnsi"/>
          <w:color w:val="000000" w:themeColor="text1"/>
          <w:lang w:val="en-GB"/>
        </w:rPr>
        <w:t>227)</w:t>
      </w:r>
      <w:bookmarkEnd w:id="39"/>
      <w:r w:rsidR="003609C3" w:rsidRPr="00E942EB">
        <w:rPr>
          <w:rFonts w:asciiTheme="minorHAnsi" w:eastAsiaTheme="minorEastAsia" w:hAnsiTheme="minorHAnsi"/>
          <w:color w:val="000000" w:themeColor="text1"/>
          <w:lang w:val="en-GB"/>
        </w:rPr>
        <w:t>.</w:t>
      </w:r>
      <w:r w:rsidR="00EF2599" w:rsidRPr="00EF2599">
        <w:rPr>
          <w:rFonts w:asciiTheme="minorHAnsi" w:eastAsiaTheme="minorEastAsia" w:hAnsiTheme="minorHAnsi"/>
          <w:color w:val="000000" w:themeColor="text1"/>
          <w:u w:color="000000"/>
          <w:lang w:val="en-GB"/>
        </w:rPr>
        <w:t xml:space="preserve"> Intergenerational conflict between mothers and daughters arose because the mothers wanted their daughters to portray themselves as white within white society, and to deny parts of themselves that were impossible to deny</w:t>
      </w:r>
      <w:r w:rsidRPr="00E942EB">
        <w:rPr>
          <w:rFonts w:asciiTheme="minorHAnsi" w:eastAsiaTheme="minorEastAsia" w:hAnsiTheme="minorHAnsi"/>
          <w:color w:val="000000" w:themeColor="text1"/>
          <w:u w:color="000000"/>
          <w:lang w:val="en-GB"/>
        </w:rPr>
        <w:t xml:space="preserve">. </w:t>
      </w:r>
      <w:r w:rsidR="00EC1300" w:rsidRPr="00E942EB">
        <w:rPr>
          <w:rFonts w:asciiTheme="minorHAnsi" w:eastAsiaTheme="minorEastAsia" w:hAnsiTheme="minorHAnsi"/>
          <w:color w:val="000000" w:themeColor="text1"/>
          <w:u w:color="000000"/>
          <w:lang w:val="en-GB"/>
        </w:rPr>
        <w:t>Heidi</w:t>
      </w:r>
      <w:r w:rsidR="00F669D3">
        <w:rPr>
          <w:rFonts w:asciiTheme="minorHAnsi" w:eastAsiaTheme="minorEastAsia" w:hAnsiTheme="minorHAnsi"/>
          <w:color w:val="000000" w:themeColor="text1"/>
          <w:u w:color="000000"/>
          <w:lang w:val="en-GB"/>
        </w:rPr>
        <w:t xml:space="preserve"> </w:t>
      </w:r>
      <w:r w:rsidR="00EC1300" w:rsidRPr="00E942EB">
        <w:rPr>
          <w:rFonts w:asciiTheme="minorHAnsi" w:eastAsiaTheme="minorEastAsia" w:hAnsiTheme="minorHAnsi"/>
          <w:color w:val="000000" w:themeColor="text1"/>
          <w:u w:color="000000"/>
          <w:lang w:val="en-GB"/>
        </w:rPr>
        <w:t>Mirza</w:t>
      </w:r>
      <w:r w:rsidR="00C02138" w:rsidRPr="00E942EB">
        <w:rPr>
          <w:rFonts w:asciiTheme="minorHAnsi" w:eastAsiaTheme="minorEastAsia" w:hAnsiTheme="minorHAnsi"/>
          <w:color w:val="000000" w:themeColor="text1"/>
          <w:u w:color="000000"/>
          <w:lang w:val="en-GB"/>
        </w:rPr>
        <w:t xml:space="preserve"> </w:t>
      </w:r>
      <w:r w:rsidRPr="00E942EB">
        <w:rPr>
          <w:rFonts w:asciiTheme="minorHAnsi" w:eastAsiaTheme="minorEastAsia" w:hAnsiTheme="minorHAnsi"/>
          <w:color w:val="000000" w:themeColor="text1"/>
          <w:u w:color="000000"/>
          <w:lang w:val="en-GB"/>
        </w:rPr>
        <w:t xml:space="preserve">argues: </w:t>
      </w:r>
      <w:r w:rsidR="007D65EA" w:rsidRPr="00E942EB">
        <w:rPr>
          <w:rFonts w:asciiTheme="minorHAnsi" w:eastAsia="Arial Unicode MS" w:hAnsiTheme="minorHAnsi" w:cstheme="minorHAnsi"/>
          <w:color w:val="000000" w:themeColor="text1"/>
          <w:u w:color="000000"/>
          <w:lang w:val="en-GB"/>
        </w:rPr>
        <w:t>‘</w:t>
      </w:r>
      <w:r w:rsidR="00924C0F">
        <w:rPr>
          <w:rFonts w:asciiTheme="minorHAnsi" w:eastAsia="Arial Unicode MS" w:hAnsiTheme="minorHAnsi" w:cstheme="minorHAnsi"/>
          <w:color w:val="000000" w:themeColor="text1"/>
          <w:u w:color="000000"/>
          <w:lang w:val="en-GB"/>
        </w:rPr>
        <w:t>B</w:t>
      </w:r>
      <w:r w:rsidRPr="00E942EB">
        <w:rPr>
          <w:rFonts w:asciiTheme="minorHAnsi" w:eastAsia="Arial Unicode MS" w:hAnsiTheme="minorHAnsi" w:cstheme="minorHAnsi"/>
          <w:color w:val="000000" w:themeColor="text1"/>
          <w:u w:color="000000"/>
          <w:lang w:val="en-GB"/>
        </w:rPr>
        <w:t>eing</w:t>
      </w:r>
      <w:r w:rsidRPr="00E942EB">
        <w:rPr>
          <w:rFonts w:asciiTheme="minorHAnsi" w:eastAsiaTheme="minorEastAsia" w:hAnsiTheme="minorHAnsi"/>
          <w:color w:val="000000" w:themeColor="text1"/>
          <w:u w:color="000000"/>
          <w:lang w:val="en-GB"/>
        </w:rPr>
        <w:t xml:space="preserve"> “black</w:t>
      </w:r>
      <w:r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0000"/>
          <w:lang w:val="en-GB"/>
        </w:rPr>
        <w:t xml:space="preserve"> in Britain is about a state of “becoming</w:t>
      </w:r>
      <w:r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u w:color="000000"/>
          <w:lang w:val="en-GB"/>
        </w:rPr>
        <w:t xml:space="preserve"> (racialized); a process of consciousness, when colour becomes the defining factor about who you </w:t>
      </w:r>
      <w:r w:rsidRPr="00E942EB">
        <w:rPr>
          <w:rFonts w:asciiTheme="minorHAnsi" w:eastAsia="Arial Unicode MS" w:hAnsiTheme="minorHAnsi" w:cstheme="minorHAnsi"/>
          <w:color w:val="000000" w:themeColor="text1"/>
          <w:u w:color="000000"/>
          <w:lang w:val="en-GB"/>
        </w:rPr>
        <w:t>are</w:t>
      </w:r>
      <w:r w:rsidR="007B1542" w:rsidRPr="00E942EB">
        <w:rPr>
          <w:rFonts w:asciiTheme="minorHAnsi" w:eastAsia="Arial Unicode MS" w:hAnsiTheme="minorHAnsi" w:cstheme="minorHAnsi"/>
          <w:color w:val="000000" w:themeColor="text1"/>
          <w:u w:color="000000"/>
          <w:lang w:val="en-GB"/>
        </w:rPr>
        <w:t>’</w:t>
      </w:r>
      <w:r w:rsidRPr="00E942EB">
        <w:rPr>
          <w:rFonts w:asciiTheme="minorHAnsi" w:eastAsiaTheme="minorEastAsia" w:hAnsiTheme="minorHAnsi"/>
          <w:color w:val="000000" w:themeColor="text1"/>
          <w:u w:color="000000"/>
          <w:lang w:val="en-GB"/>
        </w:rPr>
        <w:t xml:space="preserve"> (</w:t>
      </w:r>
      <w:r w:rsidR="00C02138" w:rsidRPr="00E942EB">
        <w:rPr>
          <w:rFonts w:asciiTheme="minorHAnsi" w:eastAsiaTheme="minorEastAsia" w:hAnsiTheme="minorHAnsi"/>
          <w:color w:val="000000" w:themeColor="text1"/>
          <w:u w:color="000000"/>
          <w:lang w:val="en-GB"/>
        </w:rPr>
        <w:t>1997</w:t>
      </w:r>
      <w:r w:rsidRPr="00E942EB">
        <w:rPr>
          <w:rFonts w:asciiTheme="minorHAnsi" w:eastAsiaTheme="minorEastAsia" w:hAnsiTheme="minorHAnsi"/>
          <w:color w:val="000000" w:themeColor="text1"/>
          <w:u w:color="000000"/>
          <w:lang w:val="en-GB"/>
        </w:rPr>
        <w:t>,</w:t>
      </w:r>
      <w:r w:rsidR="009A2864" w:rsidRPr="00E942EB">
        <w:rPr>
          <w:rFonts w:asciiTheme="minorHAnsi" w:eastAsiaTheme="minorEastAsia" w:hAnsiTheme="minorHAnsi"/>
          <w:color w:val="000000" w:themeColor="text1"/>
          <w:u w:color="000000"/>
          <w:lang w:val="en-GB"/>
        </w:rPr>
        <w:t xml:space="preserve"> p.</w:t>
      </w:r>
      <w:r w:rsidR="00262781">
        <w:rPr>
          <w:rFonts w:asciiTheme="minorHAnsi" w:eastAsiaTheme="minorEastAsia" w:hAnsiTheme="minorHAnsi"/>
          <w:color w:val="000000" w:themeColor="text1"/>
          <w:u w:color="000000"/>
          <w:lang w:val="en-GB"/>
        </w:rPr>
        <w:t xml:space="preserve"> </w:t>
      </w:r>
      <w:r w:rsidR="00C02138" w:rsidRPr="00E942EB">
        <w:rPr>
          <w:rFonts w:asciiTheme="minorHAnsi" w:eastAsiaTheme="minorEastAsia" w:hAnsiTheme="minorHAnsi"/>
          <w:color w:val="000000" w:themeColor="text1"/>
          <w:u w:color="000000"/>
          <w:lang w:val="en-GB"/>
        </w:rPr>
        <w:t>3</w:t>
      </w:r>
      <w:r w:rsidRPr="00E942EB">
        <w:rPr>
          <w:rFonts w:asciiTheme="minorHAnsi" w:eastAsiaTheme="minorEastAsia" w:hAnsiTheme="minorHAnsi"/>
          <w:color w:val="000000" w:themeColor="text1"/>
          <w:u w:color="000000"/>
          <w:lang w:val="en-GB"/>
        </w:rPr>
        <w:t xml:space="preserve">). </w:t>
      </w:r>
      <w:r w:rsidR="007B1542" w:rsidRPr="00E942EB">
        <w:rPr>
          <w:rFonts w:asciiTheme="minorHAnsi" w:eastAsia="Arial Unicode MS" w:hAnsiTheme="minorHAnsi" w:cstheme="minorHAnsi"/>
          <w:color w:val="000000" w:themeColor="text1"/>
          <w:u w:color="000000"/>
          <w:lang w:val="en-GB"/>
        </w:rPr>
        <w:t>If</w:t>
      </w:r>
      <w:r w:rsidRPr="00E942EB">
        <w:rPr>
          <w:rFonts w:asciiTheme="minorHAnsi" w:eastAsiaTheme="minorEastAsia" w:hAnsiTheme="minorHAnsi"/>
          <w:color w:val="000000" w:themeColor="text1"/>
          <w:u w:color="000000"/>
          <w:lang w:val="en-GB"/>
        </w:rPr>
        <w:t xml:space="preserve"> blackness </w:t>
      </w:r>
      <w:r w:rsidR="007B1542" w:rsidRPr="00E942EB">
        <w:rPr>
          <w:rFonts w:asciiTheme="minorHAnsi" w:eastAsia="Arial Unicode MS" w:hAnsiTheme="minorHAnsi" w:cstheme="minorHAnsi"/>
          <w:color w:val="000000" w:themeColor="text1"/>
          <w:u w:color="000000"/>
          <w:lang w:val="en-GB"/>
        </w:rPr>
        <w:t xml:space="preserve">is </w:t>
      </w:r>
      <w:r w:rsidR="0049453C">
        <w:rPr>
          <w:rFonts w:asciiTheme="minorHAnsi" w:eastAsia="Arial Unicode MS" w:hAnsiTheme="minorHAnsi" w:cstheme="minorHAnsi"/>
          <w:color w:val="000000" w:themeColor="text1"/>
          <w:u w:color="000000"/>
          <w:lang w:val="en-GB"/>
        </w:rPr>
        <w:t>one’s</w:t>
      </w:r>
      <w:r w:rsidRPr="00E942EB">
        <w:rPr>
          <w:rFonts w:asciiTheme="minorHAnsi" w:eastAsiaTheme="minorEastAsia" w:hAnsiTheme="minorHAnsi"/>
          <w:color w:val="000000" w:themeColor="text1"/>
          <w:u w:color="000000"/>
          <w:lang w:val="en-GB"/>
        </w:rPr>
        <w:t xml:space="preserve"> defining factor</w:t>
      </w:r>
      <w:r w:rsidR="007B1542" w:rsidRPr="00E942EB">
        <w:rPr>
          <w:rFonts w:asciiTheme="minorHAnsi" w:eastAsia="Arial Unicode MS" w:hAnsiTheme="minorHAnsi" w:cstheme="minorHAnsi"/>
          <w:color w:val="000000" w:themeColor="text1"/>
          <w:u w:color="000000"/>
          <w:lang w:val="en-GB"/>
        </w:rPr>
        <w:t>, it is</w:t>
      </w:r>
      <w:r w:rsidRPr="00E942EB">
        <w:rPr>
          <w:rFonts w:asciiTheme="minorHAnsi" w:eastAsiaTheme="minorEastAsia" w:hAnsiTheme="minorHAnsi"/>
          <w:color w:val="000000" w:themeColor="text1"/>
          <w:u w:color="000000"/>
          <w:lang w:val="en-GB"/>
        </w:rPr>
        <w:t xml:space="preserve"> therefore impossible to be assimilated </w:t>
      </w:r>
      <w:r w:rsidR="007B1542" w:rsidRPr="00E942EB">
        <w:rPr>
          <w:rFonts w:asciiTheme="minorHAnsi" w:eastAsia="Arial Unicode MS" w:hAnsiTheme="minorHAnsi" w:cstheme="minorHAnsi"/>
          <w:color w:val="000000" w:themeColor="text1"/>
          <w:u w:color="000000"/>
          <w:lang w:val="en-GB"/>
        </w:rPr>
        <w:t>into</w:t>
      </w:r>
      <w:r w:rsidRPr="00E942EB">
        <w:rPr>
          <w:rFonts w:asciiTheme="minorHAnsi" w:eastAsiaTheme="minorEastAsia" w:hAnsiTheme="minorHAnsi"/>
          <w:color w:val="000000" w:themeColor="text1"/>
          <w:u w:color="000000"/>
          <w:lang w:val="en-GB"/>
        </w:rPr>
        <w:t xml:space="preserve"> the whiteness </w:t>
      </w:r>
      <w:r w:rsidRPr="00E942EB">
        <w:rPr>
          <w:rFonts w:asciiTheme="minorHAnsi" w:eastAsiaTheme="minorEastAsia" w:hAnsiTheme="minorHAnsi"/>
          <w:color w:val="000000" w:themeColor="text1"/>
          <w:u w:color="000000"/>
          <w:lang w:val="en-GB"/>
        </w:rPr>
        <w:lastRenderedPageBreak/>
        <w:t xml:space="preserve">of the dominant culture. </w:t>
      </w:r>
      <w:r w:rsidR="007B1542" w:rsidRPr="00E942EB">
        <w:rPr>
          <w:rFonts w:asciiTheme="minorHAnsi" w:eastAsia="Arial Unicode MS" w:hAnsiTheme="minorHAnsi" w:cstheme="minorHAnsi"/>
          <w:color w:val="000000" w:themeColor="text1"/>
          <w:u w:color="000000"/>
          <w:lang w:val="en-GB"/>
        </w:rPr>
        <w:t>Therefore</w:t>
      </w:r>
      <w:r w:rsidRPr="00E942EB">
        <w:rPr>
          <w:rFonts w:asciiTheme="minorHAnsi" w:eastAsiaTheme="minorEastAsia" w:hAnsiTheme="minorHAnsi"/>
          <w:color w:val="000000" w:themeColor="text1"/>
          <w:u w:color="000000"/>
          <w:lang w:val="en-GB"/>
        </w:rPr>
        <w:t xml:space="preserve">, embracing </w:t>
      </w:r>
      <w:r w:rsidR="007B1542" w:rsidRPr="00E942EB">
        <w:rPr>
          <w:rFonts w:asciiTheme="minorHAnsi" w:eastAsia="Arial Unicode MS" w:hAnsiTheme="minorHAnsi" w:cstheme="minorHAnsi"/>
          <w:color w:val="000000" w:themeColor="text1"/>
          <w:u w:color="000000"/>
          <w:lang w:val="en-GB"/>
        </w:rPr>
        <w:t xml:space="preserve">their </w:t>
      </w:r>
      <w:r w:rsidRPr="00E942EB">
        <w:rPr>
          <w:rFonts w:asciiTheme="minorHAnsi" w:eastAsiaTheme="minorEastAsia" w:hAnsiTheme="minorHAnsi"/>
          <w:color w:val="000000" w:themeColor="text1"/>
          <w:u w:color="000000"/>
          <w:lang w:val="en-GB"/>
        </w:rPr>
        <w:t xml:space="preserve">roots </w:t>
      </w:r>
      <w:r w:rsidR="007B1542" w:rsidRPr="00E942EB">
        <w:rPr>
          <w:rFonts w:asciiTheme="minorHAnsi" w:eastAsia="Arial Unicode MS" w:hAnsiTheme="minorHAnsi" w:cstheme="minorHAnsi"/>
          <w:color w:val="000000" w:themeColor="text1"/>
          <w:u w:color="000000"/>
          <w:lang w:val="en-GB"/>
        </w:rPr>
        <w:t>in</w:t>
      </w:r>
      <w:r w:rsidRPr="00E942EB">
        <w:rPr>
          <w:rFonts w:asciiTheme="minorHAnsi" w:eastAsiaTheme="minorEastAsia" w:hAnsiTheme="minorHAnsi"/>
          <w:color w:val="000000" w:themeColor="text1"/>
          <w:u w:color="000000"/>
          <w:lang w:val="en-GB"/>
        </w:rPr>
        <w:t xml:space="preserve"> African or Caribbean cultures becomes, for black British people, an act of resistance and </w:t>
      </w:r>
      <w:r w:rsidR="007B1542" w:rsidRPr="00E942EB">
        <w:rPr>
          <w:rFonts w:asciiTheme="minorHAnsi" w:eastAsia="Arial Unicode MS" w:hAnsiTheme="minorHAnsi" w:cstheme="minorHAnsi"/>
          <w:color w:val="000000" w:themeColor="text1"/>
          <w:u w:color="000000"/>
          <w:lang w:val="en-GB"/>
        </w:rPr>
        <w:t>of</w:t>
      </w:r>
      <w:r w:rsidRPr="00E942EB">
        <w:rPr>
          <w:rFonts w:asciiTheme="minorHAnsi" w:eastAsiaTheme="minorEastAsia" w:hAnsiTheme="minorHAnsi"/>
          <w:color w:val="000000" w:themeColor="text1"/>
          <w:u w:color="000000"/>
          <w:lang w:val="en-GB"/>
        </w:rPr>
        <w:t xml:space="preserve"> liberation from their position as other.</w:t>
      </w:r>
      <w:r w:rsidR="007B6E5D" w:rsidRPr="00E942EB">
        <w:rPr>
          <w:rFonts w:asciiTheme="minorHAnsi" w:eastAsiaTheme="minorEastAsia" w:hAnsiTheme="minorHAnsi"/>
          <w:color w:val="000000" w:themeColor="text1"/>
          <w:u w:color="000000"/>
          <w:lang w:val="en-GB"/>
        </w:rPr>
        <w:t xml:space="preserve"> </w:t>
      </w:r>
      <w:r w:rsidR="0084504E" w:rsidRPr="00E942EB">
        <w:rPr>
          <w:rFonts w:asciiTheme="minorHAnsi" w:eastAsiaTheme="minorEastAsia" w:hAnsiTheme="minorHAnsi"/>
          <w:color w:val="000000" w:themeColor="text1"/>
          <w:u w:color="000000"/>
          <w:lang w:val="en-GB"/>
        </w:rPr>
        <w:t>Jess embodies this</w:t>
      </w:r>
      <w:r w:rsidR="005256A0" w:rsidRPr="00E942EB">
        <w:rPr>
          <w:rFonts w:asciiTheme="minorHAnsi" w:eastAsiaTheme="minorEastAsia" w:hAnsiTheme="minorHAnsi"/>
          <w:color w:val="000000" w:themeColor="text1"/>
          <w:u w:color="000000"/>
          <w:lang w:val="en-GB"/>
        </w:rPr>
        <w:t xml:space="preserve"> </w:t>
      </w:r>
      <w:r w:rsidR="003C35F4" w:rsidRPr="003C35F4">
        <w:rPr>
          <w:rFonts w:asciiTheme="minorHAnsi" w:eastAsiaTheme="minorEastAsia" w:hAnsiTheme="minorHAnsi"/>
          <w:color w:val="000000" w:themeColor="text1"/>
          <w:u w:color="000000"/>
          <w:lang w:val="en-GB"/>
        </w:rPr>
        <w:t>struggle to develop the ability to resist whiteness</w:t>
      </w:r>
      <w:r w:rsidR="003C35F4" w:rsidRPr="00E942EB">
        <w:rPr>
          <w:rFonts w:asciiTheme="minorHAnsi" w:eastAsiaTheme="minorEastAsia" w:hAnsiTheme="minorHAnsi"/>
          <w:color w:val="000000" w:themeColor="text1"/>
          <w:u w:color="000000"/>
          <w:lang w:val="en-GB"/>
        </w:rPr>
        <w:t xml:space="preserve"> </w:t>
      </w:r>
      <w:r w:rsidR="00DB20FD" w:rsidRPr="00E942EB">
        <w:rPr>
          <w:rFonts w:asciiTheme="minorHAnsi" w:eastAsiaTheme="minorEastAsia" w:hAnsiTheme="minorHAnsi"/>
          <w:color w:val="000000" w:themeColor="text1"/>
          <w:u w:color="000000"/>
          <w:lang w:val="en-GB"/>
        </w:rPr>
        <w:t xml:space="preserve">by forming </w:t>
      </w:r>
      <w:r w:rsidR="00234532">
        <w:rPr>
          <w:rFonts w:asciiTheme="minorHAnsi" w:eastAsiaTheme="minorEastAsia" w:hAnsiTheme="minorHAnsi"/>
          <w:color w:val="000000" w:themeColor="text1"/>
          <w:u w:color="000000"/>
          <w:lang w:val="en-GB"/>
        </w:rPr>
        <w:t xml:space="preserve">connection </w:t>
      </w:r>
      <w:r w:rsidR="00DB20FD" w:rsidRPr="00E942EB">
        <w:rPr>
          <w:rFonts w:asciiTheme="minorHAnsi" w:eastAsiaTheme="minorEastAsia" w:hAnsiTheme="minorHAnsi"/>
          <w:color w:val="000000" w:themeColor="text1"/>
          <w:u w:color="000000"/>
          <w:lang w:val="en-GB"/>
        </w:rPr>
        <w:t>to h</w:t>
      </w:r>
      <w:r w:rsidR="00E82DEC" w:rsidRPr="00E942EB">
        <w:rPr>
          <w:rFonts w:asciiTheme="minorHAnsi" w:eastAsiaTheme="minorEastAsia" w:hAnsiTheme="minorHAnsi"/>
          <w:color w:val="000000" w:themeColor="text1"/>
          <w:u w:color="000000"/>
          <w:lang w:val="en-GB"/>
        </w:rPr>
        <w:t xml:space="preserve">er </w:t>
      </w:r>
      <w:r w:rsidR="00BB0F47" w:rsidRPr="00E942EB">
        <w:rPr>
          <w:rFonts w:asciiTheme="minorHAnsi" w:eastAsiaTheme="minorEastAsia" w:hAnsiTheme="minorHAnsi"/>
          <w:color w:val="000000" w:themeColor="text1"/>
          <w:u w:color="000000"/>
          <w:lang w:val="en-GB"/>
        </w:rPr>
        <w:t>African heritage.</w:t>
      </w:r>
    </w:p>
    <w:p w14:paraId="52615FB2" w14:textId="16A06A55" w:rsidR="001514DA" w:rsidRDefault="00E03034" w:rsidP="005F4FCF">
      <w:pPr>
        <w:spacing w:line="480" w:lineRule="auto"/>
        <w:ind w:firstLine="720"/>
        <w:rPr>
          <w:rFonts w:asciiTheme="minorHAnsi" w:eastAsiaTheme="minorEastAsia" w:hAnsiTheme="minorHAnsi"/>
          <w:color w:val="000000" w:themeColor="text1"/>
          <w:u w:color="000000"/>
          <w:bdr w:val="nil"/>
          <w:lang w:val="en-GB"/>
        </w:rPr>
      </w:pPr>
      <w:r>
        <w:rPr>
          <w:rFonts w:asciiTheme="minorHAnsi" w:eastAsiaTheme="minorEastAsia" w:hAnsiTheme="minorHAnsi"/>
          <w:color w:val="000000" w:themeColor="text1"/>
          <w:lang w:val="en-GB"/>
        </w:rPr>
        <w:t>From within</w:t>
      </w:r>
      <w:r w:rsidRPr="00E942EB">
        <w:rPr>
          <w:rFonts w:asciiTheme="minorHAnsi" w:eastAsiaTheme="minorEastAsia" w:hAnsiTheme="minorHAnsi"/>
          <w:color w:val="000000" w:themeColor="text1"/>
          <w:lang w:val="en-GB"/>
        </w:rPr>
        <w:t xml:space="preserve"> this tradition</w:t>
      </w:r>
      <w:r w:rsidR="00042E3D">
        <w:rPr>
          <w:rFonts w:asciiTheme="minorHAnsi" w:eastAsiaTheme="minorEastAsia" w:hAnsiTheme="minorHAnsi"/>
          <w:color w:val="000000" w:themeColor="text1"/>
          <w:lang w:val="en-GB"/>
        </w:rPr>
        <w:t xml:space="preserve"> of </w:t>
      </w:r>
      <w:r w:rsidR="009E2AB9">
        <w:rPr>
          <w:rFonts w:asciiTheme="minorHAnsi" w:eastAsiaTheme="minorEastAsia" w:hAnsiTheme="minorHAnsi"/>
          <w:color w:val="000000" w:themeColor="text1"/>
          <w:lang w:val="en-GB"/>
        </w:rPr>
        <w:t>forming transn</w:t>
      </w:r>
      <w:r w:rsidR="002B4DF5">
        <w:rPr>
          <w:rFonts w:asciiTheme="minorHAnsi" w:eastAsiaTheme="minorEastAsia" w:hAnsiTheme="minorHAnsi"/>
          <w:color w:val="000000" w:themeColor="text1"/>
          <w:lang w:val="en-GB"/>
        </w:rPr>
        <w:t xml:space="preserve">ational </w:t>
      </w:r>
      <w:r w:rsidR="00B1432F">
        <w:rPr>
          <w:rFonts w:asciiTheme="minorHAnsi" w:eastAsiaTheme="minorEastAsia" w:hAnsiTheme="minorHAnsi"/>
          <w:color w:val="000000" w:themeColor="text1"/>
          <w:lang w:val="en-GB"/>
        </w:rPr>
        <w:t>belonging</w:t>
      </w:r>
      <w:r w:rsidRPr="00E942EB">
        <w:rPr>
          <w:rFonts w:asciiTheme="minorHAnsi" w:eastAsiaTheme="minorEastAsia" w:hAnsiTheme="minorHAnsi"/>
          <w:color w:val="000000" w:themeColor="text1"/>
          <w:lang w:val="en-GB"/>
        </w:rPr>
        <w:t xml:space="preserve">, Jess is able to challenge both her mother and the boundaries of her </w:t>
      </w:r>
      <w:r w:rsidR="002A18CD">
        <w:rPr>
          <w:rFonts w:asciiTheme="minorHAnsi" w:eastAsiaTheme="minorEastAsia" w:hAnsiTheme="minorHAnsi"/>
          <w:color w:val="000000" w:themeColor="text1"/>
          <w:lang w:val="en-GB"/>
        </w:rPr>
        <w:t xml:space="preserve">British </w:t>
      </w:r>
      <w:r w:rsidRPr="00E942EB">
        <w:rPr>
          <w:rFonts w:asciiTheme="minorHAnsi" w:eastAsiaTheme="minorEastAsia" w:hAnsiTheme="minorHAnsi"/>
          <w:color w:val="000000" w:themeColor="text1"/>
          <w:lang w:val="en-GB"/>
        </w:rPr>
        <w:t xml:space="preserve">society. TillyTilly’s </w:t>
      </w:r>
      <w:r w:rsidRPr="00E942EB">
        <w:rPr>
          <w:rFonts w:asciiTheme="minorHAnsi" w:eastAsiaTheme="minorEastAsia" w:hAnsiTheme="minorHAnsi"/>
          <w:color w:val="000000" w:themeColor="text1"/>
          <w:u w:color="0070C0"/>
          <w:lang w:val="en-GB"/>
        </w:rPr>
        <w:t xml:space="preserve">exposure </w:t>
      </w:r>
      <w:r w:rsidR="00BA7940" w:rsidRPr="00E942EB">
        <w:rPr>
          <w:rFonts w:asciiTheme="minorHAnsi" w:eastAsiaTheme="minorEastAsia" w:hAnsiTheme="minorHAnsi"/>
          <w:color w:val="000000" w:themeColor="text1"/>
          <w:u w:color="0070C0"/>
          <w:lang w:val="en-GB"/>
        </w:rPr>
        <w:t>of</w:t>
      </w:r>
      <w:r w:rsidR="00515B3E"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Sarah’s secret </w:t>
      </w:r>
      <w:r w:rsidR="007E414C" w:rsidRPr="00E942EB">
        <w:rPr>
          <w:rFonts w:asciiTheme="minorHAnsi" w:eastAsiaTheme="minorEastAsia" w:hAnsiTheme="minorHAnsi"/>
          <w:color w:val="000000" w:themeColor="text1"/>
          <w:u w:color="0070C0"/>
          <w:lang w:val="en-GB"/>
        </w:rPr>
        <w:t>concerning</w:t>
      </w:r>
      <w:r w:rsidRPr="00E942EB">
        <w:rPr>
          <w:rFonts w:asciiTheme="minorHAnsi" w:eastAsiaTheme="minorEastAsia" w:hAnsiTheme="minorHAnsi"/>
          <w:color w:val="000000" w:themeColor="text1"/>
          <w:u w:color="0070C0"/>
          <w:lang w:val="en-GB"/>
        </w:rPr>
        <w:t xml:space="preserve"> Jess’s dead twin leads to Jess confronting her mother. Regardless of Jess’s ability to resist her mother, she still cannot construct her subjectivity away from her and connect to her maternal culture. One of the crucial moments in the novel is when Jess </w:t>
      </w:r>
      <w:r w:rsidR="002E25F0" w:rsidRPr="00E942EB">
        <w:rPr>
          <w:rFonts w:asciiTheme="minorHAnsi" w:eastAsiaTheme="minorEastAsia" w:hAnsiTheme="minorHAnsi"/>
          <w:color w:val="000000" w:themeColor="text1"/>
          <w:u w:color="0070C0"/>
          <w:lang w:val="en-GB"/>
        </w:rPr>
        <w:t xml:space="preserve">holds up </w:t>
      </w:r>
      <w:r w:rsidRPr="00E942EB">
        <w:rPr>
          <w:rFonts w:asciiTheme="minorHAnsi" w:eastAsiaTheme="minorEastAsia" w:hAnsiTheme="minorHAnsi"/>
          <w:color w:val="000000" w:themeColor="text1"/>
          <w:u w:color="0070C0"/>
          <w:lang w:val="en-GB"/>
        </w:rPr>
        <w:t>a photo of a blond</w:t>
      </w:r>
      <w:r w:rsidR="007E414C" w:rsidRPr="00E942EB">
        <w:rPr>
          <w:rFonts w:asciiTheme="minorHAnsi" w:eastAsiaTheme="minorEastAsia" w:hAnsiTheme="minorHAnsi"/>
          <w:color w:val="000000" w:themeColor="text1"/>
          <w:u w:color="0070C0"/>
          <w:lang w:val="en-GB"/>
        </w:rPr>
        <w:t>e</w:t>
      </w:r>
      <w:r w:rsidRPr="00E942EB">
        <w:rPr>
          <w:rFonts w:asciiTheme="minorHAnsi" w:eastAsiaTheme="minorEastAsia" w:hAnsiTheme="minorHAnsi"/>
          <w:color w:val="000000" w:themeColor="text1"/>
          <w:u w:color="0070C0"/>
          <w:lang w:val="en-GB"/>
        </w:rPr>
        <w:t xml:space="preserve"> girl looking at her smiling reflection</w:t>
      </w:r>
      <w:r w:rsidR="002052CC" w:rsidRPr="00E942EB">
        <w:rPr>
          <w:rFonts w:asciiTheme="minorHAnsi" w:eastAsiaTheme="minorEastAsia" w:hAnsiTheme="minorHAnsi"/>
          <w:color w:val="000000" w:themeColor="text1"/>
          <w:u w:color="0070C0"/>
          <w:lang w:val="en-GB"/>
        </w:rPr>
        <w:t>. At the same time Jess</w:t>
      </w:r>
      <w:r w:rsidRPr="00E942EB">
        <w:rPr>
          <w:rFonts w:asciiTheme="minorHAnsi" w:eastAsiaTheme="minorEastAsia" w:hAnsiTheme="minorHAnsi"/>
          <w:color w:val="000000" w:themeColor="text1"/>
          <w:u w:color="0070C0"/>
          <w:lang w:val="en-GB"/>
        </w:rPr>
        <w:t xml:space="preserve"> tries to distinguish her own reflection in the dim light of her bathroom mirror, making </w:t>
      </w:r>
      <w:r w:rsidR="00850CCC"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an accusing gesture</w:t>
      </w:r>
      <w:r w:rsidR="00850CCC"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to her reflection for not being what she expect</w:t>
      </w:r>
      <w:r w:rsidR="007E414C"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(p. 185). As Jess is trying to see her features, the long-armed woman</w:t>
      </w:r>
      <w:r w:rsidR="008B52A4" w:rsidRPr="00E942EB">
        <w:rPr>
          <w:rFonts w:asciiTheme="minorHAnsi" w:eastAsiaTheme="minorEastAsia" w:hAnsiTheme="minorHAnsi"/>
          <w:color w:val="000000" w:themeColor="text1"/>
          <w:u w:color="0070C0"/>
          <w:lang w:val="en-GB"/>
        </w:rPr>
        <w:t xml:space="preserve">, </w:t>
      </w:r>
      <w:r w:rsidR="00F47F4D" w:rsidRPr="00E942EB">
        <w:rPr>
          <w:rFonts w:asciiTheme="minorHAnsi" w:eastAsiaTheme="minorEastAsia" w:hAnsiTheme="minorHAnsi"/>
          <w:color w:val="000000" w:themeColor="text1"/>
          <w:u w:color="0070C0"/>
          <w:lang w:val="en-GB"/>
        </w:rPr>
        <w:t xml:space="preserve">who Jess started to see </w:t>
      </w:r>
      <w:r w:rsidR="00BC3ECD" w:rsidRPr="00E942EB">
        <w:rPr>
          <w:rFonts w:asciiTheme="minorHAnsi" w:eastAsiaTheme="minorEastAsia" w:hAnsiTheme="minorHAnsi"/>
          <w:color w:val="000000" w:themeColor="text1"/>
          <w:u w:color="0070C0"/>
          <w:lang w:val="en-GB"/>
        </w:rPr>
        <w:t xml:space="preserve">in her dreams </w:t>
      </w:r>
      <w:r w:rsidR="00F47F4D" w:rsidRPr="00E942EB">
        <w:rPr>
          <w:rFonts w:asciiTheme="minorHAnsi" w:eastAsiaTheme="minorEastAsia" w:hAnsiTheme="minorHAnsi"/>
          <w:color w:val="000000" w:themeColor="text1"/>
          <w:u w:color="0070C0"/>
          <w:lang w:val="en-GB"/>
        </w:rPr>
        <w:t>a</w:t>
      </w:r>
      <w:r w:rsidR="00F564F0" w:rsidRPr="00E942EB">
        <w:rPr>
          <w:rFonts w:asciiTheme="minorHAnsi" w:eastAsiaTheme="minorEastAsia" w:hAnsiTheme="minorHAnsi"/>
          <w:color w:val="000000" w:themeColor="text1"/>
          <w:u w:color="0070C0"/>
          <w:lang w:val="en-GB"/>
        </w:rPr>
        <w:t>fter visiting Nigeria,</w:t>
      </w:r>
      <w:r w:rsidRPr="00E942EB">
        <w:rPr>
          <w:rFonts w:asciiTheme="minorHAnsi" w:eastAsiaTheme="minorEastAsia" w:hAnsiTheme="minorHAnsi"/>
          <w:color w:val="000000" w:themeColor="text1"/>
          <w:u w:color="0070C0"/>
          <w:lang w:val="en-GB"/>
        </w:rPr>
        <w:t xml:space="preserve"> is looming in the background</w:t>
      </w:r>
      <w:r w:rsidR="00CB3B37"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singing a gloomy, mysterious song</w:t>
      </w:r>
      <w:r w:rsidR="007E414C" w:rsidRPr="00E942EB">
        <w:rPr>
          <w:rFonts w:asciiTheme="minorHAnsi" w:eastAsiaTheme="minorEastAsia" w:hAnsiTheme="minorHAnsi"/>
          <w:color w:val="000000" w:themeColor="text1"/>
          <w:u w:color="0070C0"/>
          <w:lang w:val="en-GB"/>
        </w:rPr>
        <w:t xml:space="preserve"> </w:t>
      </w:r>
      <w:r w:rsidR="007E414C" w:rsidRPr="00E942EB">
        <w:rPr>
          <w:rFonts w:eastAsiaTheme="minorEastAsia"/>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7E414C" w:rsidRPr="00E942EB">
        <w:rPr>
          <w:rFonts w:asciiTheme="minorHAnsi" w:eastAsiaTheme="minorEastAsia" w:hAnsiTheme="minorHAnsi"/>
          <w:color w:val="000000" w:themeColor="text1"/>
          <w:u w:color="0070C0"/>
          <w:lang w:val="en-GB"/>
        </w:rPr>
        <w:t>a</w:t>
      </w:r>
      <w:r w:rsidRPr="00E942EB">
        <w:rPr>
          <w:rFonts w:asciiTheme="minorHAnsi" w:eastAsiaTheme="minorEastAsia" w:hAnsiTheme="minorHAnsi"/>
          <w:color w:val="000000" w:themeColor="text1"/>
          <w:u w:color="0070C0"/>
          <w:lang w:val="en-GB"/>
        </w:rPr>
        <w:t xml:space="preserve"> song </w:t>
      </w:r>
      <w:r w:rsidR="007E414C" w:rsidRPr="00E942EB">
        <w:rPr>
          <w:rFonts w:asciiTheme="minorHAnsi" w:eastAsiaTheme="minorEastAsia" w:hAnsiTheme="minorHAnsi"/>
          <w:color w:val="000000" w:themeColor="text1"/>
          <w:u w:color="0070C0"/>
          <w:lang w:val="en-GB"/>
        </w:rPr>
        <w:t>about</w:t>
      </w:r>
      <w:r w:rsidRPr="00E942EB">
        <w:rPr>
          <w:rFonts w:asciiTheme="minorHAnsi" w:eastAsiaTheme="minorEastAsia" w:hAnsiTheme="minorHAnsi"/>
          <w:color w:val="000000" w:themeColor="text1"/>
          <w:u w:color="0070C0"/>
          <w:lang w:val="en-GB"/>
        </w:rPr>
        <w:t xml:space="preserve"> the impossibility of separation, </w:t>
      </w:r>
      <w:r w:rsidR="007E414C" w:rsidRPr="00E942EB">
        <w:rPr>
          <w:rFonts w:asciiTheme="minorHAnsi" w:eastAsiaTheme="minorEastAsia" w:hAnsiTheme="minorHAnsi"/>
          <w:color w:val="000000" w:themeColor="text1"/>
          <w:u w:color="0070C0"/>
          <w:lang w:val="en-GB"/>
        </w:rPr>
        <w:t>as</w:t>
      </w:r>
      <w:r w:rsidRPr="00E942EB">
        <w:rPr>
          <w:rFonts w:asciiTheme="minorHAnsi" w:eastAsiaTheme="minorEastAsia" w:hAnsiTheme="minorHAnsi"/>
          <w:color w:val="000000" w:themeColor="text1"/>
          <w:u w:color="0070C0"/>
          <w:lang w:val="en-GB"/>
        </w:rPr>
        <w:t xml:space="preserve"> her mother is represented in the blackness of her reflection. Whereas her blackness connects her to her maternal homeland, it separates her from the whiteness of British culture. This problematises Jess’s maturation process because she cannot form her identity within a culture that does not </w:t>
      </w:r>
      <w:r w:rsidR="00F549E7" w:rsidRPr="00E942EB">
        <w:rPr>
          <w:rFonts w:asciiTheme="minorHAnsi" w:eastAsiaTheme="minorEastAsia" w:hAnsiTheme="minorHAnsi"/>
          <w:color w:val="000000" w:themeColor="text1"/>
          <w:u w:color="0070C0"/>
          <w:lang w:val="en-GB"/>
        </w:rPr>
        <w:t>recognise</w:t>
      </w:r>
      <w:r w:rsidRPr="00E942EB">
        <w:rPr>
          <w:rFonts w:asciiTheme="minorHAnsi" w:eastAsiaTheme="minorEastAsia" w:hAnsiTheme="minorHAnsi"/>
          <w:color w:val="000000" w:themeColor="text1"/>
          <w:u w:color="0070C0"/>
          <w:lang w:val="en-GB"/>
        </w:rPr>
        <w:t xml:space="preserve"> her. The following two sections</w:t>
      </w:r>
      <w:r w:rsidR="00E768E2">
        <w:rPr>
          <w:rFonts w:asciiTheme="minorHAnsi" w:eastAsiaTheme="minorEastAsia" w:hAnsiTheme="minorHAnsi"/>
          <w:color w:val="000000" w:themeColor="text1"/>
          <w:u w:color="0070C0"/>
          <w:lang w:val="en-GB"/>
        </w:rPr>
        <w:t xml:space="preserve"> of this chapter</w:t>
      </w:r>
      <w:r w:rsidRPr="00E942EB">
        <w:rPr>
          <w:rFonts w:asciiTheme="minorHAnsi" w:eastAsiaTheme="minorEastAsia" w:hAnsiTheme="minorHAnsi"/>
          <w:color w:val="000000" w:themeColor="text1"/>
          <w:u w:color="0070C0"/>
          <w:lang w:val="en-GB"/>
        </w:rPr>
        <w:t xml:space="preserve"> will explain how Jess challenges </w:t>
      </w:r>
      <w:r w:rsidR="00147F68" w:rsidRPr="00E942EB">
        <w:rPr>
          <w:rFonts w:asciiTheme="minorHAnsi" w:eastAsiaTheme="minorEastAsia" w:hAnsiTheme="minorHAnsi"/>
          <w:color w:val="000000" w:themeColor="text1"/>
          <w:u w:color="0070C0"/>
          <w:lang w:val="en-GB"/>
        </w:rPr>
        <w:t>this cultural limitation.</w:t>
      </w:r>
    </w:p>
    <w:p w14:paraId="02CB779F" w14:textId="77777777" w:rsidR="005F4FCF" w:rsidRPr="005F4FCF" w:rsidRDefault="005F4FCF" w:rsidP="005F4FCF">
      <w:pPr>
        <w:spacing w:line="480" w:lineRule="auto"/>
        <w:ind w:firstLine="720"/>
        <w:rPr>
          <w:rFonts w:asciiTheme="minorHAnsi" w:eastAsiaTheme="minorEastAsia" w:hAnsiTheme="minorHAnsi"/>
          <w:color w:val="000000" w:themeColor="text1"/>
          <w:u w:color="000000"/>
          <w:bdr w:val="nil"/>
          <w:lang w:val="en-GB"/>
        </w:rPr>
      </w:pPr>
    </w:p>
    <w:p w14:paraId="7CA10E72" w14:textId="77777777" w:rsidR="00873684" w:rsidRPr="00E942EB" w:rsidRDefault="00E03034" w:rsidP="001243D9">
      <w:pPr>
        <w:spacing w:after="60" w:line="480" w:lineRule="auto"/>
        <w:outlineLvl w:val="1"/>
        <w:rPr>
          <w:rFonts w:asciiTheme="minorHAnsi" w:eastAsiaTheme="minorEastAsia" w:hAnsiTheme="minorHAnsi"/>
          <w:b/>
          <w:bCs/>
          <w:color w:val="000000" w:themeColor="text1"/>
          <w:lang w:val="en-GB"/>
        </w:rPr>
      </w:pPr>
      <w:bookmarkStart w:id="40" w:name="_Toc128475982"/>
      <w:bookmarkStart w:id="41" w:name="_Toc131686465"/>
      <w:r w:rsidRPr="00E942EB">
        <w:rPr>
          <w:rFonts w:asciiTheme="minorHAnsi" w:eastAsiaTheme="minorEastAsia" w:hAnsiTheme="minorHAnsi"/>
          <w:b/>
          <w:bCs/>
          <w:color w:val="000000" w:themeColor="text1"/>
          <w:lang w:val="en-GB"/>
        </w:rPr>
        <w:t xml:space="preserve">Psychological </w:t>
      </w:r>
      <w:r w:rsidR="007852BA" w:rsidRPr="00E942EB">
        <w:rPr>
          <w:rFonts w:asciiTheme="minorHAnsi" w:eastAsiaTheme="minorEastAsia" w:hAnsiTheme="minorHAnsi"/>
          <w:b/>
          <w:bCs/>
          <w:color w:val="000000" w:themeColor="text1"/>
          <w:lang w:val="en-GB"/>
        </w:rPr>
        <w:t>S</w:t>
      </w:r>
      <w:r w:rsidRPr="00E942EB">
        <w:rPr>
          <w:rFonts w:asciiTheme="minorHAnsi" w:eastAsiaTheme="minorEastAsia" w:hAnsiTheme="minorHAnsi"/>
          <w:b/>
          <w:bCs/>
          <w:color w:val="000000" w:themeColor="text1"/>
          <w:lang w:val="en-GB"/>
        </w:rPr>
        <w:t xml:space="preserve">truggle: Escaping the </w:t>
      </w:r>
      <w:r w:rsidR="00EF232B" w:rsidRPr="00E942EB">
        <w:rPr>
          <w:rFonts w:asciiTheme="minorHAnsi" w:eastAsiaTheme="minorEastAsia" w:hAnsiTheme="minorHAnsi"/>
          <w:b/>
          <w:bCs/>
          <w:color w:val="000000" w:themeColor="text1"/>
          <w:lang w:val="en-GB"/>
        </w:rPr>
        <w:t>M</w:t>
      </w:r>
      <w:r w:rsidR="00072158" w:rsidRPr="00E942EB">
        <w:rPr>
          <w:rFonts w:asciiTheme="minorHAnsi" w:eastAsiaTheme="minorEastAsia" w:hAnsiTheme="minorHAnsi"/>
          <w:b/>
          <w:bCs/>
          <w:color w:val="000000" w:themeColor="text1"/>
          <w:lang w:val="en-GB"/>
        </w:rPr>
        <w:t>other</w:t>
      </w:r>
      <w:bookmarkEnd w:id="40"/>
      <w:bookmarkEnd w:id="41"/>
    </w:p>
    <w:p w14:paraId="49B42300" w14:textId="77777777" w:rsidR="00873684" w:rsidRPr="00E942EB" w:rsidRDefault="00E03034" w:rsidP="00A21502">
      <w:pPr>
        <w:pBdr>
          <w:top w:val="nil"/>
          <w:left w:val="nil"/>
          <w:bottom w:val="nil"/>
          <w:right w:val="nil"/>
          <w:between w:val="nil"/>
          <w:bar w:val="nil"/>
        </w:pBdr>
        <w:suppressAutoHyphens/>
        <w:spacing w:after="240" w:line="480" w:lineRule="auto"/>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Departing from Jess’s sociocultural conditions, this </w:t>
      </w:r>
      <w:r w:rsidR="00E768E2">
        <w:rPr>
          <w:rFonts w:asciiTheme="minorHAnsi" w:eastAsiaTheme="minorEastAsia" w:hAnsiTheme="minorHAnsi"/>
          <w:color w:val="000000" w:themeColor="text1"/>
          <w:lang w:val="en-GB"/>
        </w:rPr>
        <w:t>section</w:t>
      </w:r>
      <w:r w:rsidR="00E768E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focuses on the psychoanalytic dimension of Jess’s maturation process. In one of his psychoanalysis sessions, D</w:t>
      </w:r>
      <w:r w:rsidR="00A21502">
        <w:rPr>
          <w:rFonts w:asciiTheme="minorHAnsi" w:eastAsiaTheme="minorEastAsia" w:hAnsiTheme="minorHAnsi"/>
          <w:color w:val="000000" w:themeColor="text1"/>
          <w:lang w:val="en-GB"/>
        </w:rPr>
        <w:t xml:space="preserve">r </w:t>
      </w:r>
      <w:r w:rsidRPr="00E942EB">
        <w:rPr>
          <w:rFonts w:asciiTheme="minorHAnsi" w:eastAsiaTheme="minorEastAsia" w:hAnsiTheme="minorHAnsi"/>
          <w:color w:val="000000" w:themeColor="text1"/>
          <w:lang w:val="en-GB"/>
        </w:rPr>
        <w:t xml:space="preserve">McKenzie asks </w:t>
      </w:r>
      <w:r w:rsidRPr="00E942EB">
        <w:rPr>
          <w:rFonts w:asciiTheme="minorHAnsi" w:eastAsiaTheme="minorEastAsia" w:hAnsiTheme="minorHAnsi"/>
          <w:color w:val="000000" w:themeColor="text1"/>
          <w:lang w:val="en-GB"/>
        </w:rPr>
        <w:lastRenderedPageBreak/>
        <w:t xml:space="preserve">Jess to say the first word that </w:t>
      </w:r>
      <w:r w:rsidR="002265B1" w:rsidRPr="00E942EB">
        <w:rPr>
          <w:rFonts w:asciiTheme="minorHAnsi" w:eastAsiaTheme="minorEastAsia" w:hAnsiTheme="minorHAnsi"/>
          <w:color w:val="000000" w:themeColor="text1"/>
          <w:lang w:val="en-GB"/>
        </w:rPr>
        <w:t>comes to</w:t>
      </w:r>
      <w:r w:rsidRPr="00E942EB">
        <w:rPr>
          <w:rFonts w:asciiTheme="minorHAnsi" w:eastAsiaTheme="minorEastAsia" w:hAnsiTheme="minorHAnsi"/>
          <w:color w:val="000000" w:themeColor="text1"/>
          <w:lang w:val="en-GB"/>
        </w:rPr>
        <w:t xml:space="preserve"> mind in response to his words. The session </w:t>
      </w:r>
      <w:r w:rsidR="002265B1" w:rsidRPr="00E942EB">
        <w:rPr>
          <w:rFonts w:asciiTheme="minorHAnsi" w:eastAsiaTheme="minorEastAsia" w:hAnsiTheme="minorHAnsi"/>
          <w:color w:val="000000" w:themeColor="text1"/>
          <w:lang w:val="en-GB"/>
        </w:rPr>
        <w:t>goes</w:t>
      </w:r>
      <w:r w:rsidRPr="00E942EB">
        <w:rPr>
          <w:rFonts w:asciiTheme="minorHAnsi" w:eastAsiaTheme="minorEastAsia" w:hAnsiTheme="minorHAnsi"/>
          <w:color w:val="000000" w:themeColor="text1"/>
          <w:lang w:val="en-GB"/>
        </w:rPr>
        <w:t xml:space="preserve"> as follows:</w:t>
      </w:r>
    </w:p>
    <w:p w14:paraId="1EAF8CF2"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‘Mummy.’</w:t>
      </w:r>
    </w:p>
    <w:p w14:paraId="4FBEE080"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‘Um. Big. No –’</w:t>
      </w:r>
    </w:p>
    <w:p w14:paraId="68B77E5E"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‘Daddy.’</w:t>
      </w:r>
    </w:p>
    <w:p w14:paraId="6277BD41"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‘Small. Smaller, I mean. Than</w:t>
      </w:r>
      <w:r w:rsidR="00E768E2">
        <w:rPr>
          <w:rFonts w:asciiTheme="minorHAnsi" w:eastAsiaTheme="minorEastAsia" w:hAnsiTheme="minorHAnsi"/>
          <w:szCs w:val="22"/>
          <w:lang w:val="en-GB"/>
        </w:rPr>
        <w:t xml:space="preserve"> </w:t>
      </w:r>
      <w:r w:rsidRPr="00E942EB">
        <w:rPr>
          <w:rFonts w:asciiTheme="minorHAnsi" w:eastAsiaTheme="minorEastAsia" w:hAnsiTheme="minorHAnsi"/>
          <w:szCs w:val="22"/>
          <w:lang w:val="en-GB"/>
        </w:rPr>
        <w:t>–’</w:t>
      </w:r>
    </w:p>
    <w:p w14:paraId="26A4500A"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‘School.’</w:t>
      </w:r>
    </w:p>
    <w:p w14:paraId="089F58EB"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‘Nobody.’</w:t>
      </w:r>
    </w:p>
    <w:p w14:paraId="6422D535"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‘Jess.’</w:t>
      </w:r>
    </w:p>
    <w:p w14:paraId="275A480B"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‘Gone?’</w:t>
      </w:r>
    </w:p>
    <w:p w14:paraId="4D8A9627" w14:textId="77777777" w:rsidR="00873684" w:rsidRPr="00E942EB" w:rsidRDefault="00E03034" w:rsidP="00F229EA">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‘Where have you gone, Jess?’</w:t>
      </w:r>
    </w:p>
    <w:p w14:paraId="58AF2CEF" w14:textId="77777777" w:rsidR="00873684" w:rsidRPr="00E942EB" w:rsidRDefault="00E03034" w:rsidP="004269B8">
      <w:pPr>
        <w:spacing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She had no idea. (Oyeyemi</w:t>
      </w:r>
      <w:r w:rsidR="003B496F">
        <w:rPr>
          <w:rFonts w:asciiTheme="minorHAnsi" w:eastAsiaTheme="minorEastAsia" w:hAnsiTheme="minorHAnsi"/>
          <w:szCs w:val="22"/>
          <w:lang w:val="en-GB"/>
        </w:rPr>
        <w:t>,</w:t>
      </w:r>
      <w:r w:rsidRPr="00E942EB">
        <w:rPr>
          <w:rFonts w:asciiTheme="minorHAnsi" w:eastAsiaTheme="minorEastAsia" w:hAnsiTheme="minorHAnsi"/>
          <w:szCs w:val="22"/>
          <w:lang w:val="en-GB"/>
        </w:rPr>
        <w:t xml:space="preserve"> 2005, p. 130)</w:t>
      </w:r>
    </w:p>
    <w:p w14:paraId="535BB3B3" w14:textId="77777777" w:rsidR="00C86F4C" w:rsidRPr="00E942EB" w:rsidRDefault="00E03034" w:rsidP="00EF232B">
      <w:pPr>
        <w:spacing w:before="240" w:line="480" w:lineRule="auto"/>
        <w:rPr>
          <w:rFonts w:asciiTheme="minorHAnsi" w:eastAsiaTheme="minorEastAsia" w:hAnsiTheme="minorHAnsi" w:cstheme="minorHAnsi"/>
          <w:color w:val="000000" w:themeColor="text1"/>
          <w:lang w:val="en-GB"/>
        </w:rPr>
      </w:pPr>
      <w:proofErr w:type="spellStart"/>
      <w:r w:rsidRPr="00E942EB">
        <w:rPr>
          <w:rFonts w:asciiTheme="minorHAnsi" w:eastAsiaTheme="minorEastAsia" w:hAnsiTheme="minorHAnsi" w:cstheme="minorHAnsi"/>
          <w:color w:val="000000" w:themeColor="text1"/>
          <w:lang w:val="en-GB"/>
        </w:rPr>
        <w:t>Ouma</w:t>
      </w:r>
      <w:proofErr w:type="spellEnd"/>
      <w:r w:rsidRPr="00E942EB">
        <w:rPr>
          <w:rFonts w:asciiTheme="minorHAnsi" w:eastAsiaTheme="minorEastAsia" w:hAnsiTheme="minorHAnsi" w:cstheme="minorHAnsi"/>
          <w:color w:val="000000" w:themeColor="text1"/>
          <w:lang w:val="en-GB"/>
        </w:rPr>
        <w:t xml:space="preserve"> (2014) comments in detail on Dr</w:t>
      </w:r>
      <w:r w:rsidR="00A252B2">
        <w:rPr>
          <w:rFonts w:asciiTheme="minorHAnsi" w:eastAsiaTheme="minorEastAsia" w:hAnsiTheme="minorHAnsi" w:cstheme="minorHAnsi"/>
          <w:color w:val="000000" w:themeColor="text1"/>
          <w:lang w:val="en-GB"/>
        </w:rPr>
        <w:t xml:space="preserve"> </w:t>
      </w:r>
      <w:r w:rsidRPr="00E942EB">
        <w:rPr>
          <w:rFonts w:asciiTheme="minorHAnsi" w:eastAsiaTheme="minorEastAsia" w:hAnsiTheme="minorHAnsi" w:cstheme="minorHAnsi"/>
          <w:color w:val="000000" w:themeColor="text1"/>
          <w:lang w:val="en-GB"/>
        </w:rPr>
        <w:t xml:space="preserve">McKenzie’s Lacanian technique </w:t>
      </w:r>
      <w:r w:rsidR="002265B1" w:rsidRPr="00E942EB">
        <w:rPr>
          <w:rFonts w:asciiTheme="minorHAnsi" w:eastAsiaTheme="minorEastAsia" w:hAnsiTheme="minorHAnsi" w:cstheme="minorHAnsi"/>
          <w:color w:val="000000" w:themeColor="text1"/>
          <w:lang w:val="en-GB"/>
        </w:rPr>
        <w:t xml:space="preserve">of </w:t>
      </w:r>
      <w:r w:rsidRPr="00E942EB">
        <w:rPr>
          <w:rFonts w:asciiTheme="minorHAnsi" w:eastAsiaTheme="minorEastAsia" w:hAnsiTheme="minorHAnsi" w:cstheme="minorHAnsi"/>
          <w:color w:val="000000" w:themeColor="text1"/>
          <w:lang w:val="en-GB"/>
        </w:rPr>
        <w:t>access</w:t>
      </w:r>
      <w:r w:rsidR="002265B1" w:rsidRPr="00E942EB">
        <w:rPr>
          <w:rFonts w:asciiTheme="minorHAnsi" w:eastAsiaTheme="minorEastAsia" w:hAnsiTheme="minorHAnsi" w:cstheme="minorHAnsi"/>
          <w:color w:val="000000" w:themeColor="text1"/>
          <w:lang w:val="en-GB"/>
        </w:rPr>
        <w:t>ing</w:t>
      </w:r>
      <w:r w:rsidRPr="00E942EB">
        <w:rPr>
          <w:rFonts w:asciiTheme="minorHAnsi" w:eastAsiaTheme="minorEastAsia" w:hAnsiTheme="minorHAnsi" w:cstheme="minorHAnsi"/>
          <w:color w:val="000000" w:themeColor="text1"/>
          <w:lang w:val="en-GB"/>
        </w:rPr>
        <w:t xml:space="preserve"> the unconscious through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free association of speech through narrative</w:t>
      </w:r>
      <w:r w:rsidR="002265B1" w:rsidRPr="00E942EB">
        <w:rPr>
          <w:rFonts w:asciiTheme="minorHAnsi" w:eastAsiaTheme="minorEastAsia" w:hAnsiTheme="minorHAnsi" w:cstheme="minorHAnsi"/>
          <w:color w:val="000000" w:themeColor="text1"/>
          <w:lang w:val="en-GB"/>
        </w:rPr>
        <w:t>’</w:t>
      </w:r>
      <w:r w:rsidR="000D5051">
        <w:rPr>
          <w:rFonts w:asciiTheme="minorHAnsi" w:eastAsiaTheme="minorEastAsia" w:hAnsiTheme="minorHAnsi" w:cstheme="minorHAnsi"/>
          <w:color w:val="000000" w:themeColor="text1"/>
          <w:lang w:val="en-GB"/>
        </w:rPr>
        <w:t xml:space="preserve"> (p. 194). </w:t>
      </w:r>
      <w:r w:rsidRPr="00E942EB">
        <w:rPr>
          <w:rFonts w:asciiTheme="minorHAnsi" w:eastAsiaTheme="minorEastAsia" w:hAnsiTheme="minorHAnsi" w:cstheme="minorHAnsi"/>
          <w:color w:val="000000" w:themeColor="text1"/>
          <w:lang w:val="en-GB"/>
        </w:rPr>
        <w:t xml:space="preserve">He concludes that Jess suffers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a loss of being</w:t>
      </w:r>
      <w:r w:rsidR="002265B1"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hence the word </w:t>
      </w:r>
      <w:r w:rsidR="007D65EA" w:rsidRPr="00E942EB">
        <w:rPr>
          <w:rFonts w:asciiTheme="minorHAnsi" w:eastAsiaTheme="minorEastAsia" w:hAnsiTheme="minorHAnsi" w:cstheme="minorHAnsi"/>
          <w:color w:val="000000" w:themeColor="text1"/>
          <w:lang w:val="en-GB"/>
        </w:rPr>
        <w:t>‘</w:t>
      </w:r>
      <w:r w:rsidR="00982308">
        <w:rPr>
          <w:rFonts w:asciiTheme="minorHAnsi" w:eastAsiaTheme="minorEastAsia" w:hAnsiTheme="minorHAnsi" w:cstheme="minorHAnsi"/>
          <w:color w:val="000000" w:themeColor="text1"/>
          <w:lang w:val="en-GB"/>
        </w:rPr>
        <w:t>g</w:t>
      </w:r>
      <w:r w:rsidRPr="00E942EB">
        <w:rPr>
          <w:rFonts w:asciiTheme="minorHAnsi" w:eastAsiaTheme="minorEastAsia" w:hAnsiTheme="minorHAnsi" w:cstheme="minorHAnsi"/>
          <w:color w:val="000000" w:themeColor="text1"/>
          <w:lang w:val="en-GB"/>
        </w:rPr>
        <w:t>one?</w:t>
      </w:r>
      <w:r w:rsidR="002265B1"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(p. 194). However, he neglects to interpret the rest of the session. Mafe (2012) argues that the word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gone</w:t>
      </w:r>
      <w:r w:rsidR="002265B1"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w:t>
      </w:r>
      <w:r w:rsidR="002265B1" w:rsidRPr="00E942EB">
        <w:rPr>
          <w:rFonts w:asciiTheme="minorHAnsi" w:eastAsiaTheme="minorEastAsia" w:hAnsiTheme="minorHAnsi" w:cstheme="minorHAnsi"/>
          <w:color w:val="000000" w:themeColor="text1"/>
          <w:lang w:val="en-GB"/>
        </w:rPr>
        <w:t xml:space="preserve">indicates </w:t>
      </w:r>
      <w:r w:rsidRPr="00E942EB">
        <w:rPr>
          <w:rFonts w:asciiTheme="minorHAnsi" w:eastAsiaTheme="minorEastAsia" w:hAnsiTheme="minorHAnsi" w:cstheme="minorHAnsi"/>
          <w:color w:val="000000" w:themeColor="text1"/>
          <w:lang w:val="en-GB"/>
        </w:rPr>
        <w:t xml:space="preserve">that Jess </w:t>
      </w:r>
      <w:r w:rsidR="002265B1" w:rsidRPr="00E942EB">
        <w:rPr>
          <w:rFonts w:asciiTheme="minorHAnsi" w:eastAsiaTheme="minorEastAsia" w:hAnsiTheme="minorHAnsi" w:cstheme="minorHAnsi"/>
          <w:color w:val="000000" w:themeColor="text1"/>
          <w:lang w:val="en-GB"/>
        </w:rPr>
        <w:t>was</w:t>
      </w:r>
      <w:r w:rsidRPr="00E942EB">
        <w:rPr>
          <w:rFonts w:asciiTheme="minorHAnsi" w:eastAsiaTheme="minorEastAsia" w:hAnsiTheme="minorHAnsi" w:cstheme="minorHAnsi"/>
          <w:color w:val="000000" w:themeColor="text1"/>
          <w:lang w:val="en-GB"/>
        </w:rPr>
        <w:t xml:space="preserve">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once present but </w:t>
      </w:r>
      <w:r w:rsidR="002265B1" w:rsidRPr="00E942EB">
        <w:rPr>
          <w:rFonts w:asciiTheme="minorHAnsi" w:eastAsiaTheme="minorEastAsia" w:hAnsiTheme="minorHAnsi" w:cstheme="minorHAnsi"/>
          <w:color w:val="000000" w:themeColor="text1"/>
          <w:lang w:val="en-GB"/>
        </w:rPr>
        <w:t xml:space="preserve">[is] </w:t>
      </w:r>
      <w:r w:rsidRPr="00E942EB">
        <w:rPr>
          <w:rFonts w:asciiTheme="minorHAnsi" w:eastAsiaTheme="minorEastAsia" w:hAnsiTheme="minorHAnsi" w:cstheme="minorHAnsi"/>
          <w:color w:val="000000" w:themeColor="text1"/>
          <w:lang w:val="en-GB"/>
        </w:rPr>
        <w:t>now absent in this maternal territory</w:t>
      </w:r>
      <w:r w:rsidR="002265B1"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namely the mother’s body</w:t>
      </w:r>
      <w:r w:rsidR="000D5051">
        <w:rPr>
          <w:rFonts w:asciiTheme="minorHAnsi" w:eastAsiaTheme="minorEastAsia" w:hAnsiTheme="minorHAnsi" w:cstheme="minorHAnsi"/>
          <w:color w:val="000000" w:themeColor="text1"/>
          <w:lang w:val="en-GB"/>
        </w:rPr>
        <w:t xml:space="preserve"> (p.26</w:t>
      </w:r>
      <w:r w:rsidR="00AC5AA7">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For her</w:t>
      </w:r>
      <w:r w:rsidR="002265B1"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w:t>
      </w:r>
      <w:r w:rsidR="007D65EA" w:rsidRPr="00E942EB">
        <w:rPr>
          <w:rFonts w:asciiTheme="minorHAnsi" w:eastAsiaTheme="minorEastAsia" w:hAnsiTheme="minorHAnsi" w:cstheme="minorHAnsi"/>
          <w:color w:val="000000" w:themeColor="text1"/>
          <w:lang w:val="en-GB"/>
        </w:rPr>
        <w:t>‘</w:t>
      </w:r>
      <w:r w:rsidR="00DB6CFE" w:rsidRPr="00E942EB">
        <w:rPr>
          <w:rFonts w:asciiTheme="minorHAnsi" w:eastAsiaTheme="minorEastAsia" w:hAnsiTheme="minorHAnsi" w:cstheme="minorHAnsi"/>
          <w:color w:val="000000" w:themeColor="text1"/>
          <w:lang w:val="en-GB"/>
        </w:rPr>
        <w:t>big’</w:t>
      </w:r>
      <w:r w:rsidRPr="00E942EB">
        <w:rPr>
          <w:rFonts w:asciiTheme="minorHAnsi" w:eastAsiaTheme="minorEastAsia" w:hAnsiTheme="minorHAnsi" w:cstheme="minorHAnsi"/>
          <w:color w:val="000000" w:themeColor="text1"/>
          <w:lang w:val="en-GB"/>
        </w:rPr>
        <w:t xml:space="preserve"> </w:t>
      </w:r>
      <w:r w:rsidR="00DB6CFE" w:rsidRPr="00E942EB">
        <w:rPr>
          <w:rFonts w:asciiTheme="minorHAnsi" w:eastAsiaTheme="minorEastAsia" w:hAnsiTheme="minorHAnsi" w:cstheme="minorHAnsi"/>
          <w:color w:val="000000" w:themeColor="text1"/>
          <w:lang w:val="en-GB"/>
        </w:rPr>
        <w:t xml:space="preserve">refers to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the themes of pregnancy and birth</w:t>
      </w:r>
      <w:r w:rsidR="00DB6CFE"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w:t>
      </w:r>
      <w:r w:rsidR="00DB6CFE" w:rsidRPr="00E942EB">
        <w:rPr>
          <w:rFonts w:asciiTheme="minorHAnsi" w:eastAsiaTheme="minorEastAsia" w:hAnsiTheme="minorHAnsi" w:cstheme="minorHAnsi"/>
          <w:color w:val="000000" w:themeColor="text1"/>
          <w:lang w:val="en-GB"/>
        </w:rPr>
        <w:t>and</w:t>
      </w:r>
      <w:r w:rsidRPr="00E942EB">
        <w:rPr>
          <w:rFonts w:asciiTheme="minorHAnsi" w:eastAsiaTheme="minorEastAsia" w:hAnsiTheme="minorHAnsi" w:cstheme="minorHAnsi"/>
          <w:color w:val="000000" w:themeColor="text1"/>
          <w:lang w:val="en-GB"/>
        </w:rPr>
        <w:t xml:space="preserve"> an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integral</w:t>
      </w:r>
      <w:r w:rsidR="00DB6CFE"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w:t>
      </w:r>
      <w:r w:rsidR="003B496F">
        <w:rPr>
          <w:rFonts w:asciiTheme="minorHAnsi" w:eastAsiaTheme="minorEastAsia" w:hAnsiTheme="minorHAnsi" w:cstheme="minorHAnsi"/>
          <w:color w:val="000000" w:themeColor="text1"/>
          <w:lang w:val="en-GB"/>
        </w:rPr>
        <w:t>f</w:t>
      </w:r>
      <w:r w:rsidR="003B496F" w:rsidRPr="00E942EB">
        <w:rPr>
          <w:rFonts w:asciiTheme="minorHAnsi" w:eastAsiaTheme="minorEastAsia" w:hAnsiTheme="minorHAnsi" w:cstheme="minorHAnsi"/>
          <w:color w:val="000000" w:themeColor="text1"/>
          <w:lang w:val="en-GB"/>
        </w:rPr>
        <w:t xml:space="preserve">emale </w:t>
      </w:r>
      <w:r w:rsidR="007231C2">
        <w:rPr>
          <w:rFonts w:asciiTheme="minorHAnsi" w:eastAsiaTheme="minorEastAsia" w:hAnsiTheme="minorHAnsi" w:cstheme="minorHAnsi"/>
          <w:color w:val="000000" w:themeColor="text1"/>
          <w:lang w:val="en-GB"/>
        </w:rPr>
        <w:t>g</w:t>
      </w:r>
      <w:r w:rsidRPr="00E942EB">
        <w:rPr>
          <w:rFonts w:asciiTheme="minorHAnsi" w:eastAsiaTheme="minorEastAsia" w:hAnsiTheme="minorHAnsi" w:cstheme="minorHAnsi"/>
          <w:color w:val="000000" w:themeColor="text1"/>
          <w:lang w:val="en-GB"/>
        </w:rPr>
        <w:t xml:space="preserve">othic theme of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painful female creation and the maternal</w:t>
      </w:r>
      <w:r w:rsidR="00DB6CFE"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(p. 26). </w:t>
      </w:r>
      <w:r w:rsidR="00DB6CFE" w:rsidRPr="00E942EB">
        <w:rPr>
          <w:rFonts w:asciiTheme="minorHAnsi" w:eastAsiaTheme="minorEastAsia" w:hAnsiTheme="minorHAnsi"/>
          <w:color w:val="000000" w:themeColor="text1"/>
          <w:lang w:val="en-GB"/>
        </w:rPr>
        <w:t>However</w:t>
      </w:r>
      <w:r w:rsidRPr="00E942EB">
        <w:rPr>
          <w:rFonts w:asciiTheme="minorHAnsi" w:eastAsiaTheme="minorEastAsia" w:hAnsiTheme="minorHAnsi"/>
          <w:color w:val="000000" w:themeColor="text1"/>
          <w:lang w:val="en-GB"/>
        </w:rPr>
        <w:t xml:space="preserve">, </w:t>
      </w:r>
      <w:r w:rsidR="0091223A" w:rsidRPr="00E942EB">
        <w:rPr>
          <w:rFonts w:asciiTheme="minorHAnsi" w:eastAsiaTheme="minorEastAsia" w:hAnsiTheme="minorHAnsi"/>
          <w:color w:val="000000" w:themeColor="text1"/>
          <w:lang w:val="en-GB"/>
        </w:rPr>
        <w:t>I argue</w:t>
      </w:r>
      <w:r w:rsidRPr="00E942EB">
        <w:rPr>
          <w:rFonts w:asciiTheme="minorHAnsi" w:eastAsiaTheme="minorEastAsia" w:hAnsiTheme="minorHAnsi"/>
          <w:color w:val="000000" w:themeColor="text1"/>
          <w:lang w:val="en-GB"/>
        </w:rPr>
        <w:t xml:space="preserve"> that Jess’s </w:t>
      </w:r>
      <w:r w:rsidRPr="00E942EB">
        <w:rPr>
          <w:rFonts w:asciiTheme="minorHAnsi" w:eastAsiaTheme="minorEastAsia" w:hAnsiTheme="minorHAnsi"/>
          <w:color w:val="000000" w:themeColor="text1"/>
          <w:u w:color="000000"/>
          <w:lang w:val="en-GB"/>
        </w:rPr>
        <w:t xml:space="preserve">words express a </w:t>
      </w:r>
      <w:r w:rsidR="00DB6CFE" w:rsidRPr="00E942EB">
        <w:rPr>
          <w:rFonts w:asciiTheme="minorHAnsi" w:eastAsia="Arial Unicode MS" w:hAnsiTheme="minorHAnsi" w:cstheme="minorHAnsi"/>
          <w:color w:val="000000" w:themeColor="text1"/>
          <w:u w:color="000000"/>
          <w:lang w:val="en-GB"/>
        </w:rPr>
        <w:t>hierarchical</w:t>
      </w:r>
      <w:r w:rsidRPr="00E942EB">
        <w:rPr>
          <w:rFonts w:asciiTheme="minorHAnsi" w:eastAsiaTheme="minorEastAsia" w:hAnsiTheme="minorHAnsi"/>
          <w:color w:val="000000" w:themeColor="text1"/>
          <w:u w:color="000000"/>
          <w:lang w:val="en-GB"/>
        </w:rPr>
        <w:t xml:space="preserve"> division of power in her </w:t>
      </w:r>
      <w:r w:rsidRPr="00E942EB">
        <w:rPr>
          <w:rFonts w:asciiTheme="minorHAnsi" w:eastAsiaTheme="minorEastAsia" w:hAnsiTheme="minorHAnsi"/>
          <w:color w:val="000000" w:themeColor="text1"/>
          <w:lang w:val="en-GB"/>
        </w:rPr>
        <w:t>unconscious</w:t>
      </w:r>
      <w:r w:rsidR="00DB6CF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where the mother is big</w:t>
      </w:r>
      <w:r w:rsidRPr="00E942EB">
        <w:rPr>
          <w:rFonts w:asciiTheme="minorHAnsi" w:eastAsiaTheme="minorEastAsia" w:hAnsiTheme="minorHAnsi"/>
          <w:color w:val="000000" w:themeColor="text1"/>
          <w:u w:color="000000"/>
          <w:lang w:val="en-GB"/>
        </w:rPr>
        <w:t>,</w:t>
      </w:r>
      <w:r w:rsidRPr="00E942EB">
        <w:rPr>
          <w:rFonts w:asciiTheme="minorHAnsi" w:eastAsiaTheme="minorEastAsia" w:hAnsiTheme="minorHAnsi"/>
          <w:color w:val="000000" w:themeColor="text1"/>
          <w:lang w:val="en-GB"/>
        </w:rPr>
        <w:t xml:space="preserve"> the father is small and Jess is lost in the maternal authority. This brings us back to Winnicott’s (</w:t>
      </w:r>
      <w:r w:rsidR="00A6681E">
        <w:rPr>
          <w:rFonts w:asciiTheme="minorHAnsi" w:eastAsiaTheme="minorEastAsia" w:hAnsiTheme="minorHAnsi"/>
          <w:color w:val="000000" w:themeColor="text1"/>
          <w:lang w:val="en-GB"/>
        </w:rPr>
        <w:t>1971</w:t>
      </w:r>
      <w:r w:rsidRPr="00E942EB">
        <w:rPr>
          <w:rFonts w:asciiTheme="minorHAnsi" w:eastAsiaTheme="minorEastAsia" w:hAnsiTheme="minorHAnsi"/>
          <w:color w:val="000000" w:themeColor="text1"/>
          <w:lang w:val="en-GB"/>
        </w:rPr>
        <w:t xml:space="preserve">) theory of the child gaining autonomy by overcoming a certain adult fantasy within the child’s unconscious. If </w:t>
      </w:r>
      <w:r w:rsidR="007D65EA" w:rsidRPr="00E942EB">
        <w:rPr>
          <w:rFonts w:asciiTheme="minorHAnsi" w:eastAsiaTheme="minorEastAsia" w:hAnsiTheme="minorHAnsi"/>
          <w:color w:val="000000" w:themeColor="text1"/>
          <w:lang w:val="en-GB"/>
        </w:rPr>
        <w:lastRenderedPageBreak/>
        <w:t>‘</w:t>
      </w:r>
      <w:r w:rsidR="00982308">
        <w:rPr>
          <w:rFonts w:asciiTheme="minorHAnsi" w:eastAsiaTheme="minorEastAsia" w:hAnsiTheme="minorHAnsi"/>
          <w:color w:val="000000" w:themeColor="text1"/>
          <w:lang w:val="en-GB"/>
        </w:rPr>
        <w:t>m</w:t>
      </w:r>
      <w:r w:rsidRPr="00E942EB">
        <w:rPr>
          <w:rFonts w:asciiTheme="minorHAnsi" w:eastAsiaTheme="minorEastAsia" w:hAnsiTheme="minorHAnsi"/>
          <w:color w:val="000000" w:themeColor="text1"/>
          <w:lang w:val="en-GB"/>
        </w:rPr>
        <w:t>ummy</w:t>
      </w:r>
      <w:r w:rsidR="00DB6CF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is </w:t>
      </w:r>
      <w:r w:rsidR="007D65EA" w:rsidRPr="00E942EB">
        <w:rPr>
          <w:rFonts w:asciiTheme="minorHAnsi" w:eastAsiaTheme="minorEastAsia" w:hAnsiTheme="minorHAnsi"/>
          <w:color w:val="000000" w:themeColor="text1"/>
          <w:lang w:val="en-GB"/>
        </w:rPr>
        <w:t>‘</w:t>
      </w:r>
      <w:r w:rsidR="001E20D4">
        <w:rPr>
          <w:rFonts w:asciiTheme="minorHAnsi" w:eastAsiaTheme="minorEastAsia" w:hAnsiTheme="minorHAnsi"/>
          <w:color w:val="000000" w:themeColor="text1"/>
          <w:lang w:val="en-GB"/>
        </w:rPr>
        <w:t>b</w:t>
      </w:r>
      <w:r w:rsidRPr="00E942EB">
        <w:rPr>
          <w:rFonts w:asciiTheme="minorHAnsi" w:eastAsiaTheme="minorEastAsia" w:hAnsiTheme="minorHAnsi"/>
          <w:color w:val="000000" w:themeColor="text1"/>
          <w:lang w:val="en-GB"/>
        </w:rPr>
        <w:t>ig</w:t>
      </w:r>
      <w:r w:rsidR="00DB6CF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within Jess’s unconscious, then the maternal fantasy is what Jess needs to eliminate to achieve her autonomy and form her identity. </w:t>
      </w:r>
    </w:p>
    <w:p w14:paraId="0009C2EE" w14:textId="5DF39209" w:rsidR="00C86F4C" w:rsidRPr="00E942EB" w:rsidRDefault="00E03034" w:rsidP="00C86F4C">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1409D3">
        <w:rPr>
          <w:rFonts w:asciiTheme="minorHAnsi" w:eastAsiaTheme="minorEastAsia" w:hAnsiTheme="minorHAnsi"/>
          <w:color w:val="000000" w:themeColor="text1"/>
          <w:u w:color="0070C0"/>
          <w:lang w:val="en-GB"/>
        </w:rPr>
        <w:t>Similarly, Kristeva (1989</w:t>
      </w:r>
      <w:r w:rsidR="00D326D3">
        <w:rPr>
          <w:rFonts w:asciiTheme="minorHAnsi" w:eastAsiaTheme="minorEastAsia" w:hAnsiTheme="minorHAnsi"/>
          <w:color w:val="000000" w:themeColor="text1"/>
          <w:u w:color="0070C0"/>
          <w:lang w:val="en-GB"/>
        </w:rPr>
        <w:t>, p. 27</w:t>
      </w:r>
      <w:r w:rsidRPr="001409D3">
        <w:rPr>
          <w:rFonts w:asciiTheme="minorHAnsi" w:eastAsiaTheme="minorEastAsia" w:hAnsiTheme="minorHAnsi"/>
          <w:color w:val="000000" w:themeColor="text1"/>
          <w:u w:color="0070C0"/>
          <w:lang w:val="en-GB"/>
        </w:rPr>
        <w:t>) emphasises that</w:t>
      </w:r>
      <w:r w:rsidR="00CD7932" w:rsidRPr="001409D3">
        <w:rPr>
          <w:rFonts w:asciiTheme="minorHAnsi" w:eastAsiaTheme="minorEastAsia" w:hAnsiTheme="minorHAnsi"/>
          <w:color w:val="000000" w:themeColor="text1"/>
          <w:u w:color="0070C0"/>
          <w:lang w:val="en-GB"/>
        </w:rPr>
        <w:t xml:space="preserve"> in the symbolic order</w:t>
      </w:r>
      <w:r w:rsidR="009E58EC" w:rsidRPr="00E942EB">
        <w:rPr>
          <w:rFonts w:asciiTheme="minorHAnsi" w:eastAsia="Arial Unicode MS" w:hAnsiTheme="minorHAnsi" w:cs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the loss of the mother is a biological and psychic necessity, the first step on the way to becoming autonomous</w:t>
      </w:r>
      <w:r w:rsidR="009E58EC"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She adds that this is especially difficult for females who identify themselves with the mother (p. 28). </w:t>
      </w:r>
      <w:r w:rsidR="0012554D" w:rsidRPr="0012554D">
        <w:rPr>
          <w:rFonts w:asciiTheme="minorHAnsi" w:eastAsiaTheme="minorEastAsia" w:hAnsiTheme="minorHAnsi"/>
          <w:color w:val="000000" w:themeColor="text1"/>
          <w:u w:color="0070C0"/>
          <w:lang w:val="en-GB"/>
        </w:rPr>
        <w:t>Therefore, the matricidal drive</w:t>
      </w:r>
      <w:r w:rsidR="005F4FCF">
        <w:rPr>
          <w:rFonts w:asciiTheme="minorHAnsi" w:eastAsiaTheme="minorEastAsia" w:hAnsiTheme="minorHAnsi"/>
          <w:color w:val="000000" w:themeColor="text1"/>
          <w:u w:color="0070C0"/>
          <w:lang w:val="en-GB"/>
        </w:rPr>
        <w:t xml:space="preserve">, </w:t>
      </w:r>
      <w:r w:rsidR="0012554D" w:rsidRPr="0012554D">
        <w:rPr>
          <w:rFonts w:asciiTheme="minorHAnsi" w:eastAsiaTheme="minorEastAsia" w:hAnsiTheme="minorHAnsi"/>
          <w:color w:val="000000" w:themeColor="text1"/>
          <w:u w:color="0070C0"/>
          <w:lang w:val="en-GB"/>
        </w:rPr>
        <w:t>which</w:t>
      </w:r>
      <w:r w:rsidR="00E92D01">
        <w:rPr>
          <w:rFonts w:asciiTheme="minorHAnsi" w:eastAsiaTheme="minorEastAsia" w:hAnsiTheme="minorHAnsi"/>
          <w:color w:val="000000" w:themeColor="text1"/>
          <w:u w:color="0070C0"/>
          <w:lang w:val="en-GB"/>
        </w:rPr>
        <w:t xml:space="preserve"> is</w:t>
      </w:r>
      <w:r w:rsidR="0012554D" w:rsidRPr="0012554D">
        <w:rPr>
          <w:rFonts w:asciiTheme="minorHAnsi" w:eastAsiaTheme="minorEastAsia" w:hAnsiTheme="minorHAnsi"/>
          <w:color w:val="000000" w:themeColor="text1"/>
          <w:u w:color="0070C0"/>
          <w:lang w:val="en-GB"/>
        </w:rPr>
        <w:t xml:space="preserve"> transformed </w:t>
      </w:r>
      <w:r w:rsidR="00ED59AB">
        <w:rPr>
          <w:rFonts w:asciiTheme="minorHAnsi" w:eastAsiaTheme="minorEastAsia" w:hAnsiTheme="minorHAnsi"/>
          <w:color w:val="000000" w:themeColor="text1"/>
          <w:u w:color="0070C0"/>
          <w:lang w:val="en-GB"/>
        </w:rPr>
        <w:t>to</w:t>
      </w:r>
      <w:r w:rsidR="0012554D" w:rsidRPr="0012554D">
        <w:rPr>
          <w:rFonts w:asciiTheme="minorHAnsi" w:eastAsiaTheme="minorEastAsia" w:hAnsiTheme="minorHAnsi"/>
          <w:color w:val="000000" w:themeColor="text1"/>
          <w:u w:color="0070C0"/>
          <w:lang w:val="en-GB"/>
        </w:rPr>
        <w:t xml:space="preserve"> the maternal fantasy project</w:t>
      </w:r>
      <w:r w:rsidR="00BC0DF1">
        <w:rPr>
          <w:rFonts w:asciiTheme="minorHAnsi" w:eastAsiaTheme="minorEastAsia" w:hAnsiTheme="minorHAnsi"/>
          <w:color w:val="000000" w:themeColor="text1"/>
          <w:u w:color="0070C0"/>
          <w:lang w:val="en-GB"/>
        </w:rPr>
        <w:t>ing</w:t>
      </w:r>
      <w:r w:rsidR="0012554D" w:rsidRPr="0012554D">
        <w:rPr>
          <w:rFonts w:asciiTheme="minorHAnsi" w:eastAsiaTheme="minorEastAsia" w:hAnsiTheme="minorHAnsi"/>
          <w:color w:val="000000" w:themeColor="text1"/>
          <w:u w:color="0070C0"/>
          <w:lang w:val="en-GB"/>
        </w:rPr>
        <w:t xml:space="preserve"> the mother as </w:t>
      </w:r>
      <w:r w:rsidR="0012554D">
        <w:rPr>
          <w:rFonts w:asciiTheme="minorHAnsi" w:eastAsiaTheme="minorEastAsia" w:hAnsiTheme="minorHAnsi"/>
          <w:color w:val="000000" w:themeColor="text1"/>
          <w:u w:color="0070C0"/>
          <w:lang w:val="en-GB"/>
        </w:rPr>
        <w:t>‘</w:t>
      </w:r>
      <w:r w:rsidR="0012554D" w:rsidRPr="0012554D">
        <w:rPr>
          <w:rFonts w:asciiTheme="minorHAnsi" w:eastAsiaTheme="minorEastAsia" w:hAnsiTheme="minorHAnsi"/>
          <w:color w:val="000000" w:themeColor="text1"/>
          <w:u w:color="0070C0"/>
          <w:lang w:val="en-GB"/>
        </w:rPr>
        <w:t>a death-bearing maternal</w:t>
      </w:r>
      <w:r w:rsidR="0012554D">
        <w:rPr>
          <w:rFonts w:asciiTheme="minorHAnsi" w:eastAsiaTheme="minorEastAsia" w:hAnsiTheme="minorHAnsi"/>
          <w:color w:val="000000" w:themeColor="text1"/>
          <w:u w:color="0070C0"/>
          <w:lang w:val="en-GB"/>
        </w:rPr>
        <w:t>’</w:t>
      </w:r>
      <w:r w:rsidR="0012554D" w:rsidRPr="0012554D">
        <w:rPr>
          <w:rFonts w:asciiTheme="minorHAnsi" w:eastAsiaTheme="minorEastAsia" w:hAnsiTheme="minorHAnsi"/>
          <w:color w:val="000000" w:themeColor="text1"/>
          <w:u w:color="0070C0"/>
          <w:lang w:val="en-GB"/>
        </w:rPr>
        <w:t>,</w:t>
      </w:r>
      <w:r w:rsidR="00BC0DF1">
        <w:rPr>
          <w:rFonts w:asciiTheme="minorHAnsi" w:eastAsiaTheme="minorEastAsia" w:hAnsiTheme="minorHAnsi"/>
          <w:color w:val="000000" w:themeColor="text1"/>
          <w:u w:color="0070C0"/>
          <w:lang w:val="en-GB"/>
        </w:rPr>
        <w:t xml:space="preserve"> sometimes</w:t>
      </w:r>
      <w:r w:rsidR="0012554D"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is not oriented toward the outside</w:t>
      </w:r>
      <w:r w:rsidR="00BC0DF1">
        <w:rPr>
          <w:rFonts w:asciiTheme="minorHAnsi" w:eastAsiaTheme="minorEastAsia" w:hAnsiTheme="minorHAnsi"/>
          <w:color w:val="000000" w:themeColor="text1"/>
          <w:u w:color="0070C0"/>
          <w:lang w:val="en-GB"/>
        </w:rPr>
        <w:t xml:space="preserve"> [the mother]</w:t>
      </w:r>
      <w:r w:rsidRPr="00E942EB">
        <w:rPr>
          <w:rFonts w:asciiTheme="minorHAnsi" w:eastAsiaTheme="minorEastAsia" w:hAnsiTheme="minorHAnsi"/>
          <w:color w:val="000000" w:themeColor="text1"/>
          <w:u w:color="0070C0"/>
          <w:lang w:val="en-GB"/>
        </w:rPr>
        <w:t xml:space="preserve"> but is locked up within [the</w:t>
      </w:r>
      <w:r w:rsidR="00BC0DF1">
        <w:rPr>
          <w:rFonts w:asciiTheme="minorHAnsi" w:eastAsiaTheme="minorEastAsia" w:hAnsiTheme="minorHAnsi"/>
          <w:color w:val="000000" w:themeColor="text1"/>
          <w:u w:color="0070C0"/>
          <w:lang w:val="en-GB"/>
        </w:rPr>
        <w:t xml:space="preserve"> daughter</w:t>
      </w:r>
      <w:r w:rsidRPr="00E942EB">
        <w:rPr>
          <w:rFonts w:asciiTheme="minorHAnsi" w:eastAsiaTheme="minorEastAsia" w:hAnsiTheme="minorHAnsi"/>
          <w:color w:val="000000" w:themeColor="text1"/>
          <w:u w:color="0070C0"/>
          <w:lang w:val="en-GB"/>
        </w:rPr>
        <w:t>]</w:t>
      </w:r>
      <w:r w:rsidR="009E58EC"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(Kristeva, 1989, p.</w:t>
      </w:r>
      <w:r w:rsidRPr="00E942EB">
        <w:rPr>
          <w:rFonts w:asciiTheme="minorHAnsi" w:eastAsiaTheme="minorEastAsia" w:hAnsiTheme="minorHAnsi"/>
          <w:i/>
          <w:color w:val="000000" w:themeColor="text1"/>
          <w:u w:color="0070C0"/>
          <w:lang w:val="en-GB"/>
        </w:rPr>
        <w:t xml:space="preserve"> </w:t>
      </w:r>
      <w:r w:rsidRPr="00E942EB">
        <w:rPr>
          <w:rFonts w:asciiTheme="minorHAnsi" w:eastAsiaTheme="minorEastAsia" w:hAnsiTheme="minorHAnsi"/>
          <w:color w:val="000000" w:themeColor="text1"/>
          <w:u w:color="0070C0"/>
          <w:lang w:val="en-GB"/>
        </w:rPr>
        <w:t>2</w:t>
      </w:r>
      <w:r w:rsidR="00EF0937" w:rsidRPr="00E942EB">
        <w:rPr>
          <w:rFonts w:asciiTheme="minorHAnsi" w:eastAsiaTheme="minorEastAsia" w:hAnsiTheme="minorHAnsi"/>
          <w:color w:val="000000" w:themeColor="text1"/>
          <w:u w:color="0070C0"/>
          <w:lang w:val="en-GB"/>
        </w:rPr>
        <w:t>9</w:t>
      </w:r>
      <w:r w:rsidRPr="00E942EB">
        <w:rPr>
          <w:rFonts w:asciiTheme="minorHAnsi" w:eastAsiaTheme="minorEastAsia" w:hAnsiTheme="minorHAnsi"/>
          <w:color w:val="000000" w:themeColor="text1"/>
          <w:u w:color="0070C0"/>
          <w:lang w:val="en-GB"/>
        </w:rPr>
        <w:t xml:space="preserve">). TillyTilly is the death-bearing mother here, </w:t>
      </w:r>
      <w:r w:rsidR="005F3B08">
        <w:rPr>
          <w:rFonts w:asciiTheme="minorHAnsi" w:eastAsiaTheme="minorEastAsia" w:hAnsiTheme="minorHAnsi"/>
          <w:color w:val="000000" w:themeColor="text1"/>
          <w:u w:color="0070C0"/>
          <w:lang w:val="en-GB"/>
        </w:rPr>
        <w:t xml:space="preserve">which </w:t>
      </w:r>
      <w:r w:rsidR="0027698C">
        <w:rPr>
          <w:rFonts w:asciiTheme="minorHAnsi" w:eastAsiaTheme="minorEastAsia" w:hAnsiTheme="minorHAnsi"/>
          <w:color w:val="000000" w:themeColor="text1"/>
          <w:u w:color="0070C0"/>
          <w:lang w:val="en-GB"/>
        </w:rPr>
        <w:t xml:space="preserve">I </w:t>
      </w:r>
      <w:r w:rsidR="005F3B08">
        <w:rPr>
          <w:rFonts w:asciiTheme="minorHAnsi" w:eastAsiaTheme="minorEastAsia" w:hAnsiTheme="minorHAnsi"/>
          <w:color w:val="000000" w:themeColor="text1"/>
          <w:u w:color="0070C0"/>
          <w:lang w:val="en-GB"/>
        </w:rPr>
        <w:t xml:space="preserve">will  </w:t>
      </w:r>
      <w:r w:rsidR="00580FE6">
        <w:rPr>
          <w:rFonts w:asciiTheme="minorHAnsi" w:eastAsiaTheme="minorEastAsia" w:hAnsiTheme="minorHAnsi"/>
          <w:color w:val="000000" w:themeColor="text1"/>
          <w:u w:color="0070C0"/>
          <w:lang w:val="en-GB"/>
        </w:rPr>
        <w:t>explain</w:t>
      </w:r>
      <w:r w:rsidR="0027698C">
        <w:rPr>
          <w:rFonts w:asciiTheme="minorHAnsi" w:eastAsiaTheme="minorEastAsia" w:hAnsiTheme="minorHAnsi"/>
          <w:color w:val="000000" w:themeColor="text1"/>
          <w:u w:color="0070C0"/>
          <w:lang w:val="en-GB"/>
        </w:rPr>
        <w:t xml:space="preserve"> </w:t>
      </w:r>
      <w:r w:rsidR="00580FE6">
        <w:rPr>
          <w:rFonts w:asciiTheme="minorHAnsi" w:eastAsiaTheme="minorEastAsia" w:hAnsiTheme="minorHAnsi"/>
          <w:color w:val="000000" w:themeColor="text1"/>
          <w:u w:color="0070C0"/>
          <w:lang w:val="en-GB"/>
        </w:rPr>
        <w:t>in details</w:t>
      </w:r>
      <w:r w:rsidR="000F2EA9">
        <w:rPr>
          <w:rFonts w:asciiTheme="minorHAnsi" w:eastAsiaTheme="minorEastAsia" w:hAnsiTheme="minorHAnsi"/>
          <w:color w:val="000000" w:themeColor="text1"/>
          <w:u w:color="0070C0"/>
          <w:lang w:val="en-GB"/>
        </w:rPr>
        <w:t xml:space="preserve"> l</w:t>
      </w:r>
      <w:r w:rsidR="00A77D2D">
        <w:rPr>
          <w:rFonts w:asciiTheme="minorHAnsi" w:eastAsiaTheme="minorEastAsia" w:hAnsiTheme="minorHAnsi"/>
          <w:color w:val="000000" w:themeColor="text1"/>
          <w:u w:color="0070C0"/>
          <w:lang w:val="en-GB"/>
        </w:rPr>
        <w:t>ater</w:t>
      </w:r>
      <w:r w:rsidR="00580FE6">
        <w:rPr>
          <w:rFonts w:asciiTheme="minorHAnsi" w:eastAsiaTheme="minorEastAsia" w:hAnsiTheme="minorHAnsi"/>
          <w:color w:val="000000" w:themeColor="text1"/>
          <w:u w:color="0070C0"/>
          <w:lang w:val="en-GB"/>
        </w:rPr>
        <w:t xml:space="preserve"> in this sec</w:t>
      </w:r>
      <w:r w:rsidR="003405ED">
        <w:rPr>
          <w:rFonts w:asciiTheme="minorHAnsi" w:eastAsiaTheme="minorEastAsia" w:hAnsiTheme="minorHAnsi"/>
          <w:color w:val="000000" w:themeColor="text1"/>
          <w:u w:color="0070C0"/>
          <w:lang w:val="en-GB"/>
        </w:rPr>
        <w:t xml:space="preserve">tion, </w:t>
      </w:r>
      <w:r w:rsidRPr="00E942EB">
        <w:rPr>
          <w:rFonts w:asciiTheme="minorHAnsi" w:eastAsiaTheme="minorEastAsia" w:hAnsiTheme="minorHAnsi"/>
          <w:color w:val="000000" w:themeColor="text1"/>
          <w:u w:color="0070C0"/>
          <w:lang w:val="en-GB"/>
        </w:rPr>
        <w:t xml:space="preserve">and Jess must eliminate her or be eliminated by her. </w:t>
      </w:r>
      <w:r w:rsidR="00AF3362" w:rsidRPr="00AF3362">
        <w:rPr>
          <w:rFonts w:asciiTheme="minorHAnsi" w:eastAsiaTheme="minorEastAsia" w:hAnsiTheme="minorHAnsi"/>
          <w:color w:val="000000" w:themeColor="text1"/>
          <w:lang w:val="en-GB"/>
        </w:rPr>
        <w:t>Jess</w:t>
      </w:r>
      <w:r w:rsidR="00E63DE1">
        <w:rPr>
          <w:rFonts w:asciiTheme="minorHAnsi" w:eastAsiaTheme="minorEastAsia" w:hAnsiTheme="minorHAnsi"/>
          <w:color w:val="000000" w:themeColor="text1"/>
          <w:lang w:val="en-GB"/>
        </w:rPr>
        <w:t>’s</w:t>
      </w:r>
      <w:r w:rsidR="00AF3362" w:rsidRPr="00AF3362">
        <w:rPr>
          <w:rFonts w:asciiTheme="minorHAnsi" w:eastAsiaTheme="minorEastAsia" w:hAnsiTheme="minorHAnsi"/>
          <w:color w:val="000000" w:themeColor="text1"/>
          <w:lang w:val="en-GB"/>
        </w:rPr>
        <w:t xml:space="preserve"> grandfather tells a proverb about two hungry people who cannot be friends because </w:t>
      </w:r>
      <w:r w:rsidR="00FC5259">
        <w:rPr>
          <w:rFonts w:asciiTheme="minorHAnsi" w:eastAsiaTheme="minorEastAsia" w:hAnsiTheme="minorHAnsi"/>
          <w:color w:val="000000" w:themeColor="text1"/>
          <w:lang w:val="en-GB"/>
        </w:rPr>
        <w:t>‘</w:t>
      </w:r>
      <w:r w:rsidR="00AF3362" w:rsidRPr="00AF3362">
        <w:rPr>
          <w:rFonts w:asciiTheme="minorHAnsi" w:eastAsiaTheme="minorEastAsia" w:hAnsiTheme="minorHAnsi"/>
          <w:color w:val="000000" w:themeColor="text1"/>
          <w:lang w:val="en-GB"/>
        </w:rPr>
        <w:t>they eat each other up</w:t>
      </w:r>
      <w:r w:rsidR="00FC5259">
        <w:rPr>
          <w:rFonts w:asciiTheme="minorHAnsi" w:eastAsiaTheme="minorEastAsia" w:hAnsiTheme="minorHAnsi"/>
          <w:color w:val="000000" w:themeColor="text1"/>
          <w:lang w:val="en-GB"/>
        </w:rPr>
        <w:t>’</w:t>
      </w:r>
      <w:r w:rsidR="00FB5676" w:rsidRPr="00E942EB">
        <w:rPr>
          <w:rFonts w:asciiTheme="minorHAnsi" w:eastAsiaTheme="minorEastAsia" w:hAnsiTheme="minorHAnsi"/>
          <w:color w:val="000000" w:themeColor="text1"/>
          <w:lang w:val="en-GB"/>
        </w:rPr>
        <w:t>(Oyeyemi</w:t>
      </w:r>
      <w:r w:rsidR="00FB5676">
        <w:rPr>
          <w:rFonts w:asciiTheme="minorHAnsi" w:eastAsiaTheme="minorEastAsia" w:hAnsiTheme="minorHAnsi"/>
          <w:color w:val="000000" w:themeColor="text1"/>
          <w:lang w:val="en-GB"/>
        </w:rPr>
        <w:t>,</w:t>
      </w:r>
      <w:r w:rsidR="00FB5676" w:rsidRPr="00E942EB">
        <w:rPr>
          <w:rFonts w:asciiTheme="minorHAnsi" w:eastAsiaTheme="minorEastAsia" w:hAnsiTheme="minorHAnsi"/>
          <w:color w:val="000000" w:themeColor="text1"/>
          <w:lang w:val="en-GB"/>
        </w:rPr>
        <w:t xml:space="preserve"> 2005, p. 240</w:t>
      </w:r>
      <w:r w:rsidR="00FB5676">
        <w:rPr>
          <w:rFonts w:asciiTheme="minorHAnsi" w:eastAsiaTheme="minorEastAsia" w:hAnsiTheme="minorHAnsi"/>
          <w:color w:val="000000" w:themeColor="text1"/>
          <w:lang w:val="en-GB"/>
        </w:rPr>
        <w:t>)</w:t>
      </w:r>
      <w:r w:rsidR="00AF3362" w:rsidRPr="00AF3362">
        <w:rPr>
          <w:rFonts w:asciiTheme="minorHAnsi" w:eastAsiaTheme="minorEastAsia" w:hAnsiTheme="minorHAnsi"/>
          <w:color w:val="000000" w:themeColor="text1"/>
          <w:lang w:val="en-GB"/>
        </w:rPr>
        <w:t>, which</w:t>
      </w:r>
      <w:r w:rsidR="00AF336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foreshadows the unavoidable confrontation between Jess and TillyTilly.</w:t>
      </w:r>
      <w:r w:rsidRPr="00E942EB">
        <w:rPr>
          <w:rFonts w:asciiTheme="minorHAnsi" w:eastAsiaTheme="minorEastAsia" w:hAnsiTheme="minorHAnsi"/>
          <w:color w:val="000000" w:themeColor="text1"/>
          <w:u w:color="0070C0"/>
          <w:lang w:val="en-GB"/>
        </w:rPr>
        <w:t xml:space="preserve"> </w:t>
      </w:r>
      <w:r w:rsidR="00AE3032">
        <w:rPr>
          <w:rFonts w:asciiTheme="minorHAnsi" w:eastAsiaTheme="minorEastAsia" w:hAnsiTheme="minorHAnsi"/>
          <w:color w:val="000000" w:themeColor="text1"/>
          <w:u w:color="0070C0"/>
          <w:lang w:val="en-GB"/>
        </w:rPr>
        <w:t>The proverb</w:t>
      </w:r>
      <w:r w:rsidR="00937E58" w:rsidRPr="00937E58">
        <w:rPr>
          <w:rFonts w:asciiTheme="minorHAnsi" w:eastAsiaTheme="minorEastAsia" w:hAnsiTheme="minorHAnsi"/>
          <w:color w:val="000000" w:themeColor="text1"/>
          <w:u w:color="0070C0"/>
          <w:lang w:val="en-GB"/>
        </w:rPr>
        <w:t xml:space="preserve"> also reflects an element in Jess</w:t>
      </w:r>
      <w:r w:rsidR="00A835F4">
        <w:rPr>
          <w:rFonts w:asciiTheme="minorHAnsi" w:eastAsiaTheme="minorEastAsia" w:hAnsiTheme="minorHAnsi"/>
          <w:color w:val="000000" w:themeColor="text1"/>
          <w:u w:color="0070C0"/>
          <w:lang w:val="en-GB"/>
        </w:rPr>
        <w:t>’s</w:t>
      </w:r>
      <w:r w:rsidR="00937E58" w:rsidRPr="00937E58">
        <w:rPr>
          <w:rFonts w:asciiTheme="minorHAnsi" w:eastAsiaTheme="minorEastAsia" w:hAnsiTheme="minorHAnsi"/>
          <w:color w:val="000000" w:themeColor="text1"/>
          <w:u w:color="0070C0"/>
          <w:lang w:val="en-GB"/>
        </w:rPr>
        <w:t xml:space="preserve"> psyche that can be described using Kristeva</w:t>
      </w:r>
      <w:r w:rsidR="00A835F4">
        <w:rPr>
          <w:rFonts w:asciiTheme="minorHAnsi" w:eastAsiaTheme="minorEastAsia" w:hAnsiTheme="minorHAnsi"/>
          <w:color w:val="000000" w:themeColor="text1"/>
          <w:u w:color="0070C0"/>
          <w:lang w:val="en-GB"/>
        </w:rPr>
        <w:t>’s</w:t>
      </w:r>
      <w:r w:rsidR="00937E58" w:rsidRPr="00937E58">
        <w:rPr>
          <w:rFonts w:asciiTheme="minorHAnsi" w:eastAsiaTheme="minorEastAsia" w:hAnsiTheme="minorHAnsi"/>
          <w:color w:val="000000" w:themeColor="text1"/>
          <w:u w:color="0070C0"/>
          <w:lang w:val="en-GB"/>
        </w:rPr>
        <w:t xml:space="preserve"> phrase, </w:t>
      </w:r>
      <w:r w:rsidR="00A835F4">
        <w:rPr>
          <w:rFonts w:asciiTheme="minorHAnsi" w:eastAsiaTheme="minorEastAsia" w:hAnsiTheme="minorHAnsi"/>
          <w:color w:val="000000" w:themeColor="text1"/>
          <w:u w:color="0070C0"/>
          <w:lang w:val="en-GB"/>
        </w:rPr>
        <w:t>‘</w:t>
      </w:r>
      <w:r w:rsidR="00937E58" w:rsidRPr="00937E58">
        <w:rPr>
          <w:rFonts w:asciiTheme="minorHAnsi" w:eastAsiaTheme="minorEastAsia" w:hAnsiTheme="minorHAnsi"/>
          <w:color w:val="000000" w:themeColor="text1"/>
          <w:u w:color="0070C0"/>
          <w:lang w:val="en-GB"/>
        </w:rPr>
        <w:t>melancholy cannibalism</w:t>
      </w:r>
      <w:r w:rsidR="006A51DF">
        <w:rPr>
          <w:rFonts w:asciiTheme="minorHAnsi" w:eastAsiaTheme="minorEastAsia" w:hAnsiTheme="minorHAnsi"/>
          <w:color w:val="000000" w:themeColor="text1"/>
          <w:u w:color="0070C0"/>
          <w:lang w:val="en-GB"/>
        </w:rPr>
        <w:t>’</w:t>
      </w:r>
      <w:r w:rsidR="00937E58" w:rsidRPr="00937E58">
        <w:rPr>
          <w:rFonts w:asciiTheme="minorHAnsi" w:eastAsiaTheme="minorEastAsia" w:hAnsiTheme="minorHAnsi"/>
          <w:color w:val="000000" w:themeColor="text1"/>
          <w:u w:color="0070C0"/>
          <w:lang w:val="en-GB"/>
        </w:rPr>
        <w:t>: the way the self survives</w:t>
      </w:r>
      <w:r w:rsidR="00AE3032">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by eliminating and transcending the other </w:t>
      </w:r>
      <w:r w:rsidR="009E58EC" w:rsidRPr="00E942EB">
        <w:rPr>
          <w:rFonts w:asciiTheme="minorHAnsi" w:eastAsiaTheme="minorEastAsia" w:hAnsiTheme="minorHAnsi"/>
          <w:color w:val="000000" w:themeColor="text1"/>
          <w:u w:color="0070C0"/>
          <w:lang w:val="en-GB"/>
        </w:rPr>
        <w:t>by</w:t>
      </w:r>
      <w:r w:rsidRPr="00E942EB">
        <w:rPr>
          <w:rFonts w:asciiTheme="minorHAnsi" w:eastAsiaTheme="minorEastAsia" w:hAnsiTheme="minorHAnsi"/>
          <w:color w:val="000000" w:themeColor="text1"/>
          <w:u w:color="0070C0"/>
          <w:lang w:val="en-GB"/>
        </w:rPr>
        <w:t xml:space="preserve"> devouring </w:t>
      </w:r>
      <w:r w:rsidR="009E58EC" w:rsidRPr="00E942EB">
        <w:rPr>
          <w:rFonts w:asciiTheme="minorHAnsi" w:eastAsiaTheme="minorEastAsia" w:hAnsiTheme="minorHAnsi"/>
          <w:color w:val="000000" w:themeColor="text1"/>
          <w:u w:color="0070C0"/>
          <w:lang w:val="en-GB"/>
        </w:rPr>
        <w:t>it</w:t>
      </w:r>
      <w:r w:rsidRPr="00E942EB">
        <w:rPr>
          <w:rFonts w:asciiTheme="minorHAnsi" w:eastAsiaTheme="minorEastAsia" w:hAnsiTheme="minorHAnsi"/>
          <w:color w:val="000000" w:themeColor="text1"/>
          <w:u w:color="0070C0"/>
          <w:lang w:val="en-GB"/>
        </w:rPr>
        <w:t xml:space="preserve"> (Kristeva</w:t>
      </w:r>
      <w:r w:rsidR="000B0549">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1989, p. 12).</w:t>
      </w:r>
    </w:p>
    <w:p w14:paraId="1187E354" w14:textId="3C38323C" w:rsidR="00C86F4C" w:rsidRPr="00E942EB" w:rsidRDefault="00E03034" w:rsidP="00C86F4C">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stheme="minorHAnsi"/>
          <w:color w:val="000000" w:themeColor="text1"/>
          <w:lang w:val="en-GB"/>
        </w:rPr>
        <w:t xml:space="preserve"> TillyTilly also has a double</w:t>
      </w:r>
      <w:r w:rsidR="005F68C5"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the</w:t>
      </w:r>
      <w:r w:rsidRPr="00E942EB">
        <w:rPr>
          <w:rFonts w:asciiTheme="minorHAnsi" w:eastAsiaTheme="minorEastAsia" w:hAnsiTheme="minorHAnsi"/>
          <w:color w:val="000000" w:themeColor="text1"/>
          <w:lang w:val="en-GB"/>
        </w:rPr>
        <w:t xml:space="preserve"> long-armed woman</w:t>
      </w:r>
      <w:r w:rsidR="005F68C5"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w:t>
      </w:r>
      <w:r w:rsidR="005F68C5" w:rsidRPr="00E942EB">
        <w:rPr>
          <w:rFonts w:asciiTheme="minorHAnsi" w:eastAsiaTheme="minorEastAsia" w:hAnsiTheme="minorHAnsi" w:cstheme="minorHAnsi"/>
          <w:color w:val="000000" w:themeColor="text1"/>
          <w:lang w:val="en-GB"/>
        </w:rPr>
        <w:t>T</w:t>
      </w:r>
      <w:r w:rsidRPr="00E942EB">
        <w:rPr>
          <w:rFonts w:asciiTheme="minorHAnsi" w:eastAsiaTheme="minorEastAsia" w:hAnsiTheme="minorHAnsi" w:cstheme="minorHAnsi"/>
          <w:color w:val="000000" w:themeColor="text1"/>
          <w:lang w:val="en-GB"/>
        </w:rPr>
        <w:t>hey</w:t>
      </w:r>
      <w:r w:rsidRPr="00E942EB">
        <w:rPr>
          <w:rFonts w:asciiTheme="minorHAnsi" w:eastAsiaTheme="minorEastAsia" w:hAnsiTheme="minorHAnsi"/>
          <w:color w:val="000000" w:themeColor="text1"/>
          <w:lang w:val="en-GB"/>
        </w:rPr>
        <w:t xml:space="preserve"> are</w:t>
      </w:r>
      <w:r w:rsidRPr="00E942EB">
        <w:rPr>
          <w:rFonts w:asciiTheme="minorHAnsi" w:eastAsiaTheme="minorEastAsia" w:hAnsiTheme="minorHAnsi" w:cs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the two sides of a thin </w:t>
      </w:r>
      <w:r w:rsidRPr="00E942EB">
        <w:rPr>
          <w:rFonts w:asciiTheme="minorHAnsi" w:eastAsiaTheme="minorEastAsia" w:hAnsiTheme="minorHAnsi" w:cstheme="minorHAnsi"/>
          <w:color w:val="000000" w:themeColor="text1"/>
          <w:lang w:val="en-GB"/>
        </w:rPr>
        <w:t>coin</w:t>
      </w:r>
      <w:r w:rsidR="005F68C5"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 and both are unconscious maternal fantasies or what Klein labels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phantas</w:t>
      </w:r>
      <w:r w:rsidR="005D5237">
        <w:rPr>
          <w:rFonts w:asciiTheme="minorHAnsi" w:eastAsiaTheme="minorEastAsia" w:hAnsiTheme="minorHAnsi" w:cstheme="minorHAnsi"/>
          <w:color w:val="000000" w:themeColor="text1"/>
          <w:lang w:val="en-GB"/>
        </w:rPr>
        <w:t>ies’</w:t>
      </w:r>
      <w:r w:rsidRPr="00E942EB">
        <w:rPr>
          <w:rFonts w:asciiTheme="minorHAnsi" w:eastAsiaTheme="minorEastAsia" w:hAnsiTheme="minorHAnsi"/>
          <w:color w:val="000000" w:themeColor="text1"/>
          <w:lang w:val="en-GB"/>
        </w:rPr>
        <w:t xml:space="preserve"> (</w:t>
      </w:r>
      <w:r w:rsidR="00CB5246">
        <w:rPr>
          <w:rFonts w:asciiTheme="minorHAnsi" w:eastAsiaTheme="minorEastAsia" w:hAnsiTheme="minorHAnsi"/>
          <w:color w:val="000000" w:themeColor="text1"/>
          <w:lang w:val="en-GB"/>
        </w:rPr>
        <w:t>1987</w:t>
      </w:r>
      <w:r w:rsidRPr="00E942EB">
        <w:rPr>
          <w:rFonts w:asciiTheme="minorHAnsi" w:eastAsiaTheme="minorEastAsia" w:hAnsiTheme="minorHAnsi"/>
          <w:color w:val="000000" w:themeColor="text1"/>
          <w:lang w:val="en-GB"/>
        </w:rPr>
        <w:t xml:space="preserve">, p. </w:t>
      </w:r>
      <w:r w:rsidR="0085317A">
        <w:rPr>
          <w:rFonts w:asciiTheme="minorHAnsi" w:eastAsiaTheme="minorEastAsia" w:hAnsiTheme="minorHAnsi"/>
          <w:color w:val="000000" w:themeColor="text1"/>
          <w:lang w:val="en-GB"/>
        </w:rPr>
        <w:t>52</w:t>
      </w:r>
      <w:r w:rsidRPr="00E942EB">
        <w:rPr>
          <w:rFonts w:asciiTheme="minorHAnsi" w:eastAsiaTheme="minorEastAsia" w:hAnsiTheme="minorHAnsi"/>
          <w:color w:val="000000" w:themeColor="text1"/>
          <w:lang w:val="en-GB"/>
        </w:rPr>
        <w:t xml:space="preserve">). </w:t>
      </w:r>
      <w:r w:rsidR="005F68C5" w:rsidRPr="00E942EB">
        <w:rPr>
          <w:rFonts w:asciiTheme="minorHAnsi" w:eastAsiaTheme="minorEastAsia" w:hAnsiTheme="minorHAnsi" w:cstheme="minorHAnsi"/>
          <w:color w:val="000000" w:themeColor="text1"/>
          <w:lang w:val="en-GB"/>
        </w:rPr>
        <w:t xml:space="preserve">While </w:t>
      </w:r>
      <w:r w:rsidRPr="00E942EB">
        <w:rPr>
          <w:rFonts w:asciiTheme="minorHAnsi" w:eastAsiaTheme="minorEastAsia" w:hAnsiTheme="minorHAnsi" w:cstheme="minorHAnsi"/>
          <w:color w:val="000000" w:themeColor="text1"/>
          <w:lang w:val="en-GB"/>
        </w:rPr>
        <w:t>psychoanalysing children</w:t>
      </w:r>
      <w:r w:rsidR="005F68C5" w:rsidRPr="00E942EB">
        <w:rPr>
          <w:rFonts w:asciiTheme="minorHAnsi" w:eastAsiaTheme="minorEastAsia" w:hAnsiTheme="minorHAnsi" w:cstheme="minorHAnsi"/>
          <w:color w:val="000000" w:themeColor="text1"/>
          <w:lang w:val="en-GB"/>
        </w:rPr>
        <w:t xml:space="preserve">, </w:t>
      </w:r>
      <w:r w:rsidRPr="00E942EB">
        <w:rPr>
          <w:rFonts w:asciiTheme="minorHAnsi" w:eastAsiaTheme="minorEastAsia" w:hAnsiTheme="minorHAnsi" w:cstheme="minorHAnsi"/>
          <w:color w:val="000000" w:themeColor="text1"/>
          <w:lang w:val="en-GB"/>
        </w:rPr>
        <w:t>Klein (1987) noticed that they usually perceive the world through their unconscious fantasies and these phantasies have permanent consequences in a person’s unconscious (p. 52). She explains that during their infancy</w:t>
      </w:r>
      <w:r w:rsidR="005F68C5"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babies divide their mothers into </w:t>
      </w:r>
      <w:r w:rsidR="007D65EA"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good and bad</w:t>
      </w:r>
      <w:r w:rsidR="005F68C5"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objects</w:t>
      </w:r>
      <w:r w:rsidR="005F68C5"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introject</w:t>
      </w:r>
      <w:r w:rsidR="005F68C5" w:rsidRPr="00E942EB">
        <w:rPr>
          <w:rFonts w:asciiTheme="minorHAnsi" w:eastAsiaTheme="minorEastAsia" w:hAnsiTheme="minorHAnsi" w:cstheme="minorHAnsi"/>
          <w:color w:val="000000" w:themeColor="text1"/>
          <w:lang w:val="en-GB"/>
        </w:rPr>
        <w:t>ing</w:t>
      </w:r>
      <w:r w:rsidRPr="00E942EB">
        <w:rPr>
          <w:rFonts w:asciiTheme="minorHAnsi" w:eastAsiaTheme="minorEastAsia" w:hAnsiTheme="minorHAnsi" w:cstheme="minorHAnsi"/>
          <w:color w:val="000000" w:themeColor="text1"/>
          <w:lang w:val="en-GB"/>
        </w:rPr>
        <w:t xml:space="preserve"> these external objects into themselves and project</w:t>
      </w:r>
      <w:r w:rsidR="005F68C5" w:rsidRPr="00E942EB">
        <w:rPr>
          <w:rFonts w:asciiTheme="minorHAnsi" w:eastAsiaTheme="minorEastAsia" w:hAnsiTheme="minorHAnsi" w:cstheme="minorHAnsi"/>
          <w:color w:val="000000" w:themeColor="text1"/>
          <w:lang w:val="en-GB"/>
        </w:rPr>
        <w:t>ing</w:t>
      </w:r>
      <w:r w:rsidRPr="00E942EB">
        <w:rPr>
          <w:rFonts w:asciiTheme="minorHAnsi" w:eastAsiaTheme="minorEastAsia" w:hAnsiTheme="minorHAnsi" w:cstheme="minorHAnsi"/>
          <w:color w:val="000000" w:themeColor="text1"/>
          <w:lang w:val="en-GB"/>
        </w:rPr>
        <w:t xml:space="preserve"> them </w:t>
      </w:r>
      <w:r w:rsidR="005F68C5" w:rsidRPr="00E942EB">
        <w:rPr>
          <w:rFonts w:asciiTheme="minorHAnsi" w:eastAsiaTheme="minorEastAsia" w:hAnsiTheme="minorHAnsi" w:cstheme="minorHAnsi"/>
          <w:color w:val="000000" w:themeColor="text1"/>
          <w:lang w:val="en-GB"/>
        </w:rPr>
        <w:t>onto</w:t>
      </w:r>
      <w:r w:rsidRPr="00E942EB">
        <w:rPr>
          <w:rFonts w:asciiTheme="minorHAnsi" w:eastAsiaTheme="minorEastAsia" w:hAnsiTheme="minorHAnsi" w:cstheme="minorHAnsi"/>
          <w:color w:val="000000" w:themeColor="text1"/>
          <w:lang w:val="en-GB"/>
        </w:rPr>
        <w:t xml:space="preserve"> the figure of the mother in the external world (Klein</w:t>
      </w:r>
      <w:r w:rsidR="00664748">
        <w:rPr>
          <w:rFonts w:asciiTheme="minorHAnsi" w:eastAsiaTheme="minorEastAsia" w:hAnsiTheme="minorHAnsi" w:cstheme="minorHAnsi"/>
          <w:color w:val="000000" w:themeColor="text1"/>
          <w:lang w:val="en-GB"/>
        </w:rPr>
        <w:t>,</w:t>
      </w:r>
      <w:r w:rsidRPr="00E942EB">
        <w:rPr>
          <w:rFonts w:asciiTheme="minorHAnsi" w:eastAsiaTheme="minorEastAsia" w:hAnsiTheme="minorHAnsi" w:cstheme="minorHAnsi"/>
          <w:color w:val="000000" w:themeColor="text1"/>
          <w:lang w:val="en-GB"/>
        </w:rPr>
        <w:t xml:space="preserve"> 1987, pp.</w:t>
      </w:r>
      <w:r w:rsidR="005F68C5" w:rsidRPr="00E942EB">
        <w:rPr>
          <w:rFonts w:asciiTheme="minorHAnsi" w:eastAsiaTheme="minorEastAsia" w:hAnsiTheme="minorHAnsi" w:cstheme="minorHAnsi"/>
          <w:color w:val="000000" w:themeColor="text1"/>
          <w:lang w:val="en-GB"/>
        </w:rPr>
        <w:t xml:space="preserve"> </w:t>
      </w:r>
      <w:r w:rsidRPr="00E942EB">
        <w:rPr>
          <w:rFonts w:asciiTheme="minorHAnsi" w:eastAsiaTheme="minorEastAsia" w:hAnsiTheme="minorHAnsi" w:cstheme="minorHAnsi"/>
          <w:color w:val="000000" w:themeColor="text1"/>
          <w:lang w:val="en-GB"/>
        </w:rPr>
        <w:t>176</w:t>
      </w:r>
      <w:r w:rsidR="005F68C5" w:rsidRPr="00E942EB">
        <w:rPr>
          <w:rFonts w:eastAsiaTheme="minorEastAsia"/>
          <w:color w:val="000000" w:themeColor="text1"/>
          <w:lang w:val="en-GB"/>
        </w:rPr>
        <w:t>–</w:t>
      </w:r>
      <w:r w:rsidRPr="00E942EB">
        <w:rPr>
          <w:rFonts w:asciiTheme="minorHAnsi" w:eastAsiaTheme="minorEastAsia" w:hAnsiTheme="minorHAnsi" w:cstheme="minorHAnsi"/>
          <w:color w:val="000000" w:themeColor="text1"/>
          <w:lang w:val="en-GB"/>
        </w:rPr>
        <w:t xml:space="preserve">177). TillyTilly </w:t>
      </w:r>
      <w:r w:rsidRPr="00E942EB">
        <w:rPr>
          <w:rFonts w:asciiTheme="minorHAnsi" w:eastAsiaTheme="minorEastAsia" w:hAnsiTheme="minorHAnsi" w:cstheme="minorHAnsi"/>
          <w:color w:val="000000" w:themeColor="text1"/>
          <w:lang w:val="en-GB"/>
        </w:rPr>
        <w:lastRenderedPageBreak/>
        <w:t>and the long-armed woman represent the two divisions of the unconscious maternal phantasies.</w:t>
      </w:r>
      <w:r w:rsidR="00C4436A" w:rsidRPr="00E942EB">
        <w:rPr>
          <w:rFonts w:asciiTheme="minorHAnsi" w:eastAsiaTheme="minorEastAsia" w:hAnsiTheme="minorHAnsi" w:cstheme="minorHAnsi"/>
          <w:color w:val="000000" w:themeColor="text1"/>
          <w:lang w:val="en-GB"/>
        </w:rPr>
        <w:t xml:space="preserve"> </w:t>
      </w:r>
      <w:r w:rsidR="00C01988" w:rsidRPr="00E942EB">
        <w:rPr>
          <w:rFonts w:asciiTheme="minorHAnsi" w:eastAsiaTheme="minorEastAsia" w:hAnsiTheme="minorHAnsi" w:cstheme="minorHAnsi"/>
          <w:color w:val="000000" w:themeColor="text1"/>
          <w:lang w:val="en-GB"/>
        </w:rPr>
        <w:t xml:space="preserve">TillyTilly is the negative maternal </w:t>
      </w:r>
      <w:r w:rsidR="001B00CF" w:rsidRPr="00E942EB">
        <w:rPr>
          <w:rFonts w:asciiTheme="minorHAnsi" w:eastAsiaTheme="minorEastAsia" w:hAnsiTheme="minorHAnsi" w:cstheme="minorHAnsi"/>
          <w:color w:val="000000" w:themeColor="text1"/>
          <w:lang w:val="en-GB"/>
        </w:rPr>
        <w:t xml:space="preserve">phantasy and the long-armed </w:t>
      </w:r>
      <w:r w:rsidR="00CD6741" w:rsidRPr="00E942EB">
        <w:rPr>
          <w:rFonts w:asciiTheme="minorHAnsi" w:eastAsiaTheme="minorEastAsia" w:hAnsiTheme="minorHAnsi" w:cstheme="minorHAnsi"/>
          <w:color w:val="000000" w:themeColor="text1"/>
          <w:lang w:val="en-GB"/>
        </w:rPr>
        <w:t>woman the positive o</w:t>
      </w:r>
      <w:r w:rsidR="00252316" w:rsidRPr="00E942EB">
        <w:rPr>
          <w:rFonts w:asciiTheme="minorHAnsi" w:eastAsiaTheme="minorEastAsia" w:hAnsiTheme="minorHAnsi" w:cstheme="minorHAnsi"/>
          <w:color w:val="000000" w:themeColor="text1"/>
          <w:lang w:val="en-GB"/>
        </w:rPr>
        <w:t>ne.</w:t>
      </w:r>
    </w:p>
    <w:p w14:paraId="2528D035" w14:textId="77777777" w:rsidR="00C86F4C" w:rsidRPr="00E942EB" w:rsidRDefault="00E03034" w:rsidP="00C86F4C">
      <w:pPr>
        <w:spacing w:line="480" w:lineRule="auto"/>
        <w:ind w:firstLine="720"/>
        <w:rPr>
          <w:rFonts w:asciiTheme="minorHAnsi" w:eastAsiaTheme="minorEastAsia" w:hAnsiTheme="minorHAnsi" w:cstheme="minorHAnsi"/>
          <w:color w:val="000000" w:themeColor="text1"/>
          <w:lang w:val="en-GB"/>
        </w:rPr>
      </w:pPr>
      <w:r w:rsidRPr="00E942EB">
        <w:rPr>
          <w:rFonts w:asciiTheme="minorHAnsi" w:eastAsiaTheme="minorEastAsia" w:hAnsiTheme="minorHAnsi" w:cstheme="minorHAnsi"/>
          <w:color w:val="000000" w:themeColor="text1"/>
          <w:lang w:val="en-GB"/>
        </w:rPr>
        <w:t>O</w:t>
      </w:r>
      <w:r w:rsidR="00873684" w:rsidRPr="00E942EB">
        <w:rPr>
          <w:rFonts w:asciiTheme="minorHAnsi" w:eastAsiaTheme="minorEastAsia" w:hAnsiTheme="minorHAnsi" w:cstheme="minorHAnsi"/>
          <w:color w:val="000000" w:themeColor="text1"/>
          <w:lang w:val="en-GB"/>
        </w:rPr>
        <w:t xml:space="preserve">n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the Kleinian definition of splitting</w:t>
      </w:r>
      <w:r w:rsidRPr="00E942EB">
        <w:rPr>
          <w:rFonts w:asciiTheme="minorHAnsi" w:eastAsiaTheme="minorEastAsia" w:hAnsiTheme="minorHAnsi" w:cstheme="minorHAnsi"/>
          <w:color w:val="000000" w:themeColor="text1"/>
          <w:lang w:val="en-GB"/>
        </w:rPr>
        <w:t>’, Kristeva (1989</w:t>
      </w:r>
      <w:r w:rsidR="006B6E42">
        <w:rPr>
          <w:rFonts w:asciiTheme="minorHAnsi" w:eastAsiaTheme="minorEastAsia" w:hAnsiTheme="minorHAnsi" w:cstheme="minorHAnsi"/>
          <w:color w:val="000000" w:themeColor="text1"/>
          <w:lang w:val="en-GB"/>
        </w:rPr>
        <w:t>, p. 18</w:t>
      </w:r>
      <w:r w:rsidRPr="00E942EB">
        <w:rPr>
          <w:rFonts w:asciiTheme="minorHAnsi" w:eastAsiaTheme="minorEastAsia" w:hAnsiTheme="minorHAnsi" w:cstheme="minorHAnsi"/>
          <w:color w:val="000000" w:themeColor="text1"/>
          <w:lang w:val="en-GB"/>
        </w:rPr>
        <w:t xml:space="preserve">) comments </w:t>
      </w:r>
      <w:r w:rsidR="00873684" w:rsidRPr="00E942EB">
        <w:rPr>
          <w:rFonts w:asciiTheme="minorHAnsi" w:eastAsiaTheme="minorEastAsia" w:hAnsiTheme="minorHAnsi" w:cstheme="minorHAnsi"/>
          <w:color w:val="000000" w:themeColor="text1"/>
          <w:lang w:val="en-GB"/>
        </w:rPr>
        <w:t xml:space="preserve">that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it distinguishes a binary splitting (the distinction between “good” and “bad” object insuring the unity of the self) and a parcellary splitting</w:t>
      </w:r>
      <w:r w:rsidRPr="00E942EB">
        <w:rPr>
          <w:rFonts w:asciiTheme="minorHAnsi" w:eastAsiaTheme="minorEastAsia" w:hAnsiTheme="minorHAnsi" w:cstheme="minorHAnsi"/>
          <w:color w:val="000000" w:themeColor="text1"/>
          <w:lang w:val="en-GB"/>
        </w:rPr>
        <w:t xml:space="preserve"> </w:t>
      </w:r>
      <w:r w:rsidRPr="00E942EB">
        <w:rPr>
          <w:rFonts w:eastAsiaTheme="minorEastAsia"/>
          <w:color w:val="000000" w:themeColor="text1"/>
          <w:lang w:val="en-GB"/>
        </w:rPr>
        <w:t>–</w:t>
      </w:r>
      <w:r w:rsidR="00873684" w:rsidRPr="00E942EB">
        <w:rPr>
          <w:rFonts w:asciiTheme="minorHAnsi" w:eastAsiaTheme="minorEastAsia" w:hAnsiTheme="minorHAnsi" w:cstheme="minorHAnsi"/>
          <w:color w:val="000000" w:themeColor="text1"/>
          <w:lang w:val="en-GB"/>
        </w:rPr>
        <w:t xml:space="preserve"> the latter affecting not only the object but, in return, the very self, which literally “falls into pieces</w:t>
      </w:r>
      <w:r w:rsidR="007F1E63"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w:t>
      </w:r>
      <w:r w:rsidR="00F448A1" w:rsidRPr="00E942EB">
        <w:rPr>
          <w:rFonts w:asciiTheme="minorHAnsi" w:eastAsiaTheme="minorEastAsia" w:hAnsiTheme="minorHAnsi" w:cstheme="minorHAnsi"/>
          <w:color w:val="000000" w:themeColor="text1"/>
          <w:lang w:val="en-GB"/>
        </w:rPr>
        <w:t xml:space="preserve"> </w:t>
      </w:r>
      <w:r w:rsidR="00263C0C" w:rsidRPr="00E942EB">
        <w:rPr>
          <w:rFonts w:asciiTheme="minorHAnsi" w:eastAsiaTheme="minorEastAsia" w:hAnsiTheme="minorHAnsi" w:cstheme="minorHAnsi"/>
          <w:color w:val="000000" w:themeColor="text1"/>
          <w:lang w:val="en-GB"/>
        </w:rPr>
        <w:t xml:space="preserve">Here Kristeva </w:t>
      </w:r>
      <w:r w:rsidR="00B91517" w:rsidRPr="00E942EB">
        <w:rPr>
          <w:rFonts w:asciiTheme="minorHAnsi" w:eastAsiaTheme="minorEastAsia" w:hAnsiTheme="minorHAnsi" w:cstheme="minorHAnsi"/>
          <w:color w:val="000000" w:themeColor="text1"/>
          <w:lang w:val="en-GB"/>
        </w:rPr>
        <w:t>explains that</w:t>
      </w:r>
      <w:r w:rsidR="00272CE9" w:rsidRPr="00E942EB">
        <w:rPr>
          <w:rFonts w:asciiTheme="minorHAnsi" w:eastAsiaTheme="minorEastAsia" w:hAnsiTheme="minorHAnsi" w:cstheme="minorHAnsi"/>
          <w:color w:val="000000" w:themeColor="text1"/>
          <w:lang w:val="en-GB"/>
        </w:rPr>
        <w:t xml:space="preserve"> </w:t>
      </w:r>
      <w:r w:rsidR="004F516F" w:rsidRPr="00E942EB">
        <w:rPr>
          <w:rFonts w:asciiTheme="minorHAnsi" w:eastAsiaTheme="minorEastAsia" w:hAnsiTheme="minorHAnsi" w:cstheme="minorHAnsi"/>
          <w:color w:val="000000" w:themeColor="text1"/>
          <w:lang w:val="en-GB"/>
        </w:rPr>
        <w:t xml:space="preserve">fragmenting </w:t>
      </w:r>
      <w:r w:rsidR="001933D8" w:rsidRPr="00E942EB">
        <w:rPr>
          <w:rFonts w:asciiTheme="minorHAnsi" w:eastAsiaTheme="minorEastAsia" w:hAnsiTheme="minorHAnsi" w:cstheme="minorHAnsi"/>
          <w:color w:val="000000" w:themeColor="text1"/>
          <w:lang w:val="en-GB"/>
        </w:rPr>
        <w:t>the mother or the object of desire</w:t>
      </w:r>
      <w:r w:rsidR="003478F0" w:rsidRPr="00E942EB">
        <w:rPr>
          <w:rFonts w:asciiTheme="minorHAnsi" w:eastAsiaTheme="minorEastAsia" w:hAnsiTheme="minorHAnsi" w:cstheme="minorHAnsi"/>
          <w:color w:val="000000" w:themeColor="text1"/>
          <w:lang w:val="en-GB"/>
        </w:rPr>
        <w:t xml:space="preserve"> results </w:t>
      </w:r>
      <w:r w:rsidR="007364E0" w:rsidRPr="00E942EB">
        <w:rPr>
          <w:rFonts w:asciiTheme="minorHAnsi" w:eastAsiaTheme="minorEastAsia" w:hAnsiTheme="minorHAnsi" w:cstheme="minorHAnsi"/>
          <w:color w:val="000000" w:themeColor="text1"/>
          <w:lang w:val="en-GB"/>
        </w:rPr>
        <w:t xml:space="preserve">in fragmenting the self because </w:t>
      </w:r>
      <w:r w:rsidR="00572D94" w:rsidRPr="00E942EB">
        <w:rPr>
          <w:rFonts w:asciiTheme="minorHAnsi" w:eastAsiaTheme="minorEastAsia" w:hAnsiTheme="minorHAnsi" w:cstheme="minorHAnsi"/>
          <w:color w:val="000000" w:themeColor="text1"/>
          <w:lang w:val="en-GB"/>
        </w:rPr>
        <w:t xml:space="preserve">the subject is formed </w:t>
      </w:r>
      <w:r w:rsidR="00C73EC2">
        <w:rPr>
          <w:rFonts w:asciiTheme="minorHAnsi" w:eastAsiaTheme="minorEastAsia" w:hAnsiTheme="minorHAnsi" w:cstheme="minorHAnsi"/>
          <w:color w:val="000000" w:themeColor="text1"/>
          <w:lang w:val="en-GB"/>
        </w:rPr>
        <w:t>i</w:t>
      </w:r>
      <w:r w:rsidR="00C73EC2" w:rsidRPr="00C73EC2">
        <w:rPr>
          <w:rFonts w:asciiTheme="minorHAnsi" w:eastAsiaTheme="minorEastAsia" w:hAnsiTheme="minorHAnsi" w:cstheme="minorHAnsi"/>
          <w:color w:val="000000" w:themeColor="text1"/>
          <w:lang w:val="en-GB"/>
        </w:rPr>
        <w:t>n opposition to</w:t>
      </w:r>
      <w:r w:rsidR="00C73EC2">
        <w:rPr>
          <w:rFonts w:asciiTheme="minorHAnsi" w:eastAsiaTheme="minorEastAsia" w:hAnsiTheme="minorHAnsi" w:cstheme="minorHAnsi"/>
          <w:color w:val="000000" w:themeColor="text1"/>
          <w:lang w:val="en-GB"/>
        </w:rPr>
        <w:t xml:space="preserve"> </w:t>
      </w:r>
      <w:r w:rsidR="00572D94" w:rsidRPr="00E942EB">
        <w:rPr>
          <w:rFonts w:asciiTheme="minorHAnsi" w:eastAsiaTheme="minorEastAsia" w:hAnsiTheme="minorHAnsi" w:cstheme="minorHAnsi"/>
          <w:color w:val="000000" w:themeColor="text1"/>
          <w:lang w:val="en-GB"/>
        </w:rPr>
        <w:t>the object</w:t>
      </w:r>
      <w:r w:rsidR="000D25C3" w:rsidRPr="00E942EB">
        <w:rPr>
          <w:rFonts w:asciiTheme="minorHAnsi" w:eastAsiaTheme="minorEastAsia" w:hAnsiTheme="minorHAnsi" w:cstheme="minorHAnsi"/>
          <w:color w:val="000000" w:themeColor="text1"/>
          <w:lang w:val="en-GB"/>
        </w:rPr>
        <w:t>.</w:t>
      </w:r>
      <w:r w:rsidR="00ED2854" w:rsidRPr="00ED2854">
        <w:rPr>
          <w:rFonts w:asciiTheme="minorHAnsi" w:eastAsiaTheme="minorEastAsia" w:hAnsiTheme="minorHAnsi" w:cstheme="minorHAnsi"/>
          <w:color w:val="000000" w:themeColor="text1"/>
          <w:lang w:val="en-GB"/>
        </w:rPr>
        <w:t xml:space="preserve"> In such cases, the splitting of the object that involves introjecting and projecting confuses the boundaries of the subject, transforming the object into the abject.</w:t>
      </w:r>
      <w:r w:rsidR="00873684" w:rsidRPr="00E942EB">
        <w:rPr>
          <w:rFonts w:asciiTheme="minorHAnsi" w:eastAsiaTheme="minorEastAsia" w:hAnsiTheme="minorHAnsi" w:cstheme="minorHAnsi"/>
          <w:color w:val="000000" w:themeColor="text1"/>
          <w:lang w:val="en-GB"/>
        </w:rPr>
        <w:t xml:space="preserve"> Accordingly, once the mother is split int</w:t>
      </w:r>
      <w:r w:rsidR="00040F3D">
        <w:rPr>
          <w:rFonts w:asciiTheme="minorHAnsi" w:eastAsiaTheme="minorEastAsia" w:hAnsiTheme="minorHAnsi" w:cstheme="minorHAnsi"/>
          <w:color w:val="000000" w:themeColor="text1"/>
          <w:lang w:val="en-GB"/>
        </w:rPr>
        <w:t xml:space="preserve">o </w:t>
      </w:r>
      <w:r w:rsidR="00040F3D" w:rsidRPr="00E942EB">
        <w:rPr>
          <w:rFonts w:asciiTheme="minorHAnsi" w:eastAsiaTheme="minorEastAsia" w:hAnsiTheme="minorHAnsi" w:cstheme="minorHAnsi"/>
          <w:color w:val="000000" w:themeColor="text1"/>
          <w:lang w:val="en-GB"/>
        </w:rPr>
        <w:t>parcellary</w:t>
      </w:r>
      <w:r w:rsidR="00040F3D">
        <w:rPr>
          <w:rFonts w:asciiTheme="minorHAnsi" w:eastAsiaTheme="minorEastAsia" w:hAnsiTheme="minorHAnsi" w:cstheme="minorHAnsi"/>
          <w:color w:val="000000" w:themeColor="text1"/>
          <w:lang w:val="en-GB"/>
        </w:rPr>
        <w:t xml:space="preserve"> o</w:t>
      </w:r>
      <w:r w:rsidR="00873684" w:rsidRPr="00E942EB">
        <w:rPr>
          <w:rFonts w:asciiTheme="minorHAnsi" w:eastAsiaTheme="minorEastAsia" w:hAnsiTheme="minorHAnsi" w:cstheme="minorHAnsi"/>
          <w:color w:val="000000" w:themeColor="text1"/>
          <w:lang w:val="en-GB"/>
        </w:rPr>
        <w:t xml:space="preserve">bjects, the phantasies of self and </w:t>
      </w:r>
      <w:r w:rsidR="006B6E42">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m</w:t>
      </w:r>
      <w:r w:rsidR="006B6E42">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other become mixed in the unconscious. </w:t>
      </w:r>
      <w:r w:rsidR="007F1E63" w:rsidRPr="00E942EB">
        <w:rPr>
          <w:rFonts w:asciiTheme="minorHAnsi" w:eastAsiaTheme="minorEastAsia" w:hAnsiTheme="minorHAnsi" w:cstheme="minorHAnsi"/>
          <w:color w:val="000000" w:themeColor="text1"/>
          <w:lang w:val="en-GB"/>
        </w:rPr>
        <w:t>Thus,</w:t>
      </w:r>
      <w:r w:rsidR="00873684" w:rsidRPr="00E942EB">
        <w:rPr>
          <w:rFonts w:asciiTheme="minorHAnsi" w:eastAsiaTheme="minorEastAsia" w:hAnsiTheme="minorHAnsi" w:cstheme="minorHAnsi"/>
          <w:color w:val="000000" w:themeColor="text1"/>
          <w:lang w:val="en-GB"/>
        </w:rPr>
        <w:t xml:space="preserve"> TillyTilly is not only a maternal phantasy but also a projection of some of Jess</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s suppressed traits.</w:t>
      </w:r>
    </w:p>
    <w:p w14:paraId="29C83559" w14:textId="23F8E6F2" w:rsidR="0090709A" w:rsidRPr="00E942EB" w:rsidRDefault="00E03034" w:rsidP="00EF232B">
      <w:pPr>
        <w:spacing w:line="480" w:lineRule="auto"/>
        <w:ind w:firstLine="720"/>
        <w:rPr>
          <w:rFonts w:asciiTheme="minorHAnsi" w:eastAsiaTheme="minorEastAsia" w:hAnsiTheme="minorHAnsi" w:cstheme="minorHAnsi"/>
          <w:color w:val="000000" w:themeColor="text1"/>
          <w:lang w:val="en-GB"/>
        </w:rPr>
      </w:pPr>
      <w:r w:rsidRPr="00E942EB">
        <w:rPr>
          <w:rFonts w:asciiTheme="minorHAnsi" w:eastAsiaTheme="minorEastAsia" w:hAnsiTheme="minorHAnsi"/>
          <w:color w:val="000000" w:themeColor="text1"/>
          <w:u w:color="0070C0"/>
          <w:lang w:val="en-GB"/>
        </w:rPr>
        <w:t xml:space="preserve"> The novel opens with Jess </w:t>
      </w:r>
      <w:r w:rsidR="00E071E8" w:rsidRPr="00E071E8">
        <w:rPr>
          <w:rFonts w:asciiTheme="minorHAnsi" w:eastAsiaTheme="minorEastAsia" w:hAnsiTheme="minorHAnsi"/>
          <w:color w:val="000000" w:themeColor="text1"/>
          <w:u w:color="0070C0"/>
          <w:lang w:val="en-GB"/>
        </w:rPr>
        <w:t>ensconced</w:t>
      </w:r>
      <w:r w:rsidR="00E071E8"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inside a cupboard in her house in London: </w:t>
      </w:r>
      <w:r w:rsidR="00246AAF">
        <w:rPr>
          <w:rFonts w:asciiTheme="minorHAnsi" w:eastAsiaTheme="minorEastAsia" w:hAnsiTheme="minorHAnsi"/>
          <w:color w:val="000000" w:themeColor="text1"/>
          <w:u w:color="0070C0"/>
          <w:lang w:val="en-GB"/>
        </w:rPr>
        <w:t>‘</w:t>
      </w:r>
      <w:r w:rsidR="00924C0F">
        <w:rPr>
          <w:rFonts w:asciiTheme="minorHAnsi" w:eastAsiaTheme="minorEastAsia" w:hAnsiTheme="minorHAnsi"/>
          <w:color w:val="000000" w:themeColor="text1"/>
          <w:u w:color="0070C0"/>
          <w:lang w:val="en-GB"/>
        </w:rPr>
        <w:t>To</w:t>
      </w:r>
      <w:r w:rsidRPr="00E942EB">
        <w:rPr>
          <w:rFonts w:asciiTheme="minorHAnsi" w:eastAsiaTheme="minorEastAsia" w:hAnsiTheme="minorHAnsi"/>
          <w:color w:val="000000" w:themeColor="text1"/>
          <w:u w:color="0070C0"/>
          <w:lang w:val="en-GB"/>
        </w:rPr>
        <w:t xml:space="preserve"> Jess, sitting in the cupboard, the sound of her name was strange, wobbly, </w:t>
      </w:r>
      <w:proofErr w:type="spellStart"/>
      <w:r w:rsidRPr="00E942EB">
        <w:rPr>
          <w:rFonts w:asciiTheme="minorHAnsi" w:eastAsiaTheme="minorEastAsia" w:hAnsiTheme="minorHAnsi"/>
          <w:color w:val="000000" w:themeColor="text1"/>
          <w:u w:color="0070C0"/>
          <w:lang w:val="en-GB"/>
        </w:rPr>
        <w:t>misformed</w:t>
      </w:r>
      <w:proofErr w:type="spellEnd"/>
      <w:r w:rsidRPr="00E942EB">
        <w:rPr>
          <w:rFonts w:asciiTheme="minorHAnsi" w:eastAsiaTheme="minorEastAsia" w:hAnsiTheme="minorHAnsi"/>
          <w:color w:val="000000" w:themeColor="text1"/>
          <w:u w:color="0070C0"/>
          <w:lang w:val="en-GB"/>
        </w:rPr>
        <w:t>, as if she were inside a bottle or a glass cube, maybe, and Mum was outside it, tapping</w:t>
      </w:r>
      <w:r w:rsidR="00246AAF">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(Oyeyemi</w:t>
      </w:r>
      <w:r w:rsidR="008A0A1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 p.</w:t>
      </w:r>
      <w:r w:rsidR="008A0A18">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3). </w:t>
      </w:r>
      <w:r w:rsidR="00340A03" w:rsidRPr="00E942EB">
        <w:rPr>
          <w:rFonts w:asciiTheme="minorHAnsi" w:eastAsiaTheme="minorEastAsia" w:hAnsiTheme="minorHAnsi"/>
          <w:color w:val="000000" w:themeColor="text1"/>
          <w:u w:color="0070C0"/>
          <w:lang w:val="en-GB"/>
        </w:rPr>
        <w:t>T</w:t>
      </w:r>
      <w:r w:rsidRPr="00E942EB">
        <w:rPr>
          <w:rFonts w:asciiTheme="minorHAnsi" w:eastAsiaTheme="minorEastAsia" w:hAnsiTheme="minorHAnsi"/>
          <w:color w:val="000000" w:themeColor="text1"/>
          <w:u w:color="0070C0"/>
          <w:lang w:val="en-GB"/>
        </w:rPr>
        <w:t xml:space="preserve">he cupboard </w:t>
      </w:r>
      <w:r w:rsidR="00340A03" w:rsidRPr="00E942EB">
        <w:rPr>
          <w:rFonts w:asciiTheme="minorHAnsi" w:eastAsiaTheme="minorEastAsia" w:hAnsiTheme="minorHAnsi"/>
          <w:color w:val="000000" w:themeColor="text1"/>
          <w:u w:color="0070C0"/>
          <w:lang w:val="en-GB"/>
        </w:rPr>
        <w:t>at the beginning of the nove</w:t>
      </w:r>
      <w:r w:rsidR="00B35C3A" w:rsidRPr="00E942EB">
        <w:rPr>
          <w:rFonts w:asciiTheme="minorHAnsi" w:eastAsiaTheme="minorEastAsia" w:hAnsiTheme="minorHAnsi"/>
          <w:color w:val="000000" w:themeColor="text1"/>
          <w:u w:color="0070C0"/>
          <w:lang w:val="en-GB"/>
        </w:rPr>
        <w:t>l</w:t>
      </w:r>
      <w:r w:rsidR="00A82F49"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resembles a womb that protects the child from the world (Oyeyemi</w:t>
      </w:r>
      <w:r w:rsidR="008A0A1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 p.</w:t>
      </w:r>
      <w:r w:rsidR="008A0A18">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4). </w:t>
      </w:r>
      <w:r w:rsidR="007F1E63" w:rsidRPr="00E942EB">
        <w:rPr>
          <w:rFonts w:asciiTheme="minorHAnsi" w:eastAsiaTheme="minorEastAsia" w:hAnsiTheme="minorHAnsi"/>
          <w:color w:val="000000" w:themeColor="text1"/>
          <w:u w:color="0070C0"/>
          <w:lang w:val="en-GB"/>
        </w:rPr>
        <w:t>Although</w:t>
      </w:r>
      <w:r w:rsidRPr="00E942EB">
        <w:rPr>
          <w:rFonts w:asciiTheme="minorHAnsi" w:eastAsiaTheme="minorEastAsia" w:hAnsiTheme="minorHAnsi"/>
          <w:color w:val="000000" w:themeColor="text1"/>
          <w:u w:color="0070C0"/>
          <w:lang w:val="en-GB"/>
        </w:rPr>
        <w:t xml:space="preserve"> Jess finds comfort in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enclosed spaces</w:t>
      </w:r>
      <w:r w:rsidR="007F1E63" w:rsidRPr="00E942EB">
        <w:rPr>
          <w:rFonts w:asciiTheme="minorHAnsi" w:eastAsiaTheme="minorEastAsia" w:hAnsiTheme="minorHAnsi"/>
          <w:color w:val="000000" w:themeColor="text1"/>
          <w:u w:color="0070C0"/>
          <w:lang w:val="en-GB"/>
        </w:rPr>
        <w:t>’</w:t>
      </w:r>
      <w:r w:rsidR="00BC53FD">
        <w:rPr>
          <w:rFonts w:asciiTheme="minorHAnsi" w:eastAsiaTheme="minorEastAsia" w:hAnsiTheme="minorHAnsi"/>
          <w:color w:val="000000" w:themeColor="text1"/>
          <w:u w:color="0070C0"/>
          <w:lang w:val="en-GB"/>
        </w:rPr>
        <w:t xml:space="preserve"> (p.4)</w:t>
      </w:r>
      <w:r w:rsidRPr="00E942EB">
        <w:rPr>
          <w:rFonts w:asciiTheme="minorHAnsi" w:eastAsiaTheme="minorEastAsia" w:hAnsiTheme="minorHAnsi"/>
          <w:color w:val="000000" w:themeColor="text1"/>
          <w:u w:color="0070C0"/>
          <w:lang w:val="en-GB"/>
        </w:rPr>
        <w:t xml:space="preserve">, she does not want to be </w:t>
      </w:r>
      <w:r w:rsidR="0051697F">
        <w:rPr>
          <w:rFonts w:asciiTheme="minorHAnsi" w:eastAsiaTheme="minorEastAsia" w:hAnsiTheme="minorHAnsi"/>
          <w:color w:val="000000" w:themeColor="text1"/>
          <w:u w:color="0070C0"/>
          <w:lang w:val="en-GB"/>
        </w:rPr>
        <w:t>i</w:t>
      </w:r>
      <w:r w:rsidR="001350BA">
        <w:rPr>
          <w:rFonts w:asciiTheme="minorHAnsi" w:eastAsiaTheme="minorEastAsia" w:hAnsiTheme="minorHAnsi"/>
          <w:color w:val="000000" w:themeColor="text1"/>
          <w:u w:color="0070C0"/>
          <w:lang w:val="en-GB"/>
        </w:rPr>
        <w:t xml:space="preserve">n </w:t>
      </w:r>
      <w:r w:rsidRPr="00E942EB">
        <w:rPr>
          <w:rFonts w:asciiTheme="minorHAnsi" w:eastAsiaTheme="minorEastAsia" w:hAnsiTheme="minorHAnsi"/>
          <w:color w:val="000000" w:themeColor="text1"/>
          <w:u w:color="0070C0"/>
          <w:lang w:val="en-GB"/>
        </w:rPr>
        <w:t>one with the mother</w:t>
      </w:r>
      <w:r w:rsidR="007F1E63" w:rsidRPr="00E942EB">
        <w:rPr>
          <w:rFonts w:asciiTheme="minorHAnsi" w:eastAsiaTheme="minorEastAsia" w:hAnsiTheme="minorHAnsi"/>
          <w:color w:val="000000" w:themeColor="text1"/>
          <w:u w:color="0070C0"/>
          <w:lang w:val="en-GB"/>
        </w:rPr>
        <w:t>. Rather, she</w:t>
      </w:r>
      <w:r w:rsidRPr="00E942EB">
        <w:rPr>
          <w:rFonts w:asciiTheme="minorHAnsi" w:eastAsiaTheme="minorEastAsia" w:hAnsiTheme="minorHAnsi"/>
          <w:color w:val="000000" w:themeColor="text1"/>
          <w:u w:color="0070C0"/>
          <w:lang w:val="en-GB"/>
        </w:rPr>
        <w:t xml:space="preserve"> misses the plenitude the maternal body offers</w:t>
      </w:r>
      <w:r w:rsidR="007F1E63"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or what Kristeva identifie</w:t>
      </w:r>
      <w:r w:rsidR="007F1E63"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as the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Thing</w:t>
      </w:r>
      <w:r w:rsidR="007F1E63"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(Kristeva</w:t>
      </w:r>
      <w:r w:rsidR="001775F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1989, p.</w:t>
      </w:r>
      <w:r w:rsidR="007F1E63"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13). Kristeva describes the Thing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as the real that does not lend itself to signification, the </w:t>
      </w:r>
      <w:proofErr w:type="spellStart"/>
      <w:r w:rsidRPr="00E942EB">
        <w:rPr>
          <w:rFonts w:asciiTheme="minorHAnsi" w:eastAsiaTheme="minorEastAsia" w:hAnsiTheme="minorHAnsi"/>
          <w:color w:val="000000" w:themeColor="text1"/>
          <w:u w:color="0070C0"/>
          <w:lang w:val="en-GB"/>
        </w:rPr>
        <w:t>cent</w:t>
      </w:r>
      <w:r w:rsidR="006B3100" w:rsidRPr="00E942EB">
        <w:rPr>
          <w:rFonts w:asciiTheme="minorHAnsi" w:eastAsiaTheme="minorEastAsia" w:hAnsiTheme="minorHAnsi"/>
          <w:color w:val="000000" w:themeColor="text1"/>
          <w:u w:color="0070C0"/>
          <w:lang w:val="en-GB"/>
        </w:rPr>
        <w:t>er</w:t>
      </w:r>
      <w:proofErr w:type="spellEnd"/>
      <w:r w:rsidR="006B3100"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of attraction and repulsion</w:t>
      </w:r>
      <w:r w:rsidR="007D7842" w:rsidRPr="00E942EB">
        <w:rPr>
          <w:rFonts w:asciiTheme="minorHAnsi" w:eastAsiaTheme="minorEastAsia" w:hAnsiTheme="minorHAnsi"/>
          <w:color w:val="000000" w:themeColor="text1"/>
          <w:u w:color="0070C0"/>
          <w:lang w:val="en-GB"/>
        </w:rPr>
        <w:t>,’ adding</w:t>
      </w:r>
      <w:r w:rsidR="0090643B">
        <w:rPr>
          <w:rFonts w:asciiTheme="minorHAnsi" w:eastAsiaTheme="minorEastAsia" w:hAnsiTheme="minorHAnsi"/>
          <w:color w:val="000000" w:themeColor="text1"/>
          <w:u w:color="0070C0"/>
          <w:lang w:val="en-GB"/>
        </w:rPr>
        <w:t xml:space="preserve"> </w:t>
      </w:r>
      <w:r w:rsidR="001350BA" w:rsidRPr="001350BA">
        <w:rPr>
          <w:rFonts w:asciiTheme="minorHAnsi" w:eastAsiaTheme="minorEastAsia" w:hAnsiTheme="minorHAnsi"/>
          <w:color w:val="000000" w:themeColor="text1"/>
          <w:u w:color="0070C0"/>
          <w:lang w:val="en-GB"/>
        </w:rPr>
        <w:t>that it is</w:t>
      </w:r>
      <w:r w:rsidRPr="00E942EB">
        <w:rPr>
          <w:rFonts w:asciiTheme="minorHAnsi" w:eastAsiaTheme="minorEastAsia" w:hAnsiTheme="minorHAnsi"/>
          <w:color w:val="000000" w:themeColor="text1"/>
          <w:u w:color="0070C0"/>
          <w:lang w:val="en-GB"/>
        </w:rPr>
        <w:t xml:space="preserve"> </w:t>
      </w:r>
      <w:r w:rsidR="002A6AC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an unnameable, supreme good</w:t>
      </w:r>
      <w:r w:rsidR="002A6ACA" w:rsidRPr="00E942EB">
        <w:rPr>
          <w:rFonts w:asciiTheme="minorHAnsi" w:eastAsiaTheme="minorEastAsia" w:hAnsiTheme="minorHAnsi"/>
          <w:color w:val="000000" w:themeColor="text1"/>
          <w:u w:color="0070C0"/>
          <w:lang w:val="en-GB"/>
        </w:rPr>
        <w:t xml:space="preserve">, </w:t>
      </w:r>
      <w:r w:rsidR="00685359">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something unrepresentable, that perhaps only devouring might represent, or </w:t>
      </w:r>
      <w:r w:rsidR="00EB114F" w:rsidRPr="00E942EB">
        <w:rPr>
          <w:rFonts w:asciiTheme="minorHAnsi" w:eastAsiaTheme="minorEastAsia" w:hAnsiTheme="minorHAnsi"/>
          <w:color w:val="000000" w:themeColor="text1"/>
          <w:u w:color="0070C0"/>
          <w:lang w:val="en-GB"/>
        </w:rPr>
        <w:t xml:space="preserve">an </w:t>
      </w:r>
      <w:r w:rsidRPr="00E942EB">
        <w:rPr>
          <w:rFonts w:asciiTheme="minorHAnsi" w:eastAsiaTheme="minorEastAsia" w:hAnsiTheme="minorHAnsi"/>
          <w:i/>
          <w:iCs/>
          <w:color w:val="000000" w:themeColor="text1"/>
          <w:u w:color="0070C0"/>
          <w:lang w:val="en-GB"/>
        </w:rPr>
        <w:t>invocation</w:t>
      </w:r>
      <w:r w:rsidRPr="00E942EB">
        <w:rPr>
          <w:rFonts w:asciiTheme="minorHAnsi" w:eastAsiaTheme="minorEastAsia" w:hAnsiTheme="minorHAnsi"/>
          <w:color w:val="000000" w:themeColor="text1"/>
          <w:u w:color="0070C0"/>
          <w:lang w:val="en-GB"/>
        </w:rPr>
        <w:t xml:space="preserve"> might point out, but no word could signify</w:t>
      </w:r>
      <w:r w:rsidR="00586EAD"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(p.</w:t>
      </w:r>
      <w:r w:rsidR="00586EAD"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13</w:t>
      </w:r>
      <w:r w:rsidR="00C06BC9">
        <w:rPr>
          <w:rFonts w:asciiTheme="minorHAnsi" w:eastAsiaTheme="minorEastAsia" w:hAnsiTheme="minorHAnsi"/>
          <w:color w:val="000000" w:themeColor="text1"/>
          <w:u w:color="0070C0"/>
          <w:lang w:val="en-GB"/>
        </w:rPr>
        <w:t>,</w:t>
      </w:r>
      <w:r w:rsidR="00EF78F6" w:rsidRPr="00EF78F6">
        <w:rPr>
          <w:rFonts w:asciiTheme="minorHAnsi" w:eastAsiaTheme="minorEastAsia" w:hAnsiTheme="minorHAnsi"/>
          <w:color w:val="000000" w:themeColor="text1"/>
          <w:u w:color="0070C0"/>
          <w:lang w:val="en-GB"/>
        </w:rPr>
        <w:t xml:space="preserve"> </w:t>
      </w:r>
      <w:r w:rsidR="005F4275">
        <w:rPr>
          <w:rFonts w:asciiTheme="minorHAnsi" w:eastAsiaTheme="minorEastAsia" w:hAnsiTheme="minorHAnsi"/>
          <w:color w:val="000000" w:themeColor="text1"/>
          <w:u w:color="0070C0"/>
          <w:lang w:val="en-GB"/>
        </w:rPr>
        <w:t>emphasi</w:t>
      </w:r>
      <w:r w:rsidR="005B6291" w:rsidRPr="005B6291">
        <w:rPr>
          <w:rFonts w:asciiTheme="minorHAnsi" w:eastAsiaTheme="minorEastAsia" w:hAnsiTheme="minorHAnsi"/>
          <w:color w:val="000000" w:themeColor="text1"/>
          <w:u w:color="0070C0"/>
          <w:lang w:val="en-GB"/>
        </w:rPr>
        <w:t>s</w:t>
      </w:r>
      <w:r w:rsidR="005B6291" w:rsidRPr="00EF78F6">
        <w:rPr>
          <w:rFonts w:asciiTheme="minorHAnsi" w:eastAsiaTheme="minorEastAsia" w:hAnsiTheme="minorHAnsi"/>
          <w:color w:val="000000" w:themeColor="text1"/>
          <w:u w:color="0070C0"/>
          <w:lang w:val="en-GB"/>
        </w:rPr>
        <w:t xml:space="preserve"> </w:t>
      </w:r>
      <w:r w:rsidR="00EF78F6" w:rsidRPr="00EF78F6">
        <w:rPr>
          <w:rFonts w:asciiTheme="minorHAnsi" w:eastAsiaTheme="minorEastAsia" w:hAnsiTheme="minorHAnsi"/>
          <w:color w:val="000000" w:themeColor="text1"/>
          <w:u w:color="0070C0"/>
          <w:lang w:val="en-GB"/>
        </w:rPr>
        <w:t>in original</w:t>
      </w:r>
      <w:r w:rsidRPr="00E942EB">
        <w:rPr>
          <w:rFonts w:asciiTheme="minorHAnsi" w:eastAsiaTheme="minorEastAsia" w:hAnsiTheme="minorHAnsi"/>
          <w:color w:val="000000" w:themeColor="text1"/>
          <w:u w:color="0070C0"/>
          <w:lang w:val="en-GB"/>
        </w:rPr>
        <w:t xml:space="preserve">). In other words, the Thing is the child as part of the mother and the </w:t>
      </w:r>
      <w:r w:rsidRPr="00E942EB">
        <w:rPr>
          <w:rFonts w:asciiTheme="minorHAnsi" w:eastAsiaTheme="minorEastAsia" w:hAnsiTheme="minorHAnsi"/>
          <w:color w:val="000000" w:themeColor="text1"/>
          <w:u w:color="0070C0"/>
          <w:lang w:val="en-GB"/>
        </w:rPr>
        <w:lastRenderedPageBreak/>
        <w:t xml:space="preserve">world before </w:t>
      </w:r>
      <w:r w:rsidR="008A0A18">
        <w:rPr>
          <w:rFonts w:asciiTheme="minorHAnsi" w:eastAsiaTheme="minorEastAsia" w:hAnsiTheme="minorHAnsi"/>
          <w:color w:val="000000" w:themeColor="text1"/>
          <w:u w:color="0070C0"/>
          <w:lang w:val="en-GB"/>
        </w:rPr>
        <w:t>the child’s</w:t>
      </w:r>
      <w:r w:rsidR="008A0A18"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recognition or misrecognition of their individuality and separation </w:t>
      </w:r>
      <w:r w:rsidR="00F066B9" w:rsidRPr="00E942EB">
        <w:rPr>
          <w:rFonts w:asciiTheme="minorHAnsi" w:eastAsia="Arial Unicode MS" w:hAnsiTheme="minorHAnsi" w:cstheme="minorHAnsi"/>
          <w:color w:val="000000" w:themeColor="text1"/>
          <w:u w:color="0070C0"/>
          <w:lang w:val="en-GB"/>
        </w:rPr>
        <w:t>from</w:t>
      </w:r>
      <w:r w:rsidRPr="00E942EB">
        <w:rPr>
          <w:rFonts w:asciiTheme="minorHAnsi" w:eastAsiaTheme="minorEastAsia" w:hAnsiTheme="minorHAnsi"/>
          <w:color w:val="000000" w:themeColor="text1"/>
          <w:u w:color="0070C0"/>
          <w:lang w:val="en-GB"/>
        </w:rPr>
        <w:t xml:space="preserve"> their mother. This Thing is symbolised by Fern, a twin </w:t>
      </w:r>
      <w:r w:rsidRPr="00E942EB">
        <w:rPr>
          <w:rFonts w:asciiTheme="minorHAnsi" w:eastAsia="Arial Unicode MS" w:hAnsiTheme="minorHAnsi" w:cstheme="minorHAnsi"/>
          <w:color w:val="000000" w:themeColor="text1"/>
          <w:u w:color="0070C0"/>
          <w:lang w:val="en-GB"/>
        </w:rPr>
        <w:t>Jess</w:t>
      </w:r>
      <w:r w:rsidRPr="00E942EB">
        <w:rPr>
          <w:rFonts w:asciiTheme="minorHAnsi" w:eastAsiaTheme="minorEastAsia" w:hAnsiTheme="minorHAnsi"/>
          <w:color w:val="000000" w:themeColor="text1"/>
          <w:u w:color="0070C0"/>
          <w:lang w:val="en-GB"/>
        </w:rPr>
        <w:t xml:space="preserve"> </w:t>
      </w:r>
      <w:r w:rsidR="007F433A" w:rsidRPr="00E942EB">
        <w:rPr>
          <w:rFonts w:asciiTheme="minorHAnsi" w:eastAsiaTheme="minorEastAsia" w:hAnsiTheme="minorHAnsi"/>
          <w:color w:val="000000" w:themeColor="text1"/>
          <w:u w:color="0070C0"/>
          <w:lang w:val="en-GB"/>
        </w:rPr>
        <w:t xml:space="preserve">has </w:t>
      </w:r>
      <w:r w:rsidRPr="00E942EB">
        <w:rPr>
          <w:rFonts w:asciiTheme="minorHAnsi" w:eastAsiaTheme="minorEastAsia" w:hAnsiTheme="minorHAnsi"/>
          <w:color w:val="000000" w:themeColor="text1"/>
          <w:u w:color="0070C0"/>
          <w:lang w:val="en-GB"/>
        </w:rPr>
        <w:t xml:space="preserve">never met, a part of the self that was left behind, </w:t>
      </w:r>
      <w:r w:rsidR="007F433A" w:rsidRPr="00E942EB">
        <w:rPr>
          <w:rFonts w:asciiTheme="minorHAnsi" w:eastAsiaTheme="minorEastAsia" w:hAnsiTheme="minorHAnsi"/>
          <w:color w:val="000000" w:themeColor="text1"/>
          <w:u w:color="0070C0"/>
          <w:lang w:val="en-GB"/>
        </w:rPr>
        <w:t>which</w:t>
      </w:r>
      <w:r w:rsidRPr="00E942EB">
        <w:rPr>
          <w:rFonts w:asciiTheme="minorHAnsi" w:eastAsiaTheme="minorEastAsia" w:hAnsiTheme="minorHAnsi"/>
          <w:color w:val="000000" w:themeColor="text1"/>
          <w:u w:color="0070C0"/>
          <w:lang w:val="en-GB"/>
        </w:rPr>
        <w:t xml:space="preserve"> she lost </w:t>
      </w:r>
      <w:r w:rsidR="007F433A" w:rsidRPr="00E942EB">
        <w:rPr>
          <w:rFonts w:asciiTheme="minorHAnsi" w:eastAsiaTheme="minorEastAsia" w:hAnsiTheme="minorHAnsi"/>
          <w:color w:val="000000" w:themeColor="text1"/>
          <w:u w:color="0070C0"/>
          <w:lang w:val="en-GB"/>
        </w:rPr>
        <w:t>despite</w:t>
      </w:r>
      <w:r w:rsidRPr="00E942EB">
        <w:rPr>
          <w:rFonts w:asciiTheme="minorHAnsi" w:eastAsiaTheme="minorEastAsia" w:hAnsiTheme="minorHAnsi"/>
          <w:color w:val="000000" w:themeColor="text1"/>
          <w:u w:color="0070C0"/>
          <w:lang w:val="en-GB"/>
        </w:rPr>
        <w:t xml:space="preserve"> never </w:t>
      </w:r>
      <w:r w:rsidR="007F433A" w:rsidRPr="00E942EB">
        <w:rPr>
          <w:rFonts w:asciiTheme="minorHAnsi" w:eastAsiaTheme="minorEastAsia" w:hAnsiTheme="minorHAnsi"/>
          <w:color w:val="000000" w:themeColor="text1"/>
          <w:u w:color="0070C0"/>
          <w:lang w:val="en-GB"/>
        </w:rPr>
        <w:t>knowing</w:t>
      </w:r>
      <w:r w:rsidRPr="00E942EB">
        <w:rPr>
          <w:rFonts w:asciiTheme="minorHAnsi" w:eastAsiaTheme="minorEastAsia" w:hAnsiTheme="minorHAnsi"/>
          <w:color w:val="000000" w:themeColor="text1"/>
          <w:u w:color="0070C0"/>
          <w:lang w:val="en-GB"/>
        </w:rPr>
        <w:t xml:space="preserve"> about </w:t>
      </w:r>
      <w:r w:rsidR="00CF5E33" w:rsidRPr="00E942EB">
        <w:rPr>
          <w:rFonts w:asciiTheme="minorHAnsi" w:eastAsiaTheme="minorEastAsia" w:hAnsiTheme="minorHAnsi"/>
          <w:color w:val="000000" w:themeColor="text1"/>
          <w:u w:color="0070C0"/>
          <w:lang w:val="en-GB"/>
        </w:rPr>
        <w:t>her</w:t>
      </w:r>
      <w:r w:rsidRPr="00E942EB">
        <w:rPr>
          <w:rFonts w:asciiTheme="minorHAnsi" w:eastAsiaTheme="minorEastAsia" w:hAnsiTheme="minorHAnsi"/>
          <w:color w:val="000000" w:themeColor="text1"/>
          <w:u w:color="0070C0"/>
          <w:lang w:val="en-GB"/>
        </w:rPr>
        <w:t xml:space="preserve"> until TillyTilly told her: </w:t>
      </w:r>
    </w:p>
    <w:p w14:paraId="00B37286" w14:textId="77777777" w:rsidR="00671C7B" w:rsidRPr="00E942EB" w:rsidRDefault="00E03034" w:rsidP="00FE61BD">
      <w:pPr>
        <w:spacing w:before="240" w:after="240" w:line="480" w:lineRule="auto"/>
        <w:ind w:left="720" w:right="720"/>
        <w:rPr>
          <w:rFonts w:asciiTheme="minorHAnsi" w:eastAsiaTheme="minorEastAsia" w:hAnsiTheme="minorHAnsi"/>
          <w:szCs w:val="22"/>
          <w:lang w:val="en-GB"/>
        </w:rPr>
      </w:pPr>
      <w:r w:rsidRPr="00E942EB">
        <w:rPr>
          <w:rFonts w:asciiTheme="minorHAnsi" w:eastAsiaTheme="minorEastAsia" w:hAnsiTheme="minorHAnsi"/>
          <w:szCs w:val="22"/>
          <w:lang w:val="en-GB"/>
        </w:rPr>
        <w:t xml:space="preserve">She started off thinking about how tiny Fern had been, how fragile and moonlight pale, and then she realised with a shock that she, too, must once have been like that. Exactly like that, in fact. She held her hands up in front of her and tried to imagine them as pudgy little fists; tried to create a continuity between a time when she didn’t know herself and now when she was all too aware of her </w:t>
      </w:r>
      <w:proofErr w:type="spellStart"/>
      <w:r w:rsidRPr="00E942EB">
        <w:rPr>
          <w:rFonts w:asciiTheme="minorHAnsi" w:eastAsiaTheme="minorEastAsia" w:hAnsiTheme="minorHAnsi"/>
          <w:szCs w:val="22"/>
          <w:lang w:val="en-GB"/>
        </w:rPr>
        <w:t>Jessness</w:t>
      </w:r>
      <w:proofErr w:type="spellEnd"/>
      <w:r w:rsidR="00246AAF">
        <w:rPr>
          <w:rFonts w:asciiTheme="minorHAnsi" w:eastAsiaTheme="minorEastAsia" w:hAnsiTheme="minorHAnsi"/>
          <w:szCs w:val="22"/>
          <w:lang w:val="en-GB"/>
        </w:rPr>
        <w:t>.</w:t>
      </w:r>
      <w:r w:rsidRPr="00E942EB">
        <w:rPr>
          <w:rFonts w:asciiTheme="minorHAnsi" w:eastAsiaTheme="minorEastAsia" w:hAnsiTheme="minorHAnsi"/>
          <w:szCs w:val="22"/>
          <w:lang w:val="en-GB"/>
        </w:rPr>
        <w:t xml:space="preserve"> (p.</w:t>
      </w:r>
      <w:r w:rsidR="00F840F1" w:rsidRPr="00E942EB">
        <w:rPr>
          <w:rFonts w:asciiTheme="minorHAnsi" w:eastAsiaTheme="minorEastAsia" w:hAnsiTheme="minorHAnsi"/>
          <w:szCs w:val="22"/>
          <w:lang w:val="en-GB"/>
        </w:rPr>
        <w:t xml:space="preserve"> </w:t>
      </w:r>
      <w:r w:rsidRPr="00E942EB">
        <w:rPr>
          <w:rFonts w:asciiTheme="minorHAnsi" w:eastAsiaTheme="minorEastAsia" w:hAnsiTheme="minorHAnsi"/>
          <w:szCs w:val="22"/>
          <w:lang w:val="en-GB"/>
        </w:rPr>
        <w:t>171)</w:t>
      </w:r>
    </w:p>
    <w:p w14:paraId="7F3D3453" w14:textId="77777777" w:rsidR="0090709A" w:rsidRPr="00E942EB" w:rsidRDefault="00E03034" w:rsidP="0090709A">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 xml:space="preserve">Even </w:t>
      </w:r>
      <w:r w:rsidR="006F2C5C">
        <w:rPr>
          <w:rFonts w:asciiTheme="minorHAnsi" w:eastAsiaTheme="minorEastAsia" w:hAnsiTheme="minorHAnsi"/>
          <w:color w:val="000000" w:themeColor="text1"/>
          <w:u w:color="0070C0"/>
          <w:lang w:val="en-GB"/>
        </w:rPr>
        <w:t>h</w:t>
      </w:r>
      <w:r w:rsidR="00DC3EC8">
        <w:rPr>
          <w:rFonts w:asciiTheme="minorHAnsi" w:eastAsiaTheme="minorEastAsia" w:hAnsiTheme="minorHAnsi"/>
          <w:color w:val="000000" w:themeColor="text1"/>
          <w:u w:color="0070C0"/>
          <w:lang w:val="en-GB"/>
        </w:rPr>
        <w:t xml:space="preserve">ere </w:t>
      </w:r>
      <w:r w:rsidRPr="00E942EB">
        <w:rPr>
          <w:rFonts w:asciiTheme="minorHAnsi" w:eastAsiaTheme="minorEastAsia" w:hAnsiTheme="minorHAnsi"/>
          <w:color w:val="000000" w:themeColor="text1"/>
          <w:u w:color="0070C0"/>
          <w:lang w:val="en-GB"/>
        </w:rPr>
        <w:t>when Jess starts to imagine her twin</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it is not Fern she yearns </w:t>
      </w:r>
      <w:r w:rsidR="00F840F1" w:rsidRPr="00E942EB">
        <w:rPr>
          <w:rFonts w:asciiTheme="minorHAnsi" w:eastAsiaTheme="minorEastAsia" w:hAnsiTheme="minorHAnsi"/>
          <w:color w:val="000000" w:themeColor="text1"/>
          <w:u w:color="0070C0"/>
          <w:lang w:val="en-GB"/>
        </w:rPr>
        <w:t>for</w:t>
      </w:r>
      <w:r w:rsidRPr="00E942EB">
        <w:rPr>
          <w:rFonts w:asciiTheme="minorHAnsi" w:eastAsiaTheme="minorEastAsia" w:hAnsiTheme="minorHAnsi"/>
          <w:color w:val="000000" w:themeColor="text1"/>
          <w:u w:color="0070C0"/>
          <w:lang w:val="en-GB"/>
        </w:rPr>
        <w:t xml:space="preserve"> and </w:t>
      </w:r>
      <w:r w:rsidRPr="00E942EB">
        <w:rPr>
          <w:rFonts w:asciiTheme="minorHAnsi" w:eastAsia="Arial Unicode MS" w:hAnsiTheme="minorHAnsi" w:cstheme="minorHAnsi"/>
          <w:color w:val="000000" w:themeColor="text1"/>
          <w:u w:color="0070C0"/>
          <w:lang w:val="en-GB"/>
        </w:rPr>
        <w:t>mourns</w:t>
      </w:r>
      <w:r w:rsidR="00F840F1" w:rsidRPr="00E942EB">
        <w:rPr>
          <w:rFonts w:asciiTheme="minorHAnsi" w:eastAsia="Arial Unicode MS" w:hAnsiTheme="minorHAnsi" w:cs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but the time when she was unaware of her existence as a self outside the mother.</w:t>
      </w:r>
    </w:p>
    <w:p w14:paraId="6A0D5674" w14:textId="0CBD2154" w:rsidR="0090709A" w:rsidRPr="00E942EB" w:rsidRDefault="00E03034" w:rsidP="0090709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 xml:space="preserve">In fact, </w:t>
      </w:r>
      <w:r w:rsidR="00AC5B24">
        <w:rPr>
          <w:rFonts w:asciiTheme="minorHAnsi" w:eastAsiaTheme="minorEastAsia" w:hAnsiTheme="minorHAnsi"/>
          <w:color w:val="000000" w:themeColor="text1"/>
          <w:u w:color="0070C0"/>
          <w:lang w:val="en-GB"/>
        </w:rPr>
        <w:t>Oyeyemi’s</w:t>
      </w:r>
      <w:r w:rsidRPr="00E942EB">
        <w:rPr>
          <w:rFonts w:asciiTheme="minorHAnsi" w:eastAsiaTheme="minorEastAsia" w:hAnsiTheme="minorHAnsi"/>
          <w:color w:val="000000" w:themeColor="text1"/>
          <w:u w:color="0070C0"/>
          <w:lang w:val="en-GB"/>
        </w:rPr>
        <w:t xml:space="preserve"> use of certain poems accentuates this idea of Jess mourning the Thing. The novel’s prologue </w:t>
      </w:r>
      <w:r w:rsidR="00F840F1" w:rsidRPr="00E942EB">
        <w:rPr>
          <w:rFonts w:asciiTheme="minorHAnsi" w:eastAsiaTheme="minorEastAsia" w:hAnsiTheme="minorHAnsi"/>
          <w:color w:val="000000" w:themeColor="text1"/>
          <w:u w:color="0070C0"/>
          <w:lang w:val="en-GB"/>
        </w:rPr>
        <w:t>includes</w:t>
      </w:r>
      <w:r w:rsidRPr="00E942EB">
        <w:rPr>
          <w:rFonts w:asciiTheme="minorHAnsi" w:eastAsiaTheme="minorEastAsia" w:hAnsiTheme="minorHAnsi"/>
          <w:color w:val="000000" w:themeColor="text1"/>
          <w:u w:color="0070C0"/>
          <w:lang w:val="en-GB"/>
        </w:rPr>
        <w:t xml:space="preserve"> Emily Dickinson’s verse: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Alone I cannot be</w:t>
      </w:r>
      <w:r w:rsidR="00F840F1" w:rsidRPr="00E942EB">
        <w:rPr>
          <w:rFonts w:asciiTheme="minorHAnsi" w:eastAsiaTheme="minorEastAsia" w:hAnsiTheme="minorHAnsi"/>
          <w:color w:val="000000" w:themeColor="text1"/>
          <w:u w:color="0070C0"/>
          <w:lang w:val="en-GB"/>
        </w:rPr>
        <w:t xml:space="preserve"> </w:t>
      </w:r>
      <w:r w:rsidR="00F840F1" w:rsidRPr="00E942EB">
        <w:rPr>
          <w:rFonts w:eastAsiaTheme="minorEastAsia"/>
          <w:color w:val="000000" w:themeColor="text1"/>
          <w:u w:color="0070C0"/>
          <w:lang w:val="en-GB"/>
        </w:rPr>
        <w:t xml:space="preserve">– </w:t>
      </w:r>
      <w:r w:rsidR="00CF5E33"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For Hosts</w:t>
      </w:r>
      <w:r w:rsidR="00ED7CB6">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do visit me </w:t>
      </w:r>
      <w:r w:rsidR="00F840F1" w:rsidRPr="00E942EB">
        <w:rPr>
          <w:rFonts w:eastAsiaTheme="minorEastAsia"/>
          <w:color w:val="000000" w:themeColor="text1"/>
          <w:u w:color="0070C0"/>
          <w:lang w:val="en-GB"/>
        </w:rPr>
        <w:t>–</w:t>
      </w:r>
      <w:r w:rsidR="00ED7CB6">
        <w:rPr>
          <w:rFonts w:eastAsiaTheme="minorEastAsia"/>
          <w:color w:val="000000" w:themeColor="text1"/>
          <w:u w:color="0070C0"/>
          <w:lang w:val="en-GB"/>
        </w:rPr>
        <w:t xml:space="preserve"> [sic]</w:t>
      </w:r>
      <w:r w:rsidRPr="00E942EB">
        <w:rPr>
          <w:rFonts w:eastAsiaTheme="minorEastAsia"/>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 </w:t>
      </w:r>
      <w:proofErr w:type="spellStart"/>
      <w:r w:rsidRPr="00E942EB">
        <w:rPr>
          <w:rFonts w:asciiTheme="minorHAnsi" w:eastAsiaTheme="minorEastAsia" w:hAnsiTheme="minorHAnsi"/>
          <w:color w:val="000000" w:themeColor="text1"/>
          <w:u w:color="0070C0"/>
          <w:lang w:val="en-GB"/>
        </w:rPr>
        <w:t>Recordless</w:t>
      </w:r>
      <w:proofErr w:type="spellEnd"/>
      <w:r w:rsidRPr="00E942EB">
        <w:rPr>
          <w:rFonts w:asciiTheme="minorHAnsi" w:eastAsiaTheme="minorEastAsia" w:hAnsiTheme="minorHAnsi"/>
          <w:color w:val="000000" w:themeColor="text1"/>
          <w:u w:color="0070C0"/>
          <w:lang w:val="en-GB"/>
        </w:rPr>
        <w:t xml:space="preserve"> Company</w:t>
      </w:r>
      <w:r w:rsidR="00F840F1"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(Oyeyemi</w:t>
      </w:r>
      <w:r w:rsidR="007B379F">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w:t>
      </w:r>
      <w:r w:rsidR="006A4F33">
        <w:rPr>
          <w:rFonts w:asciiTheme="minorHAnsi" w:eastAsiaTheme="minorEastAsia" w:hAnsiTheme="minorHAnsi"/>
          <w:color w:val="000000" w:themeColor="text1"/>
          <w:u w:color="0070C0"/>
          <w:lang w:val="en-GB"/>
        </w:rPr>
        <w:t>,</w:t>
      </w:r>
      <w:r w:rsidR="006A4F33" w:rsidRPr="006A4F33">
        <w:rPr>
          <w:rFonts w:asciiTheme="minorHAnsi" w:eastAsiaTheme="minorEastAsia" w:hAnsiTheme="minorHAnsi"/>
          <w:color w:val="000000" w:themeColor="text1"/>
          <w:u w:color="0070C0"/>
          <w:lang w:val="en-GB"/>
        </w:rPr>
        <w:t xml:space="preserve"> </w:t>
      </w:r>
      <w:r w:rsidR="002148A4">
        <w:rPr>
          <w:rFonts w:asciiTheme="minorHAnsi" w:eastAsiaTheme="minorEastAsia" w:hAnsiTheme="minorHAnsi"/>
          <w:color w:val="000000" w:themeColor="text1"/>
          <w:u w:color="0070C0"/>
          <w:lang w:val="en-GB"/>
        </w:rPr>
        <w:t xml:space="preserve">no </w:t>
      </w:r>
      <w:r w:rsidR="002148A4" w:rsidRPr="002148A4">
        <w:rPr>
          <w:rFonts w:asciiTheme="minorHAnsi" w:eastAsiaTheme="minorEastAsia" w:hAnsiTheme="minorHAnsi"/>
          <w:color w:val="000000" w:themeColor="text1"/>
          <w:u w:color="0070C0"/>
          <w:lang w:val="en-GB"/>
        </w:rPr>
        <w:t>pagination</w:t>
      </w:r>
      <w:r w:rsidRPr="00E942EB">
        <w:rPr>
          <w:rFonts w:asciiTheme="minorHAnsi" w:eastAsiaTheme="minorEastAsia" w:hAnsiTheme="minorHAnsi"/>
          <w:color w:val="000000" w:themeColor="text1"/>
          <w:u w:color="0070C0"/>
          <w:lang w:val="en-GB"/>
        </w:rPr>
        <w:t>).</w:t>
      </w:r>
      <w:r w:rsidR="00F840F1"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In a study </w:t>
      </w:r>
      <w:r w:rsidR="00F840F1" w:rsidRPr="00E942EB">
        <w:rPr>
          <w:rFonts w:asciiTheme="minorHAnsi" w:eastAsiaTheme="minorEastAsia" w:hAnsiTheme="minorHAnsi"/>
          <w:color w:val="000000" w:themeColor="text1"/>
          <w:u w:color="0070C0"/>
          <w:lang w:val="en-GB"/>
        </w:rPr>
        <w:t>of</w:t>
      </w:r>
      <w:r w:rsidRPr="00E942EB">
        <w:rPr>
          <w:rFonts w:asciiTheme="minorHAnsi" w:eastAsiaTheme="minorEastAsia" w:hAnsiTheme="minorHAnsi"/>
          <w:color w:val="000000" w:themeColor="text1"/>
          <w:u w:color="0070C0"/>
          <w:lang w:val="en-GB"/>
        </w:rPr>
        <w:t xml:space="preserve"> some of Emily Dickinson’s poetry</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F21AE2" w:rsidRPr="00F21AE2">
        <w:rPr>
          <w:rFonts w:asciiTheme="minorHAnsi" w:eastAsiaTheme="minorEastAsia" w:hAnsiTheme="minorHAnsi"/>
          <w:color w:val="000000" w:themeColor="text1"/>
          <w:u w:color="0070C0"/>
          <w:lang w:val="en-GB"/>
        </w:rPr>
        <w:t>Jadwiga Smith and Anna Kapusta</w:t>
      </w:r>
      <w:r w:rsidR="00F21AE2">
        <w:rPr>
          <w:rFonts w:asciiTheme="minorHAnsi" w:eastAsiaTheme="minorEastAsia" w:hAnsiTheme="minorHAnsi"/>
          <w:color w:val="000000" w:themeColor="text1"/>
          <w:u w:color="0070C0"/>
          <w:lang w:val="en-GB"/>
        </w:rPr>
        <w:t xml:space="preserve"> </w:t>
      </w:r>
      <w:r w:rsidRPr="00E942EB">
        <w:rPr>
          <w:rFonts w:asciiTheme="minorHAnsi" w:eastAsia="Arial Unicode MS" w:hAnsiTheme="minorHAnsi" w:cstheme="minorHAnsi"/>
          <w:color w:val="000000" w:themeColor="text1"/>
          <w:u w:color="0070C0"/>
          <w:lang w:val="en-GB"/>
        </w:rPr>
        <w:t>conclude</w:t>
      </w:r>
      <w:r w:rsidRPr="00E942EB">
        <w:rPr>
          <w:rFonts w:asciiTheme="minorHAnsi" w:eastAsiaTheme="minorEastAsia" w:hAnsiTheme="minorHAnsi"/>
          <w:color w:val="000000" w:themeColor="text1"/>
          <w:u w:color="0070C0"/>
          <w:lang w:val="en-GB"/>
        </w:rPr>
        <w:t xml:space="preserve"> that </w:t>
      </w:r>
      <w:r w:rsidR="00F840F1" w:rsidRPr="00E942EB">
        <w:rPr>
          <w:rFonts w:asciiTheme="minorHAnsi" w:eastAsiaTheme="minorEastAsia" w:hAnsiTheme="minorHAnsi"/>
          <w:color w:val="000000" w:themeColor="text1"/>
          <w:u w:color="0070C0"/>
          <w:lang w:val="en-GB"/>
        </w:rPr>
        <w:t>it</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parallels Julia Kristeva’s theory of mourning for the lost Thing</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(2008, p. 52). Similarly, if the prologue is read within the context of the novel</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the words </w:t>
      </w:r>
      <w:r w:rsidR="007D65EA" w:rsidRPr="00E942EB">
        <w:rPr>
          <w:rFonts w:asciiTheme="minorHAnsi" w:eastAsiaTheme="minorEastAsia" w:hAnsiTheme="minorHAnsi"/>
          <w:color w:val="000000" w:themeColor="text1"/>
          <w:u w:color="0070C0"/>
          <w:lang w:val="en-GB"/>
        </w:rPr>
        <w:t>‘</w:t>
      </w:r>
      <w:proofErr w:type="spellStart"/>
      <w:r w:rsidR="00E94709">
        <w:rPr>
          <w:rFonts w:asciiTheme="minorHAnsi" w:eastAsiaTheme="minorEastAsia" w:hAnsiTheme="minorHAnsi"/>
          <w:color w:val="000000" w:themeColor="text1"/>
          <w:u w:color="0070C0"/>
          <w:lang w:val="en-GB"/>
        </w:rPr>
        <w:t>r</w:t>
      </w:r>
      <w:r w:rsidRPr="00E942EB">
        <w:rPr>
          <w:rFonts w:asciiTheme="minorHAnsi" w:eastAsiaTheme="minorEastAsia" w:hAnsiTheme="minorHAnsi"/>
          <w:color w:val="000000" w:themeColor="text1"/>
          <w:u w:color="0070C0"/>
          <w:lang w:val="en-GB"/>
        </w:rPr>
        <w:t>ecordless</w:t>
      </w:r>
      <w:proofErr w:type="spellEnd"/>
      <w:r w:rsidRPr="00E942EB">
        <w:rPr>
          <w:rFonts w:asciiTheme="minorHAnsi" w:eastAsiaTheme="minorEastAsia" w:hAnsiTheme="minorHAnsi"/>
          <w:color w:val="000000" w:themeColor="text1"/>
          <w:u w:color="0070C0"/>
          <w:lang w:val="en-GB"/>
        </w:rPr>
        <w:t xml:space="preserve"> Company</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could refer to the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unrepresentable</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unnameable</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Thing (Kristeva</w:t>
      </w:r>
      <w:r w:rsidR="007B379F">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1989, p.</w:t>
      </w:r>
      <w:r w:rsidR="00F840F1"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13). In addition, Kristeva emphasises that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poetic form, which decomposes and recomposes signs, is the sole “container” seemingly able to secure an uncertain but adequate hold o</w:t>
      </w:r>
      <w:r w:rsidR="00E3210E" w:rsidRPr="00E942EB">
        <w:rPr>
          <w:rFonts w:asciiTheme="minorHAnsi" w:eastAsiaTheme="minorEastAsia" w:hAnsiTheme="minorHAnsi"/>
          <w:color w:val="000000" w:themeColor="text1"/>
          <w:u w:color="0070C0"/>
          <w:lang w:val="en-GB"/>
        </w:rPr>
        <w:t>ver</w:t>
      </w:r>
      <w:r w:rsidRPr="00E942EB">
        <w:rPr>
          <w:rFonts w:asciiTheme="minorHAnsi" w:eastAsiaTheme="minorEastAsia" w:hAnsiTheme="minorHAnsi"/>
          <w:color w:val="000000" w:themeColor="text1"/>
          <w:u w:color="0070C0"/>
          <w:lang w:val="en-GB"/>
        </w:rPr>
        <w:t xml:space="preserve"> the Thing</w:t>
      </w:r>
      <w:r w:rsidR="00F840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(1989, p. 14). </w:t>
      </w:r>
      <w:r w:rsidR="00F840F1" w:rsidRPr="00E942EB">
        <w:rPr>
          <w:rFonts w:asciiTheme="minorHAnsi" w:eastAsiaTheme="minorEastAsia" w:hAnsiTheme="minorHAnsi"/>
          <w:color w:val="000000" w:themeColor="text1"/>
          <w:u w:color="0070C0"/>
          <w:lang w:val="en-GB"/>
        </w:rPr>
        <w:t>As</w:t>
      </w:r>
      <w:r w:rsidRPr="00E942EB">
        <w:rPr>
          <w:rFonts w:asciiTheme="minorHAnsi" w:eastAsiaTheme="minorEastAsia" w:hAnsiTheme="minorHAnsi"/>
          <w:color w:val="000000" w:themeColor="text1"/>
          <w:u w:color="0070C0"/>
          <w:lang w:val="en-GB"/>
        </w:rPr>
        <w:t xml:space="preserve"> poetry does not always follow the rules of language, it is utilised as an escape from the symbolic (</w:t>
      </w:r>
      <w:r w:rsidR="002B182F" w:rsidRPr="002B182F">
        <w:rPr>
          <w:rFonts w:asciiTheme="minorHAnsi" w:eastAsiaTheme="minorEastAsia" w:hAnsiTheme="minorHAnsi"/>
          <w:color w:val="000000" w:themeColor="text1"/>
          <w:u w:color="0070C0"/>
          <w:lang w:val="en-GB"/>
        </w:rPr>
        <w:t>where the child is</w:t>
      </w:r>
      <w:r w:rsidR="002B182F"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separated from the mother) into the real or the Thing (</w:t>
      </w:r>
      <w:r w:rsidR="002B182F" w:rsidRPr="002B182F">
        <w:rPr>
          <w:rFonts w:asciiTheme="minorHAnsi" w:eastAsiaTheme="minorEastAsia" w:hAnsiTheme="minorHAnsi"/>
          <w:color w:val="000000" w:themeColor="text1"/>
          <w:u w:color="0070C0"/>
          <w:lang w:val="en-GB"/>
        </w:rPr>
        <w:t>where the child is</w:t>
      </w:r>
      <w:r w:rsidR="002B182F"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part of the mother). </w:t>
      </w:r>
      <w:r w:rsidR="00CF5E33" w:rsidRPr="00E942EB">
        <w:rPr>
          <w:rFonts w:asciiTheme="minorHAnsi" w:eastAsiaTheme="minorEastAsia" w:hAnsiTheme="minorHAnsi"/>
          <w:color w:val="000000" w:themeColor="text1"/>
          <w:u w:color="0070C0"/>
          <w:lang w:val="en-GB"/>
        </w:rPr>
        <w:t>Consequently</w:t>
      </w:r>
      <w:r w:rsidRPr="00E942EB">
        <w:rPr>
          <w:rFonts w:asciiTheme="minorHAnsi" w:eastAsiaTheme="minorEastAsia" w:hAnsiTheme="minorHAnsi"/>
          <w:color w:val="000000" w:themeColor="text1"/>
          <w:u w:color="0070C0"/>
          <w:lang w:val="en-GB"/>
        </w:rPr>
        <w:t xml:space="preserve">, Jess </w:t>
      </w:r>
      <w:r w:rsidR="00CF5E33" w:rsidRPr="00E942EB">
        <w:rPr>
          <w:rFonts w:asciiTheme="minorHAnsi" w:eastAsiaTheme="minorEastAsia" w:hAnsiTheme="minorHAnsi"/>
          <w:color w:val="000000" w:themeColor="text1"/>
          <w:u w:color="0070C0"/>
          <w:lang w:val="en-GB"/>
        </w:rPr>
        <w:t xml:space="preserve">tries </w:t>
      </w:r>
      <w:r w:rsidRPr="00E942EB">
        <w:rPr>
          <w:rFonts w:asciiTheme="minorHAnsi" w:eastAsiaTheme="minorEastAsia" w:hAnsiTheme="minorHAnsi"/>
          <w:color w:val="000000" w:themeColor="text1"/>
          <w:u w:color="0070C0"/>
          <w:lang w:val="en-GB"/>
        </w:rPr>
        <w:t xml:space="preserve">to retrieve the </w:t>
      </w:r>
      <w:r w:rsidR="00F066B9" w:rsidRPr="00E942EB">
        <w:rPr>
          <w:rFonts w:asciiTheme="minorHAnsi" w:eastAsia="Arial Unicode MS" w:hAnsiTheme="minorHAnsi" w:cstheme="minorHAnsi"/>
          <w:color w:val="000000" w:themeColor="text1"/>
          <w:u w:color="0070C0"/>
          <w:lang w:val="en-GB"/>
        </w:rPr>
        <w:t>T</w:t>
      </w:r>
      <w:r w:rsidRPr="00E942EB">
        <w:rPr>
          <w:rFonts w:asciiTheme="minorHAnsi" w:eastAsia="Arial Unicode MS" w:hAnsiTheme="minorHAnsi" w:cstheme="minorHAnsi"/>
          <w:color w:val="000000" w:themeColor="text1"/>
          <w:u w:color="0070C0"/>
          <w:lang w:val="en-GB"/>
        </w:rPr>
        <w:t>hing</w:t>
      </w:r>
      <w:r w:rsidR="00CF5E33" w:rsidRPr="00E942EB">
        <w:rPr>
          <w:rFonts w:asciiTheme="minorHAnsi" w:eastAsia="Arial Unicode MS" w:hAnsiTheme="minorHAnsi" w:cstheme="minorHAnsi"/>
          <w:color w:val="000000" w:themeColor="text1"/>
          <w:u w:color="0070C0"/>
          <w:lang w:val="en-GB"/>
        </w:rPr>
        <w:t xml:space="preserve"> by writing</w:t>
      </w:r>
      <w:r w:rsidRPr="00E942EB">
        <w:rPr>
          <w:rFonts w:asciiTheme="minorHAnsi" w:eastAsiaTheme="minorEastAsia" w:hAnsiTheme="minorHAnsi"/>
          <w:color w:val="000000" w:themeColor="text1"/>
          <w:u w:color="0070C0"/>
          <w:lang w:val="en-GB"/>
        </w:rPr>
        <w:t xml:space="preserve"> a poem about her sister Fern.</w:t>
      </w:r>
    </w:p>
    <w:p w14:paraId="1CBA80BA" w14:textId="77777777" w:rsidR="00EB0778" w:rsidRDefault="00E03034" w:rsidP="00FE61BD">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lastRenderedPageBreak/>
        <w:t xml:space="preserve">Another poem included in the novel is Samuel Taylor Coleridge’s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Kubla Khan</w:t>
      </w:r>
      <w:r w:rsidR="00CF5E33"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The last stanza of the poem is read by Jess to TillyTilly in her grandfather’s study</w:t>
      </w:r>
      <w:r>
        <w:rPr>
          <w:rFonts w:asciiTheme="minorHAnsi" w:eastAsiaTheme="minorEastAsia" w:hAnsiTheme="minorHAnsi"/>
          <w:color w:val="000000" w:themeColor="text1"/>
          <w:u w:color="0070C0"/>
          <w:lang w:val="en-GB"/>
        </w:rPr>
        <w:t xml:space="preserve"> </w:t>
      </w:r>
      <w:r w:rsidR="00410FEB">
        <w:rPr>
          <w:rFonts w:asciiTheme="minorHAnsi" w:eastAsiaTheme="minorEastAsia" w:hAnsiTheme="minorHAnsi"/>
          <w:color w:val="000000" w:themeColor="text1"/>
          <w:u w:color="0070C0"/>
          <w:lang w:val="en-GB"/>
        </w:rPr>
        <w:t>(Oyeyemi, 2005, p. 53)</w:t>
      </w:r>
      <w:r w:rsidRPr="00E942EB">
        <w:rPr>
          <w:rFonts w:asciiTheme="minorHAnsi" w:eastAsiaTheme="minorEastAsia" w:hAnsiTheme="minorHAnsi"/>
          <w:color w:val="000000" w:themeColor="text1"/>
          <w:u w:color="0070C0"/>
          <w:lang w:val="en-GB"/>
        </w:rPr>
        <w:t xml:space="preserve">: </w:t>
      </w:r>
    </w:p>
    <w:p w14:paraId="39E91838" w14:textId="77777777" w:rsidR="00EB0778" w:rsidRDefault="00E03034" w:rsidP="001409D3">
      <w:pPr>
        <w:pBdr>
          <w:top w:val="nil"/>
          <w:left w:val="nil"/>
          <w:bottom w:val="nil"/>
          <w:right w:val="nil"/>
          <w:between w:val="nil"/>
          <w:bar w:val="nil"/>
        </w:pBdr>
        <w:suppressAutoHyphens/>
        <w:spacing w:before="240" w:after="240" w:line="480" w:lineRule="auto"/>
        <w:ind w:left="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And all should cry, Beware! Beware!</w:t>
      </w:r>
      <w:r>
        <w:rPr>
          <w:rFonts w:asciiTheme="minorHAnsi" w:eastAsiaTheme="minorEastAsia" w:hAnsiTheme="minorHAnsi"/>
          <w:color w:val="000000" w:themeColor="text1"/>
          <w:u w:color="0070C0"/>
          <w:lang w:val="en-GB"/>
        </w:rPr>
        <w:br/>
      </w:r>
      <w:r w:rsidRPr="00E942EB">
        <w:rPr>
          <w:rFonts w:asciiTheme="minorHAnsi" w:eastAsiaTheme="minorEastAsia" w:hAnsiTheme="minorHAnsi"/>
          <w:color w:val="000000" w:themeColor="text1"/>
          <w:u w:color="0070C0"/>
          <w:lang w:val="en-GB"/>
        </w:rPr>
        <w:t>His flashing eyes, his floating hair!</w:t>
      </w:r>
      <w:r>
        <w:rPr>
          <w:rFonts w:asciiTheme="minorHAnsi" w:eastAsiaTheme="minorEastAsia" w:hAnsiTheme="minorHAnsi"/>
          <w:color w:val="000000" w:themeColor="text1"/>
          <w:u w:color="0070C0"/>
          <w:lang w:val="en-GB"/>
        </w:rPr>
        <w:br/>
      </w:r>
      <w:r w:rsidRPr="00E942EB">
        <w:rPr>
          <w:rFonts w:asciiTheme="minorHAnsi" w:eastAsiaTheme="minorEastAsia" w:hAnsiTheme="minorHAnsi"/>
          <w:color w:val="000000" w:themeColor="text1"/>
          <w:u w:color="0070C0"/>
          <w:lang w:val="en-GB"/>
        </w:rPr>
        <w:t>Weave a circle round him thrice,</w:t>
      </w:r>
      <w:r>
        <w:rPr>
          <w:rFonts w:asciiTheme="minorHAnsi" w:eastAsiaTheme="minorEastAsia" w:hAnsiTheme="minorHAnsi"/>
          <w:color w:val="000000" w:themeColor="text1"/>
          <w:u w:color="0070C0"/>
          <w:lang w:val="en-GB"/>
        </w:rPr>
        <w:br/>
      </w:r>
      <w:r w:rsidRPr="00E942EB">
        <w:rPr>
          <w:rFonts w:asciiTheme="minorHAnsi" w:eastAsiaTheme="minorEastAsia" w:hAnsiTheme="minorHAnsi"/>
          <w:color w:val="000000" w:themeColor="text1"/>
          <w:u w:color="0070C0"/>
          <w:lang w:val="en-GB"/>
        </w:rPr>
        <w:t>And close your eyes with holy dread</w:t>
      </w:r>
      <w:r>
        <w:rPr>
          <w:rFonts w:asciiTheme="minorHAnsi" w:eastAsiaTheme="minorEastAsia" w:hAnsiTheme="minorHAnsi"/>
          <w:color w:val="000000" w:themeColor="text1"/>
          <w:u w:color="0070C0"/>
          <w:lang w:val="en-GB"/>
        </w:rPr>
        <w:br/>
      </w:r>
      <w:r w:rsidRPr="00E942EB">
        <w:rPr>
          <w:rFonts w:asciiTheme="minorHAnsi" w:eastAsiaTheme="minorEastAsia" w:hAnsiTheme="minorHAnsi"/>
          <w:color w:val="000000" w:themeColor="text1"/>
          <w:u w:color="0070C0"/>
          <w:lang w:val="en-GB"/>
        </w:rPr>
        <w:t>For he on honey-dew hath fed,</w:t>
      </w:r>
      <w:r>
        <w:rPr>
          <w:rFonts w:asciiTheme="minorHAnsi" w:eastAsiaTheme="minorEastAsia" w:hAnsiTheme="minorHAnsi"/>
          <w:color w:val="000000" w:themeColor="text1"/>
          <w:u w:color="0070C0"/>
          <w:lang w:val="en-GB"/>
        </w:rPr>
        <w:br/>
      </w:r>
      <w:r w:rsidRPr="00E942EB">
        <w:rPr>
          <w:rFonts w:asciiTheme="minorHAnsi" w:eastAsiaTheme="minorEastAsia" w:hAnsiTheme="minorHAnsi"/>
          <w:color w:val="000000" w:themeColor="text1"/>
          <w:u w:color="0070C0"/>
          <w:lang w:val="en-GB"/>
        </w:rPr>
        <w:t>And drunk the milk of Paradise</w:t>
      </w:r>
      <w:r>
        <w:rPr>
          <w:rFonts w:asciiTheme="minorHAnsi" w:eastAsiaTheme="minorEastAsia" w:hAnsiTheme="minorHAnsi"/>
          <w:color w:val="000000" w:themeColor="text1"/>
          <w:u w:color="0070C0"/>
          <w:lang w:val="en-GB"/>
        </w:rPr>
        <w:t>.</w:t>
      </w:r>
    </w:p>
    <w:p w14:paraId="3E52DC1C" w14:textId="77777777" w:rsidR="00867FE9" w:rsidRPr="00E942EB" w:rsidRDefault="00E03034" w:rsidP="001409D3">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 xml:space="preserve">The words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milk of Paradise</w:t>
      </w:r>
      <w:r w:rsidR="00CF5E33"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here hint at maternal plenitude and</w:t>
      </w:r>
      <w:r w:rsidR="00410FEB">
        <w:rPr>
          <w:rFonts w:asciiTheme="minorHAnsi" w:eastAsiaTheme="minorEastAsia" w:hAnsiTheme="minorHAnsi"/>
          <w:color w:val="000000" w:themeColor="text1"/>
          <w:u w:color="0070C0"/>
          <w:lang w:val="en-GB"/>
        </w:rPr>
        <w:t xml:space="preserve"> the</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supreme good</w:t>
      </w:r>
      <w:r w:rsidR="00CF5E33"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(Kristeva</w:t>
      </w:r>
      <w:r w:rsidR="00410F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1989, p.</w:t>
      </w:r>
      <w:r w:rsidR="00CF5E33"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13). </w:t>
      </w:r>
      <w:r w:rsidR="00CF5E33" w:rsidRPr="00E942EB">
        <w:rPr>
          <w:rFonts w:asciiTheme="minorHAnsi" w:eastAsiaTheme="minorEastAsia" w:hAnsiTheme="minorHAnsi"/>
          <w:color w:val="000000" w:themeColor="text1"/>
          <w:u w:color="0070C0"/>
          <w:lang w:val="en-GB"/>
        </w:rPr>
        <w:t>Although</w:t>
      </w:r>
      <w:r w:rsidRPr="00E942EB">
        <w:rPr>
          <w:rFonts w:asciiTheme="minorHAnsi" w:eastAsiaTheme="minorEastAsia" w:hAnsiTheme="minorHAnsi"/>
          <w:color w:val="000000" w:themeColor="text1"/>
          <w:u w:color="0070C0"/>
          <w:lang w:val="en-GB"/>
        </w:rPr>
        <w:t xml:space="preserve"> this supreme good has transformed the speaker</w:t>
      </w:r>
      <w:r w:rsidR="00410FEB">
        <w:rPr>
          <w:rFonts w:asciiTheme="minorHAnsi" w:eastAsiaTheme="minorEastAsia" w:hAnsiTheme="minorHAnsi"/>
          <w:color w:val="000000" w:themeColor="text1"/>
          <w:u w:color="0070C0"/>
          <w:lang w:val="en-GB"/>
        </w:rPr>
        <w:t xml:space="preserve"> in the poem</w:t>
      </w:r>
      <w:r w:rsidRPr="00E942EB">
        <w:rPr>
          <w:rFonts w:asciiTheme="minorHAnsi" w:eastAsiaTheme="minorEastAsia" w:hAnsiTheme="minorHAnsi"/>
          <w:color w:val="000000" w:themeColor="text1"/>
          <w:u w:color="0070C0"/>
          <w:lang w:val="en-GB"/>
        </w:rPr>
        <w:t xml:space="preserve"> </w:t>
      </w:r>
      <w:r w:rsidRPr="00E942EB">
        <w:rPr>
          <w:rFonts w:asciiTheme="minorHAnsi" w:eastAsia="Arial Unicode MS" w:hAnsiTheme="minorHAnsi" w:cstheme="minorHAnsi"/>
          <w:color w:val="000000" w:themeColor="text1"/>
          <w:u w:color="0070C0"/>
          <w:lang w:val="en-GB"/>
        </w:rPr>
        <w:t>into</w:t>
      </w:r>
      <w:r w:rsidRPr="00E942EB">
        <w:rPr>
          <w:rFonts w:asciiTheme="minorHAnsi" w:eastAsiaTheme="minorEastAsia" w:hAnsiTheme="minorHAnsi"/>
          <w:color w:val="000000" w:themeColor="text1"/>
          <w:u w:color="0070C0"/>
          <w:lang w:val="en-GB"/>
        </w:rPr>
        <w:t xml:space="preserve"> something holy and a higher being, for Jess it is something </w:t>
      </w:r>
      <w:r w:rsidRPr="00E942EB">
        <w:rPr>
          <w:rFonts w:asciiTheme="minorHAnsi" w:eastAsia="Arial Unicode MS" w:hAnsiTheme="minorHAnsi" w:cstheme="minorHAnsi"/>
          <w:color w:val="000000" w:themeColor="text1"/>
          <w:u w:color="0070C0"/>
          <w:lang w:val="en-GB"/>
        </w:rPr>
        <w:t>threatening</w:t>
      </w:r>
      <w:r w:rsidRPr="00E942EB">
        <w:rPr>
          <w:rFonts w:asciiTheme="minorHAnsi" w:eastAsiaTheme="minorEastAsia" w:hAnsiTheme="minorHAnsi"/>
          <w:color w:val="000000" w:themeColor="text1"/>
          <w:u w:color="0070C0"/>
          <w:lang w:val="en-GB"/>
        </w:rPr>
        <w:t xml:space="preserve"> to the self and bodily boundaries, as she comments: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something so different and weird that when it touches other people it makes them different and weird too</w:t>
      </w:r>
      <w:r w:rsidR="00A4172C"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AE3B90">
        <w:rPr>
          <w:rFonts w:asciiTheme="minorHAnsi" w:eastAsiaTheme="minorEastAsia" w:hAnsiTheme="minorHAnsi"/>
          <w:color w:val="000000" w:themeColor="text1"/>
          <w:u w:color="0070C0"/>
          <w:lang w:val="en-GB"/>
        </w:rPr>
        <w:t>Oyeyemi</w:t>
      </w:r>
      <w:r w:rsidR="00761366">
        <w:rPr>
          <w:rFonts w:asciiTheme="minorHAnsi" w:eastAsiaTheme="minorEastAsia" w:hAnsiTheme="minorHAnsi"/>
          <w:color w:val="000000" w:themeColor="text1"/>
          <w:u w:color="0070C0"/>
          <w:lang w:val="en-GB"/>
        </w:rPr>
        <w:t xml:space="preserve">, 2005, </w:t>
      </w:r>
      <w:r w:rsidRPr="00E942EB">
        <w:rPr>
          <w:rFonts w:asciiTheme="minorHAnsi" w:eastAsiaTheme="minorEastAsia" w:hAnsiTheme="minorHAnsi"/>
          <w:color w:val="000000" w:themeColor="text1"/>
          <w:u w:color="0070C0"/>
          <w:lang w:val="en-GB"/>
        </w:rPr>
        <w:t>p.</w:t>
      </w:r>
      <w:r w:rsidR="00A4172C"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54).</w:t>
      </w:r>
    </w:p>
    <w:p w14:paraId="0BD2E7C1" w14:textId="7B07720F" w:rsidR="00867FE9" w:rsidRPr="00E942EB" w:rsidRDefault="00E03034" w:rsidP="0090709A">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 xml:space="preserve"> Jess’s fear of being subsumed within </w:t>
      </w:r>
      <w:r w:rsidR="00410FEB">
        <w:rPr>
          <w:rFonts w:asciiTheme="minorHAnsi" w:eastAsiaTheme="minorEastAsia" w:hAnsiTheme="minorHAnsi"/>
          <w:color w:val="000000" w:themeColor="text1"/>
          <w:lang w:val="en-GB"/>
        </w:rPr>
        <w:t>the</w:t>
      </w:r>
      <w:r w:rsidR="00410FEB"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maternal space and losing her subjectivity is also shown </w:t>
      </w:r>
      <w:r w:rsidR="00A4172C" w:rsidRPr="00E942EB">
        <w:rPr>
          <w:rFonts w:asciiTheme="minorHAnsi" w:eastAsiaTheme="minorEastAsia" w:hAnsiTheme="minorHAnsi" w:cstheme="minorHAnsi"/>
          <w:color w:val="000000" w:themeColor="text1"/>
          <w:lang w:val="en-GB"/>
        </w:rPr>
        <w:t>by</w:t>
      </w:r>
      <w:r w:rsidRPr="00E942EB">
        <w:rPr>
          <w:rFonts w:asciiTheme="minorHAnsi" w:eastAsiaTheme="minorEastAsia" w:hAnsiTheme="minorHAnsi"/>
          <w:color w:val="000000" w:themeColor="text1"/>
          <w:lang w:val="en-GB"/>
        </w:rPr>
        <w:t xml:space="preserve"> her reaction to</w:t>
      </w:r>
      <w:r w:rsidR="00004569">
        <w:rPr>
          <w:rFonts w:asciiTheme="minorHAnsi" w:eastAsiaTheme="minorEastAsia" w:hAnsiTheme="minorHAnsi"/>
          <w:color w:val="000000" w:themeColor="text1"/>
          <w:lang w:val="en-GB"/>
        </w:rPr>
        <w:t xml:space="preserve"> </w:t>
      </w:r>
      <w:r w:rsidR="00004569" w:rsidRPr="00004569">
        <w:rPr>
          <w:rFonts w:asciiTheme="minorHAnsi" w:eastAsiaTheme="minorEastAsia" w:hAnsiTheme="minorHAnsi"/>
          <w:color w:val="000000" w:themeColor="text1"/>
          <w:lang w:val="en-GB"/>
        </w:rPr>
        <w:t>the prospect of</w:t>
      </w:r>
      <w:r w:rsidR="00004569">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her first visit to Nigeria: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the leering idea of her mother’s country that made her begin to struggle and </w:t>
      </w:r>
      <w:r w:rsidRPr="00E942EB">
        <w:rPr>
          <w:rFonts w:asciiTheme="minorHAnsi" w:eastAsiaTheme="minorEastAsia" w:hAnsiTheme="minorHAnsi" w:cstheme="minorHAnsi"/>
          <w:color w:val="000000" w:themeColor="text1"/>
          <w:lang w:val="en-GB"/>
        </w:rPr>
        <w:t>thrash</w:t>
      </w:r>
      <w:r w:rsidR="00A4172C"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 (p. 10). There, she is also faced with doubleness in herself and her mother as she is introduced to her and her mother’s Yoruba names </w:t>
      </w:r>
      <w:r w:rsidR="00A2008D">
        <w:rPr>
          <w:rFonts w:asciiTheme="minorHAnsi" w:eastAsiaTheme="minorEastAsia" w:hAnsiTheme="minorHAnsi"/>
          <w:color w:val="000000" w:themeColor="text1"/>
          <w:lang w:val="en-GB"/>
        </w:rPr>
        <w:t>(</w:t>
      </w:r>
      <w:proofErr w:type="spellStart"/>
      <w:r w:rsidR="00A2008D" w:rsidRPr="00FF176F">
        <w:rPr>
          <w:rFonts w:asciiTheme="minorHAnsi" w:eastAsiaTheme="minorEastAsia" w:hAnsiTheme="minorHAnsi"/>
          <w:color w:val="000000" w:themeColor="text1"/>
          <w:lang w:val="en-GB"/>
        </w:rPr>
        <w:t>Cuder-Domínguez</w:t>
      </w:r>
      <w:proofErr w:type="spellEnd"/>
      <w:r w:rsidR="00A2008D">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2009, p. 282). This doubleness intensifies Jess</w:t>
      </w:r>
      <w:r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s anxiety and fear of disintegration because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Wuraola sounded like another person. Not her at </w:t>
      </w:r>
      <w:r w:rsidRPr="00E942EB">
        <w:rPr>
          <w:rFonts w:asciiTheme="minorHAnsi" w:eastAsiaTheme="minorEastAsia" w:hAnsiTheme="minorHAnsi" w:cstheme="minorHAnsi"/>
          <w:color w:val="000000" w:themeColor="text1"/>
          <w:lang w:val="en-GB"/>
        </w:rPr>
        <w:t>all</w:t>
      </w:r>
      <w:r w:rsidR="00A4172C"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 (</w:t>
      </w:r>
      <w:r w:rsidR="00805617">
        <w:rPr>
          <w:rFonts w:asciiTheme="minorHAnsi" w:eastAsiaTheme="minorEastAsia" w:hAnsiTheme="minorHAnsi"/>
          <w:color w:val="000000" w:themeColor="text1"/>
          <w:lang w:val="en-GB"/>
        </w:rPr>
        <w:t xml:space="preserve">Oyeyemi, </w:t>
      </w:r>
      <w:r w:rsidR="004E549C">
        <w:rPr>
          <w:rFonts w:asciiTheme="minorHAnsi" w:eastAsiaTheme="minorEastAsia" w:hAnsiTheme="minorHAnsi"/>
          <w:color w:val="000000" w:themeColor="text1"/>
          <w:lang w:val="en-GB"/>
        </w:rPr>
        <w:t xml:space="preserve">2005, </w:t>
      </w:r>
      <w:r w:rsidRPr="00E942EB">
        <w:rPr>
          <w:rFonts w:asciiTheme="minorHAnsi" w:eastAsiaTheme="minorEastAsia" w:hAnsiTheme="minorHAnsi"/>
          <w:color w:val="000000" w:themeColor="text1"/>
          <w:lang w:val="en-GB"/>
        </w:rPr>
        <w:t>p. 20). The visit to her maternal homeland invokes her unconscious maternal phantasies</w:t>
      </w:r>
      <w:r w:rsidR="00A4172C"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 as represented by TillyTilly and her </w:t>
      </w:r>
      <w:r w:rsidRPr="00E942EB">
        <w:rPr>
          <w:rFonts w:asciiTheme="minorHAnsi" w:eastAsiaTheme="minorEastAsia" w:hAnsiTheme="minorHAnsi" w:cstheme="minorHAnsi"/>
          <w:i/>
          <w:iCs/>
          <w:color w:val="000000" w:themeColor="text1"/>
          <w:lang w:val="en-GB"/>
        </w:rPr>
        <w:t>ibeji</w:t>
      </w:r>
      <w:r w:rsidR="00A4172C"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 the long-armed woman, who Jess first </w:t>
      </w:r>
      <w:r w:rsidR="00A4172C" w:rsidRPr="00E942EB">
        <w:rPr>
          <w:rFonts w:asciiTheme="minorHAnsi" w:eastAsiaTheme="minorEastAsia" w:hAnsiTheme="minorHAnsi" w:cstheme="minorHAnsi"/>
          <w:color w:val="000000" w:themeColor="text1"/>
          <w:lang w:val="en-GB"/>
        </w:rPr>
        <w:t>sees</w:t>
      </w:r>
      <w:r w:rsidRPr="00E942EB">
        <w:rPr>
          <w:rFonts w:asciiTheme="minorHAnsi" w:eastAsiaTheme="minorEastAsia" w:hAnsiTheme="minorHAnsi"/>
          <w:color w:val="000000" w:themeColor="text1"/>
          <w:lang w:val="en-GB"/>
        </w:rPr>
        <w:t xml:space="preserve"> as</w:t>
      </w:r>
      <w:r w:rsidRPr="00E942EB">
        <w:rPr>
          <w:rFonts w:asciiTheme="minorHAnsi" w:eastAsiaTheme="minorEastAsia" w:hAnsiTheme="minorHAnsi" w:cstheme="minorHAnsi"/>
          <w:color w:val="000000" w:themeColor="text1"/>
          <w:lang w:val="en-GB"/>
        </w:rPr>
        <w:t xml:space="preserve"> </w:t>
      </w:r>
      <w:r w:rsidR="00A4172C" w:rsidRPr="00E942EB">
        <w:rPr>
          <w:rFonts w:asciiTheme="minorHAnsi" w:eastAsiaTheme="minorEastAsia" w:hAnsiTheme="minorHAnsi" w:cstheme="minorHAnsi"/>
          <w:color w:val="000000" w:themeColor="text1"/>
          <w:lang w:val="en-GB"/>
        </w:rPr>
        <w:t>a</w:t>
      </w:r>
      <w:r w:rsidRPr="00E942EB">
        <w:rPr>
          <w:rFonts w:asciiTheme="minorHAnsi" w:eastAsiaTheme="minorEastAsia" w:hAnsiTheme="minorHAnsi"/>
          <w:color w:val="000000" w:themeColor="text1"/>
          <w:lang w:val="en-GB"/>
        </w:rPr>
        <w:t xml:space="preserve"> charcoal drawing on a wooden board in the Boys</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Quarters (p. 74). While the long-armed woman</w:t>
      </w:r>
      <w:r w:rsidR="006E0001">
        <w:rPr>
          <w:rFonts w:asciiTheme="minorHAnsi" w:eastAsiaTheme="minorEastAsia" w:hAnsiTheme="minorHAnsi"/>
          <w:color w:val="000000" w:themeColor="text1"/>
          <w:lang w:val="en-GB"/>
        </w:rPr>
        <w:t xml:space="preserve"> </w:t>
      </w:r>
      <w:r w:rsidR="006E0001">
        <w:rPr>
          <w:rFonts w:asciiTheme="minorHAnsi" w:eastAsiaTheme="minorEastAsia" w:hAnsiTheme="minorHAnsi"/>
          <w:color w:val="000000" w:themeColor="text1"/>
          <w:lang w:val="en-GB"/>
        </w:rPr>
        <w:lastRenderedPageBreak/>
        <w:t>represents</w:t>
      </w:r>
      <w:r w:rsidRPr="00E942EB">
        <w:rPr>
          <w:rFonts w:asciiTheme="minorHAnsi" w:eastAsiaTheme="minorEastAsia" w:hAnsiTheme="minorHAnsi"/>
          <w:color w:val="000000" w:themeColor="text1"/>
          <w:lang w:val="en-GB"/>
        </w:rPr>
        <w:t xml:space="preserve"> the more traditional Yoruba mother, TillyTilly seems like a projection of Jess</w:t>
      </w:r>
      <w:r w:rsidRPr="00E942EB">
        <w:rPr>
          <w:rFonts w:asciiTheme="minorHAnsi" w:eastAsiaTheme="minorEastAsia" w:hAnsiTheme="minorHAnsi" w:cstheme="minorHAnsi"/>
          <w:color w:val="000000" w:themeColor="text1"/>
          <w:lang w:val="en-GB"/>
        </w:rPr>
        <w:t>’</w:t>
      </w:r>
      <w:r w:rsidRPr="00E942EB">
        <w:rPr>
          <w:rFonts w:asciiTheme="minorHAnsi" w:eastAsiaTheme="minorEastAsia" w:hAnsiTheme="minorHAnsi"/>
          <w:color w:val="000000" w:themeColor="text1"/>
          <w:lang w:val="en-GB"/>
        </w:rPr>
        <w:t xml:space="preserve">s own suppressed aggression. </w:t>
      </w:r>
    </w:p>
    <w:p w14:paraId="351198D4" w14:textId="3CCE8D48" w:rsidR="00867FE9" w:rsidRPr="00E942EB" w:rsidRDefault="00E03034" w:rsidP="00867FE9">
      <w:pPr>
        <w:spacing w:line="480" w:lineRule="auto"/>
        <w:ind w:firstLine="720"/>
        <w:rPr>
          <w:rFonts w:asciiTheme="minorHAnsi" w:eastAsiaTheme="minorEastAsia" w:hAnsiTheme="minorHAnsi"/>
          <w:color w:val="000000" w:themeColor="text1"/>
          <w:lang w:val="en-GB"/>
        </w:rPr>
      </w:pPr>
      <w:r w:rsidRPr="0060198B">
        <w:rPr>
          <w:rFonts w:asciiTheme="minorHAnsi" w:eastAsiaTheme="minorEastAsia" w:hAnsiTheme="minorHAnsi" w:cstheme="minorHAnsi"/>
          <w:color w:val="000000" w:themeColor="text1"/>
          <w:lang w:val="en-GB"/>
        </w:rPr>
        <w:t>TillyTilly's arrival in the novel is linked</w:t>
      </w:r>
      <w:r w:rsidRPr="00E942EB">
        <w:rPr>
          <w:rFonts w:asciiTheme="minorHAnsi" w:eastAsiaTheme="minorEastAsia" w:hAnsiTheme="minorHAnsi" w:cstheme="minorHAnsi"/>
          <w:color w:val="000000" w:themeColor="text1"/>
          <w:lang w:val="en-GB"/>
        </w:rPr>
        <w:t xml:space="preserve"> </w:t>
      </w:r>
      <w:r w:rsidR="00A4172C" w:rsidRPr="00E942EB">
        <w:rPr>
          <w:rFonts w:asciiTheme="minorHAnsi" w:eastAsiaTheme="minorEastAsia" w:hAnsiTheme="minorHAnsi" w:cstheme="minorHAnsi"/>
          <w:color w:val="000000" w:themeColor="text1"/>
          <w:lang w:val="en-GB"/>
        </w:rPr>
        <w:t>to</w:t>
      </w:r>
      <w:r w:rsidR="00873684" w:rsidRPr="00E942EB">
        <w:rPr>
          <w:rFonts w:asciiTheme="minorHAnsi" w:eastAsiaTheme="minorEastAsia" w:hAnsiTheme="minorHAnsi" w:cstheme="minorHAnsi"/>
          <w:color w:val="000000" w:themeColor="text1"/>
          <w:lang w:val="en-GB"/>
        </w:rPr>
        <w:t xml:space="preserve"> a</w:t>
      </w:r>
      <w:r w:rsidR="00E62FAF">
        <w:rPr>
          <w:rFonts w:asciiTheme="minorHAnsi" w:eastAsiaTheme="minorEastAsia" w:hAnsiTheme="minorHAnsi"/>
          <w:sz w:val="22"/>
          <w:szCs w:val="16"/>
          <w:lang w:val="en-GB"/>
        </w:rPr>
        <w:t xml:space="preserve"> usually </w:t>
      </w:r>
      <w:r w:rsidR="00805617">
        <w:rPr>
          <w:rFonts w:asciiTheme="minorHAnsi" w:eastAsiaTheme="minorEastAsia" w:hAnsiTheme="minorHAnsi"/>
          <w:sz w:val="22"/>
          <w:szCs w:val="16"/>
          <w:lang w:val="en-GB"/>
        </w:rPr>
        <w:t>s</w:t>
      </w:r>
      <w:r w:rsidR="00873684" w:rsidRPr="00E942EB">
        <w:rPr>
          <w:rFonts w:asciiTheme="minorHAnsi" w:eastAsiaTheme="minorEastAsia" w:hAnsiTheme="minorHAnsi" w:cstheme="minorHAnsi"/>
          <w:color w:val="000000" w:themeColor="text1"/>
          <w:lang w:val="en-GB"/>
        </w:rPr>
        <w:t>uppressed trait in Jess</w:t>
      </w:r>
      <w:r w:rsidR="002C7A52">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w:t>
      </w:r>
      <w:r w:rsidR="00A4172C" w:rsidRPr="00E942EB">
        <w:rPr>
          <w:rFonts w:asciiTheme="minorHAnsi" w:eastAsiaTheme="minorEastAsia" w:hAnsiTheme="minorHAnsi" w:cstheme="minorHAnsi"/>
          <w:color w:val="000000" w:themeColor="text1"/>
          <w:lang w:val="en-GB"/>
        </w:rPr>
        <w:t>which</w:t>
      </w:r>
      <w:r w:rsidR="00873684" w:rsidRPr="00E942EB">
        <w:rPr>
          <w:rFonts w:asciiTheme="minorHAnsi" w:eastAsiaTheme="minorEastAsia" w:hAnsiTheme="minorHAnsi" w:cstheme="minorHAnsi"/>
          <w:color w:val="000000" w:themeColor="text1"/>
          <w:lang w:val="en-GB"/>
        </w:rPr>
        <w:t xml:space="preserve"> is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to run off and get herself into mischief</w:t>
      </w:r>
      <w:r w:rsidR="00F9651B">
        <w:rPr>
          <w:rFonts w:asciiTheme="minorHAnsi" w:eastAsiaTheme="minorEastAsia" w:hAnsiTheme="minorHAnsi" w:cstheme="minorHAnsi"/>
          <w:color w:val="000000" w:themeColor="text1"/>
          <w:lang w:val="en-GB"/>
        </w:rPr>
        <w:t xml:space="preserve">’ </w:t>
      </w:r>
      <w:r w:rsidR="00265082">
        <w:rPr>
          <w:rFonts w:asciiTheme="minorHAnsi" w:eastAsiaTheme="minorEastAsia" w:hAnsiTheme="minorHAnsi" w:cstheme="minorHAnsi"/>
          <w:color w:val="000000" w:themeColor="text1"/>
          <w:lang w:val="en-GB"/>
        </w:rPr>
        <w:t>(p.6).</w:t>
      </w:r>
      <w:r w:rsidR="00873684" w:rsidRPr="00E942EB">
        <w:rPr>
          <w:rFonts w:asciiTheme="minorHAnsi" w:eastAsiaTheme="minorEastAsia" w:hAnsiTheme="minorHAnsi" w:cstheme="minorHAnsi"/>
          <w:color w:val="000000" w:themeColor="text1"/>
          <w:lang w:val="en-GB"/>
        </w:rPr>
        <w:t xml:space="preserve"> The first time Jess </w:t>
      </w:r>
      <w:r w:rsidR="00A4172C" w:rsidRPr="00E942EB">
        <w:rPr>
          <w:rFonts w:asciiTheme="minorHAnsi" w:eastAsiaTheme="minorEastAsia" w:hAnsiTheme="minorHAnsi" w:cstheme="minorHAnsi"/>
          <w:color w:val="000000" w:themeColor="text1"/>
          <w:lang w:val="en-GB"/>
        </w:rPr>
        <w:t>encounters</w:t>
      </w:r>
      <w:r w:rsidR="00873684" w:rsidRPr="00E942EB">
        <w:rPr>
          <w:rFonts w:asciiTheme="minorHAnsi" w:eastAsiaTheme="minorEastAsia" w:hAnsiTheme="minorHAnsi" w:cstheme="minorHAnsi"/>
          <w:color w:val="000000" w:themeColor="text1"/>
          <w:lang w:val="en-GB"/>
        </w:rPr>
        <w:t xml:space="preserve"> TillyTilly </w:t>
      </w:r>
      <w:r w:rsidR="00A4172C" w:rsidRPr="00E942EB">
        <w:rPr>
          <w:rFonts w:asciiTheme="minorHAnsi" w:eastAsiaTheme="minorEastAsia" w:hAnsiTheme="minorHAnsi" w:cstheme="minorHAnsi"/>
          <w:color w:val="000000" w:themeColor="text1"/>
          <w:lang w:val="en-GB"/>
        </w:rPr>
        <w:t>is</w:t>
      </w:r>
      <w:r w:rsidR="00873684" w:rsidRPr="00E942EB">
        <w:rPr>
          <w:rFonts w:asciiTheme="minorHAnsi" w:eastAsiaTheme="minorEastAsia" w:hAnsiTheme="minorHAnsi" w:cstheme="minorHAnsi"/>
          <w:color w:val="000000" w:themeColor="text1"/>
          <w:lang w:val="en-GB"/>
        </w:rPr>
        <w:t xml:space="preserve"> after she </w:t>
      </w:r>
      <w:r w:rsidR="00A4172C" w:rsidRPr="00E942EB">
        <w:rPr>
          <w:rFonts w:asciiTheme="minorHAnsi" w:eastAsiaTheme="minorEastAsia" w:hAnsiTheme="minorHAnsi" w:cstheme="minorHAnsi"/>
          <w:color w:val="000000" w:themeColor="text1"/>
          <w:lang w:val="en-GB"/>
        </w:rPr>
        <w:t>goes</w:t>
      </w:r>
      <w:r w:rsidR="00873684" w:rsidRPr="00E942EB">
        <w:rPr>
          <w:rFonts w:asciiTheme="minorHAnsi" w:eastAsiaTheme="minorEastAsia" w:hAnsiTheme="minorHAnsi" w:cstheme="minorHAnsi"/>
          <w:color w:val="000000" w:themeColor="text1"/>
          <w:lang w:val="en-GB"/>
        </w:rPr>
        <w:t xml:space="preserve"> into the Boys’ Quarters</w:t>
      </w:r>
      <w:r w:rsidR="008F5361"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despite her Aunty Funke’s words: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it’s all faulty inside</w:t>
      </w:r>
      <w:r w:rsidR="008F5361"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(pp. 32, 39). Furthermore, </w:t>
      </w:r>
      <w:r w:rsidR="002B30EA" w:rsidRPr="00E942EB">
        <w:rPr>
          <w:rFonts w:asciiTheme="minorHAnsi" w:eastAsiaTheme="minorEastAsia" w:hAnsiTheme="minorHAnsi" w:cstheme="minorHAnsi"/>
          <w:color w:val="000000" w:themeColor="text1"/>
          <w:lang w:val="en-GB"/>
        </w:rPr>
        <w:t xml:space="preserve">TillyTilly </w:t>
      </w:r>
      <w:r w:rsidR="00873684" w:rsidRPr="00E942EB">
        <w:rPr>
          <w:rFonts w:asciiTheme="minorHAnsi" w:eastAsiaTheme="minorEastAsia" w:hAnsiTheme="minorHAnsi" w:cstheme="minorHAnsi"/>
          <w:color w:val="000000" w:themeColor="text1"/>
          <w:lang w:val="en-GB"/>
        </w:rPr>
        <w:t xml:space="preserve">only </w:t>
      </w:r>
      <w:r w:rsidR="002B30EA" w:rsidRPr="00E942EB">
        <w:rPr>
          <w:rFonts w:asciiTheme="minorHAnsi" w:eastAsiaTheme="minorEastAsia" w:hAnsiTheme="minorHAnsi" w:cstheme="minorHAnsi"/>
          <w:color w:val="000000" w:themeColor="text1"/>
          <w:lang w:val="en-GB"/>
        </w:rPr>
        <w:t xml:space="preserve">appears </w:t>
      </w:r>
      <w:r w:rsidR="00873684" w:rsidRPr="00E942EB">
        <w:rPr>
          <w:rFonts w:asciiTheme="minorHAnsi" w:eastAsiaTheme="minorEastAsia" w:hAnsiTheme="minorHAnsi" w:cstheme="minorHAnsi"/>
          <w:color w:val="000000" w:themeColor="text1"/>
          <w:lang w:val="en-GB"/>
        </w:rPr>
        <w:t>in Britain after</w:t>
      </w:r>
      <w:r w:rsidR="002B30EA" w:rsidRPr="00E942EB">
        <w:rPr>
          <w:rFonts w:asciiTheme="minorHAnsi" w:eastAsiaTheme="minorEastAsia" w:hAnsiTheme="minorHAnsi" w:cstheme="minorHAnsi"/>
          <w:color w:val="000000" w:themeColor="text1"/>
          <w:lang w:val="en-GB"/>
        </w:rPr>
        <w:t xml:space="preserve"> Jess </w:t>
      </w:r>
      <w:r w:rsidR="008F5361" w:rsidRPr="00E942EB">
        <w:rPr>
          <w:rFonts w:asciiTheme="minorHAnsi" w:eastAsiaTheme="minorEastAsia" w:hAnsiTheme="minorHAnsi" w:cstheme="minorHAnsi"/>
          <w:color w:val="000000" w:themeColor="text1"/>
          <w:lang w:val="en-GB"/>
        </w:rPr>
        <w:t>is</w:t>
      </w:r>
      <w:r w:rsidR="00873684" w:rsidRPr="00E942EB">
        <w:rPr>
          <w:rFonts w:asciiTheme="minorHAnsi" w:eastAsiaTheme="minorEastAsia" w:hAnsiTheme="minorHAnsi" w:cstheme="minorHAnsi"/>
          <w:color w:val="000000" w:themeColor="text1"/>
          <w:lang w:val="en-GB"/>
        </w:rPr>
        <w:t xml:space="preserve"> overwhelmed </w:t>
      </w:r>
      <w:r w:rsidR="008F5361" w:rsidRPr="00E942EB">
        <w:rPr>
          <w:rFonts w:asciiTheme="minorHAnsi" w:eastAsiaTheme="minorEastAsia" w:hAnsiTheme="minorHAnsi" w:cstheme="minorHAnsi"/>
          <w:color w:val="000000" w:themeColor="text1"/>
          <w:lang w:val="en-GB"/>
        </w:rPr>
        <w:t xml:space="preserve">by </w:t>
      </w:r>
      <w:r w:rsidR="00810B5D">
        <w:rPr>
          <w:rFonts w:asciiTheme="minorHAnsi" w:eastAsiaTheme="minorEastAsia" w:hAnsiTheme="minorHAnsi" w:cstheme="minorHAnsi"/>
          <w:color w:val="000000" w:themeColor="text1"/>
          <w:lang w:val="en-GB"/>
        </w:rPr>
        <w:t>her</w:t>
      </w:r>
      <w:r w:rsidR="00810B5D" w:rsidRPr="00E942EB">
        <w:rPr>
          <w:rFonts w:asciiTheme="minorHAnsi" w:eastAsiaTheme="minorEastAsia" w:hAnsiTheme="minorHAnsi" w:cstheme="minorHAnsi"/>
          <w:color w:val="000000" w:themeColor="text1"/>
          <w:lang w:val="en-GB"/>
        </w:rPr>
        <w:t xml:space="preserve"> </w:t>
      </w:r>
      <w:r w:rsidR="002B30EA" w:rsidRPr="00E942EB">
        <w:rPr>
          <w:rFonts w:asciiTheme="minorHAnsi" w:eastAsiaTheme="minorEastAsia" w:hAnsiTheme="minorHAnsi" w:cstheme="minorHAnsi"/>
          <w:color w:val="000000" w:themeColor="text1"/>
          <w:lang w:val="en-GB"/>
        </w:rPr>
        <w:t xml:space="preserve">school </w:t>
      </w:r>
      <w:r w:rsidR="00873684" w:rsidRPr="00E942EB">
        <w:rPr>
          <w:rFonts w:asciiTheme="minorHAnsi" w:eastAsiaTheme="minorEastAsia" w:hAnsiTheme="minorHAnsi" w:cstheme="minorHAnsi"/>
          <w:color w:val="000000" w:themeColor="text1"/>
          <w:lang w:val="en-GB"/>
        </w:rPr>
        <w:t xml:space="preserve">circumstances </w:t>
      </w:r>
      <w:r w:rsidR="008F5361" w:rsidRPr="00E942EB">
        <w:rPr>
          <w:rFonts w:asciiTheme="minorHAnsi" w:eastAsiaTheme="minorEastAsia" w:hAnsiTheme="minorHAnsi" w:cstheme="minorHAnsi"/>
          <w:color w:val="000000" w:themeColor="text1"/>
          <w:lang w:val="en-GB"/>
        </w:rPr>
        <w:t>of</w:t>
      </w:r>
      <w:r w:rsidR="00873684" w:rsidRPr="00E942EB">
        <w:rPr>
          <w:rFonts w:asciiTheme="minorHAnsi" w:eastAsiaTheme="minorEastAsia" w:hAnsiTheme="minorHAnsi" w:cstheme="minorHAnsi"/>
          <w:color w:val="000000" w:themeColor="text1"/>
          <w:lang w:val="en-GB"/>
        </w:rPr>
        <w:t xml:space="preserve"> being moved up from </w:t>
      </w:r>
      <w:r w:rsidR="008F5361" w:rsidRPr="00E942EB">
        <w:rPr>
          <w:rFonts w:asciiTheme="minorHAnsi" w:eastAsiaTheme="minorEastAsia" w:hAnsiTheme="minorHAnsi" w:cstheme="minorHAnsi"/>
          <w:color w:val="000000" w:themeColor="text1"/>
          <w:lang w:val="en-GB"/>
        </w:rPr>
        <w:t>year</w:t>
      </w:r>
      <w:r w:rsidR="00873684" w:rsidRPr="00E942EB">
        <w:rPr>
          <w:rFonts w:asciiTheme="minorHAnsi" w:eastAsiaTheme="minorEastAsia" w:hAnsiTheme="minorHAnsi" w:cstheme="minorHAnsi"/>
          <w:color w:val="000000" w:themeColor="text1"/>
          <w:lang w:val="en-GB"/>
        </w:rPr>
        <w:t xml:space="preserve"> four to </w:t>
      </w:r>
      <w:r w:rsidR="008F5361" w:rsidRPr="00E942EB">
        <w:rPr>
          <w:rFonts w:asciiTheme="minorHAnsi" w:eastAsiaTheme="minorEastAsia" w:hAnsiTheme="minorHAnsi" w:cstheme="minorHAnsi"/>
          <w:color w:val="000000" w:themeColor="text1"/>
          <w:lang w:val="en-GB"/>
        </w:rPr>
        <w:t>year</w:t>
      </w:r>
      <w:r w:rsidR="00873684" w:rsidRPr="00E942EB">
        <w:rPr>
          <w:rFonts w:asciiTheme="minorHAnsi" w:eastAsiaTheme="minorEastAsia" w:hAnsiTheme="minorHAnsi" w:cstheme="minorHAnsi"/>
          <w:color w:val="000000" w:themeColor="text1"/>
          <w:lang w:val="en-GB"/>
        </w:rPr>
        <w:t xml:space="preserve"> five (p. 86). Kristeva (1989</w:t>
      </w:r>
      <w:r w:rsidR="002C7A52">
        <w:rPr>
          <w:rFonts w:asciiTheme="minorHAnsi" w:eastAsiaTheme="minorEastAsia" w:hAnsiTheme="minorHAnsi" w:cstheme="minorHAnsi"/>
          <w:color w:val="000000" w:themeColor="text1"/>
          <w:lang w:val="en-GB"/>
        </w:rPr>
        <w:t>, p. 10</w:t>
      </w:r>
      <w:r w:rsidR="00873684" w:rsidRPr="00E942EB">
        <w:rPr>
          <w:rFonts w:asciiTheme="minorHAnsi" w:eastAsiaTheme="minorEastAsia" w:hAnsiTheme="minorHAnsi" w:cstheme="minorHAnsi"/>
          <w:color w:val="000000" w:themeColor="text1"/>
          <w:lang w:val="en-GB"/>
        </w:rPr>
        <w:t xml:space="preserve">) points out: </w:t>
      </w:r>
      <w:r w:rsidR="007D65EA" w:rsidRPr="00E942EB">
        <w:rPr>
          <w:rFonts w:asciiTheme="minorHAnsi" w:eastAsiaTheme="minorEastAsia" w:hAnsiTheme="minorHAnsi" w:cstheme="minorHAnsi"/>
          <w:color w:val="000000" w:themeColor="text1"/>
          <w:lang w:val="en-GB"/>
        </w:rPr>
        <w:t>‘</w:t>
      </w:r>
      <w:r w:rsidR="006577BD">
        <w:rPr>
          <w:rFonts w:asciiTheme="minorHAnsi" w:eastAsiaTheme="minorEastAsia" w:hAnsiTheme="minorHAnsi" w:cstheme="minorHAnsi"/>
          <w:color w:val="000000" w:themeColor="text1"/>
          <w:lang w:val="en-GB"/>
        </w:rPr>
        <w:t>i</w:t>
      </w:r>
      <w:r w:rsidR="00873684" w:rsidRPr="00E942EB">
        <w:rPr>
          <w:rFonts w:asciiTheme="minorHAnsi" w:eastAsiaTheme="minorEastAsia" w:hAnsiTheme="minorHAnsi" w:cstheme="minorHAnsi"/>
          <w:color w:val="000000" w:themeColor="text1"/>
          <w:lang w:val="en-GB"/>
        </w:rPr>
        <w:t>nstead of functioning as a “reward</w:t>
      </w:r>
      <w:r w:rsidR="000967CF" w:rsidRPr="00E942EB">
        <w:rPr>
          <w:rFonts w:asciiTheme="minorHAnsi" w:eastAsiaTheme="minorEastAsia" w:hAnsiTheme="minorHAnsi" w:cstheme="minorHAnsi"/>
          <w:color w:val="000000" w:themeColor="text1"/>
          <w:lang w:val="en-GB"/>
        </w:rPr>
        <w:t xml:space="preserve">s </w:t>
      </w:r>
      <w:r w:rsidR="00873684" w:rsidRPr="00E942EB">
        <w:rPr>
          <w:rFonts w:asciiTheme="minorHAnsi" w:eastAsiaTheme="minorEastAsia" w:hAnsiTheme="minorHAnsi" w:cstheme="minorHAnsi"/>
          <w:color w:val="000000" w:themeColor="text1"/>
          <w:lang w:val="en-GB"/>
        </w:rPr>
        <w:t xml:space="preserve">system,” language, on the contrary, hyperactivates the “anxiety-punishment” pair, and thus inserts itself in the slowing down of thinking and decrease </w:t>
      </w:r>
      <w:r w:rsidR="008F5361" w:rsidRPr="00E942EB">
        <w:rPr>
          <w:rFonts w:asciiTheme="minorHAnsi" w:eastAsiaTheme="minorEastAsia" w:hAnsiTheme="minorHAnsi" w:cstheme="minorHAnsi"/>
          <w:color w:val="000000" w:themeColor="text1"/>
          <w:lang w:val="en-GB"/>
        </w:rPr>
        <w:t>in</w:t>
      </w:r>
      <w:r w:rsidR="00873684" w:rsidRPr="00E942EB">
        <w:rPr>
          <w:rFonts w:asciiTheme="minorHAnsi" w:eastAsiaTheme="minorEastAsia" w:hAnsiTheme="minorHAnsi" w:cstheme="minorHAnsi"/>
          <w:color w:val="000000" w:themeColor="text1"/>
          <w:lang w:val="en-GB"/>
        </w:rPr>
        <w:t xml:space="preserve"> psychomotor activity characteristic of depression</w:t>
      </w:r>
      <w:r w:rsidR="008F5361"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Jess’s depressive mood, described by others as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sad</w:t>
      </w:r>
      <w:r w:rsidR="008F5361"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results in her inability to communicate with her classmates in school verbally: </w:t>
      </w:r>
      <w:r w:rsidR="007D65EA" w:rsidRPr="00E942EB">
        <w:rPr>
          <w:rFonts w:asciiTheme="minorHAnsi" w:eastAsiaTheme="minorEastAsia" w:hAnsiTheme="minorHAnsi" w:cstheme="minorHAnsi"/>
          <w:color w:val="000000" w:themeColor="text1"/>
          <w:lang w:val="en-GB"/>
        </w:rPr>
        <w:t>‘</w:t>
      </w:r>
      <w:r w:rsidR="00924C0F">
        <w:rPr>
          <w:rFonts w:asciiTheme="minorHAnsi" w:eastAsiaTheme="minorEastAsia" w:hAnsiTheme="minorHAnsi" w:cstheme="minorHAnsi"/>
          <w:color w:val="000000" w:themeColor="text1"/>
          <w:lang w:val="en-GB"/>
        </w:rPr>
        <w:t xml:space="preserve">If </w:t>
      </w:r>
      <w:r w:rsidR="00873684" w:rsidRPr="00E942EB">
        <w:rPr>
          <w:rFonts w:asciiTheme="minorHAnsi" w:eastAsiaTheme="minorEastAsia" w:hAnsiTheme="minorHAnsi" w:cstheme="minorHAnsi"/>
          <w:color w:val="000000" w:themeColor="text1"/>
          <w:lang w:val="en-GB"/>
        </w:rPr>
        <w:t>they pushed her too far with their requests for her to open up, interact more, make friends, she would scream. They knew it. She’d done it before</w:t>
      </w:r>
      <w:r w:rsidR="008F5361"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(Oyeyemi</w:t>
      </w:r>
      <w:r w:rsidR="00E73F00">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2005, p</w:t>
      </w:r>
      <w:r w:rsidR="008F5361" w:rsidRPr="00E942EB">
        <w:rPr>
          <w:rFonts w:asciiTheme="minorHAnsi" w:eastAsiaTheme="minorEastAsia" w:hAnsiTheme="minorHAnsi" w:cstheme="minorHAnsi"/>
          <w:color w:val="000000" w:themeColor="text1"/>
          <w:lang w:val="en-GB"/>
        </w:rPr>
        <w:t>p</w:t>
      </w:r>
      <w:r w:rsidR="00873684" w:rsidRPr="00E942EB">
        <w:rPr>
          <w:rFonts w:asciiTheme="minorHAnsi" w:eastAsiaTheme="minorEastAsia" w:hAnsiTheme="minorHAnsi" w:cstheme="minorHAnsi"/>
          <w:color w:val="000000" w:themeColor="text1"/>
          <w:lang w:val="en-GB"/>
        </w:rPr>
        <w:t>. 4, 84). Therefore, she summons TillyTilly as a defence mechanism. Shortly after TillyTilly’s arrival in London, instead of falling into a screaming fit as usual</w:t>
      </w:r>
      <w:r w:rsidR="00294C8D" w:rsidRPr="00E942EB">
        <w:rPr>
          <w:rFonts w:asciiTheme="minorHAnsi" w:eastAsiaTheme="minorEastAsia" w:hAnsiTheme="minorHAnsi" w:cstheme="minorHAnsi"/>
          <w:color w:val="000000" w:themeColor="text1"/>
          <w:lang w:val="en-GB"/>
        </w:rPr>
        <w:t xml:space="preserve"> </w:t>
      </w:r>
      <w:r w:rsidR="00873684" w:rsidRPr="00E942EB">
        <w:rPr>
          <w:rFonts w:asciiTheme="minorHAnsi" w:eastAsiaTheme="minorEastAsia" w:hAnsiTheme="minorHAnsi" w:cstheme="minorHAnsi"/>
          <w:color w:val="000000" w:themeColor="text1"/>
          <w:lang w:val="en-GB"/>
        </w:rPr>
        <w:t xml:space="preserve">in </w:t>
      </w:r>
      <w:r w:rsidR="00294C8D" w:rsidRPr="00E942EB">
        <w:rPr>
          <w:rFonts w:asciiTheme="minorHAnsi" w:eastAsiaTheme="minorEastAsia" w:hAnsiTheme="minorHAnsi" w:cstheme="minorHAnsi"/>
          <w:color w:val="000000" w:themeColor="text1"/>
          <w:lang w:val="en-GB"/>
        </w:rPr>
        <w:t xml:space="preserve">a </w:t>
      </w:r>
      <w:r w:rsidR="00873684" w:rsidRPr="00E942EB">
        <w:rPr>
          <w:rFonts w:asciiTheme="minorHAnsi" w:eastAsiaTheme="minorEastAsia" w:hAnsiTheme="minorHAnsi" w:cstheme="minorHAnsi"/>
          <w:color w:val="000000" w:themeColor="text1"/>
          <w:lang w:val="en-GB"/>
        </w:rPr>
        <w:t xml:space="preserve">bullying incident at school, Jess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lashed out</w:t>
      </w:r>
      <w:r w:rsidR="00294C8D"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at Colleen and her friends, hitting her in the face</w:t>
      </w:r>
      <w:r w:rsidR="00294C8D"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and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stuffed</w:t>
      </w:r>
      <w:r w:rsidR="00294C8D"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Andrea’s fingers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into her mouth and BIT her, and bit and bit, and even chomped (</w:t>
      </w:r>
      <w:r w:rsidR="00873684" w:rsidRPr="00E942EB">
        <w:rPr>
          <w:rFonts w:asciiTheme="minorHAnsi" w:eastAsiaTheme="minorEastAsia" w:hAnsiTheme="minorHAnsi" w:cstheme="minorHAnsi"/>
          <w:i/>
          <w:iCs/>
          <w:color w:val="000000" w:themeColor="text1"/>
          <w:lang w:val="en-GB"/>
        </w:rPr>
        <w:t>tried to eat her up</w:t>
      </w:r>
      <w:r w:rsidR="00873684" w:rsidRPr="00E942EB">
        <w:rPr>
          <w:rFonts w:asciiTheme="minorHAnsi" w:eastAsiaTheme="minorEastAsia" w:hAnsiTheme="minorHAnsi" w:cstheme="minorHAnsi"/>
          <w:color w:val="000000" w:themeColor="text1"/>
          <w:lang w:val="en-GB"/>
        </w:rPr>
        <w:t>) snarling, clawing at Andrea’s shocked face</w:t>
      </w:r>
      <w:r w:rsidR="00294C8D"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(p. 106</w:t>
      </w:r>
      <w:r w:rsidR="00F35B1F">
        <w:rPr>
          <w:rFonts w:asciiTheme="minorHAnsi" w:eastAsiaTheme="minorEastAsia" w:hAnsiTheme="minorHAnsi" w:cstheme="minorHAnsi"/>
          <w:color w:val="000000" w:themeColor="text1"/>
          <w:lang w:val="en-GB"/>
        </w:rPr>
        <w:t xml:space="preserve">, </w:t>
      </w:r>
      <w:r w:rsidR="000371DB">
        <w:rPr>
          <w:rFonts w:asciiTheme="minorHAnsi" w:eastAsiaTheme="minorEastAsia" w:hAnsiTheme="minorHAnsi" w:cstheme="minorHAnsi"/>
          <w:color w:val="000000" w:themeColor="text1"/>
          <w:lang w:val="en-GB"/>
        </w:rPr>
        <w:t>emphasis</w:t>
      </w:r>
      <w:r w:rsidR="005B6291">
        <w:rPr>
          <w:rFonts w:asciiTheme="minorHAnsi" w:eastAsiaTheme="minorEastAsia" w:hAnsiTheme="minorHAnsi" w:cstheme="minorHAnsi"/>
          <w:color w:val="000000" w:themeColor="text1"/>
          <w:lang w:val="en-GB"/>
        </w:rPr>
        <w:t xml:space="preserve"> </w:t>
      </w:r>
      <w:r w:rsidR="00F35B1F">
        <w:rPr>
          <w:rFonts w:asciiTheme="minorHAnsi" w:eastAsiaTheme="minorEastAsia" w:hAnsiTheme="minorHAnsi" w:cstheme="minorHAnsi"/>
          <w:color w:val="000000" w:themeColor="text1"/>
          <w:lang w:val="en-GB"/>
        </w:rPr>
        <w:t>and capital</w:t>
      </w:r>
      <w:r w:rsidR="000371DB">
        <w:rPr>
          <w:rFonts w:asciiTheme="minorHAnsi" w:eastAsiaTheme="minorEastAsia" w:hAnsiTheme="minorHAnsi" w:cstheme="minorHAnsi"/>
          <w:color w:val="000000" w:themeColor="text1"/>
          <w:lang w:val="en-GB"/>
        </w:rPr>
        <w:t xml:space="preserve"> letters </w:t>
      </w:r>
      <w:r w:rsidR="00F35B1F">
        <w:rPr>
          <w:rFonts w:asciiTheme="minorHAnsi" w:eastAsiaTheme="minorEastAsia" w:hAnsiTheme="minorHAnsi" w:cstheme="minorHAnsi"/>
          <w:color w:val="000000" w:themeColor="text1"/>
          <w:lang w:val="en-GB"/>
        </w:rPr>
        <w:t>in origina</w:t>
      </w:r>
      <w:r w:rsidR="000A407D">
        <w:rPr>
          <w:rFonts w:asciiTheme="minorHAnsi" w:eastAsiaTheme="minorEastAsia" w:hAnsiTheme="minorHAnsi" w:cstheme="minorHAnsi"/>
          <w:color w:val="000000" w:themeColor="text1"/>
          <w:lang w:val="en-GB"/>
        </w:rPr>
        <w:t>l</w:t>
      </w:r>
      <w:r w:rsidR="00873684" w:rsidRPr="00E942EB">
        <w:rPr>
          <w:rFonts w:asciiTheme="minorHAnsi" w:eastAsiaTheme="minorEastAsia" w:hAnsiTheme="minorHAnsi" w:cstheme="minorHAnsi"/>
          <w:color w:val="000000" w:themeColor="text1"/>
          <w:lang w:val="en-GB"/>
        </w:rPr>
        <w:t xml:space="preserve">). She projects her aggression and hunger to be whole onto TillyTilly, hence Jess’s words to her: </w:t>
      </w:r>
      <w:r w:rsidR="007D65EA"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I’m not full, but you’re the hungry one</w:t>
      </w:r>
      <w:r w:rsidR="00294C8D" w:rsidRPr="00E942EB">
        <w:rPr>
          <w:rFonts w:asciiTheme="minorHAnsi" w:eastAsiaTheme="minorEastAsia" w:hAnsiTheme="minorHAnsi" w:cstheme="minorHAnsi"/>
          <w:color w:val="000000" w:themeColor="text1"/>
          <w:lang w:val="en-GB"/>
        </w:rPr>
        <w:t>’</w:t>
      </w:r>
      <w:r w:rsidR="00873684" w:rsidRPr="00E942EB">
        <w:rPr>
          <w:rFonts w:asciiTheme="minorHAnsi" w:eastAsiaTheme="minorEastAsia" w:hAnsiTheme="minorHAnsi" w:cstheme="minorHAnsi"/>
          <w:color w:val="000000" w:themeColor="text1"/>
          <w:lang w:val="en-GB"/>
        </w:rPr>
        <w:t xml:space="preserve"> (p. 243). TillyTilly is </w:t>
      </w:r>
      <w:r w:rsidR="00294C8D" w:rsidRPr="00E942EB">
        <w:rPr>
          <w:rFonts w:asciiTheme="minorHAnsi" w:eastAsiaTheme="minorEastAsia" w:hAnsiTheme="minorHAnsi" w:cstheme="minorHAnsi"/>
          <w:color w:val="000000" w:themeColor="text1"/>
          <w:lang w:val="en-GB"/>
        </w:rPr>
        <w:t>thus</w:t>
      </w:r>
      <w:r w:rsidR="00873684" w:rsidRPr="00E942EB">
        <w:rPr>
          <w:rFonts w:asciiTheme="minorHAnsi" w:eastAsiaTheme="minorEastAsia" w:hAnsiTheme="minorHAnsi" w:cstheme="minorHAnsi"/>
          <w:color w:val="000000" w:themeColor="text1"/>
          <w:lang w:val="en-GB"/>
        </w:rPr>
        <w:t xml:space="preserve"> a mixture of the suppressed self and the bad or devouring mother.</w:t>
      </w:r>
    </w:p>
    <w:p w14:paraId="7F20BBF4" w14:textId="77777777" w:rsidR="008D420D" w:rsidRPr="00E942EB" w:rsidRDefault="00E03034" w:rsidP="00867FE9">
      <w:pPr>
        <w:spacing w:line="480" w:lineRule="auto"/>
        <w:ind w:firstLine="720"/>
        <w:rPr>
          <w:rFonts w:asciiTheme="minorHAnsi" w:eastAsiaTheme="minorEastAsia" w:hAnsiTheme="minorHAnsi" w:cstheme="minorHAnsi"/>
          <w:color w:val="000000" w:themeColor="text1"/>
          <w:lang w:val="en-GB"/>
        </w:rPr>
      </w:pPr>
      <w:r w:rsidRPr="00E942EB">
        <w:rPr>
          <w:rFonts w:asciiTheme="minorHAnsi" w:eastAsiaTheme="minorEastAsia" w:hAnsiTheme="minorHAnsi"/>
          <w:color w:val="000000" w:themeColor="text1"/>
          <w:lang w:val="en-GB"/>
        </w:rPr>
        <w:t xml:space="preserve"> On the other hand, the long-armed woman is more like </w:t>
      </w:r>
      <w:r w:rsidR="005949F6">
        <w:rPr>
          <w:rFonts w:asciiTheme="minorHAnsi" w:eastAsiaTheme="minorEastAsia" w:hAnsiTheme="minorHAnsi"/>
          <w:color w:val="000000" w:themeColor="text1"/>
          <w:lang w:val="en-GB"/>
        </w:rPr>
        <w:t>a</w:t>
      </w:r>
      <w:r w:rsidR="005949F6"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good maternal phantasy that </w:t>
      </w:r>
      <w:r w:rsidR="00294C8D" w:rsidRPr="00E942EB">
        <w:rPr>
          <w:rFonts w:asciiTheme="minorHAnsi" w:eastAsiaTheme="minorEastAsia" w:hAnsiTheme="minorHAnsi"/>
          <w:color w:val="000000" w:themeColor="text1"/>
          <w:lang w:val="en-GB"/>
        </w:rPr>
        <w:t>keeps</w:t>
      </w:r>
      <w:r w:rsidRPr="00E942EB">
        <w:rPr>
          <w:rFonts w:asciiTheme="minorHAnsi" w:eastAsiaTheme="minorEastAsia" w:hAnsiTheme="minorHAnsi"/>
          <w:color w:val="000000" w:themeColor="text1"/>
          <w:lang w:val="en-GB"/>
        </w:rPr>
        <w:t xml:space="preserve"> visiting Jess in her dreams wearing </w:t>
      </w:r>
      <w:r w:rsidR="005949F6">
        <w:rPr>
          <w:rFonts w:asciiTheme="minorHAnsi" w:eastAsiaTheme="minorEastAsia" w:hAnsiTheme="minorHAnsi"/>
          <w:color w:val="000000" w:themeColor="text1"/>
          <w:lang w:val="en-GB"/>
        </w:rPr>
        <w:t>a</w:t>
      </w:r>
      <w:r w:rsidR="005949F6"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traditional </w:t>
      </w:r>
      <w:r w:rsidR="005949F6">
        <w:rPr>
          <w:rFonts w:asciiTheme="minorHAnsi" w:eastAsiaTheme="minorEastAsia" w:hAnsiTheme="minorHAnsi"/>
          <w:color w:val="000000" w:themeColor="text1"/>
          <w:lang w:val="en-GB"/>
        </w:rPr>
        <w:t>W</w:t>
      </w:r>
      <w:r w:rsidR="005949F6" w:rsidRPr="00E942EB">
        <w:rPr>
          <w:rFonts w:asciiTheme="minorHAnsi" w:eastAsiaTheme="minorEastAsia" w:hAnsiTheme="minorHAnsi"/>
          <w:color w:val="000000" w:themeColor="text1"/>
          <w:lang w:val="en-GB"/>
        </w:rPr>
        <w:t xml:space="preserve">est </w:t>
      </w:r>
      <w:r w:rsidRPr="00E942EB">
        <w:rPr>
          <w:rFonts w:asciiTheme="minorHAnsi" w:eastAsiaTheme="minorEastAsia" w:hAnsiTheme="minorHAnsi"/>
          <w:color w:val="000000" w:themeColor="text1"/>
          <w:lang w:val="en-GB"/>
        </w:rPr>
        <w:t xml:space="preserve">African </w:t>
      </w:r>
      <w:r w:rsidR="00294C8D" w:rsidRPr="00E942EB">
        <w:rPr>
          <w:rFonts w:asciiTheme="minorHAnsi" w:eastAsiaTheme="minorEastAsia" w:hAnsiTheme="minorHAnsi"/>
          <w:i/>
          <w:color w:val="000000" w:themeColor="text1"/>
          <w:lang w:val="en-GB"/>
        </w:rPr>
        <w:t>boubou</w:t>
      </w:r>
      <w:r w:rsidRPr="00E942EB">
        <w:rPr>
          <w:rFonts w:asciiTheme="minorHAnsi" w:eastAsiaTheme="minorEastAsia" w:hAnsiTheme="minorHAnsi"/>
          <w:color w:val="000000" w:themeColor="text1"/>
          <w:lang w:val="en-GB"/>
        </w:rPr>
        <w:t xml:space="preserve">, holding her, </w:t>
      </w:r>
      <w:r w:rsidRPr="00E942EB">
        <w:rPr>
          <w:rFonts w:asciiTheme="minorHAnsi" w:eastAsiaTheme="minorEastAsia" w:hAnsiTheme="minorHAnsi"/>
          <w:color w:val="000000" w:themeColor="text1"/>
          <w:lang w:val="en-GB"/>
        </w:rPr>
        <w:lastRenderedPageBreak/>
        <w:t xml:space="preserve">smiling </w:t>
      </w:r>
      <w:r w:rsidRPr="00E942EB">
        <w:rPr>
          <w:rFonts w:asciiTheme="minorHAnsi" w:eastAsiaTheme="minorEastAsia" w:hAnsiTheme="minorHAnsi"/>
          <w:color w:val="000000" w:themeColor="text1"/>
          <w:u w:color="000000"/>
          <w:lang w:val="en-GB"/>
        </w:rPr>
        <w:t>at</w:t>
      </w:r>
      <w:r w:rsidRPr="00E942EB">
        <w:rPr>
          <w:rFonts w:asciiTheme="minorHAnsi" w:eastAsiaTheme="minorEastAsia" w:hAnsiTheme="minorHAnsi"/>
          <w:color w:val="000000" w:themeColor="text1"/>
          <w:lang w:val="en-GB"/>
        </w:rPr>
        <w:t xml:space="preserve"> her</w:t>
      </w:r>
      <w:r w:rsidR="005949F6">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speaking to her with no language, singing and telling her stories. Although the long-armed woman </w:t>
      </w:r>
      <w:r w:rsidR="00294C8D" w:rsidRPr="00E942EB">
        <w:rPr>
          <w:rFonts w:asciiTheme="minorHAnsi" w:eastAsiaTheme="minorEastAsia" w:hAnsiTheme="minorHAnsi"/>
          <w:color w:val="000000" w:themeColor="text1"/>
          <w:lang w:val="en-GB"/>
        </w:rPr>
        <w:t>looks</w:t>
      </w:r>
      <w:r w:rsidRPr="00E942EB">
        <w:rPr>
          <w:rFonts w:asciiTheme="minorHAnsi" w:eastAsiaTheme="minorEastAsia" w:hAnsiTheme="minorHAnsi"/>
          <w:color w:val="000000" w:themeColor="text1"/>
          <w:lang w:val="en-GB"/>
        </w:rPr>
        <w:t xml:space="preserve"> grotesque with her unnaturally long </w:t>
      </w:r>
      <w:r w:rsidR="007D65EA" w:rsidRPr="00E942EB">
        <w:rPr>
          <w:rFonts w:asciiTheme="minorHAnsi" w:eastAsiaTheme="minorEastAsia" w:hAnsiTheme="minorHAnsi"/>
          <w:color w:val="000000" w:themeColor="text1"/>
          <w:lang w:val="en-GB"/>
        </w:rPr>
        <w:t>‘</w:t>
      </w:r>
      <w:proofErr w:type="spellStart"/>
      <w:r w:rsidRPr="00E942EB">
        <w:rPr>
          <w:rFonts w:asciiTheme="minorHAnsi" w:eastAsiaTheme="minorEastAsia" w:hAnsiTheme="minorHAnsi"/>
          <w:color w:val="000000" w:themeColor="text1"/>
          <w:lang w:val="en-GB"/>
        </w:rPr>
        <w:t>elbowless</w:t>
      </w:r>
      <w:proofErr w:type="spellEnd"/>
      <w:r w:rsidR="00294C8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arms, Jess never </w:t>
      </w:r>
      <w:r w:rsidR="00294C8D" w:rsidRPr="00E942EB">
        <w:rPr>
          <w:rFonts w:asciiTheme="minorHAnsi" w:eastAsiaTheme="minorEastAsia" w:hAnsiTheme="minorHAnsi"/>
          <w:color w:val="000000" w:themeColor="text1"/>
          <w:lang w:val="en-GB"/>
        </w:rPr>
        <w:t xml:space="preserve">feels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afraid</w:t>
      </w:r>
      <w:r w:rsidR="00294C8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of her (p. 103). Ironically, Jess’s </w:t>
      </w:r>
      <w:r w:rsidR="006A4790">
        <w:rPr>
          <w:rFonts w:asciiTheme="minorHAnsi" w:eastAsiaTheme="minorEastAsia" w:hAnsiTheme="minorHAnsi"/>
          <w:color w:val="000000" w:themeColor="text1"/>
          <w:lang w:val="en-GB"/>
        </w:rPr>
        <w:t>actual</w:t>
      </w:r>
      <w:r w:rsidRPr="00E942EB">
        <w:rPr>
          <w:rFonts w:asciiTheme="minorHAnsi" w:eastAsiaTheme="minorEastAsia" w:hAnsiTheme="minorHAnsi"/>
          <w:color w:val="000000" w:themeColor="text1"/>
          <w:lang w:val="en-GB"/>
        </w:rPr>
        <w:t xml:space="preserve"> mother Sarah is the one described as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shadow-lady, strange and dark, grotesque</w:t>
      </w:r>
      <w:r w:rsidR="00294C8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mother and daughter </w:t>
      </w:r>
      <w:r w:rsidR="00294C8D" w:rsidRPr="00E942EB">
        <w:rPr>
          <w:rFonts w:asciiTheme="minorHAnsi" w:eastAsiaTheme="minorEastAsia" w:hAnsiTheme="minorHAnsi"/>
          <w:color w:val="000000" w:themeColor="text1"/>
          <w:lang w:val="en-GB"/>
        </w:rPr>
        <w:t>feel a mutual fear of</w:t>
      </w:r>
      <w:r w:rsidRPr="00E942EB">
        <w:rPr>
          <w:rFonts w:asciiTheme="minorHAnsi" w:eastAsiaTheme="minorEastAsia" w:hAnsiTheme="minorHAnsi"/>
          <w:color w:val="000000" w:themeColor="text1"/>
          <w:lang w:val="en-GB"/>
        </w:rPr>
        <w:t xml:space="preserve"> each other (p. 172). Sarah’s image keeps changing in the novel from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beautiful</w:t>
      </w:r>
      <w:r w:rsidR="00294C8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to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grotesque</w:t>
      </w:r>
      <w:r w:rsidR="00294C8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because it is altered and affected by Jess’s phantasies. Even when Jess reads her mother’s edition of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Beth, whom Jess relates to, </w:t>
      </w:r>
      <w:r w:rsidR="00294C8D" w:rsidRPr="00E942EB">
        <w:rPr>
          <w:rFonts w:asciiTheme="minorHAnsi" w:eastAsiaTheme="minorEastAsia" w:hAnsiTheme="minorHAnsi"/>
          <w:color w:val="000000" w:themeColor="text1"/>
          <w:lang w:val="en-GB"/>
        </w:rPr>
        <w:t>seems</w:t>
      </w:r>
      <w:r w:rsidRPr="00E942EB">
        <w:rPr>
          <w:rFonts w:asciiTheme="minorHAnsi" w:eastAsiaTheme="minorEastAsia" w:hAnsiTheme="minorHAnsi"/>
          <w:color w:val="000000" w:themeColor="text1"/>
          <w:lang w:val="en-GB"/>
        </w:rPr>
        <w:t xml:space="preserve"> malevolent and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jealous</w:t>
      </w:r>
      <w:r w:rsidR="00294C8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showing that she is projecting her negative feelings onto the character (p. 102).</w:t>
      </w:r>
    </w:p>
    <w:p w14:paraId="25D76FA9" w14:textId="77777777" w:rsidR="008D420D" w:rsidRPr="00E942EB" w:rsidRDefault="00E03034" w:rsidP="00DA335B">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 Jess</w:t>
      </w:r>
      <w:r w:rsidR="008A7409"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w:t>
      </w:r>
      <w:r w:rsidR="008A7409" w:rsidRPr="00E942EB">
        <w:rPr>
          <w:rFonts w:asciiTheme="minorHAnsi" w:eastAsiaTheme="minorEastAsia" w:hAnsiTheme="minorHAnsi"/>
          <w:color w:val="000000" w:themeColor="text1"/>
          <w:lang w:val="en-GB"/>
        </w:rPr>
        <w:t>identification</w:t>
      </w:r>
      <w:r w:rsidRPr="00E942EB">
        <w:rPr>
          <w:rFonts w:asciiTheme="minorHAnsi" w:eastAsiaTheme="minorEastAsia" w:hAnsiTheme="minorHAnsi"/>
          <w:color w:val="000000" w:themeColor="text1"/>
          <w:lang w:val="en-GB"/>
        </w:rPr>
        <w:t xml:space="preserve"> with Beth, who </w:t>
      </w:r>
      <w:r w:rsidR="008A7409" w:rsidRPr="00E942EB">
        <w:rPr>
          <w:rFonts w:asciiTheme="minorHAnsi" w:eastAsiaTheme="minorEastAsia" w:hAnsiTheme="minorHAnsi"/>
          <w:color w:val="000000" w:themeColor="text1"/>
          <w:lang w:val="en-GB"/>
        </w:rPr>
        <w:t>fails to articulate</w:t>
      </w:r>
      <w:r w:rsidRPr="00E942EB">
        <w:rPr>
          <w:rFonts w:asciiTheme="minorHAnsi" w:eastAsiaTheme="minorEastAsia" w:hAnsiTheme="minorHAnsi"/>
          <w:color w:val="000000" w:themeColor="text1"/>
          <w:lang w:val="en-GB"/>
        </w:rPr>
        <w:t xml:space="preserve"> her identity outside the maternal realm of the March home, </w:t>
      </w:r>
      <w:r w:rsidR="008A7409" w:rsidRPr="00E942EB">
        <w:rPr>
          <w:rFonts w:asciiTheme="minorHAnsi" w:eastAsiaTheme="minorEastAsia" w:hAnsiTheme="minorHAnsi"/>
          <w:color w:val="000000" w:themeColor="text1"/>
          <w:lang w:val="en-GB"/>
        </w:rPr>
        <w:t>underscores</w:t>
      </w:r>
      <w:r w:rsidRPr="00E942EB">
        <w:rPr>
          <w:rFonts w:asciiTheme="minorHAnsi" w:eastAsiaTheme="minorEastAsia" w:hAnsiTheme="minorHAnsi"/>
          <w:color w:val="000000" w:themeColor="text1"/>
          <w:lang w:val="en-GB"/>
        </w:rPr>
        <w:t xml:space="preserve"> the main issue for Jess, </w:t>
      </w:r>
      <w:r w:rsidR="008A7409" w:rsidRPr="00E942EB">
        <w:rPr>
          <w:rFonts w:asciiTheme="minorHAnsi" w:eastAsiaTheme="minorEastAsia" w:hAnsiTheme="minorHAnsi"/>
          <w:color w:val="000000" w:themeColor="text1"/>
          <w:lang w:val="en-GB"/>
        </w:rPr>
        <w:t xml:space="preserve">which is to </w:t>
      </w:r>
      <w:r w:rsidRPr="00E942EB">
        <w:rPr>
          <w:rFonts w:asciiTheme="minorHAnsi" w:eastAsiaTheme="minorEastAsia" w:hAnsiTheme="minorHAnsi"/>
          <w:color w:val="000000" w:themeColor="text1"/>
          <w:lang w:val="en-GB"/>
        </w:rPr>
        <w:t xml:space="preserve">either escape the mother </w:t>
      </w:r>
      <w:r w:rsidRPr="00E942EB">
        <w:rPr>
          <w:rFonts w:asciiTheme="minorHAnsi" w:eastAsiaTheme="minorEastAsia" w:hAnsiTheme="minorHAnsi"/>
          <w:color w:val="000000" w:themeColor="text1"/>
          <w:u w:color="000000"/>
          <w:lang w:val="en-GB"/>
        </w:rPr>
        <w:t>or</w:t>
      </w:r>
      <w:r w:rsidRPr="00E942EB">
        <w:rPr>
          <w:rFonts w:asciiTheme="minorHAnsi" w:eastAsiaTheme="minorEastAsia" w:hAnsiTheme="minorHAnsi"/>
          <w:color w:val="000000" w:themeColor="text1"/>
          <w:lang w:val="en-GB"/>
        </w:rPr>
        <w:t xml:space="preserve"> perish like Beth. </w:t>
      </w:r>
      <w:r w:rsidR="00D30CC5" w:rsidRPr="00E942EB">
        <w:rPr>
          <w:rFonts w:asciiTheme="minorHAnsi" w:eastAsiaTheme="minorEastAsia" w:hAnsiTheme="minorHAnsi"/>
          <w:color w:val="000000" w:themeColor="text1"/>
          <w:lang w:val="en-GB"/>
        </w:rPr>
        <w:t>Blackford</w:t>
      </w:r>
      <w:r w:rsidR="00D30CC5" w:rsidRPr="00E942EB">
        <w:rPr>
          <w:rFonts w:asciiTheme="minorHAnsi" w:eastAsiaTheme="minorEastAsia" w:hAnsiTheme="minorHAnsi"/>
          <w:i/>
          <w:color w:val="000000" w:themeColor="text1"/>
          <w:lang w:val="en-GB"/>
        </w:rPr>
        <w:t xml:space="preserve"> </w:t>
      </w:r>
      <w:r w:rsidR="00D30CC5" w:rsidRPr="00D30CC5">
        <w:rPr>
          <w:rFonts w:asciiTheme="minorHAnsi" w:eastAsiaTheme="minorEastAsia" w:hAnsiTheme="minorHAnsi"/>
          <w:iCs/>
          <w:color w:val="000000" w:themeColor="text1"/>
          <w:lang w:val="en-GB"/>
        </w:rPr>
        <w:t>describes</w:t>
      </w:r>
      <w:r w:rsidR="00D30CC5">
        <w:rPr>
          <w:rFonts w:asciiTheme="minorHAnsi" w:eastAsiaTheme="minorEastAsia" w:hAnsiTheme="minorHAnsi"/>
          <w:i/>
          <w:color w:val="000000" w:themeColor="text1"/>
          <w:lang w:val="en-GB"/>
        </w:rPr>
        <w:t xml:space="preserve"> </w:t>
      </w:r>
      <w:r w:rsidRPr="00E942EB">
        <w:rPr>
          <w:rFonts w:asciiTheme="minorHAnsi" w:eastAsiaTheme="minorEastAsia" w:hAnsiTheme="minorHAnsi"/>
          <w:i/>
          <w:color w:val="000000" w:themeColor="text1"/>
          <w:lang w:val="en-GB"/>
        </w:rPr>
        <w:t>Little Women</w:t>
      </w:r>
      <w:r w:rsidR="000557DD">
        <w:rPr>
          <w:rFonts w:asciiTheme="minorHAnsi" w:eastAsiaTheme="minorEastAsia" w:hAnsiTheme="minorHAnsi"/>
          <w:iCs/>
          <w:color w:val="000000" w:themeColor="text1"/>
          <w:lang w:val="en-GB"/>
        </w:rPr>
        <w:t xml:space="preserve"> </w:t>
      </w:r>
      <w:r w:rsidRPr="00E942EB">
        <w:rPr>
          <w:rFonts w:asciiTheme="minorHAnsi" w:eastAsiaTheme="minorEastAsia" w:hAnsiTheme="minorHAnsi"/>
          <w:color w:val="000000" w:themeColor="text1"/>
          <w:lang w:val="en-GB"/>
        </w:rPr>
        <w:t xml:space="preserve">as </w:t>
      </w:r>
      <w:r w:rsidR="008A7409" w:rsidRPr="00E942EB">
        <w:rPr>
          <w:rFonts w:asciiTheme="minorHAnsi" w:eastAsiaTheme="minorEastAsia" w:hAnsiTheme="minorHAnsi"/>
          <w:color w:val="000000" w:themeColor="text1"/>
          <w:lang w:val="en-GB"/>
        </w:rPr>
        <w:t>a</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story of mother-dominated girlhood</w:t>
      </w:r>
      <w:r w:rsidR="008A7409" w:rsidRPr="00E942EB">
        <w:rPr>
          <w:rFonts w:asciiTheme="minorHAnsi" w:eastAsiaTheme="minorEastAsia" w:hAnsiTheme="minorHAnsi"/>
          <w:color w:val="000000" w:themeColor="text1"/>
          <w:lang w:val="en-GB"/>
        </w:rPr>
        <w:t>’</w:t>
      </w:r>
      <w:r w:rsidR="00312CE1" w:rsidRPr="00E942EB">
        <w:rPr>
          <w:rFonts w:asciiTheme="minorHAnsi" w:eastAsiaTheme="minorEastAsia" w:hAnsiTheme="minorHAnsi"/>
          <w:color w:val="000000" w:themeColor="text1"/>
          <w:lang w:val="en-GB"/>
        </w:rPr>
        <w:t>(2006, p.</w:t>
      </w:r>
      <w:r w:rsidR="00312CE1">
        <w:rPr>
          <w:rFonts w:asciiTheme="minorHAnsi" w:eastAsiaTheme="minorEastAsia" w:hAnsiTheme="minorHAnsi"/>
          <w:color w:val="000000" w:themeColor="text1"/>
          <w:lang w:val="en-GB"/>
        </w:rPr>
        <w:t xml:space="preserve"> </w:t>
      </w:r>
      <w:r w:rsidR="00312CE1" w:rsidRPr="00E942EB">
        <w:rPr>
          <w:rFonts w:asciiTheme="minorHAnsi" w:eastAsiaTheme="minorEastAsia" w:hAnsiTheme="minorHAnsi"/>
          <w:color w:val="000000" w:themeColor="text1"/>
          <w:lang w:val="en-GB"/>
        </w:rPr>
        <w:t>20</w:t>
      </w:r>
      <w:r w:rsidR="00312CE1">
        <w:rPr>
          <w:rFonts w:asciiTheme="minorHAnsi" w:eastAsiaTheme="minorEastAsia" w:hAnsiTheme="minorHAnsi"/>
          <w:color w:val="000000" w:themeColor="text1"/>
          <w:lang w:val="en-GB"/>
        </w:rPr>
        <w:t>)</w:t>
      </w:r>
      <w:r w:rsidR="00030928" w:rsidRPr="00E942EB">
        <w:rPr>
          <w:rFonts w:asciiTheme="minorHAnsi" w:eastAsiaTheme="minorEastAsia" w:hAnsiTheme="minorHAnsi"/>
          <w:color w:val="000000" w:themeColor="text1"/>
          <w:lang w:val="en-GB"/>
        </w:rPr>
        <w:t xml:space="preserve">, </w:t>
      </w:r>
      <w:r w:rsidR="008A7409" w:rsidRPr="00E942EB">
        <w:rPr>
          <w:rFonts w:asciiTheme="minorHAnsi" w:eastAsiaTheme="minorEastAsia" w:hAnsiTheme="minorHAnsi"/>
          <w:color w:val="000000" w:themeColor="text1"/>
          <w:lang w:val="en-GB"/>
        </w:rPr>
        <w:t>in which</w:t>
      </w:r>
      <w:r w:rsidRPr="00E942EB">
        <w:rPr>
          <w:rFonts w:asciiTheme="minorHAnsi" w:eastAsiaTheme="minorEastAsia" w:hAnsiTheme="minorHAnsi"/>
          <w:color w:val="000000" w:themeColor="text1"/>
          <w:lang w:val="en-GB"/>
        </w:rPr>
        <w:t xml:space="preserve"> the March girls learn to navigate a male-dominated society and resist the temptation of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maternal oneness</w:t>
      </w:r>
      <w:r w:rsidR="008A7409"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8A7409" w:rsidRPr="00E942EB">
        <w:rPr>
          <w:rFonts w:asciiTheme="minorHAnsi" w:eastAsiaTheme="minorEastAsia" w:hAnsiTheme="minorHAnsi"/>
          <w:color w:val="000000" w:themeColor="text1"/>
          <w:lang w:val="en-GB"/>
        </w:rPr>
        <w:t>as they are,</w:t>
      </w:r>
      <w:r w:rsidRPr="00E942EB">
        <w:rPr>
          <w:rFonts w:asciiTheme="minorHAnsi" w:eastAsiaTheme="minorEastAsia" w:hAnsiTheme="minorHAnsi"/>
          <w:color w:val="000000" w:themeColor="text1"/>
          <w:lang w:val="en-GB"/>
        </w:rPr>
        <w:t xml:space="preserve"> as Ann Murphy emphasises</w:t>
      </w:r>
      <w:r w:rsidR="008A7409"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blessed (and cursed) with the most powerfully present mother in literature</w:t>
      </w:r>
      <w:r w:rsidR="008A7409" w:rsidRPr="00E942EB">
        <w:rPr>
          <w:rFonts w:asciiTheme="minorHAnsi" w:eastAsiaTheme="minorEastAsia" w:hAnsiTheme="minorHAnsi"/>
          <w:color w:val="000000" w:themeColor="text1"/>
          <w:lang w:val="en-GB"/>
        </w:rPr>
        <w:t>’</w:t>
      </w:r>
      <w:r w:rsidR="005D57D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1990, p. 575). Like the March girls, Jess </w:t>
      </w:r>
      <w:r w:rsidR="007D5B3C"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enmeshed with a powerful maternal figure and almost non-existent father figures</w:t>
      </w:r>
      <w:r w:rsidR="007D5B3C" w:rsidRPr="00E942EB">
        <w:rPr>
          <w:rFonts w:asciiTheme="minorHAnsi" w:eastAsiaTheme="minorEastAsia" w:hAnsiTheme="minorHAnsi"/>
          <w:color w:val="000000" w:themeColor="text1"/>
          <w:lang w:val="en-GB"/>
        </w:rPr>
        <w:t>, which</w:t>
      </w:r>
      <w:r w:rsidRPr="00E942EB">
        <w:rPr>
          <w:rFonts w:asciiTheme="minorHAnsi" w:eastAsiaTheme="minorEastAsia" w:hAnsiTheme="minorHAnsi"/>
          <w:color w:val="000000" w:themeColor="text1"/>
          <w:lang w:val="en-GB"/>
        </w:rPr>
        <w:t xml:space="preserve"> makes separation from the mother extremely difficult. However, </w:t>
      </w:r>
      <w:r w:rsidRPr="00E942EB">
        <w:rPr>
          <w:rFonts w:asciiTheme="minorHAnsi" w:eastAsiaTheme="minorEastAsia" w:hAnsiTheme="minorHAnsi"/>
          <w:i/>
          <w:color w:val="000000" w:themeColor="text1"/>
          <w:lang w:val="en-GB"/>
        </w:rPr>
        <w:t>The Icarus Girl</w:t>
      </w:r>
      <w:r w:rsidRPr="00E942EB">
        <w:rPr>
          <w:rFonts w:asciiTheme="minorHAnsi" w:eastAsiaTheme="minorEastAsia" w:hAnsiTheme="minorHAnsi"/>
          <w:color w:val="000000" w:themeColor="text1"/>
          <w:lang w:val="en-GB"/>
        </w:rPr>
        <w:t xml:space="preserve"> reflects a </w:t>
      </w:r>
      <w:r w:rsidR="00733AB6">
        <w:rPr>
          <w:rFonts w:asciiTheme="minorHAnsi" w:eastAsiaTheme="minorEastAsia" w:hAnsiTheme="minorHAnsi"/>
          <w:color w:val="000000" w:themeColor="text1"/>
          <w:lang w:val="en-GB"/>
        </w:rPr>
        <w:t>more troubling</w:t>
      </w:r>
      <w:r w:rsidRPr="00E942EB">
        <w:rPr>
          <w:rFonts w:asciiTheme="minorHAnsi" w:eastAsiaTheme="minorEastAsia" w:hAnsiTheme="minorHAnsi"/>
          <w:color w:val="000000" w:themeColor="text1"/>
          <w:lang w:val="en-GB"/>
        </w:rPr>
        <w:t xml:space="preserve"> side of this struggle in a postcolonial context, offering us a psychological </w:t>
      </w:r>
      <w:r w:rsidRPr="00E942EB">
        <w:rPr>
          <w:rFonts w:asciiTheme="minorHAnsi" w:eastAsiaTheme="minorEastAsia" w:hAnsiTheme="minorHAnsi"/>
          <w:color w:val="000000" w:themeColor="text1"/>
          <w:u w:color="000000"/>
          <w:lang w:val="en-GB"/>
        </w:rPr>
        <w:t>insight</w:t>
      </w:r>
      <w:r w:rsidRPr="00E942EB">
        <w:rPr>
          <w:rFonts w:asciiTheme="minorHAnsi" w:eastAsiaTheme="minorEastAsia" w:hAnsiTheme="minorHAnsi"/>
          <w:color w:val="000000" w:themeColor="text1"/>
          <w:lang w:val="en-GB"/>
        </w:rPr>
        <w:t xml:space="preserve"> </w:t>
      </w:r>
      <w:r w:rsidR="007D5B3C" w:rsidRPr="00E942EB">
        <w:rPr>
          <w:rFonts w:asciiTheme="minorHAnsi" w:eastAsiaTheme="minorEastAsia" w:hAnsiTheme="minorHAnsi"/>
          <w:color w:val="000000" w:themeColor="text1"/>
          <w:lang w:val="en-GB"/>
        </w:rPr>
        <w:t>in</w:t>
      </w:r>
      <w:r w:rsidRPr="00E942EB">
        <w:rPr>
          <w:rFonts w:asciiTheme="minorHAnsi" w:eastAsiaTheme="minorEastAsia" w:hAnsiTheme="minorHAnsi"/>
          <w:color w:val="000000" w:themeColor="text1"/>
          <w:lang w:val="en-GB"/>
        </w:rPr>
        <w:t>to a challenging separation.</w:t>
      </w:r>
      <w:r w:rsidR="009500D9" w:rsidRPr="009500D9">
        <w:rPr>
          <w:rFonts w:asciiTheme="minorHAnsi" w:eastAsiaTheme="minorEastAsia" w:hAnsiTheme="minorHAnsi"/>
          <w:color w:val="000000" w:themeColor="text1"/>
          <w:lang w:val="en-GB"/>
        </w:rPr>
        <w:t xml:space="preserve"> </w:t>
      </w:r>
    </w:p>
    <w:p w14:paraId="54E36F26" w14:textId="6981D3F3" w:rsidR="00873684" w:rsidRPr="00E942EB" w:rsidRDefault="00E03034" w:rsidP="008D420D">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In addition, the </w:t>
      </w:r>
      <w:r w:rsidR="007D5B3C" w:rsidRPr="00E942EB">
        <w:rPr>
          <w:rFonts w:asciiTheme="minorHAnsi" w:eastAsiaTheme="minorEastAsia" w:hAnsiTheme="minorHAnsi"/>
          <w:color w:val="000000" w:themeColor="text1"/>
          <w:lang w:val="en-GB"/>
        </w:rPr>
        <w:t xml:space="preserve">material copies of </w:t>
      </w:r>
      <w:r w:rsidRPr="00E942EB">
        <w:rPr>
          <w:rFonts w:asciiTheme="minorHAnsi" w:eastAsiaTheme="minorEastAsia" w:hAnsiTheme="minorHAnsi"/>
          <w:i/>
          <w:color w:val="000000" w:themeColor="text1"/>
          <w:lang w:val="en-GB"/>
        </w:rPr>
        <w:t xml:space="preserve">Little Women </w:t>
      </w:r>
      <w:r w:rsidRPr="00E942EB">
        <w:rPr>
          <w:rFonts w:asciiTheme="minorHAnsi" w:eastAsiaTheme="minorEastAsia" w:hAnsiTheme="minorHAnsi"/>
          <w:color w:val="000000" w:themeColor="text1"/>
          <w:lang w:val="en-GB"/>
        </w:rPr>
        <w:t xml:space="preserve">in </w:t>
      </w:r>
      <w:r w:rsidR="007D5B3C" w:rsidRPr="00E942EB">
        <w:rPr>
          <w:rFonts w:asciiTheme="minorHAnsi" w:eastAsiaTheme="minorEastAsia" w:hAnsiTheme="minorHAnsi"/>
          <w:iCs/>
          <w:color w:val="000000" w:themeColor="text1"/>
          <w:lang w:val="en-GB"/>
        </w:rPr>
        <w:t>the novel</w:t>
      </w:r>
      <w:r w:rsidR="007D5B3C" w:rsidRPr="00E942EB">
        <w:rPr>
          <w:rFonts w:asciiTheme="minorHAnsi" w:eastAsiaTheme="minorEastAsia" w:hAnsiTheme="minorHAnsi"/>
          <w:i/>
          <w:color w:val="000000" w:themeColor="text1"/>
          <w:lang w:val="en-GB"/>
        </w:rPr>
        <w:t xml:space="preserve"> </w:t>
      </w:r>
      <w:r w:rsidRPr="00E942EB">
        <w:rPr>
          <w:rFonts w:asciiTheme="minorHAnsi" w:eastAsiaTheme="minorEastAsia" w:hAnsiTheme="minorHAnsi"/>
          <w:color w:val="000000" w:themeColor="text1"/>
          <w:lang w:val="en-GB"/>
        </w:rPr>
        <w:t>act as transitional object</w:t>
      </w:r>
      <w:r w:rsidR="007D5B3C" w:rsidRPr="00E942EB">
        <w:rPr>
          <w:rFonts w:asciiTheme="minorHAnsi" w:eastAsiaTheme="minorEastAsia" w:hAnsiTheme="minorHAnsi"/>
          <w:color w:val="000000" w:themeColor="text1"/>
          <w:lang w:val="en-GB"/>
        </w:rPr>
        <w:t>s</w:t>
      </w:r>
      <w:r w:rsidR="0008513C">
        <w:rPr>
          <w:rFonts w:asciiTheme="minorHAnsi" w:eastAsiaTheme="minorEastAsia" w:hAnsiTheme="minorHAnsi"/>
          <w:color w:val="000000" w:themeColor="text1"/>
          <w:lang w:val="en-GB"/>
        </w:rPr>
        <w:t>; such objects</w:t>
      </w:r>
      <w:r w:rsidR="007D5B3C"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according to Winnicott</w:t>
      </w:r>
      <w:r w:rsidR="007D5B3C"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symbolise the mother or part of the mother for the child (</w:t>
      </w:r>
      <w:r w:rsidR="00AD5C06">
        <w:rPr>
          <w:rFonts w:asciiTheme="minorHAnsi" w:eastAsiaTheme="minorEastAsia" w:hAnsiTheme="minorHAnsi"/>
          <w:color w:val="000000" w:themeColor="text1"/>
          <w:lang w:val="en-GB"/>
        </w:rPr>
        <w:t>1971</w:t>
      </w:r>
      <w:r w:rsidRPr="00E942EB">
        <w:rPr>
          <w:rFonts w:asciiTheme="minorHAnsi" w:eastAsiaTheme="minorEastAsia" w:hAnsiTheme="minorHAnsi"/>
          <w:color w:val="000000" w:themeColor="text1"/>
          <w:lang w:val="en-GB"/>
        </w:rPr>
        <w:t>, p.</w:t>
      </w:r>
      <w:r w:rsidR="007D5B3C"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8). </w:t>
      </w:r>
      <w:r w:rsidR="007D5B3C" w:rsidRPr="00E942EB">
        <w:rPr>
          <w:rFonts w:asciiTheme="minorHAnsi" w:eastAsiaTheme="minorEastAsia" w:hAnsiTheme="minorHAnsi"/>
          <w:color w:val="000000" w:themeColor="text1"/>
          <w:lang w:val="en-GB"/>
        </w:rPr>
        <w:t xml:space="preserve">They </w:t>
      </w:r>
      <w:r w:rsidRPr="00E942EB">
        <w:rPr>
          <w:rFonts w:asciiTheme="minorHAnsi" w:eastAsiaTheme="minorEastAsia" w:hAnsiTheme="minorHAnsi"/>
          <w:color w:val="000000" w:themeColor="text1"/>
          <w:lang w:val="en-GB"/>
        </w:rPr>
        <w:t xml:space="preserve">allow the child to separate from her mother </w:t>
      </w:r>
      <w:r w:rsidR="007D5B3C" w:rsidRPr="00E942EB">
        <w:rPr>
          <w:rFonts w:asciiTheme="minorHAnsi" w:eastAsiaTheme="minorEastAsia" w:hAnsiTheme="minorHAnsi"/>
          <w:color w:val="000000" w:themeColor="text1"/>
          <w:lang w:val="en-GB"/>
        </w:rPr>
        <w:t xml:space="preserve">by </w:t>
      </w:r>
      <w:r w:rsidRPr="00E942EB">
        <w:rPr>
          <w:rFonts w:asciiTheme="minorHAnsi" w:eastAsiaTheme="minorEastAsia" w:hAnsiTheme="minorHAnsi"/>
          <w:color w:val="000000" w:themeColor="text1"/>
          <w:lang w:val="en-GB"/>
        </w:rPr>
        <w:t>provid</w:t>
      </w:r>
      <w:r w:rsidR="007D5B3C" w:rsidRPr="00E942EB">
        <w:rPr>
          <w:rFonts w:asciiTheme="minorHAnsi" w:eastAsiaTheme="minorEastAsia" w:hAnsiTheme="minorHAnsi"/>
          <w:color w:val="000000" w:themeColor="text1"/>
          <w:lang w:val="en-GB"/>
        </w:rPr>
        <w:t>ing</w:t>
      </w:r>
      <w:r w:rsidRPr="00E942EB">
        <w:rPr>
          <w:rFonts w:asciiTheme="minorHAnsi" w:eastAsiaTheme="minorEastAsia" w:hAnsiTheme="minorHAnsi"/>
          <w:color w:val="000000" w:themeColor="text1"/>
          <w:lang w:val="en-GB"/>
        </w:rPr>
        <w:t xml:space="preserve"> a sense of comfort </w:t>
      </w:r>
      <w:r w:rsidR="007D5B3C" w:rsidRPr="00E942EB">
        <w:rPr>
          <w:rFonts w:asciiTheme="minorHAnsi" w:eastAsiaTheme="minorEastAsia" w:hAnsiTheme="minorHAnsi"/>
          <w:color w:val="000000" w:themeColor="text1"/>
          <w:lang w:val="en-GB"/>
        </w:rPr>
        <w:t>that calms</w:t>
      </w:r>
      <w:r w:rsidRPr="00E942EB">
        <w:rPr>
          <w:rFonts w:asciiTheme="minorHAnsi" w:eastAsiaTheme="minorEastAsia" w:hAnsiTheme="minorHAnsi"/>
          <w:color w:val="000000" w:themeColor="text1"/>
          <w:lang w:val="en-GB"/>
        </w:rPr>
        <w:t xml:space="preserve"> </w:t>
      </w:r>
      <w:r w:rsidR="0008513C">
        <w:rPr>
          <w:rFonts w:asciiTheme="minorHAnsi" w:eastAsiaTheme="minorEastAsia" w:hAnsiTheme="minorHAnsi"/>
          <w:color w:val="000000" w:themeColor="text1"/>
          <w:lang w:val="en-GB"/>
        </w:rPr>
        <w:t>the child’s</w:t>
      </w:r>
      <w:r w:rsidR="0008513C"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separation </w:t>
      </w:r>
      <w:r w:rsidR="007D5B3C" w:rsidRPr="00E942EB">
        <w:rPr>
          <w:rFonts w:asciiTheme="minorHAnsi" w:eastAsiaTheme="minorEastAsia" w:hAnsiTheme="minorHAnsi"/>
          <w:color w:val="000000" w:themeColor="text1"/>
          <w:lang w:val="en-GB"/>
        </w:rPr>
        <w:t>anxiety</w:t>
      </w:r>
      <w:r w:rsidRPr="00E942EB">
        <w:rPr>
          <w:rFonts w:asciiTheme="minorHAnsi" w:eastAsiaTheme="minorEastAsia" w:hAnsiTheme="minorHAnsi"/>
          <w:color w:val="000000" w:themeColor="text1"/>
          <w:lang w:val="en-GB"/>
        </w:rPr>
        <w:t xml:space="preserve">. This is shown through Jess’s attachment to the book, especially her mother’s </w:t>
      </w:r>
      <w:r w:rsidR="00782CD4">
        <w:rPr>
          <w:rFonts w:asciiTheme="minorHAnsi" w:eastAsiaTheme="minorEastAsia" w:hAnsiTheme="minorHAnsi"/>
          <w:color w:val="000000" w:themeColor="text1"/>
          <w:lang w:val="en-GB"/>
        </w:rPr>
        <w:t>copy</w:t>
      </w:r>
      <w:r w:rsidRPr="00E942EB">
        <w:rPr>
          <w:rFonts w:asciiTheme="minorHAnsi" w:eastAsiaTheme="minorEastAsia" w:hAnsiTheme="minorHAnsi"/>
          <w:color w:val="000000" w:themeColor="text1"/>
          <w:lang w:val="en-GB"/>
        </w:rPr>
        <w:t xml:space="preserve">. The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battered copy</w:t>
      </w:r>
      <w:r w:rsidR="00F34C1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contrast</w:t>
      </w:r>
      <w:r w:rsidR="00F34C10"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w:t>
      </w:r>
      <w:r w:rsidR="00F34C10" w:rsidRPr="00E942EB">
        <w:rPr>
          <w:rFonts w:asciiTheme="minorHAnsi" w:eastAsiaTheme="minorEastAsia" w:hAnsiTheme="minorHAnsi"/>
          <w:color w:val="000000" w:themeColor="text1"/>
          <w:lang w:val="en-GB"/>
        </w:rPr>
        <w:t xml:space="preserve">with </w:t>
      </w:r>
      <w:r w:rsidRPr="00E942EB">
        <w:rPr>
          <w:rFonts w:asciiTheme="minorHAnsi" w:eastAsiaTheme="minorEastAsia" w:hAnsiTheme="minorHAnsi"/>
          <w:color w:val="000000" w:themeColor="text1"/>
          <w:lang w:val="en-GB"/>
        </w:rPr>
        <w:t>Jess</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pristine</w:t>
      </w:r>
      <w:r w:rsidR="00F34C1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copy</w:t>
      </w:r>
      <w:r w:rsidR="00B370E2">
        <w:rPr>
          <w:rFonts w:asciiTheme="minorHAnsi" w:eastAsiaTheme="minorEastAsia" w:hAnsiTheme="minorHAnsi"/>
          <w:color w:val="000000" w:themeColor="text1"/>
          <w:lang w:val="en-GB"/>
        </w:rPr>
        <w:t xml:space="preserve"> </w:t>
      </w:r>
      <w:r w:rsidR="00D8663A">
        <w:rPr>
          <w:rFonts w:asciiTheme="minorHAnsi" w:eastAsiaTheme="minorEastAsia" w:hAnsiTheme="minorHAnsi"/>
          <w:color w:val="000000" w:themeColor="text1"/>
          <w:lang w:val="en-GB"/>
        </w:rPr>
        <w:t>(p.58)</w:t>
      </w:r>
      <w:r w:rsidRPr="00E942EB">
        <w:rPr>
          <w:rFonts w:asciiTheme="minorHAnsi" w:eastAsiaTheme="minorEastAsia" w:hAnsiTheme="minorHAnsi"/>
          <w:color w:val="000000" w:themeColor="text1"/>
          <w:lang w:val="en-GB"/>
        </w:rPr>
        <w:t xml:space="preserve">. It </w:t>
      </w:r>
      <w:r w:rsidRPr="00E942EB">
        <w:rPr>
          <w:rFonts w:asciiTheme="minorHAnsi" w:eastAsiaTheme="minorEastAsia" w:hAnsiTheme="minorHAnsi"/>
          <w:color w:val="000000" w:themeColor="text1"/>
          <w:lang w:val="en-GB"/>
        </w:rPr>
        <w:lastRenderedPageBreak/>
        <w:t xml:space="preserve">contains both the mother’s and daughter’s names. On the </w:t>
      </w:r>
      <w:r w:rsidRPr="00E942EB">
        <w:rPr>
          <w:rFonts w:asciiTheme="minorHAnsi" w:eastAsiaTheme="minorEastAsia" w:hAnsiTheme="minorHAnsi"/>
          <w:color w:val="000000" w:themeColor="text1"/>
          <w:u w:color="000000"/>
          <w:lang w:val="en-GB"/>
        </w:rPr>
        <w:t>flyleaf</w:t>
      </w:r>
      <w:r w:rsidR="00F34C10" w:rsidRPr="00E942EB">
        <w:rPr>
          <w:rFonts w:asciiTheme="minorHAnsi" w:eastAsia="Arial Unicode MS" w:hAnsiTheme="minorHAnsi" w:cstheme="minorHAnsi"/>
          <w:color w:val="000000" w:themeColor="text1"/>
          <w:u w:color="000000"/>
          <w:lang w:val="en-GB"/>
        </w:rPr>
        <w:t>,</w:t>
      </w:r>
      <w:r w:rsidRPr="00E942EB">
        <w:rPr>
          <w:rFonts w:asciiTheme="minorHAnsi" w:eastAsiaTheme="minorEastAsia" w:hAnsiTheme="minorHAnsi"/>
          <w:color w:val="000000" w:themeColor="text1"/>
          <w:lang w:val="en-GB"/>
        </w:rPr>
        <w:t xml:space="preserve"> only Sarah’s Yoruba name </w:t>
      </w:r>
      <w:r w:rsidR="007D65EA" w:rsidRPr="00E942EB">
        <w:rPr>
          <w:rFonts w:asciiTheme="minorHAnsi" w:eastAsiaTheme="minorEastAsia" w:hAnsiTheme="minorHAnsi"/>
          <w:color w:val="000000" w:themeColor="text1"/>
          <w:lang w:val="en-GB"/>
        </w:rPr>
        <w:t>‘</w:t>
      </w:r>
      <w:proofErr w:type="spellStart"/>
      <w:r w:rsidRPr="00E942EB">
        <w:rPr>
          <w:rFonts w:asciiTheme="minorHAnsi" w:eastAsiaTheme="minorEastAsia" w:hAnsiTheme="minorHAnsi"/>
          <w:color w:val="000000" w:themeColor="text1"/>
          <w:lang w:val="en-GB"/>
        </w:rPr>
        <w:t>Bisi</w:t>
      </w:r>
      <w:proofErr w:type="spellEnd"/>
      <w:r w:rsidRPr="00E942EB">
        <w:rPr>
          <w:rFonts w:asciiTheme="minorHAnsi" w:eastAsiaTheme="minorEastAsia" w:hAnsiTheme="minorHAnsi"/>
          <w:color w:val="000000" w:themeColor="text1"/>
          <w:lang w:val="en-GB"/>
        </w:rPr>
        <w:t xml:space="preserve"> </w:t>
      </w:r>
      <w:proofErr w:type="spellStart"/>
      <w:r w:rsidRPr="00E942EB">
        <w:rPr>
          <w:rFonts w:asciiTheme="minorHAnsi" w:eastAsiaTheme="minorEastAsia" w:hAnsiTheme="minorHAnsi"/>
          <w:color w:val="000000" w:themeColor="text1"/>
          <w:lang w:val="en-GB"/>
        </w:rPr>
        <w:t>Oyegbebi</w:t>
      </w:r>
      <w:proofErr w:type="spellEnd"/>
      <w:r w:rsidR="00F34C1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is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written in neat small black lettering</w:t>
      </w:r>
      <w:r w:rsidR="00F34C1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while Jess’s Yoruba and English names are written in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wobbly, lopsided letters</w:t>
      </w:r>
      <w:r w:rsidR="00F34C10"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by TillyTilly with Jess’s grandfather’s black ink, link</w:t>
      </w:r>
      <w:r w:rsidR="00F34C10" w:rsidRPr="00E942EB">
        <w:rPr>
          <w:rFonts w:asciiTheme="minorHAnsi" w:eastAsiaTheme="minorEastAsia" w:hAnsiTheme="minorHAnsi"/>
          <w:color w:val="000000" w:themeColor="text1"/>
          <w:lang w:val="en-GB"/>
        </w:rPr>
        <w:t>ing</w:t>
      </w:r>
      <w:r w:rsidRPr="00E942EB">
        <w:rPr>
          <w:rFonts w:asciiTheme="minorHAnsi" w:eastAsiaTheme="minorEastAsia" w:hAnsiTheme="minorHAnsi"/>
          <w:color w:val="000000" w:themeColor="text1"/>
          <w:lang w:val="en-GB"/>
        </w:rPr>
        <w:t xml:space="preserve"> Jess to her maternal heritage </w:t>
      </w:r>
      <w:r w:rsidR="00F34C10" w:rsidRPr="00E942EB">
        <w:rPr>
          <w:rFonts w:asciiTheme="minorHAnsi" w:eastAsiaTheme="minorEastAsia" w:hAnsiTheme="minorHAnsi"/>
          <w:color w:val="000000" w:themeColor="text1"/>
          <w:lang w:val="en-GB"/>
        </w:rPr>
        <w:t xml:space="preserve">while </w:t>
      </w:r>
      <w:r w:rsidRPr="00E942EB">
        <w:rPr>
          <w:rFonts w:asciiTheme="minorHAnsi" w:eastAsiaTheme="minorEastAsia" w:hAnsiTheme="minorHAnsi"/>
          <w:color w:val="000000" w:themeColor="text1"/>
          <w:lang w:val="en-GB"/>
        </w:rPr>
        <w:t>reflect</w:t>
      </w:r>
      <w:r w:rsidR="00F34C10" w:rsidRPr="00E942EB">
        <w:rPr>
          <w:rFonts w:asciiTheme="minorHAnsi" w:eastAsiaTheme="minorEastAsia" w:hAnsiTheme="minorHAnsi"/>
          <w:color w:val="000000" w:themeColor="text1"/>
          <w:lang w:val="en-GB"/>
        </w:rPr>
        <w:t>ing</w:t>
      </w:r>
      <w:r w:rsidRPr="00E942EB">
        <w:rPr>
          <w:rFonts w:asciiTheme="minorHAnsi" w:eastAsiaTheme="minorEastAsia" w:hAnsiTheme="minorHAnsi"/>
          <w:color w:val="000000" w:themeColor="text1"/>
          <w:lang w:val="en-GB"/>
        </w:rPr>
        <w:t xml:space="preserve"> her unstable identity</w:t>
      </w:r>
      <w:r w:rsidR="00881B36">
        <w:rPr>
          <w:rFonts w:asciiTheme="minorHAnsi" w:eastAsiaTheme="minorEastAsia" w:hAnsiTheme="minorHAnsi"/>
          <w:color w:val="000000" w:themeColor="text1"/>
          <w:lang w:val="en-GB"/>
        </w:rPr>
        <w:t xml:space="preserve"> </w:t>
      </w:r>
      <w:r w:rsidR="00BC0351">
        <w:rPr>
          <w:rFonts w:asciiTheme="minorHAnsi" w:eastAsiaTheme="minorEastAsia" w:hAnsiTheme="minorHAnsi"/>
          <w:color w:val="000000" w:themeColor="text1"/>
          <w:lang w:val="en-GB"/>
        </w:rPr>
        <w:t>(p.59)</w:t>
      </w:r>
      <w:r w:rsidRPr="00E942EB">
        <w:rPr>
          <w:rFonts w:asciiTheme="minorHAnsi" w:eastAsiaTheme="minorEastAsia" w:hAnsiTheme="minorHAnsi"/>
          <w:color w:val="000000" w:themeColor="text1"/>
          <w:lang w:val="en-GB"/>
        </w:rPr>
        <w:t xml:space="preserve">. The double names </w:t>
      </w:r>
      <w:r w:rsidR="007D65EA" w:rsidRPr="00E942EB">
        <w:rPr>
          <w:rFonts w:asciiTheme="minorHAnsi" w:eastAsiaTheme="minorEastAsia" w:hAnsiTheme="minorHAnsi"/>
          <w:color w:val="000000" w:themeColor="text1"/>
          <w:lang w:val="en-GB"/>
        </w:rPr>
        <w:t>‘</w:t>
      </w:r>
      <w:proofErr w:type="spellStart"/>
      <w:r w:rsidRPr="00E942EB">
        <w:rPr>
          <w:rFonts w:asciiTheme="minorHAnsi" w:eastAsiaTheme="minorEastAsia" w:hAnsiTheme="minorHAnsi"/>
          <w:i/>
          <w:color w:val="000000" w:themeColor="text1"/>
          <w:lang w:val="en-GB"/>
        </w:rPr>
        <w:t>JessaMY</w:t>
      </w:r>
      <w:proofErr w:type="spellEnd"/>
      <w:r w:rsidRPr="00E942EB">
        <w:rPr>
          <w:rFonts w:asciiTheme="minorHAnsi" w:eastAsiaTheme="minorEastAsia" w:hAnsiTheme="minorHAnsi"/>
          <w:i/>
          <w:color w:val="000000" w:themeColor="text1"/>
          <w:lang w:val="en-GB"/>
        </w:rPr>
        <w:t xml:space="preserve"> WuRaOla HaRRISOn</w:t>
      </w:r>
      <w:r w:rsidR="00887B80" w:rsidRPr="00E942EB">
        <w:rPr>
          <w:rFonts w:asciiTheme="minorHAnsi" w:eastAsiaTheme="minorEastAsia" w:hAnsiTheme="minorHAnsi"/>
          <w:i/>
          <w:color w:val="000000" w:themeColor="text1"/>
          <w:lang w:val="en-GB"/>
        </w:rPr>
        <w:t>’</w:t>
      </w:r>
      <w:r w:rsidRPr="00E942EB">
        <w:rPr>
          <w:rFonts w:asciiTheme="minorHAnsi" w:eastAsiaTheme="minorEastAsia" w:hAnsiTheme="minorHAnsi"/>
          <w:color w:val="000000" w:themeColor="text1"/>
          <w:lang w:val="en-GB"/>
        </w:rPr>
        <w:t xml:space="preserve"> </w:t>
      </w:r>
      <w:r w:rsidR="007D56DB" w:rsidRPr="00E942EB">
        <w:rPr>
          <w:rFonts w:asciiTheme="minorHAnsi" w:eastAsiaTheme="minorEastAsia" w:hAnsiTheme="minorHAnsi"/>
          <w:color w:val="000000" w:themeColor="text1"/>
          <w:lang w:val="en-GB"/>
        </w:rPr>
        <w:t>destabilise</w:t>
      </w:r>
      <w:r w:rsidRPr="00E942EB">
        <w:rPr>
          <w:rFonts w:asciiTheme="minorHAnsi" w:eastAsiaTheme="minorEastAsia" w:hAnsiTheme="minorHAnsi"/>
          <w:color w:val="000000" w:themeColor="text1"/>
          <w:lang w:val="en-GB"/>
        </w:rPr>
        <w:t xml:space="preserve"> Jess’s identity </w:t>
      </w:r>
      <w:r w:rsidR="007D56DB" w:rsidRPr="00E942EB">
        <w:rPr>
          <w:rFonts w:asciiTheme="minorHAnsi" w:eastAsiaTheme="minorEastAsia" w:hAnsiTheme="minorHAnsi"/>
          <w:color w:val="000000" w:themeColor="text1"/>
          <w:lang w:val="en-GB"/>
        </w:rPr>
        <w:t>and push</w:t>
      </w:r>
      <w:r w:rsidRPr="00E942EB">
        <w:rPr>
          <w:rFonts w:asciiTheme="minorHAnsi" w:eastAsiaTheme="minorEastAsia" w:hAnsiTheme="minorHAnsi"/>
          <w:color w:val="000000" w:themeColor="text1"/>
          <w:lang w:val="en-GB"/>
        </w:rPr>
        <w:t xml:space="preserve"> her to grow beyond the rigid</w:t>
      </w:r>
      <w:r w:rsidR="00E364E5">
        <w:rPr>
          <w:rFonts w:asciiTheme="minorHAnsi" w:eastAsiaTheme="minorEastAsia" w:hAnsiTheme="minorHAnsi"/>
          <w:color w:val="000000" w:themeColor="text1"/>
          <w:lang w:val="en-GB"/>
        </w:rPr>
        <w:t xml:space="preserve"> </w:t>
      </w:r>
      <w:r w:rsidR="00E364E5" w:rsidRPr="00E364E5">
        <w:rPr>
          <w:rFonts w:asciiTheme="minorHAnsi" w:eastAsiaTheme="minorEastAsia" w:hAnsiTheme="minorHAnsi"/>
          <w:color w:val="000000" w:themeColor="text1"/>
          <w:lang w:val="en-GB"/>
        </w:rPr>
        <w:t>extents</w:t>
      </w:r>
      <w:r w:rsidRPr="00E942EB">
        <w:rPr>
          <w:rFonts w:asciiTheme="minorHAnsi" w:eastAsiaTheme="minorEastAsia" w:hAnsiTheme="minorHAnsi"/>
          <w:color w:val="000000" w:themeColor="text1"/>
          <w:lang w:val="en-GB"/>
        </w:rPr>
        <w:t xml:space="preserve"> of the </w:t>
      </w:r>
      <w:r w:rsidRPr="00E942EB">
        <w:rPr>
          <w:rFonts w:asciiTheme="minorHAnsi" w:eastAsiaTheme="minorEastAsia" w:hAnsiTheme="minorHAnsi"/>
          <w:color w:val="000000" w:themeColor="text1"/>
          <w:u w:color="000000"/>
          <w:lang w:val="en-GB"/>
        </w:rPr>
        <w:t>maternal</w:t>
      </w:r>
      <w:r w:rsidR="00E55090">
        <w:rPr>
          <w:rFonts w:asciiTheme="minorHAnsi" w:eastAsiaTheme="minorEastAsia" w:hAnsiTheme="minorHAnsi"/>
          <w:color w:val="000000" w:themeColor="text1"/>
          <w:u w:color="000000"/>
          <w:lang w:val="en-GB"/>
        </w:rPr>
        <w:t xml:space="preserve"> (p. 59, </w:t>
      </w:r>
      <w:r w:rsidR="005F4275">
        <w:rPr>
          <w:rFonts w:asciiTheme="minorHAnsi" w:eastAsiaTheme="minorEastAsia" w:hAnsiTheme="minorHAnsi"/>
          <w:color w:val="000000" w:themeColor="text1"/>
          <w:u w:color="000000"/>
          <w:lang w:val="en-GB"/>
        </w:rPr>
        <w:t>emphasis</w:t>
      </w:r>
      <w:r w:rsidR="00866487">
        <w:rPr>
          <w:rFonts w:asciiTheme="minorHAnsi" w:eastAsiaTheme="minorEastAsia" w:hAnsiTheme="minorHAnsi"/>
          <w:color w:val="000000" w:themeColor="text1"/>
          <w:u w:color="000000"/>
          <w:lang w:val="en-GB"/>
        </w:rPr>
        <w:t xml:space="preserve"> </w:t>
      </w:r>
      <w:r w:rsidR="00E55090">
        <w:rPr>
          <w:rFonts w:asciiTheme="minorHAnsi" w:eastAsiaTheme="minorEastAsia" w:hAnsiTheme="minorHAnsi"/>
          <w:color w:val="000000" w:themeColor="text1"/>
          <w:u w:color="000000"/>
          <w:lang w:val="en-GB"/>
        </w:rPr>
        <w:t>and capital</w:t>
      </w:r>
      <w:r w:rsidR="005F4275">
        <w:rPr>
          <w:rFonts w:asciiTheme="minorHAnsi" w:eastAsiaTheme="minorEastAsia" w:hAnsiTheme="minorHAnsi"/>
          <w:color w:val="000000" w:themeColor="text1"/>
          <w:u w:color="000000"/>
          <w:lang w:val="en-GB"/>
        </w:rPr>
        <w:t xml:space="preserve"> letters</w:t>
      </w:r>
      <w:r w:rsidR="00CA6582">
        <w:rPr>
          <w:rFonts w:asciiTheme="minorHAnsi" w:eastAsiaTheme="minorEastAsia" w:hAnsiTheme="minorHAnsi"/>
          <w:color w:val="000000" w:themeColor="text1"/>
          <w:u w:color="000000"/>
          <w:lang w:val="en-GB"/>
        </w:rPr>
        <w:t xml:space="preserve"> in original)</w:t>
      </w:r>
      <w:r w:rsidRPr="00E942EB">
        <w:rPr>
          <w:rFonts w:asciiTheme="minorHAnsi" w:eastAsiaTheme="minorEastAsia" w:hAnsiTheme="minorHAnsi"/>
          <w:color w:val="000000" w:themeColor="text1"/>
          <w:lang w:val="en-GB"/>
        </w:rPr>
        <w:t xml:space="preserve">. </w:t>
      </w:r>
      <w:r w:rsidR="007D56DB" w:rsidRPr="00E942EB">
        <w:rPr>
          <w:rFonts w:asciiTheme="minorHAnsi" w:eastAsiaTheme="minorEastAsia" w:hAnsiTheme="minorHAnsi"/>
          <w:color w:val="000000" w:themeColor="text1"/>
          <w:lang w:val="en-GB"/>
        </w:rPr>
        <w:t>Thus</w:t>
      </w:r>
      <w:r w:rsidRPr="00E942EB">
        <w:rPr>
          <w:rFonts w:asciiTheme="minorHAnsi" w:eastAsiaTheme="minorEastAsia" w:hAnsiTheme="minorHAnsi"/>
          <w:color w:val="000000" w:themeColor="text1"/>
          <w:lang w:val="en-GB"/>
        </w:rPr>
        <w:t>, Sarah’s</w:t>
      </w:r>
      <w:r w:rsidR="006C7279">
        <w:rPr>
          <w:rFonts w:asciiTheme="minorHAnsi" w:eastAsiaTheme="minorEastAsia" w:hAnsiTheme="minorHAnsi"/>
          <w:color w:val="000000" w:themeColor="text1"/>
          <w:lang w:val="en-GB"/>
        </w:rPr>
        <w:t xml:space="preserve"> copy of</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both connects and disconnects the mother and daughter. </w:t>
      </w:r>
      <w:r w:rsidR="007D56DB" w:rsidRPr="00E942EB">
        <w:rPr>
          <w:rFonts w:asciiTheme="minorHAnsi" w:eastAsiaTheme="minorEastAsia" w:hAnsiTheme="minorHAnsi"/>
          <w:color w:val="000000" w:themeColor="text1"/>
          <w:lang w:val="en-GB"/>
        </w:rPr>
        <w:t>The need for</w:t>
      </w:r>
      <w:r w:rsidRPr="00E942EB">
        <w:rPr>
          <w:rFonts w:asciiTheme="minorHAnsi" w:eastAsiaTheme="minorEastAsia" w:hAnsiTheme="minorHAnsi"/>
          <w:color w:val="000000" w:themeColor="text1"/>
          <w:lang w:val="en-GB"/>
        </w:rPr>
        <w:t xml:space="preserve"> transitional objects </w:t>
      </w:r>
      <w:r w:rsidR="007D56DB" w:rsidRPr="00E942EB">
        <w:rPr>
          <w:rFonts w:asciiTheme="minorHAnsi" w:eastAsiaTheme="minorEastAsia" w:hAnsiTheme="minorHAnsi"/>
          <w:color w:val="000000" w:themeColor="text1"/>
          <w:lang w:val="en-GB"/>
        </w:rPr>
        <w:t>is usually associated with</w:t>
      </w:r>
      <w:r w:rsidRPr="00E942EB">
        <w:rPr>
          <w:rFonts w:asciiTheme="minorHAnsi" w:eastAsiaTheme="minorEastAsia" w:hAnsiTheme="minorHAnsi"/>
          <w:color w:val="000000" w:themeColor="text1"/>
          <w:lang w:val="en-GB"/>
        </w:rPr>
        <w:t xml:space="preserve"> sleep, loneliness</w:t>
      </w:r>
      <w:r w:rsidR="007D56DB" w:rsidRPr="00E942EB">
        <w:rPr>
          <w:rFonts w:asciiTheme="minorHAnsi" w:eastAsiaTheme="minorEastAsia" w:hAnsiTheme="minorHAnsi"/>
          <w:color w:val="000000" w:themeColor="text1"/>
          <w:lang w:val="en-GB"/>
        </w:rPr>
        <w:t xml:space="preserve"> or</w:t>
      </w:r>
      <w:r w:rsidRPr="00E942EB">
        <w:rPr>
          <w:rFonts w:asciiTheme="minorHAnsi" w:eastAsiaTheme="minorEastAsia" w:hAnsiTheme="minorHAnsi"/>
          <w:color w:val="000000" w:themeColor="text1"/>
          <w:lang w:val="en-GB"/>
        </w:rPr>
        <w:t xml:space="preserve"> anxiety. Jess first reads her mother’s book when </w:t>
      </w:r>
      <w:r w:rsidRPr="00E942EB">
        <w:rPr>
          <w:rFonts w:asciiTheme="minorHAnsi" w:eastAsiaTheme="minorEastAsia" w:hAnsiTheme="minorHAnsi"/>
          <w:color w:val="000000" w:themeColor="text1"/>
          <w:u w:color="000000"/>
          <w:lang w:val="en-GB"/>
        </w:rPr>
        <w:t>she has</w:t>
      </w:r>
      <w:r w:rsidRPr="00E942EB">
        <w:rPr>
          <w:rFonts w:asciiTheme="minorHAnsi" w:eastAsiaTheme="minorEastAsia" w:hAnsiTheme="minorHAnsi"/>
          <w:color w:val="000000" w:themeColor="text1"/>
          <w:lang w:val="en-GB"/>
        </w:rPr>
        <w:t xml:space="preserve"> insomnia shortly after their return to Britain, </w:t>
      </w:r>
      <w:r w:rsidR="007D56DB" w:rsidRPr="00E942EB">
        <w:rPr>
          <w:rFonts w:asciiTheme="minorHAnsi" w:eastAsiaTheme="minorEastAsia" w:hAnsiTheme="minorHAnsi"/>
          <w:color w:val="000000" w:themeColor="text1"/>
          <w:lang w:val="en-GB"/>
        </w:rPr>
        <w:t>and</w:t>
      </w:r>
      <w:r w:rsidRPr="00E942EB">
        <w:rPr>
          <w:rFonts w:asciiTheme="minorHAnsi" w:eastAsiaTheme="minorEastAsia" w:hAnsiTheme="minorHAnsi"/>
          <w:color w:val="000000" w:themeColor="text1"/>
          <w:lang w:val="en-GB"/>
        </w:rPr>
        <w:t xml:space="preserve"> then when she </w:t>
      </w:r>
      <w:r w:rsidR="007D56DB" w:rsidRPr="00E942EB">
        <w:rPr>
          <w:rFonts w:asciiTheme="minorHAnsi" w:eastAsiaTheme="minorEastAsia" w:hAnsiTheme="minorHAnsi"/>
          <w:color w:val="000000" w:themeColor="text1"/>
          <w:lang w:val="en-GB"/>
        </w:rPr>
        <w:t>feels</w:t>
      </w:r>
      <w:r w:rsidRPr="00E942EB">
        <w:rPr>
          <w:rFonts w:asciiTheme="minorHAnsi" w:eastAsiaTheme="minorEastAsia" w:hAnsiTheme="minorHAnsi"/>
          <w:color w:val="000000" w:themeColor="text1"/>
          <w:lang w:val="en-GB"/>
        </w:rPr>
        <w:t xml:space="preserve"> anxious in school </w:t>
      </w:r>
      <w:r w:rsidR="007D56DB" w:rsidRPr="00E942EB">
        <w:rPr>
          <w:rFonts w:asciiTheme="minorHAnsi" w:eastAsiaTheme="minorEastAsia" w:hAnsiTheme="minorHAnsi"/>
          <w:color w:val="000000" w:themeColor="text1"/>
          <w:lang w:val="en-GB"/>
        </w:rPr>
        <w:t>after</w:t>
      </w:r>
      <w:r w:rsidRPr="00E942EB">
        <w:rPr>
          <w:rFonts w:asciiTheme="minorHAnsi" w:eastAsiaTheme="minorEastAsia" w:hAnsiTheme="minorHAnsi"/>
          <w:color w:val="000000" w:themeColor="text1"/>
          <w:lang w:val="en-GB"/>
        </w:rPr>
        <w:t xml:space="preserve"> being forced to go to the playground with her schoolmates instead of hiding in the nurse’s office. In the playground, she </w:t>
      </w:r>
      <w:r w:rsidR="007D56DB" w:rsidRPr="00E942EB">
        <w:rPr>
          <w:rFonts w:asciiTheme="minorHAnsi" w:eastAsiaTheme="minorEastAsia" w:hAnsiTheme="minorHAnsi"/>
          <w:color w:val="000000" w:themeColor="text1"/>
          <w:lang w:val="en-GB"/>
        </w:rPr>
        <w:t>abandons</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i/>
          <w:color w:val="000000" w:themeColor="text1"/>
          <w:lang w:val="en-GB"/>
        </w:rPr>
        <w:t xml:space="preserve">The Lord of the Rings </w:t>
      </w:r>
      <w:r w:rsidRPr="00E942EB">
        <w:rPr>
          <w:rFonts w:asciiTheme="minorHAnsi" w:eastAsiaTheme="minorEastAsia" w:hAnsiTheme="minorHAnsi"/>
          <w:color w:val="000000" w:themeColor="text1"/>
          <w:lang w:val="en-GB"/>
        </w:rPr>
        <w:t xml:space="preserve">for the more comforting </w:t>
      </w:r>
      <w:r w:rsidRPr="00E942EB">
        <w:rPr>
          <w:rFonts w:asciiTheme="minorHAnsi" w:eastAsiaTheme="minorEastAsia" w:hAnsiTheme="minorHAnsi"/>
          <w:i/>
          <w:color w:val="000000" w:themeColor="text1"/>
          <w:lang w:val="en-GB"/>
        </w:rPr>
        <w:t>Little Women</w:t>
      </w:r>
      <w:r w:rsidRPr="00E942EB">
        <w:rPr>
          <w:rFonts w:asciiTheme="minorHAnsi" w:eastAsiaTheme="minorEastAsia" w:hAnsiTheme="minorHAnsi"/>
          <w:color w:val="000000" w:themeColor="text1"/>
          <w:lang w:val="en-GB"/>
        </w:rPr>
        <w:t xml:space="preserve"> because it helps her to stay calm around other children. It is an essential part of Jess</w:t>
      </w:r>
      <w:r w:rsidR="007D56DB"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development and gradual separation from her mother</w:t>
      </w:r>
      <w:r w:rsidR="002F1D51" w:rsidRPr="00E942EB">
        <w:rPr>
          <w:rFonts w:asciiTheme="minorHAnsi" w:eastAsiaTheme="minorEastAsia" w:hAnsiTheme="minorHAnsi"/>
          <w:color w:val="000000" w:themeColor="text1"/>
          <w:lang w:val="en-GB"/>
        </w:rPr>
        <w:t>.</w:t>
      </w:r>
    </w:p>
    <w:p w14:paraId="342BECF5" w14:textId="02D68743" w:rsidR="008D420D" w:rsidRPr="00E942EB" w:rsidRDefault="00E03034" w:rsidP="008D420D">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  The representation of the traditional</w:t>
      </w:r>
      <w:r w:rsidR="009445C6">
        <w:rPr>
          <w:rFonts w:asciiTheme="minorHAnsi" w:eastAsiaTheme="minorEastAsia" w:hAnsiTheme="minorHAnsi"/>
          <w:color w:val="000000" w:themeColor="text1"/>
          <w:lang w:val="en-GB"/>
        </w:rPr>
        <w:t xml:space="preserve"> </w:t>
      </w:r>
      <w:r w:rsidR="009445C6" w:rsidRPr="00E942EB">
        <w:rPr>
          <w:rFonts w:asciiTheme="minorHAnsi" w:eastAsiaTheme="minorEastAsia" w:hAnsiTheme="minorHAnsi"/>
          <w:color w:val="000000" w:themeColor="text1"/>
          <w:lang w:val="en-GB"/>
        </w:rPr>
        <w:t>Yoruba</w:t>
      </w:r>
      <w:r w:rsidRPr="00E942EB">
        <w:rPr>
          <w:rFonts w:asciiTheme="minorHAnsi" w:eastAsiaTheme="minorEastAsia" w:hAnsiTheme="minorHAnsi"/>
          <w:color w:val="000000" w:themeColor="text1"/>
          <w:lang w:val="en-GB"/>
        </w:rPr>
        <w:t xml:space="preserve"> </w:t>
      </w:r>
      <w:r w:rsidR="00F603CA" w:rsidRPr="00E942EB">
        <w:rPr>
          <w:rFonts w:asciiTheme="minorHAnsi" w:eastAsiaTheme="minorEastAsia" w:hAnsiTheme="minorHAnsi" w:cstheme="minorHAnsi"/>
          <w:i/>
          <w:iCs/>
          <w:color w:val="000000" w:themeColor="text1"/>
          <w:lang w:val="en-GB"/>
        </w:rPr>
        <w:t>ibeji</w:t>
      </w:r>
      <w:r w:rsidRPr="00E942EB">
        <w:rPr>
          <w:rFonts w:asciiTheme="minorHAnsi" w:eastAsiaTheme="minorEastAsia" w:hAnsiTheme="minorHAnsi"/>
          <w:color w:val="000000" w:themeColor="text1"/>
          <w:lang w:val="en-GB"/>
        </w:rPr>
        <w:t xml:space="preserve"> </w:t>
      </w:r>
      <w:r w:rsidR="00A11DFD" w:rsidRPr="00E942EB">
        <w:rPr>
          <w:rFonts w:asciiTheme="minorHAnsi" w:eastAsiaTheme="minorEastAsia" w:hAnsiTheme="minorHAnsi"/>
          <w:color w:val="000000" w:themeColor="text1"/>
          <w:lang w:val="en-GB"/>
        </w:rPr>
        <w:t>woman</w:t>
      </w:r>
      <w:r w:rsidRPr="00E942EB">
        <w:rPr>
          <w:rFonts w:asciiTheme="minorHAnsi" w:eastAsiaTheme="minorEastAsia" w:hAnsiTheme="minorHAnsi"/>
          <w:color w:val="000000" w:themeColor="text1"/>
          <w:lang w:val="en-GB"/>
        </w:rPr>
        <w:t xml:space="preserve"> as </w:t>
      </w:r>
      <w:r w:rsidR="008B6A61">
        <w:rPr>
          <w:rFonts w:asciiTheme="minorHAnsi" w:eastAsiaTheme="minorEastAsia" w:hAnsiTheme="minorHAnsi"/>
          <w:color w:val="000000" w:themeColor="text1"/>
          <w:lang w:val="en-GB"/>
        </w:rPr>
        <w:t>a</w:t>
      </w:r>
      <w:r w:rsidR="008B6A61"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figure of positive motherhood contradicts </w:t>
      </w:r>
      <w:proofErr w:type="spellStart"/>
      <w:r w:rsidRPr="00E942EB">
        <w:rPr>
          <w:rFonts w:asciiTheme="minorHAnsi" w:eastAsiaTheme="minorEastAsia" w:hAnsiTheme="minorHAnsi"/>
          <w:color w:val="000000" w:themeColor="text1"/>
          <w:u w:color="0070C0"/>
          <w:lang w:val="en-GB"/>
        </w:rPr>
        <w:t>Ilott</w:t>
      </w:r>
      <w:proofErr w:type="spellEnd"/>
      <w:r w:rsidRPr="00E942EB">
        <w:rPr>
          <w:rFonts w:asciiTheme="minorHAnsi" w:eastAsiaTheme="minorEastAsia" w:hAnsiTheme="minorHAnsi"/>
          <w:color w:val="000000" w:themeColor="text1"/>
          <w:u w:color="0070C0"/>
          <w:lang w:val="en-GB"/>
        </w:rPr>
        <w:t xml:space="preserve"> and Buckley</w:t>
      </w:r>
      <w:r w:rsidR="00F603CA" w:rsidRPr="00E942EB">
        <w:rPr>
          <w:rFonts w:asciiTheme="minorHAnsi" w:eastAsiaTheme="minorEastAsia" w:hAnsiTheme="minorHAnsi"/>
          <w:color w:val="000000" w:themeColor="text1"/>
          <w:u w:color="0070C0"/>
          <w:lang w:val="en-GB"/>
        </w:rPr>
        <w:t>’s</w:t>
      </w:r>
      <w:r w:rsidR="00211D62">
        <w:rPr>
          <w:rFonts w:asciiTheme="minorHAnsi" w:eastAsiaTheme="minorEastAsia" w:hAnsiTheme="minorHAnsi"/>
          <w:color w:val="000000" w:themeColor="text1"/>
          <w:u w:color="0070C0"/>
          <w:lang w:val="en-GB"/>
        </w:rPr>
        <w:t xml:space="preserve"> </w:t>
      </w:r>
      <w:r w:rsidR="00DB1139">
        <w:rPr>
          <w:rFonts w:asciiTheme="minorHAnsi" w:eastAsiaTheme="minorEastAsia" w:hAnsiTheme="minorHAnsi"/>
          <w:color w:val="000000" w:themeColor="text1"/>
          <w:u w:color="0070C0"/>
          <w:lang w:val="en-GB"/>
        </w:rPr>
        <w:t xml:space="preserve">(2016) </w:t>
      </w:r>
      <w:r w:rsidRPr="00E942EB">
        <w:rPr>
          <w:rFonts w:asciiTheme="minorHAnsi" w:eastAsiaTheme="minorEastAsia" w:hAnsiTheme="minorHAnsi"/>
          <w:color w:val="000000" w:themeColor="text1"/>
          <w:lang w:val="en-GB"/>
        </w:rPr>
        <w:t>reading of Yoruba culture</w:t>
      </w:r>
      <w:r w:rsidR="000D6BD3">
        <w:rPr>
          <w:rFonts w:asciiTheme="minorHAnsi" w:eastAsiaTheme="minorEastAsia" w:hAnsiTheme="minorHAnsi"/>
          <w:color w:val="000000" w:themeColor="text1"/>
          <w:lang w:val="en-GB"/>
        </w:rPr>
        <w:t xml:space="preserve"> i</w:t>
      </w:r>
      <w:r w:rsidR="00184AF0">
        <w:rPr>
          <w:rFonts w:asciiTheme="minorHAnsi" w:eastAsiaTheme="minorEastAsia" w:hAnsiTheme="minorHAnsi"/>
          <w:color w:val="000000" w:themeColor="text1"/>
          <w:lang w:val="en-GB"/>
        </w:rPr>
        <w:t>n the novel</w:t>
      </w:r>
      <w:r w:rsidRPr="00E942EB">
        <w:rPr>
          <w:rFonts w:asciiTheme="minorHAnsi" w:eastAsiaTheme="minorEastAsia" w:hAnsiTheme="minorHAnsi"/>
          <w:color w:val="000000" w:themeColor="text1"/>
          <w:lang w:val="en-GB"/>
        </w:rPr>
        <w:t xml:space="preserve"> as the abject. Kristeva (1982</w:t>
      </w:r>
      <w:r w:rsidR="009445C6">
        <w:rPr>
          <w:rFonts w:asciiTheme="minorHAnsi" w:eastAsiaTheme="minorEastAsia" w:hAnsiTheme="minorHAnsi"/>
          <w:color w:val="000000" w:themeColor="text1"/>
          <w:lang w:val="en-GB"/>
        </w:rPr>
        <w:t>, p. 2</w:t>
      </w:r>
      <w:r w:rsidRPr="00E942EB">
        <w:rPr>
          <w:rFonts w:asciiTheme="minorHAnsi" w:eastAsiaTheme="minorEastAsia" w:hAnsiTheme="minorHAnsi"/>
          <w:color w:val="000000" w:themeColor="text1"/>
          <w:lang w:val="en-GB"/>
        </w:rPr>
        <w:t>) describes the abject within oneself as</w:t>
      </w:r>
      <w:r w:rsidR="00F603CA" w:rsidRPr="00E942EB">
        <w:rPr>
          <w:rFonts w:asciiTheme="minorHAnsi" w:eastAsiaTheme="minorEastAsia" w:hAnsiTheme="minorHAnsi"/>
          <w:color w:val="000000" w:themeColor="text1"/>
          <w:lang w:val="en-GB"/>
        </w:rPr>
        <w:t xml:space="preserve"> follows</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004611FA">
        <w:rPr>
          <w:rFonts w:asciiTheme="minorHAnsi" w:eastAsiaTheme="minorEastAsia" w:hAnsiTheme="minorHAnsi"/>
          <w:color w:val="000000" w:themeColor="text1"/>
          <w:lang w:val="en-GB"/>
        </w:rPr>
        <w:t xml:space="preserve">a </w:t>
      </w:r>
      <w:r w:rsidRPr="00E942EB">
        <w:rPr>
          <w:rFonts w:asciiTheme="minorHAnsi" w:eastAsiaTheme="minorEastAsia" w:hAnsiTheme="minorHAnsi"/>
          <w:color w:val="000000" w:themeColor="text1"/>
          <w:lang w:val="en-GB"/>
        </w:rPr>
        <w:t xml:space="preserve">certain </w:t>
      </w:r>
      <w:r w:rsidR="00F603C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ego</w:t>
      </w:r>
      <w:r w:rsidR="00F603C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that merged with its master, a superego, has flatly driven</w:t>
      </w:r>
      <w:r w:rsidR="00B35198">
        <w:rPr>
          <w:rFonts w:asciiTheme="minorHAnsi" w:eastAsiaTheme="minorEastAsia" w:hAnsiTheme="minorHAnsi"/>
          <w:color w:val="000000" w:themeColor="text1"/>
          <w:lang w:val="en-GB"/>
        </w:rPr>
        <w:t xml:space="preserve"> [the abject] </w:t>
      </w:r>
      <w:r w:rsidRPr="00E942EB">
        <w:rPr>
          <w:rFonts w:asciiTheme="minorHAnsi" w:eastAsiaTheme="minorEastAsia" w:hAnsiTheme="minorHAnsi"/>
          <w:color w:val="000000" w:themeColor="text1"/>
          <w:lang w:val="en-GB"/>
        </w:rPr>
        <w:t>away. It lies outside, beyond the set, and does not seem to agree to the latter</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 rules of the game. And yet, from its place of banishment, the abject does not cease challenging its master</w:t>
      </w:r>
      <w:r w:rsidR="00F603C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Accordingly, the abject is a part of the self that is not </w:t>
      </w:r>
      <w:r w:rsidRPr="00E942EB">
        <w:rPr>
          <w:rFonts w:asciiTheme="minorHAnsi" w:eastAsiaTheme="minorEastAsia" w:hAnsiTheme="minorHAnsi"/>
          <w:color w:val="000000" w:themeColor="text1"/>
          <w:u w:color="000000"/>
          <w:lang w:val="en-GB"/>
        </w:rPr>
        <w:t>accep</w:t>
      </w:r>
      <w:r w:rsidR="00272821" w:rsidRPr="00E942EB">
        <w:rPr>
          <w:rFonts w:asciiTheme="minorHAnsi" w:eastAsiaTheme="minorEastAsia" w:hAnsiTheme="minorHAnsi"/>
          <w:color w:val="000000" w:themeColor="text1"/>
          <w:u w:color="000000"/>
          <w:lang w:val="en-GB"/>
        </w:rPr>
        <w:t>t</w:t>
      </w:r>
      <w:r w:rsidRPr="00E942EB">
        <w:rPr>
          <w:rFonts w:asciiTheme="minorHAnsi" w:eastAsiaTheme="minorEastAsia" w:hAnsiTheme="minorHAnsi"/>
          <w:color w:val="000000" w:themeColor="text1"/>
          <w:u w:color="000000"/>
          <w:lang w:val="en-GB"/>
        </w:rPr>
        <w:t>able</w:t>
      </w:r>
      <w:r w:rsidRPr="00E942EB">
        <w:rPr>
          <w:rFonts w:asciiTheme="minorHAnsi" w:eastAsiaTheme="minorEastAsia" w:hAnsiTheme="minorHAnsi"/>
          <w:color w:val="000000" w:themeColor="text1"/>
          <w:lang w:val="en-GB"/>
        </w:rPr>
        <w:t xml:space="preserve"> to the conscious mind</w:t>
      </w:r>
      <w:r w:rsidR="00F603CA" w:rsidRPr="00E942EB">
        <w:rPr>
          <w:rFonts w:asciiTheme="minorHAnsi" w:eastAsiaTheme="minorEastAsia" w:hAnsiTheme="minorHAnsi"/>
          <w:color w:val="000000" w:themeColor="text1"/>
          <w:lang w:val="en-GB"/>
        </w:rPr>
        <w:t xml:space="preserve"> and</w:t>
      </w:r>
      <w:r w:rsidRPr="00E942EB">
        <w:rPr>
          <w:rFonts w:asciiTheme="minorHAnsi" w:eastAsiaTheme="minorEastAsia" w:hAnsiTheme="minorHAnsi"/>
          <w:color w:val="000000" w:themeColor="text1"/>
          <w:lang w:val="en-GB"/>
        </w:rPr>
        <w:t xml:space="preserve"> has </w:t>
      </w:r>
      <w:r w:rsidR="00F603CA" w:rsidRPr="00E942EB">
        <w:rPr>
          <w:rFonts w:asciiTheme="minorHAnsi" w:eastAsiaTheme="minorEastAsia" w:hAnsiTheme="minorHAnsi"/>
          <w:color w:val="000000" w:themeColor="text1"/>
          <w:lang w:val="en-GB"/>
        </w:rPr>
        <w:t xml:space="preserve">therefore </w:t>
      </w:r>
      <w:r w:rsidRPr="00E942EB">
        <w:rPr>
          <w:rFonts w:asciiTheme="minorHAnsi" w:eastAsiaTheme="minorEastAsia" w:hAnsiTheme="minorHAnsi"/>
          <w:color w:val="000000" w:themeColor="text1"/>
          <w:lang w:val="en-GB"/>
        </w:rPr>
        <w:t xml:space="preserve">been driven </w:t>
      </w:r>
      <w:r w:rsidR="00703763">
        <w:rPr>
          <w:rFonts w:asciiTheme="minorHAnsi" w:eastAsiaTheme="minorEastAsia" w:hAnsiTheme="minorHAnsi"/>
          <w:color w:val="000000" w:themeColor="text1"/>
          <w:lang w:val="en-GB"/>
        </w:rPr>
        <w:t>in</w:t>
      </w:r>
      <w:r w:rsidRPr="00E942EB">
        <w:rPr>
          <w:rFonts w:asciiTheme="minorHAnsi" w:eastAsiaTheme="minorEastAsia" w:hAnsiTheme="minorHAnsi"/>
          <w:color w:val="000000" w:themeColor="text1"/>
          <w:lang w:val="en-GB"/>
        </w:rPr>
        <w:t xml:space="preserve">to the unconscious.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The abject confront</w:t>
      </w:r>
      <w:r w:rsidR="00F603CA"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us</w:t>
      </w:r>
      <w:r w:rsidR="00F603C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Kristeva (1982) adds</w:t>
      </w:r>
      <w:r w:rsidR="00F603C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00FA570E" w:rsidRPr="00E942EB">
        <w:rPr>
          <w:rFonts w:asciiTheme="minorHAnsi" w:eastAsiaTheme="minorEastAsia" w:hAnsiTheme="minorHAnsi"/>
          <w:color w:val="000000" w:themeColor="text1"/>
          <w:lang w:val="en-GB"/>
        </w:rPr>
        <w:t xml:space="preserve">with our earliest attempts to release the hold of </w:t>
      </w:r>
      <w:r w:rsidR="00703763">
        <w:rPr>
          <w:rFonts w:asciiTheme="minorHAnsi" w:eastAsiaTheme="minorEastAsia" w:hAnsiTheme="minorHAnsi"/>
          <w:color w:val="000000" w:themeColor="text1"/>
          <w:lang w:val="en-GB"/>
        </w:rPr>
        <w:t xml:space="preserve">[the] </w:t>
      </w:r>
      <w:r w:rsidR="00FA570E" w:rsidRPr="00E942EB">
        <w:rPr>
          <w:rFonts w:asciiTheme="minorHAnsi" w:eastAsiaTheme="minorEastAsia" w:hAnsiTheme="minorHAnsi"/>
          <w:i/>
          <w:iCs/>
          <w:color w:val="000000" w:themeColor="text1"/>
          <w:lang w:val="en-GB"/>
        </w:rPr>
        <w:t xml:space="preserve">maternal </w:t>
      </w:r>
      <w:r w:rsidR="00FA570E" w:rsidRPr="00E942EB">
        <w:rPr>
          <w:rFonts w:asciiTheme="minorHAnsi" w:eastAsiaTheme="minorEastAsia" w:hAnsiTheme="minorHAnsi"/>
          <w:color w:val="000000" w:themeColor="text1"/>
          <w:lang w:val="en-GB"/>
        </w:rPr>
        <w:t>entity even before</w:t>
      </w:r>
      <w:r w:rsidR="00B21F89" w:rsidRPr="00E942EB">
        <w:rPr>
          <w:rFonts w:asciiTheme="minorHAnsi" w:eastAsiaTheme="minorEastAsia" w:hAnsiTheme="minorHAnsi"/>
          <w:color w:val="000000" w:themeColor="text1"/>
          <w:lang w:val="en-GB"/>
        </w:rPr>
        <w:t xml:space="preserve"> </w:t>
      </w:r>
      <w:r w:rsidR="00FA570E" w:rsidRPr="00E942EB">
        <w:rPr>
          <w:rFonts w:asciiTheme="minorHAnsi" w:eastAsiaTheme="minorEastAsia" w:hAnsiTheme="minorHAnsi"/>
          <w:color w:val="000000" w:themeColor="text1"/>
          <w:lang w:val="en-GB"/>
        </w:rPr>
        <w:t xml:space="preserve">existing outside of her, thanks to the autonomy of language. </w:t>
      </w:r>
      <w:r w:rsidRPr="00E942EB">
        <w:rPr>
          <w:rFonts w:asciiTheme="minorHAnsi" w:eastAsiaTheme="minorEastAsia" w:hAnsiTheme="minorHAnsi"/>
          <w:color w:val="000000" w:themeColor="text1"/>
          <w:lang w:val="en-GB"/>
        </w:rPr>
        <w:t>It is a violent</w:t>
      </w:r>
      <w:r w:rsidR="00F603C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clumsy breaking away, with </w:t>
      </w:r>
      <w:r w:rsidR="00D5415A" w:rsidRPr="00E942EB">
        <w:rPr>
          <w:rFonts w:asciiTheme="minorHAnsi" w:eastAsiaTheme="minorEastAsia" w:hAnsiTheme="minorHAnsi"/>
          <w:color w:val="000000" w:themeColor="text1"/>
          <w:lang w:val="en-GB"/>
        </w:rPr>
        <w:t xml:space="preserve">the </w:t>
      </w:r>
      <w:r w:rsidRPr="00E942EB">
        <w:rPr>
          <w:rFonts w:asciiTheme="minorHAnsi" w:eastAsiaTheme="minorEastAsia" w:hAnsiTheme="minorHAnsi"/>
          <w:color w:val="000000" w:themeColor="text1"/>
          <w:lang w:val="en-GB"/>
        </w:rPr>
        <w:t xml:space="preserve">constant risk of falling </w:t>
      </w:r>
      <w:r w:rsidRPr="00E942EB">
        <w:rPr>
          <w:rFonts w:asciiTheme="minorHAnsi" w:eastAsiaTheme="minorEastAsia" w:hAnsiTheme="minorHAnsi"/>
          <w:color w:val="000000" w:themeColor="text1"/>
          <w:lang w:val="en-GB"/>
        </w:rPr>
        <w:lastRenderedPageBreak/>
        <w:t xml:space="preserve">back under the sway of </w:t>
      </w:r>
      <w:r w:rsidR="00D5415A" w:rsidRPr="00E942EB">
        <w:rPr>
          <w:rFonts w:asciiTheme="minorHAnsi" w:eastAsiaTheme="minorEastAsia" w:hAnsiTheme="minorHAnsi"/>
          <w:color w:val="000000" w:themeColor="text1"/>
          <w:lang w:val="en-GB"/>
        </w:rPr>
        <w:t xml:space="preserve">a </w:t>
      </w:r>
      <w:r w:rsidRPr="00E942EB">
        <w:rPr>
          <w:rFonts w:asciiTheme="minorHAnsi" w:eastAsiaTheme="minorEastAsia" w:hAnsiTheme="minorHAnsi"/>
          <w:color w:val="000000" w:themeColor="text1"/>
          <w:lang w:val="en-GB"/>
        </w:rPr>
        <w:t>power as securing as it is stifling</w:t>
      </w:r>
      <w:r w:rsidR="00F603CA"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(p. 13</w:t>
      </w:r>
      <w:r w:rsidR="001C5EB5">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 xml:space="preserve">emphasis </w:t>
      </w:r>
      <w:r w:rsidR="001C5EB5" w:rsidRPr="001C5EB5">
        <w:rPr>
          <w:rFonts w:asciiTheme="minorHAnsi" w:eastAsiaTheme="minorEastAsia" w:hAnsiTheme="minorHAnsi"/>
          <w:color w:val="000000" w:themeColor="text1"/>
          <w:lang w:val="en-GB"/>
        </w:rPr>
        <w:t>in original</w:t>
      </w:r>
      <w:r w:rsidRPr="00E942EB">
        <w:rPr>
          <w:rFonts w:asciiTheme="minorHAnsi" w:eastAsiaTheme="minorEastAsia" w:hAnsiTheme="minorHAnsi"/>
          <w:color w:val="000000" w:themeColor="text1"/>
          <w:lang w:val="en-GB"/>
        </w:rPr>
        <w:t xml:space="preserve">). Hence, within the struggle to keep the boundaries </w:t>
      </w:r>
      <w:r w:rsidR="00AB01FE" w:rsidRPr="00E942EB">
        <w:rPr>
          <w:rFonts w:asciiTheme="minorHAnsi" w:eastAsiaTheme="minorEastAsia" w:hAnsiTheme="minorHAnsi"/>
          <w:color w:val="000000" w:themeColor="text1"/>
          <w:lang w:val="en-GB"/>
        </w:rPr>
        <w:t xml:space="preserve">of the self </w:t>
      </w:r>
      <w:r w:rsidR="001C40F5">
        <w:rPr>
          <w:rFonts w:asciiTheme="minorHAnsi" w:eastAsiaTheme="minorEastAsia" w:hAnsiTheme="minorHAnsi"/>
          <w:color w:val="000000" w:themeColor="text1"/>
          <w:lang w:val="en-GB"/>
        </w:rPr>
        <w:t>i</w:t>
      </w:r>
      <w:r w:rsidR="007764E8">
        <w:rPr>
          <w:rFonts w:asciiTheme="minorHAnsi" w:eastAsiaTheme="minorEastAsia" w:hAnsiTheme="minorHAnsi"/>
          <w:color w:val="000000" w:themeColor="text1"/>
          <w:lang w:val="en-GB"/>
        </w:rPr>
        <w:t xml:space="preserve">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what, having been the mother, will turn into the abject</w:t>
      </w:r>
      <w:r w:rsidR="00D5415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(Kristeva</w:t>
      </w:r>
      <w:r w:rsidR="008B6A61">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1982, p. 13). The abject for Jess is not her Yoruba culture</w:t>
      </w:r>
      <w:r w:rsidR="009445C6">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because it is represented positively through the long-armed woman who is not a threat to Jess’s subjectivity. The abject is the diaspora existence of being forever dislocated with no homeland</w:t>
      </w:r>
      <w:r w:rsidR="00D5415A" w:rsidRPr="00E942EB">
        <w:rPr>
          <w:rFonts w:asciiTheme="minorHAnsi" w:eastAsiaTheme="minorEastAsia" w:hAnsiTheme="minorHAnsi"/>
          <w:color w:val="000000" w:themeColor="text1"/>
          <w:lang w:val="en-GB"/>
        </w:rPr>
        <w:t>, as</w:t>
      </w:r>
      <w:r w:rsidRPr="00E942EB">
        <w:rPr>
          <w:rFonts w:asciiTheme="minorHAnsi" w:eastAsiaTheme="minorEastAsia" w:hAnsiTheme="minorHAnsi"/>
          <w:color w:val="000000" w:themeColor="text1"/>
          <w:lang w:val="en-GB"/>
        </w:rPr>
        <w:t xml:space="preserve"> represented by </w:t>
      </w:r>
      <w:r w:rsidRPr="00E942EB">
        <w:rPr>
          <w:rFonts w:asciiTheme="minorHAnsi" w:eastAsiaTheme="minorEastAsia" w:hAnsiTheme="minorHAnsi"/>
          <w:color w:val="000000" w:themeColor="text1"/>
          <w:u w:color="000000"/>
          <w:lang w:val="en-GB"/>
        </w:rPr>
        <w:t>TillyTilly,</w:t>
      </w:r>
      <w:r w:rsidRPr="00E942EB">
        <w:rPr>
          <w:rFonts w:asciiTheme="minorHAnsi" w:eastAsiaTheme="minorEastAsia" w:hAnsiTheme="minorHAnsi"/>
          <w:color w:val="000000" w:themeColor="text1"/>
          <w:lang w:val="en-GB"/>
        </w:rPr>
        <w:t xml:space="preserve"> who is ejected from time and space.</w:t>
      </w:r>
      <w:r w:rsidR="006B1640" w:rsidRPr="006B1640">
        <w:rPr>
          <w:rFonts w:asciiTheme="minorHAnsi" w:eastAsiaTheme="minorEastAsia" w:hAnsiTheme="minorHAnsi"/>
          <w:color w:val="000000" w:themeColor="text1"/>
          <w:lang w:val="en-GB"/>
        </w:rPr>
        <w:t xml:space="preserve"> TillyTilly is an </w:t>
      </w:r>
      <w:r w:rsidR="006B1640" w:rsidRPr="001777F1">
        <w:rPr>
          <w:rFonts w:asciiTheme="minorHAnsi" w:eastAsiaTheme="minorEastAsia" w:hAnsiTheme="minorHAnsi"/>
          <w:i/>
          <w:iCs/>
          <w:color w:val="000000" w:themeColor="text1"/>
          <w:lang w:val="en-GB"/>
        </w:rPr>
        <w:t>abiku</w:t>
      </w:r>
      <w:r w:rsidR="006B1640" w:rsidRPr="006B1640">
        <w:rPr>
          <w:rFonts w:asciiTheme="minorHAnsi" w:eastAsiaTheme="minorEastAsia" w:hAnsiTheme="minorHAnsi"/>
          <w:color w:val="000000" w:themeColor="text1"/>
          <w:lang w:val="en-GB"/>
        </w:rPr>
        <w:t xml:space="preserve">, </w:t>
      </w:r>
      <w:r w:rsidR="00632B39" w:rsidRPr="00632B39">
        <w:rPr>
          <w:rFonts w:asciiTheme="minorHAnsi" w:eastAsiaTheme="minorEastAsia" w:hAnsiTheme="minorHAnsi"/>
          <w:color w:val="000000" w:themeColor="text1"/>
          <w:lang w:val="en-GB"/>
        </w:rPr>
        <w:t xml:space="preserve">which is also a figure from Yoruba </w:t>
      </w:r>
      <w:r w:rsidR="00790BA7" w:rsidRPr="00632B39">
        <w:rPr>
          <w:rFonts w:asciiTheme="minorHAnsi" w:eastAsiaTheme="minorEastAsia" w:hAnsiTheme="minorHAnsi"/>
          <w:color w:val="000000" w:themeColor="text1"/>
          <w:lang w:val="en-GB"/>
        </w:rPr>
        <w:t>culture</w:t>
      </w:r>
      <w:r w:rsidR="00790BA7">
        <w:rPr>
          <w:rFonts w:asciiTheme="minorHAnsi" w:eastAsiaTheme="minorEastAsia" w:hAnsiTheme="minorHAnsi"/>
          <w:color w:val="000000" w:themeColor="text1"/>
          <w:lang w:val="en-GB"/>
        </w:rPr>
        <w:t>,</w:t>
      </w:r>
      <w:r w:rsidR="00790BA7" w:rsidRPr="006B1640">
        <w:rPr>
          <w:rFonts w:asciiTheme="minorHAnsi" w:eastAsiaTheme="minorEastAsia" w:hAnsiTheme="minorHAnsi"/>
          <w:color w:val="000000" w:themeColor="text1"/>
          <w:lang w:val="en-GB"/>
        </w:rPr>
        <w:t xml:space="preserve"> but</w:t>
      </w:r>
      <w:r w:rsidR="006B1640" w:rsidRPr="006B1640">
        <w:rPr>
          <w:rFonts w:asciiTheme="minorHAnsi" w:eastAsiaTheme="minorEastAsia" w:hAnsiTheme="minorHAnsi"/>
          <w:color w:val="000000" w:themeColor="text1"/>
          <w:lang w:val="en-GB"/>
        </w:rPr>
        <w:t xml:space="preserve"> one who has been broken by her displacement</w:t>
      </w:r>
      <w:r w:rsidR="00431D82">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TillyTilly first </w:t>
      </w:r>
      <w:r w:rsidR="00D5415A" w:rsidRPr="00E942EB">
        <w:rPr>
          <w:rFonts w:asciiTheme="minorHAnsi" w:eastAsiaTheme="minorEastAsia" w:hAnsiTheme="minorHAnsi"/>
          <w:color w:val="000000" w:themeColor="text1"/>
          <w:lang w:val="en-GB"/>
        </w:rPr>
        <w:t>loses</w:t>
      </w:r>
      <w:r w:rsidRPr="00E942EB">
        <w:rPr>
          <w:rFonts w:asciiTheme="minorHAnsi" w:eastAsiaTheme="minorEastAsia" w:hAnsiTheme="minorHAnsi"/>
          <w:color w:val="000000" w:themeColor="text1"/>
          <w:lang w:val="en-GB"/>
        </w:rPr>
        <w:t xml:space="preserve"> her name, </w:t>
      </w:r>
      <w:r w:rsidR="00D5415A" w:rsidRPr="00E942EB">
        <w:rPr>
          <w:rFonts w:asciiTheme="minorHAnsi" w:eastAsiaTheme="minorEastAsia" w:hAnsiTheme="minorHAnsi"/>
          <w:color w:val="000000" w:themeColor="text1"/>
          <w:lang w:val="en-GB"/>
        </w:rPr>
        <w:t xml:space="preserve">and </w:t>
      </w:r>
      <w:r w:rsidRPr="00E942EB">
        <w:rPr>
          <w:rFonts w:asciiTheme="minorHAnsi" w:eastAsiaTheme="minorEastAsia" w:hAnsiTheme="minorHAnsi"/>
          <w:color w:val="000000" w:themeColor="text1"/>
          <w:lang w:val="en-GB"/>
        </w:rPr>
        <w:t xml:space="preserve">then her appearance </w:t>
      </w:r>
      <w:r w:rsidR="00D5415A" w:rsidRPr="00E942EB">
        <w:rPr>
          <w:rFonts w:asciiTheme="minorHAnsi" w:eastAsiaTheme="minorEastAsia" w:hAnsiTheme="minorHAnsi"/>
          <w:color w:val="000000" w:themeColor="text1"/>
          <w:lang w:val="en-GB"/>
        </w:rPr>
        <w:t>changes</w:t>
      </w:r>
      <w:r w:rsidRPr="00E942EB">
        <w:rPr>
          <w:rFonts w:asciiTheme="minorHAnsi" w:eastAsiaTheme="minorEastAsia" w:hAnsiTheme="minorHAnsi"/>
          <w:color w:val="000000" w:themeColor="text1"/>
          <w:lang w:val="en-GB"/>
        </w:rPr>
        <w:t xml:space="preserve"> to fit </w:t>
      </w:r>
      <w:r w:rsidR="00D5415A" w:rsidRPr="00E942EB">
        <w:rPr>
          <w:rFonts w:asciiTheme="minorHAnsi" w:eastAsia="Arial Unicode MS" w:hAnsiTheme="minorHAnsi" w:cstheme="minorHAnsi"/>
          <w:color w:val="000000" w:themeColor="text1"/>
          <w:u w:color="000000"/>
          <w:lang w:val="en-GB"/>
        </w:rPr>
        <w:t>into</w:t>
      </w:r>
      <w:r w:rsidRPr="00E942EB">
        <w:rPr>
          <w:rFonts w:asciiTheme="minorHAnsi" w:eastAsiaTheme="minorEastAsia" w:hAnsiTheme="minorHAnsi"/>
          <w:color w:val="000000" w:themeColor="text1"/>
          <w:lang w:val="en-GB"/>
        </w:rPr>
        <w:t xml:space="preserve"> British society. </w:t>
      </w:r>
      <w:r w:rsidR="00D5415A" w:rsidRPr="00E942EB">
        <w:rPr>
          <w:rFonts w:asciiTheme="minorHAnsi" w:eastAsiaTheme="minorEastAsia" w:hAnsiTheme="minorHAnsi"/>
          <w:color w:val="000000" w:themeColor="text1"/>
          <w:lang w:val="en-GB"/>
        </w:rPr>
        <w:t xml:space="preserve">In Britain, </w:t>
      </w:r>
      <w:r w:rsidRPr="00E942EB">
        <w:rPr>
          <w:rFonts w:asciiTheme="minorHAnsi" w:eastAsiaTheme="minorEastAsia" w:hAnsiTheme="minorHAnsi"/>
          <w:color w:val="000000" w:themeColor="text1"/>
          <w:lang w:val="en-GB"/>
        </w:rPr>
        <w:t>TillyTilly is physically and mentally different, as Jess notices</w:t>
      </w:r>
      <w:r w:rsidR="009445C6">
        <w:rPr>
          <w:rFonts w:asciiTheme="minorHAnsi" w:eastAsiaTheme="minorEastAsia" w:hAnsiTheme="minorHAnsi"/>
          <w:color w:val="000000" w:themeColor="text1"/>
          <w:u w:color="000000"/>
          <w:lang w:val="en-GB"/>
        </w:rPr>
        <w:t>:</w:t>
      </w:r>
      <w:r w:rsidRPr="00E942EB">
        <w:rPr>
          <w:rFonts w:asciiTheme="minorHAnsi" w:eastAsiaTheme="minorEastAsia" w:hAnsiTheme="minorHAnsi"/>
          <w:color w:val="000000" w:themeColor="text1"/>
          <w:u w:color="000000"/>
          <w:lang w:val="en-GB"/>
        </w:rPr>
        <w:t xml:space="preserve"> </w:t>
      </w:r>
      <w:r w:rsidR="007D65EA" w:rsidRPr="00E942EB">
        <w:rPr>
          <w:rFonts w:asciiTheme="minorHAnsi" w:eastAsiaTheme="minorEastAsia" w:hAnsiTheme="minorHAnsi"/>
          <w:color w:val="000000" w:themeColor="text1"/>
          <w:u w:color="000000"/>
          <w:lang w:val="en-GB"/>
        </w:rPr>
        <w:t>‘</w:t>
      </w:r>
      <w:r w:rsidRPr="00E942EB">
        <w:rPr>
          <w:rFonts w:asciiTheme="minorHAnsi" w:eastAsiaTheme="minorEastAsia" w:hAnsiTheme="minorHAnsi"/>
          <w:color w:val="000000" w:themeColor="text1"/>
          <w:lang w:val="en-GB"/>
        </w:rPr>
        <w:t xml:space="preserve">this was either not Tilly or a different TillyTilly from the one that she </w:t>
      </w:r>
      <w:r w:rsidR="0016492D">
        <w:rPr>
          <w:rFonts w:asciiTheme="minorHAnsi" w:eastAsiaTheme="minorEastAsia" w:hAnsiTheme="minorHAnsi"/>
          <w:color w:val="000000" w:themeColor="text1"/>
          <w:lang w:val="en-GB"/>
        </w:rPr>
        <w:t>ha</w:t>
      </w:r>
      <w:r w:rsidR="00125BD1">
        <w:rPr>
          <w:rFonts w:asciiTheme="minorHAnsi" w:eastAsiaTheme="minorEastAsia" w:hAnsiTheme="minorHAnsi"/>
          <w:color w:val="000000" w:themeColor="text1"/>
          <w:lang w:val="en-GB"/>
        </w:rPr>
        <w:t xml:space="preserve">d </w:t>
      </w:r>
      <w:r w:rsidRPr="00E942EB">
        <w:rPr>
          <w:rFonts w:asciiTheme="minorHAnsi" w:eastAsiaTheme="minorEastAsia" w:hAnsiTheme="minorHAnsi"/>
          <w:color w:val="000000" w:themeColor="text1"/>
          <w:lang w:val="en-GB"/>
        </w:rPr>
        <w:t>first met in Nigeria</w:t>
      </w:r>
      <w:r w:rsidR="00D5415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E13211">
        <w:rPr>
          <w:rFonts w:asciiTheme="minorHAnsi" w:eastAsiaTheme="minorEastAsia" w:hAnsiTheme="minorHAnsi"/>
          <w:color w:val="000000" w:themeColor="text1"/>
          <w:lang w:val="en-GB"/>
        </w:rPr>
        <w:t xml:space="preserve">Oyeyemi, 2005, </w:t>
      </w:r>
      <w:r w:rsidRPr="00E942EB">
        <w:rPr>
          <w:rFonts w:asciiTheme="minorHAnsi" w:eastAsiaTheme="minorEastAsia" w:hAnsiTheme="minorHAnsi"/>
          <w:color w:val="000000" w:themeColor="text1"/>
          <w:lang w:val="en-GB"/>
        </w:rPr>
        <w:t>p.</w:t>
      </w:r>
      <w:r w:rsidR="00D5415A"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155). Her shabby appearance in Nigeria is replaced by a cleaner, healthier look, like </w:t>
      </w:r>
      <w:r w:rsidR="00D5415A" w:rsidRPr="00E942EB">
        <w:rPr>
          <w:rFonts w:asciiTheme="minorHAnsi" w:eastAsiaTheme="minorEastAsia" w:hAnsiTheme="minorHAnsi"/>
          <w:color w:val="000000" w:themeColor="text1"/>
          <w:lang w:val="en-GB"/>
        </w:rPr>
        <w:t xml:space="preserve">that of </w:t>
      </w:r>
      <w:r w:rsidRPr="00E942EB">
        <w:rPr>
          <w:rFonts w:asciiTheme="minorHAnsi" w:eastAsiaTheme="minorEastAsia" w:hAnsiTheme="minorHAnsi"/>
          <w:color w:val="000000" w:themeColor="text1"/>
          <w:lang w:val="en-GB"/>
        </w:rPr>
        <w:t>a</w:t>
      </w:r>
      <w:r w:rsidR="00810924">
        <w:rPr>
          <w:rFonts w:asciiTheme="minorHAnsi" w:eastAsiaTheme="minorEastAsia" w:hAnsiTheme="minorHAnsi"/>
          <w:color w:val="000000" w:themeColor="text1"/>
          <w:lang w:val="en-GB"/>
        </w:rPr>
        <w:t xml:space="preserve"> British </w:t>
      </w:r>
      <w:r w:rsidRPr="00E942EB">
        <w:rPr>
          <w:rFonts w:asciiTheme="minorHAnsi" w:eastAsiaTheme="minorEastAsia" w:hAnsiTheme="minorHAnsi"/>
          <w:color w:val="000000" w:themeColor="text1"/>
          <w:u w:color="000000"/>
          <w:lang w:val="en-GB"/>
        </w:rPr>
        <w:t>school</w:t>
      </w:r>
      <w:r w:rsidRPr="00E942EB">
        <w:rPr>
          <w:rFonts w:asciiTheme="minorHAnsi" w:eastAsiaTheme="minorEastAsia" w:hAnsiTheme="minorHAnsi"/>
          <w:color w:val="000000" w:themeColor="text1"/>
          <w:lang w:val="en-GB"/>
        </w:rPr>
        <w:t xml:space="preserve"> girl</w:t>
      </w:r>
      <w:r w:rsidR="00D5415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with white knee socks,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shiny black buckled shoe</w:t>
      </w:r>
      <w:r w:rsidR="00D5415A"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and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checked green dress</w:t>
      </w:r>
      <w:r w:rsidR="00D5415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(pp. 44, 90). TillyTilly’s words</w:t>
      </w:r>
      <w:r w:rsidRPr="00E942EB">
        <w:rPr>
          <w:rFonts w:asciiTheme="minorHAnsi" w:eastAsiaTheme="minorEastAsia" w:hAnsiTheme="minorHAnsi"/>
          <w:color w:val="000000" w:themeColor="text1"/>
          <w:u w:color="000000"/>
          <w:lang w:val="en-GB"/>
        </w:rPr>
        <w:t>,</w:t>
      </w:r>
      <w:r w:rsidRPr="00E942EB">
        <w:rPr>
          <w:rFonts w:asciiTheme="minorHAnsi" w:eastAsiaTheme="minorEastAsia" w:hAnsiTheme="minorHAnsi"/>
          <w:color w:val="000000" w:themeColor="text1"/>
          <w:lang w:val="en-GB"/>
        </w:rPr>
        <w:t xml:space="preserve"> </w:t>
      </w:r>
      <w:r w:rsidR="004606F2" w:rsidRPr="00E942EB">
        <w:rPr>
          <w:rFonts w:asciiTheme="minorHAnsi" w:eastAsiaTheme="minorEastAsia" w:hAnsiTheme="minorHAnsi"/>
          <w:color w:val="000000" w:themeColor="text1"/>
          <w:lang w:val="en-GB"/>
        </w:rPr>
        <w:t>‘</w:t>
      </w:r>
      <w:r w:rsidR="00924C0F">
        <w:rPr>
          <w:rFonts w:asciiTheme="minorHAnsi" w:eastAsiaTheme="minorEastAsia" w:hAnsiTheme="minorHAnsi"/>
          <w:color w:val="000000" w:themeColor="text1"/>
          <w:lang w:val="en-GB"/>
        </w:rPr>
        <w:t>Land</w:t>
      </w:r>
      <w:r w:rsidR="004606F2" w:rsidRPr="00E942EB">
        <w:rPr>
          <w:rFonts w:asciiTheme="minorHAnsi" w:eastAsiaTheme="minorEastAsia" w:hAnsiTheme="minorHAnsi"/>
          <w:color w:val="000000" w:themeColor="text1"/>
          <w:lang w:val="en-GB"/>
        </w:rPr>
        <w:t xml:space="preserve"> chopped in little pieces, and – ideas! These ideas! Disgusting … shame, shame, shame. It’s all been </w:t>
      </w:r>
      <w:r w:rsidR="00106946" w:rsidRPr="00E942EB">
        <w:rPr>
          <w:rFonts w:asciiTheme="minorHAnsi" w:eastAsiaTheme="minorEastAsia" w:hAnsiTheme="minorHAnsi"/>
          <w:color w:val="000000" w:themeColor="text1"/>
          <w:lang w:val="en-GB"/>
        </w:rPr>
        <w:t>lost [</w:t>
      </w:r>
      <w:r w:rsidRPr="00E942EB">
        <w:rPr>
          <w:rFonts w:asciiTheme="minorHAnsi" w:eastAsiaTheme="minorEastAsia" w:hAnsiTheme="minorHAnsi"/>
          <w:color w:val="000000" w:themeColor="text1"/>
          <w:lang w:val="en-GB"/>
        </w:rPr>
        <w:t>…</w:t>
      </w:r>
      <w:r w:rsidR="00115593" w:rsidRPr="00E942EB">
        <w:rPr>
          <w:rFonts w:asciiTheme="minorHAnsi" w:eastAsiaTheme="minorEastAsia" w:hAnsiTheme="minorHAnsi"/>
          <w:color w:val="000000" w:themeColor="text1"/>
          <w:lang w:val="en-GB"/>
        </w:rPr>
        <w:t>]</w:t>
      </w:r>
      <w:r w:rsidR="00D5415A"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There is no homeland</w:t>
      </w:r>
      <w:r w:rsidR="00D5415A" w:rsidRPr="00E942EB">
        <w:rPr>
          <w:rFonts w:asciiTheme="minorHAnsi" w:eastAsiaTheme="minorEastAsia" w:hAnsiTheme="minorHAnsi"/>
          <w:color w:val="000000" w:themeColor="text1"/>
          <w:lang w:val="en-GB"/>
        </w:rPr>
        <w:t>’</w:t>
      </w:r>
      <w:r w:rsidR="00C73558" w:rsidRPr="00E942EB">
        <w:rPr>
          <w:rFonts w:asciiTheme="minorHAnsi" w:eastAsiaTheme="minorEastAsia" w:hAnsiTheme="minorHAnsi"/>
          <w:color w:val="000000" w:themeColor="text1"/>
          <w:lang w:val="en-GB"/>
        </w:rPr>
        <w:t xml:space="preserve"> and</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there is only me and I have caught you</w:t>
      </w:r>
      <w:r w:rsidR="00D5415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u w:color="000000"/>
          <w:lang w:val="en-GB"/>
        </w:rPr>
        <w:t>indicate</w:t>
      </w:r>
      <w:r w:rsidRPr="00E942EB">
        <w:rPr>
          <w:rFonts w:asciiTheme="minorHAnsi" w:eastAsiaTheme="minorEastAsia" w:hAnsiTheme="minorHAnsi"/>
          <w:color w:val="000000" w:themeColor="text1"/>
          <w:lang w:val="en-GB"/>
        </w:rPr>
        <w:t xml:space="preserve"> that in Britain</w:t>
      </w:r>
      <w:r w:rsidR="00C7355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TillyTilly </w:t>
      </w:r>
      <w:r w:rsidR="00C73558" w:rsidRPr="00E942EB">
        <w:rPr>
          <w:rFonts w:asciiTheme="minorHAnsi" w:eastAsiaTheme="minorEastAsia" w:hAnsiTheme="minorHAnsi"/>
          <w:color w:val="000000" w:themeColor="text1"/>
          <w:lang w:val="en-GB"/>
        </w:rPr>
        <w:t>changes</w:t>
      </w:r>
      <w:r w:rsidRPr="00E942EB">
        <w:rPr>
          <w:rFonts w:asciiTheme="minorHAnsi" w:eastAsiaTheme="minorEastAsia" w:hAnsiTheme="minorHAnsi"/>
          <w:color w:val="000000" w:themeColor="text1"/>
          <w:lang w:val="en-GB"/>
        </w:rPr>
        <w:t xml:space="preserve"> into the diasporic abject (pp. 249, 250). Th</w:t>
      </w:r>
      <w:r w:rsidR="004E5AEF" w:rsidRPr="00E942EB">
        <w:rPr>
          <w:rFonts w:asciiTheme="minorHAnsi" w:eastAsiaTheme="minorEastAsia" w:hAnsiTheme="minorHAnsi"/>
          <w:color w:val="000000" w:themeColor="text1"/>
          <w:lang w:val="en-GB"/>
        </w:rPr>
        <w:t xml:space="preserve">e </w:t>
      </w:r>
      <w:r w:rsidRPr="00E942EB">
        <w:rPr>
          <w:rFonts w:asciiTheme="minorHAnsi" w:eastAsiaTheme="minorEastAsia" w:hAnsiTheme="minorHAnsi"/>
          <w:color w:val="000000" w:themeColor="text1"/>
          <w:lang w:val="en-GB"/>
        </w:rPr>
        <w:t xml:space="preserve">diasporic maternal abject threatens to eliminate </w:t>
      </w:r>
      <w:r w:rsidR="008B6A61">
        <w:rPr>
          <w:rFonts w:asciiTheme="minorHAnsi" w:eastAsiaTheme="minorEastAsia" w:hAnsiTheme="minorHAnsi"/>
          <w:color w:val="000000" w:themeColor="text1"/>
          <w:lang w:val="en-GB"/>
        </w:rPr>
        <w:t>Jess’s self</w:t>
      </w:r>
      <w:r w:rsidR="008B6A61" w:rsidRPr="00E942EB">
        <w:rPr>
          <w:rFonts w:asciiTheme="minorHAnsi" w:eastAsiaTheme="minorEastAsia" w:hAnsiTheme="minorHAnsi"/>
          <w:color w:val="000000" w:themeColor="text1"/>
          <w:lang w:val="en-GB"/>
        </w:rPr>
        <w:t xml:space="preserve"> </w:t>
      </w:r>
      <w:r w:rsidR="00C73558" w:rsidRPr="00E942EB">
        <w:rPr>
          <w:rFonts w:asciiTheme="minorHAnsi" w:eastAsiaTheme="minorEastAsia" w:hAnsiTheme="minorHAnsi"/>
          <w:color w:val="000000" w:themeColor="text1"/>
          <w:lang w:val="en-GB"/>
        </w:rPr>
        <w:t>because</w:t>
      </w:r>
      <w:r w:rsidRPr="00E942EB">
        <w:rPr>
          <w:rFonts w:asciiTheme="minorHAnsi" w:eastAsiaTheme="minorEastAsia" w:hAnsiTheme="minorHAnsi"/>
          <w:color w:val="000000" w:themeColor="text1"/>
          <w:lang w:val="en-GB"/>
        </w:rPr>
        <w:t xml:space="preserve"> </w:t>
      </w:r>
      <w:r w:rsidR="008B6A61">
        <w:rPr>
          <w:rFonts w:asciiTheme="minorHAnsi" w:eastAsiaTheme="minorEastAsia" w:hAnsiTheme="minorHAnsi"/>
          <w:color w:val="000000" w:themeColor="text1"/>
          <w:lang w:val="en-GB"/>
        </w:rPr>
        <w:t>TillyTilly</w:t>
      </w:r>
      <w:r w:rsidR="008B6A61"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wants to possess her and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swap</w:t>
      </w:r>
      <w:r w:rsidR="00C7355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places with her</w:t>
      </w:r>
      <w:r w:rsidR="00C73558" w:rsidRPr="00E942EB">
        <w:rPr>
          <w:rFonts w:asciiTheme="minorHAnsi" w:eastAsiaTheme="minorEastAsia" w:hAnsiTheme="minorHAnsi"/>
          <w:color w:val="000000" w:themeColor="text1"/>
          <w:lang w:val="en-GB"/>
        </w:rPr>
        <w:t>. TillyTilly demands</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t>
      </w:r>
      <w:r w:rsidR="00C73558"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I want to be alive, too!</w:t>
      </w:r>
      <w:r w:rsidR="00C7355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 304).</w:t>
      </w:r>
    </w:p>
    <w:p w14:paraId="142E38EA" w14:textId="77777777" w:rsidR="00BD284E" w:rsidRDefault="00E03034" w:rsidP="008D420D">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Jess</w:t>
      </w:r>
      <w:r w:rsidRPr="00E942EB">
        <w:rPr>
          <w:rFonts w:asciiTheme="minorHAnsi" w:eastAsiaTheme="minorEastAsia" w:hAnsiTheme="minorHAnsi"/>
          <w:color w:val="000000" w:themeColor="text1"/>
          <w:u w:color="0070C0"/>
          <w:lang w:val="en-GB"/>
        </w:rPr>
        <w:t xml:space="preserve"> needs to move away from this maternal abject </w:t>
      </w:r>
      <w:r w:rsidR="00C73558" w:rsidRPr="00E942EB">
        <w:rPr>
          <w:rFonts w:asciiTheme="minorHAnsi" w:eastAsiaTheme="minorEastAsia" w:hAnsiTheme="minorHAnsi"/>
          <w:color w:val="000000" w:themeColor="text1"/>
          <w:u w:color="0070C0"/>
          <w:lang w:val="en-GB"/>
        </w:rPr>
        <w:t>as well as</w:t>
      </w:r>
      <w:r w:rsidR="00B23F34">
        <w:rPr>
          <w:rFonts w:asciiTheme="minorHAnsi" w:eastAsiaTheme="minorEastAsia" w:hAnsiTheme="minorHAnsi"/>
          <w:color w:val="000000" w:themeColor="text1"/>
          <w:u w:color="0070C0"/>
          <w:lang w:val="en-GB"/>
        </w:rPr>
        <w:t xml:space="preserve"> from</w:t>
      </w:r>
      <w:r w:rsidRPr="00E942EB">
        <w:rPr>
          <w:rFonts w:asciiTheme="minorHAnsi" w:eastAsiaTheme="minorEastAsia" w:hAnsiTheme="minorHAnsi"/>
          <w:color w:val="000000" w:themeColor="text1"/>
          <w:u w:color="0070C0"/>
          <w:lang w:val="en-GB"/>
        </w:rPr>
        <w:t xml:space="preserve"> the Thing, </w:t>
      </w:r>
      <w:r w:rsidR="00C73558" w:rsidRPr="00E942EB">
        <w:rPr>
          <w:rFonts w:asciiTheme="minorHAnsi" w:eastAsiaTheme="minorEastAsia" w:hAnsiTheme="minorHAnsi"/>
          <w:color w:val="000000" w:themeColor="text1"/>
          <w:u w:color="0070C0"/>
          <w:lang w:val="en-GB"/>
        </w:rPr>
        <w:t>which is</w:t>
      </w:r>
      <w:r w:rsidRPr="00E942EB">
        <w:rPr>
          <w:rFonts w:asciiTheme="minorHAnsi" w:eastAsiaTheme="minorEastAsia" w:hAnsiTheme="minorHAnsi"/>
          <w:color w:val="000000" w:themeColor="text1"/>
          <w:u w:color="0070C0"/>
          <w:lang w:val="en-GB"/>
        </w:rPr>
        <w:t xml:space="preserve"> Fern, to an alternative paternal objec</w:t>
      </w:r>
      <w:r w:rsidR="00A83566" w:rsidRPr="00E942EB">
        <w:rPr>
          <w:rFonts w:asciiTheme="minorHAnsi" w:eastAsiaTheme="minorEastAsia" w:hAnsiTheme="minorHAnsi"/>
          <w:color w:val="000000" w:themeColor="text1"/>
          <w:u w:color="0070C0"/>
          <w:lang w:val="en-GB"/>
        </w:rPr>
        <w:t xml:space="preserve">t to escape TillyTilly. </w:t>
      </w:r>
      <w:r w:rsidRPr="00E942EB">
        <w:rPr>
          <w:rFonts w:asciiTheme="minorHAnsi" w:eastAsiaTheme="minorEastAsia" w:hAnsiTheme="minorHAnsi"/>
          <w:color w:val="000000" w:themeColor="text1"/>
          <w:u w:color="0070C0"/>
          <w:lang w:val="en-GB"/>
        </w:rPr>
        <w:t xml:space="preserve"> However,</w:t>
      </w:r>
      <w:r w:rsidR="00B768B3" w:rsidRPr="00E942EB">
        <w:rPr>
          <w:rFonts w:asciiTheme="minorHAnsi" w:eastAsiaTheme="minorEastAsia" w:hAnsiTheme="minorHAnsi"/>
          <w:color w:val="000000" w:themeColor="text1"/>
          <w:u w:color="0070C0"/>
          <w:lang w:val="en-GB"/>
        </w:rPr>
        <w:t xml:space="preserve"> as TillyTilly </w:t>
      </w:r>
      <w:r w:rsidR="006721C9" w:rsidRPr="00E942EB">
        <w:rPr>
          <w:rFonts w:asciiTheme="minorHAnsi" w:eastAsiaTheme="minorEastAsia" w:hAnsiTheme="minorHAnsi"/>
          <w:color w:val="000000" w:themeColor="text1"/>
          <w:u w:color="0070C0"/>
          <w:lang w:val="en-GB"/>
        </w:rPr>
        <w:t>becomes stronger</w:t>
      </w:r>
      <w:r w:rsidR="00B23F34">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Jess’s father</w:t>
      </w:r>
      <w:r w:rsidR="00DD7B32" w:rsidRPr="00E942EB">
        <w:rPr>
          <w:rFonts w:asciiTheme="minorHAnsi" w:eastAsiaTheme="minorEastAsia" w:hAnsiTheme="minorHAnsi"/>
          <w:color w:val="000000" w:themeColor="text1"/>
          <w:u w:color="0070C0"/>
          <w:lang w:val="en-GB"/>
        </w:rPr>
        <w:t xml:space="preserve"> starts to</w:t>
      </w:r>
      <w:r w:rsidR="00B768B3" w:rsidRPr="00E942EB">
        <w:rPr>
          <w:rFonts w:asciiTheme="minorHAnsi" w:eastAsiaTheme="minorEastAsia" w:hAnsiTheme="minorHAnsi"/>
          <w:color w:val="000000" w:themeColor="text1"/>
          <w:u w:color="0070C0"/>
          <w:lang w:val="en-GB"/>
        </w:rPr>
        <w:t xml:space="preserve"> </w:t>
      </w:r>
      <w:r w:rsidR="00DD7B32" w:rsidRPr="00E942EB">
        <w:rPr>
          <w:rFonts w:asciiTheme="minorHAnsi" w:eastAsiaTheme="minorEastAsia" w:hAnsiTheme="minorHAnsi"/>
          <w:color w:val="000000" w:themeColor="text1"/>
          <w:u w:color="0070C0"/>
          <w:lang w:val="en-GB"/>
        </w:rPr>
        <w:t>fall</w:t>
      </w:r>
      <w:r w:rsidR="00B768B3"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into </w:t>
      </w:r>
      <w:r w:rsidR="00C73558" w:rsidRPr="00E942EB">
        <w:rPr>
          <w:rFonts w:asciiTheme="minorHAnsi" w:eastAsiaTheme="minorEastAsia" w:hAnsiTheme="minorHAnsi"/>
          <w:color w:val="000000" w:themeColor="text1"/>
          <w:u w:color="0070C0"/>
          <w:lang w:val="en-GB"/>
        </w:rPr>
        <w:t>a</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depression</w:t>
      </w:r>
      <w:r w:rsidR="00C73558"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and becomes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slurred of speech, emptied, inside-out, outside-in</w:t>
      </w:r>
      <w:r w:rsidR="00C73558"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(p. 263, 266). </w:t>
      </w:r>
      <w:r w:rsidR="00C73558" w:rsidRPr="00E942EB">
        <w:rPr>
          <w:rFonts w:asciiTheme="minorHAnsi" w:eastAsiaTheme="minorEastAsia" w:hAnsiTheme="minorHAnsi"/>
          <w:color w:val="000000" w:themeColor="text1"/>
          <w:u w:color="0070C0"/>
          <w:lang w:val="en-GB"/>
        </w:rPr>
        <w:t>Consequently</w:t>
      </w:r>
      <w:r w:rsidRPr="00E942EB">
        <w:rPr>
          <w:rFonts w:asciiTheme="minorHAnsi" w:eastAsiaTheme="minorEastAsia" w:hAnsiTheme="minorHAnsi"/>
          <w:color w:val="000000" w:themeColor="text1"/>
          <w:u w:color="0070C0"/>
          <w:lang w:val="en-GB"/>
        </w:rPr>
        <w:t>, she needs to find a new parental object</w:t>
      </w:r>
      <w:r w:rsidR="00C73558"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which is represented by her maternal grandfather, who also symbolises </w:t>
      </w:r>
      <w:r w:rsidR="00B23F34">
        <w:rPr>
          <w:rFonts w:asciiTheme="minorHAnsi" w:eastAsiaTheme="minorEastAsia" w:hAnsiTheme="minorHAnsi"/>
          <w:color w:val="000000" w:themeColor="text1"/>
          <w:u w:color="0070C0"/>
          <w:lang w:val="en-GB"/>
        </w:rPr>
        <w:t>her</w:t>
      </w:r>
      <w:r w:rsidR="00B23F34"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Yoruba roots and culture. For Kristeva, the only way to move away from an abject mother is to identify with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the </w:t>
      </w:r>
      <w:r w:rsidRPr="00E942EB">
        <w:rPr>
          <w:rFonts w:asciiTheme="minorHAnsi" w:eastAsiaTheme="minorEastAsia" w:hAnsiTheme="minorHAnsi"/>
          <w:color w:val="000000" w:themeColor="text1"/>
          <w:u w:color="0070C0"/>
          <w:lang w:val="en-GB"/>
        </w:rPr>
        <w:lastRenderedPageBreak/>
        <w:t>father of prehistory</w:t>
      </w:r>
      <w:r w:rsidR="00C73558" w:rsidRPr="00E942EB">
        <w:rPr>
          <w:rFonts w:asciiTheme="minorHAnsi" w:eastAsiaTheme="minorEastAsia" w:hAnsiTheme="minorHAnsi"/>
          <w:color w:val="000000" w:themeColor="text1"/>
          <w:u w:color="0070C0"/>
          <w:lang w:val="en-GB"/>
        </w:rPr>
        <w:t>’</w:t>
      </w:r>
      <w:r w:rsidR="00AF6C31">
        <w:rPr>
          <w:rFonts w:asciiTheme="minorHAnsi" w:eastAsiaTheme="minorEastAsia" w:hAnsiTheme="minorHAnsi"/>
          <w:color w:val="000000" w:themeColor="text1"/>
          <w:u w:color="0070C0"/>
          <w:lang w:val="en-GB"/>
        </w:rPr>
        <w:t xml:space="preserve">(Kristeva, </w:t>
      </w:r>
      <w:r w:rsidR="00AF6C31" w:rsidRPr="00470CA2">
        <w:rPr>
          <w:rFonts w:asciiTheme="minorHAnsi" w:eastAsiaTheme="minorEastAsia" w:hAnsiTheme="minorHAnsi"/>
          <w:color w:val="000000" w:themeColor="text1"/>
          <w:u w:color="0070C0"/>
          <w:lang w:val="en-GB"/>
        </w:rPr>
        <w:t>1986, p. 256)</w:t>
      </w:r>
      <w:r w:rsidR="00C73558"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who is embodied by the child’s father or the mother’s father. However, what the child associates with is not </w:t>
      </w:r>
      <w:r w:rsidR="006E0F1D">
        <w:rPr>
          <w:rFonts w:asciiTheme="minorHAnsi" w:eastAsiaTheme="minorEastAsia" w:hAnsiTheme="minorHAnsi"/>
          <w:color w:val="000000" w:themeColor="text1"/>
          <w:u w:color="0070C0"/>
          <w:lang w:val="en-GB"/>
        </w:rPr>
        <w:t>tha</w:t>
      </w:r>
      <w:r w:rsidR="00A33096">
        <w:rPr>
          <w:rFonts w:asciiTheme="minorHAnsi" w:eastAsiaTheme="minorEastAsia" w:hAnsiTheme="minorHAnsi"/>
          <w:color w:val="000000" w:themeColor="text1"/>
          <w:u w:color="0070C0"/>
          <w:lang w:val="en-GB"/>
        </w:rPr>
        <w:t>t</w:t>
      </w:r>
      <w:r w:rsidRPr="00E942EB">
        <w:rPr>
          <w:rFonts w:asciiTheme="minorHAnsi" w:eastAsiaTheme="minorEastAsia" w:hAnsiTheme="minorHAnsi"/>
          <w:color w:val="000000" w:themeColor="text1"/>
          <w:u w:color="0070C0"/>
          <w:lang w:val="en-GB"/>
        </w:rPr>
        <w:t xml:space="preserve"> father himself but an imagined father. This imagined father</w:t>
      </w:r>
      <w:r w:rsidR="004109EB" w:rsidRPr="00E942EB">
        <w:rPr>
          <w:rFonts w:asciiTheme="minorHAnsi" w:eastAsiaTheme="minorEastAsia" w:hAnsiTheme="minorHAnsi"/>
          <w:color w:val="000000" w:themeColor="text1"/>
          <w:u w:color="0070C0"/>
          <w:lang w:val="en-GB"/>
        </w:rPr>
        <w:t>, or more specifically the</w:t>
      </w:r>
      <w:r w:rsidR="005D7FA9">
        <w:rPr>
          <w:rFonts w:asciiTheme="minorHAnsi" w:eastAsiaTheme="minorEastAsia" w:hAnsiTheme="minorHAnsi"/>
          <w:color w:val="000000" w:themeColor="text1"/>
          <w:u w:color="0070C0"/>
          <w:lang w:val="en-GB"/>
        </w:rPr>
        <w:t xml:space="preserve"> </w:t>
      </w:r>
      <w:r w:rsidR="005D7FA9" w:rsidRPr="005D7FA9">
        <w:rPr>
          <w:rFonts w:asciiTheme="minorHAnsi" w:eastAsiaTheme="minorEastAsia" w:hAnsiTheme="minorHAnsi"/>
          <w:color w:val="000000" w:themeColor="text1"/>
          <w:u w:color="0070C0"/>
          <w:lang w:val="en-GB"/>
        </w:rPr>
        <w:t>imagined maternal grandfather</w:t>
      </w:r>
      <w:r w:rsidR="00767018"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is a symbol </w:t>
      </w:r>
      <w:r w:rsidR="00CA0ACC">
        <w:rPr>
          <w:rFonts w:asciiTheme="minorHAnsi" w:eastAsiaTheme="minorEastAsia" w:hAnsiTheme="minorHAnsi"/>
          <w:color w:val="000000" w:themeColor="text1"/>
          <w:u w:color="0070C0"/>
          <w:lang w:val="en-GB"/>
        </w:rPr>
        <w:t>of</w:t>
      </w:r>
      <w:r w:rsidR="007D3C97" w:rsidRPr="007D3C97">
        <w:rPr>
          <w:rFonts w:asciiTheme="minorHAnsi" w:eastAsiaTheme="minorEastAsia" w:hAnsiTheme="minorHAnsi"/>
          <w:color w:val="000000" w:themeColor="text1"/>
          <w:u w:color="0070C0"/>
          <w:lang w:val="en-GB"/>
        </w:rPr>
        <w:t xml:space="preserve"> the mother’s desire for something outside the mother–child dyad, a desire which is transferred to the child</w:t>
      </w:r>
      <w:r w:rsidRPr="00E942EB">
        <w:rPr>
          <w:rFonts w:asciiTheme="minorHAnsi" w:eastAsiaTheme="minorEastAsia" w:hAnsiTheme="minorHAnsi"/>
          <w:color w:val="000000" w:themeColor="text1"/>
          <w:u w:color="0070C0"/>
          <w:lang w:val="en-GB"/>
        </w:rPr>
        <w:t xml:space="preserve">  before they are separated physically through birth. So, during the child’s attempts at psychological independence from the mother, this imagined father becomes a </w:t>
      </w:r>
      <w:r w:rsidR="008B2DD0">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godsend</w:t>
      </w:r>
      <w:r w:rsidR="008B2DD0">
        <w:rPr>
          <w:rFonts w:asciiTheme="minorHAnsi" w:eastAsiaTheme="minorEastAsia" w:hAnsiTheme="minorHAnsi"/>
          <w:color w:val="000000" w:themeColor="text1"/>
          <w:u w:color="0070C0"/>
          <w:lang w:val="en-GB"/>
        </w:rPr>
        <w:t>’</w:t>
      </w:r>
      <w:r w:rsidR="00470CA2" w:rsidRPr="00470CA2">
        <w:rPr>
          <w:rFonts w:asciiTheme="minorHAnsi" w:eastAsiaTheme="minorEastAsia" w:hAnsiTheme="minorHAnsi"/>
          <w:color w:val="000000" w:themeColor="text1"/>
          <w:u w:color="0070C0"/>
          <w:lang w:val="en-GB"/>
        </w:rPr>
        <w:t xml:space="preserve"> </w:t>
      </w:r>
      <w:r w:rsidR="00470CA2">
        <w:rPr>
          <w:rFonts w:asciiTheme="minorHAnsi" w:eastAsiaTheme="minorEastAsia" w:hAnsiTheme="minorHAnsi"/>
          <w:color w:val="000000" w:themeColor="text1"/>
          <w:u w:color="0070C0"/>
          <w:lang w:val="en-GB"/>
        </w:rPr>
        <w:t>(</w:t>
      </w:r>
      <w:r w:rsidR="005271E9">
        <w:rPr>
          <w:rFonts w:asciiTheme="minorHAnsi" w:eastAsiaTheme="minorEastAsia" w:hAnsiTheme="minorHAnsi"/>
          <w:color w:val="000000" w:themeColor="text1"/>
          <w:u w:color="0070C0"/>
          <w:lang w:val="en-GB"/>
        </w:rPr>
        <w:t xml:space="preserve">Kristeva, </w:t>
      </w:r>
      <w:r w:rsidR="00470CA2" w:rsidRPr="00470CA2">
        <w:rPr>
          <w:rFonts w:asciiTheme="minorHAnsi" w:eastAsiaTheme="minorEastAsia" w:hAnsiTheme="minorHAnsi"/>
          <w:color w:val="000000" w:themeColor="text1"/>
          <w:u w:color="0070C0"/>
          <w:lang w:val="en-GB"/>
        </w:rPr>
        <w:t>1986, p. 256)</w:t>
      </w:r>
      <w:r w:rsidRPr="00E942EB">
        <w:rPr>
          <w:rFonts w:asciiTheme="minorHAnsi" w:eastAsiaTheme="minorEastAsia" w:hAnsiTheme="minorHAnsi"/>
          <w:color w:val="000000" w:themeColor="text1"/>
          <w:u w:color="0070C0"/>
          <w:lang w:val="en-GB"/>
        </w:rPr>
        <w:t xml:space="preserve">, allowing the child to identify with something outside the mother. </w:t>
      </w:r>
      <w:r w:rsidR="00DE0627">
        <w:rPr>
          <w:rFonts w:asciiTheme="minorHAnsi" w:eastAsiaTheme="minorEastAsia" w:hAnsiTheme="minorHAnsi"/>
          <w:color w:val="000000" w:themeColor="text1"/>
          <w:u w:color="0070C0"/>
          <w:lang w:val="en-GB"/>
        </w:rPr>
        <w:t>T</w:t>
      </w:r>
      <w:r w:rsidRPr="00E942EB">
        <w:rPr>
          <w:rFonts w:asciiTheme="minorHAnsi" w:eastAsiaTheme="minorEastAsia" w:hAnsiTheme="minorHAnsi"/>
          <w:color w:val="000000" w:themeColor="text1"/>
          <w:u w:color="0070C0"/>
          <w:lang w:val="en-GB"/>
        </w:rPr>
        <w:t xml:space="preserve">his imagined father is </w:t>
      </w:r>
      <w:r w:rsidR="00DE0627">
        <w:rPr>
          <w:rFonts w:asciiTheme="minorHAnsi" w:eastAsiaTheme="minorEastAsia" w:hAnsiTheme="minorHAnsi"/>
          <w:color w:val="000000" w:themeColor="text1"/>
          <w:u w:color="0070C0"/>
          <w:lang w:val="en-GB"/>
        </w:rPr>
        <w:t>‘</w:t>
      </w:r>
      <w:bookmarkStart w:id="42" w:name="_Hlk109930913"/>
      <w:r w:rsidRPr="00E942EB">
        <w:rPr>
          <w:rFonts w:asciiTheme="minorHAnsi" w:eastAsiaTheme="minorEastAsia" w:hAnsiTheme="minorHAnsi"/>
          <w:color w:val="000000" w:themeColor="text1"/>
          <w:u w:color="0070C0"/>
          <w:lang w:val="en-GB"/>
        </w:rPr>
        <w:t>the mother-father conglomerate</w:t>
      </w:r>
      <w:bookmarkEnd w:id="42"/>
      <w:r w:rsidR="00DE0627">
        <w:rPr>
          <w:rFonts w:asciiTheme="minorHAnsi" w:eastAsiaTheme="minorEastAsia" w:hAnsiTheme="minorHAnsi"/>
          <w:color w:val="000000" w:themeColor="text1"/>
          <w:u w:color="0070C0"/>
          <w:lang w:val="en-GB"/>
        </w:rPr>
        <w:t>’</w:t>
      </w:r>
      <w:r w:rsidR="004C344E" w:rsidRPr="004C344E">
        <w:rPr>
          <w:rFonts w:asciiTheme="minorHAnsi" w:eastAsiaTheme="minorEastAsia" w:hAnsiTheme="minorHAnsi"/>
          <w:color w:val="000000" w:themeColor="text1"/>
          <w:u w:color="0070C0"/>
          <w:lang w:val="en-GB"/>
        </w:rPr>
        <w:t xml:space="preserve"> </w:t>
      </w:r>
      <w:r w:rsidR="004C344E">
        <w:rPr>
          <w:rFonts w:asciiTheme="minorHAnsi" w:eastAsiaTheme="minorEastAsia" w:hAnsiTheme="minorHAnsi"/>
          <w:color w:val="000000" w:themeColor="text1"/>
          <w:u w:color="0070C0"/>
          <w:lang w:val="en-GB"/>
        </w:rPr>
        <w:t>(</w:t>
      </w:r>
      <w:r w:rsidR="004C344E" w:rsidRPr="004C344E">
        <w:rPr>
          <w:rFonts w:asciiTheme="minorHAnsi" w:eastAsiaTheme="minorEastAsia" w:hAnsiTheme="minorHAnsi"/>
          <w:color w:val="000000" w:themeColor="text1"/>
          <w:u w:color="0070C0"/>
          <w:lang w:val="en-GB"/>
        </w:rPr>
        <w:t>Kristeva, 1986, p. 256)</w:t>
      </w:r>
      <w:r w:rsidR="00DE0627">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which is represented in the novel by Jess’s Nigerian grandfather who is both maternal and paternal</w:t>
      </w:r>
      <w:r w:rsidR="00906615">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This </w:t>
      </w:r>
      <w:r w:rsidR="00661276">
        <w:rPr>
          <w:rFonts w:asciiTheme="minorHAnsi" w:eastAsiaTheme="minorEastAsia" w:hAnsiTheme="minorHAnsi"/>
          <w:color w:val="000000" w:themeColor="text1"/>
          <w:u w:color="0070C0"/>
          <w:lang w:val="en-GB"/>
        </w:rPr>
        <w:t>theory of Kr</w:t>
      </w:r>
      <w:r w:rsidR="002430FD">
        <w:rPr>
          <w:rFonts w:asciiTheme="minorHAnsi" w:eastAsiaTheme="minorEastAsia" w:hAnsiTheme="minorHAnsi"/>
          <w:color w:val="000000" w:themeColor="text1"/>
          <w:u w:color="0070C0"/>
          <w:lang w:val="en-GB"/>
        </w:rPr>
        <w:t>isteva</w:t>
      </w:r>
      <w:r w:rsidR="00661276">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also </w:t>
      </w:r>
      <w:r w:rsidR="00196836">
        <w:rPr>
          <w:rFonts w:asciiTheme="minorHAnsi" w:eastAsiaTheme="minorEastAsia" w:hAnsiTheme="minorHAnsi"/>
          <w:color w:val="000000" w:themeColor="text1"/>
          <w:u w:color="0070C0"/>
          <w:lang w:val="en-GB"/>
        </w:rPr>
        <w:t>a</w:t>
      </w:r>
      <w:r w:rsidR="008F17B2">
        <w:rPr>
          <w:rFonts w:asciiTheme="minorHAnsi" w:eastAsiaTheme="minorEastAsia" w:hAnsiTheme="minorHAnsi"/>
          <w:color w:val="000000" w:themeColor="text1"/>
          <w:u w:color="0070C0"/>
          <w:lang w:val="en-GB"/>
        </w:rPr>
        <w:t>ccords</w:t>
      </w:r>
      <w:r w:rsidRPr="00E942EB">
        <w:rPr>
          <w:rFonts w:asciiTheme="minorHAnsi" w:eastAsiaTheme="minorEastAsia" w:hAnsiTheme="minorHAnsi"/>
          <w:color w:val="000000" w:themeColor="text1"/>
          <w:u w:color="0070C0"/>
          <w:lang w:val="en-GB"/>
        </w:rPr>
        <w:t xml:space="preserve"> with the novel’s religious undertone</w:t>
      </w:r>
      <w:r w:rsidR="00DD438A"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w:t>
      </w:r>
      <w:r w:rsidR="00DD438A" w:rsidRPr="00E942EB">
        <w:rPr>
          <w:rFonts w:asciiTheme="minorHAnsi" w:eastAsiaTheme="minorEastAsia" w:hAnsiTheme="minorHAnsi"/>
          <w:color w:val="000000" w:themeColor="text1"/>
          <w:u w:color="0070C0"/>
          <w:lang w:val="en-GB"/>
        </w:rPr>
        <w:t>given that</w:t>
      </w:r>
      <w:r w:rsidRPr="00E942EB">
        <w:rPr>
          <w:rFonts w:asciiTheme="minorHAnsi" w:eastAsiaTheme="minorEastAsia" w:hAnsiTheme="minorHAnsi"/>
          <w:color w:val="000000" w:themeColor="text1"/>
          <w:u w:color="0070C0"/>
          <w:lang w:val="en-GB"/>
        </w:rPr>
        <w:t xml:space="preserve"> Jess describes her grandfather as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 black Jesus</w:t>
      </w:r>
      <w:r w:rsidR="00DD438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DD438A" w:rsidRPr="00E942EB">
        <w:rPr>
          <w:rFonts w:asciiTheme="minorHAnsi" w:eastAsiaTheme="minorEastAsia" w:hAnsiTheme="minorHAnsi"/>
          <w:color w:val="000000" w:themeColor="text1"/>
          <w:u w:color="0070C0"/>
          <w:lang w:val="en-GB"/>
        </w:rPr>
        <w:t>when</w:t>
      </w:r>
      <w:r w:rsidRPr="00E942EB">
        <w:rPr>
          <w:rFonts w:asciiTheme="minorHAnsi" w:eastAsiaTheme="minorEastAsia" w:hAnsiTheme="minorHAnsi"/>
          <w:color w:val="000000" w:themeColor="text1"/>
          <w:u w:color="0070C0"/>
          <w:lang w:val="en-GB"/>
        </w:rPr>
        <w:t xml:space="preserve"> he becomes </w:t>
      </w:r>
      <w:r w:rsidR="00DD438A" w:rsidRPr="00E942EB">
        <w:rPr>
          <w:rFonts w:asciiTheme="minorHAnsi" w:eastAsiaTheme="minorEastAsia" w:hAnsiTheme="minorHAnsi"/>
          <w:color w:val="000000" w:themeColor="text1"/>
          <w:u w:color="0070C0"/>
          <w:lang w:val="en-GB"/>
        </w:rPr>
        <w:t>her</w:t>
      </w:r>
      <w:r w:rsidRPr="00E942EB">
        <w:rPr>
          <w:rFonts w:asciiTheme="minorHAnsi" w:eastAsiaTheme="minorEastAsia" w:hAnsiTheme="minorHAnsi"/>
          <w:color w:val="000000" w:themeColor="text1"/>
          <w:u w:color="0070C0"/>
          <w:lang w:val="en-GB"/>
        </w:rPr>
        <w:t xml:space="preserve"> saviour</w:t>
      </w:r>
      <w:r w:rsidR="00865E38">
        <w:rPr>
          <w:rFonts w:asciiTheme="minorHAnsi" w:eastAsiaTheme="minorEastAsia" w:hAnsiTheme="minorHAnsi"/>
          <w:color w:val="000000" w:themeColor="text1"/>
          <w:u w:color="0070C0"/>
          <w:lang w:val="en-GB"/>
        </w:rPr>
        <w:t xml:space="preserve"> (Oyeyemi, 2005, p.</w:t>
      </w:r>
      <w:r w:rsidR="00097E42">
        <w:rPr>
          <w:rFonts w:asciiTheme="minorHAnsi" w:eastAsiaTheme="minorEastAsia" w:hAnsiTheme="minorHAnsi"/>
          <w:color w:val="000000" w:themeColor="text1"/>
          <w:u w:color="0070C0"/>
          <w:lang w:val="en-GB"/>
        </w:rPr>
        <w:t xml:space="preserve"> 228)</w:t>
      </w:r>
      <w:r w:rsidRPr="00E942EB">
        <w:rPr>
          <w:rFonts w:asciiTheme="minorHAnsi" w:eastAsiaTheme="minorEastAsia" w:hAnsiTheme="minorHAnsi"/>
          <w:color w:val="000000" w:themeColor="text1"/>
          <w:u w:color="0070C0"/>
          <w:lang w:val="en-GB"/>
        </w:rPr>
        <w:t>. He is</w:t>
      </w:r>
      <w:r>
        <w:rPr>
          <w:rFonts w:asciiTheme="minorHAnsi" w:eastAsiaTheme="minorEastAsia" w:hAnsiTheme="minorHAnsi"/>
          <w:color w:val="000000" w:themeColor="text1"/>
          <w:u w:color="0070C0"/>
          <w:lang w:val="en-GB"/>
        </w:rPr>
        <w:t>:</w:t>
      </w:r>
    </w:p>
    <w:p w14:paraId="4C4A2E8A" w14:textId="77777777" w:rsidR="00BD284E" w:rsidRDefault="00E03034" w:rsidP="001409D3">
      <w:pPr>
        <w:pBdr>
          <w:top w:val="nil"/>
          <w:left w:val="nil"/>
          <w:bottom w:val="nil"/>
          <w:right w:val="nil"/>
          <w:between w:val="nil"/>
          <w:bar w:val="nil"/>
        </w:pBdr>
        <w:suppressAutoHyphens/>
        <w:spacing w:before="240" w:after="240" w:line="480" w:lineRule="auto"/>
        <w:ind w:left="720" w:right="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u w:color="0070C0"/>
          <w:lang w:val="en-GB"/>
        </w:rPr>
        <w:t>always wanting to know if she [is] happy, always wanting to make her happy, not in the anxious way of her English grandparents, who kindly unintentionally made her feel abnormal, like a freak, but in a powerful, questing way that [seems] to put her melancholy under a microscope and make her fears appear groundless</w:t>
      </w:r>
      <w:r>
        <w:rPr>
          <w:rFonts w:asciiTheme="minorHAnsi" w:eastAsiaTheme="minorEastAsia" w:hAnsiTheme="minorHAnsi"/>
          <w:color w:val="000000" w:themeColor="text1"/>
          <w:u w:color="0070C0"/>
          <w:lang w:val="en-GB"/>
        </w:rPr>
        <w:t>.</w:t>
      </w:r>
      <w:r w:rsidR="00DD438A" w:rsidRPr="00E942EB">
        <w:rPr>
          <w:rFonts w:asciiTheme="minorHAnsi" w:eastAsiaTheme="minorEastAsia" w:hAnsiTheme="minorHAnsi"/>
          <w:color w:val="000000" w:themeColor="text1"/>
          <w:u w:color="0070C0"/>
          <w:lang w:val="en-GB"/>
        </w:rPr>
        <w:t xml:space="preserve"> </w:t>
      </w:r>
      <w:r>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 49</w:t>
      </w:r>
      <w:r>
        <w:rPr>
          <w:rFonts w:asciiTheme="minorHAnsi" w:eastAsiaTheme="minorEastAsia" w:hAnsiTheme="minorHAnsi"/>
          <w:color w:val="000000" w:themeColor="text1"/>
          <w:lang w:val="en-GB"/>
        </w:rPr>
        <w:t>)</w:t>
      </w:r>
    </w:p>
    <w:p w14:paraId="54E8538D" w14:textId="77777777" w:rsidR="00873684" w:rsidRPr="00E942EB" w:rsidRDefault="00E03034" w:rsidP="001409D3">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He </w:t>
      </w:r>
      <w:r w:rsidR="00DD438A" w:rsidRPr="00E942EB">
        <w:rPr>
          <w:rFonts w:asciiTheme="minorHAnsi" w:eastAsiaTheme="minorEastAsia" w:hAnsiTheme="minorHAnsi"/>
          <w:color w:val="000000" w:themeColor="text1"/>
          <w:lang w:val="en-GB"/>
        </w:rPr>
        <w:t>makes</w:t>
      </w:r>
      <w:r w:rsidRPr="00E942EB">
        <w:rPr>
          <w:rFonts w:asciiTheme="minorHAnsi" w:eastAsiaTheme="minorEastAsia" w:hAnsiTheme="minorHAnsi"/>
          <w:color w:val="000000" w:themeColor="text1"/>
          <w:lang w:val="en-GB"/>
        </w:rPr>
        <w:t xml:space="preserve"> her feel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as if she were a little piece of him that had crumbled off</w:t>
      </w:r>
      <w:r w:rsidR="00DD438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(pp. 21). He gives her a sense of intimacy and belonging, rather than alienating her like her other grandparents. He also offers her an escape from the maternal space,</w:t>
      </w:r>
      <w:r w:rsidR="00AD1083">
        <w:rPr>
          <w:rFonts w:asciiTheme="minorHAnsi" w:eastAsiaTheme="minorEastAsia" w:hAnsiTheme="minorHAnsi"/>
          <w:color w:val="000000" w:themeColor="text1"/>
          <w:lang w:val="en-GB"/>
        </w:rPr>
        <w:t xml:space="preserve"> </w:t>
      </w:r>
      <w:r w:rsidR="00A37497">
        <w:rPr>
          <w:rFonts w:asciiTheme="minorHAnsi" w:eastAsiaTheme="minorEastAsia" w:hAnsiTheme="minorHAnsi"/>
          <w:color w:val="000000" w:themeColor="text1"/>
          <w:lang w:val="en-GB"/>
        </w:rPr>
        <w:t xml:space="preserve">an escape </w:t>
      </w:r>
      <w:r w:rsidRPr="00E942EB">
        <w:rPr>
          <w:rFonts w:asciiTheme="minorHAnsi" w:eastAsiaTheme="minorEastAsia" w:hAnsiTheme="minorHAnsi"/>
          <w:color w:val="000000" w:themeColor="text1"/>
          <w:lang w:val="en-GB"/>
        </w:rPr>
        <w:t xml:space="preserve">which is represented by her Yoruba name Wuraola: </w:t>
      </w:r>
      <w:r w:rsidR="007D65EA" w:rsidRPr="00E942EB">
        <w:rPr>
          <w:rFonts w:asciiTheme="minorHAnsi" w:eastAsiaTheme="minorEastAsia" w:hAnsiTheme="minorHAnsi"/>
          <w:color w:val="000000" w:themeColor="text1"/>
          <w:lang w:val="en-GB"/>
        </w:rPr>
        <w:t>‘</w:t>
      </w:r>
      <w:r w:rsidR="00D4444B">
        <w:rPr>
          <w:rFonts w:asciiTheme="minorHAnsi" w:eastAsiaTheme="minorEastAsia" w:hAnsiTheme="minorHAnsi"/>
          <w:color w:val="000000" w:themeColor="text1"/>
          <w:lang w:val="en-GB"/>
        </w:rPr>
        <w:t>h</w:t>
      </w:r>
      <w:r w:rsidRPr="00E942EB">
        <w:rPr>
          <w:rFonts w:asciiTheme="minorHAnsi" w:eastAsiaTheme="minorEastAsia" w:hAnsiTheme="minorHAnsi"/>
          <w:color w:val="000000" w:themeColor="text1"/>
          <w:lang w:val="en-GB"/>
        </w:rPr>
        <w:t>er grandfather’s words had a lyrical quality to them, and she felt lulled, as if she really could be Wuraola, this good girl, this fine daughter</w:t>
      </w:r>
      <w:r w:rsidR="00DD438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 22). </w:t>
      </w:r>
      <w:r w:rsidR="00BD284E">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Wuraola</w:t>
      </w:r>
      <w:r w:rsidR="00BD284E">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gives Jess a chance to identify with something outside her mother and to be connected to her Nigerian </w:t>
      </w:r>
      <w:r w:rsidRPr="00E942EB">
        <w:rPr>
          <w:rFonts w:asciiTheme="minorHAnsi" w:eastAsiaTheme="minorEastAsia" w:hAnsiTheme="minorHAnsi"/>
          <w:color w:val="000000" w:themeColor="text1"/>
          <w:lang w:val="en-GB"/>
        </w:rPr>
        <w:lastRenderedPageBreak/>
        <w:t xml:space="preserve">heritage </w:t>
      </w:r>
      <w:r w:rsidR="00DD438A" w:rsidRPr="00E942EB">
        <w:rPr>
          <w:rFonts w:asciiTheme="minorHAnsi" w:eastAsiaTheme="minorEastAsia" w:hAnsiTheme="minorHAnsi"/>
          <w:color w:val="000000" w:themeColor="text1"/>
          <w:lang w:val="en-GB"/>
        </w:rPr>
        <w:t>while maintaining</w:t>
      </w:r>
      <w:r w:rsidRPr="00E942EB">
        <w:rPr>
          <w:rFonts w:asciiTheme="minorHAnsi" w:eastAsiaTheme="minorEastAsia" w:hAnsiTheme="minorHAnsi"/>
          <w:color w:val="000000" w:themeColor="text1"/>
          <w:lang w:val="en-GB"/>
        </w:rPr>
        <w:t xml:space="preserve"> her bodily boundaries, without fear of returning to the abject consuming mother.</w:t>
      </w:r>
    </w:p>
    <w:p w14:paraId="6FDA25E1" w14:textId="77777777" w:rsidR="00873684" w:rsidRPr="00E942EB" w:rsidRDefault="00873684" w:rsidP="00873684">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0000"/>
          <w:bdr w:val="nil"/>
          <w:lang w:val="en-GB"/>
        </w:rPr>
      </w:pPr>
    </w:p>
    <w:p w14:paraId="1EEC2AE4" w14:textId="77777777" w:rsidR="00873684" w:rsidRPr="00E942EB" w:rsidRDefault="00E03034" w:rsidP="001243D9">
      <w:pPr>
        <w:spacing w:after="60" w:line="480" w:lineRule="auto"/>
        <w:outlineLvl w:val="1"/>
        <w:rPr>
          <w:rFonts w:asciiTheme="minorHAnsi" w:eastAsiaTheme="minorEastAsia" w:hAnsiTheme="minorHAnsi"/>
          <w:b/>
          <w:bCs/>
          <w:color w:val="000000" w:themeColor="text1"/>
          <w:lang w:val="en-GB"/>
        </w:rPr>
      </w:pPr>
      <w:bookmarkStart w:id="43" w:name="_Toc128475983"/>
      <w:bookmarkStart w:id="44" w:name="_Toc131686466"/>
      <w:r w:rsidRPr="00E942EB">
        <w:rPr>
          <w:rFonts w:asciiTheme="minorHAnsi" w:eastAsiaTheme="minorEastAsia" w:hAnsiTheme="minorHAnsi"/>
          <w:b/>
          <w:bCs/>
          <w:color w:val="000000" w:themeColor="text1"/>
          <w:lang w:val="en-GB"/>
        </w:rPr>
        <w:t>Spatial Struggle and Transforming the Margin into a Space of Resistance</w:t>
      </w:r>
      <w:bookmarkEnd w:id="43"/>
      <w:bookmarkEnd w:id="44"/>
    </w:p>
    <w:p w14:paraId="653633EF" w14:textId="77777777" w:rsidR="00981830" w:rsidRPr="00E942EB" w:rsidRDefault="00E03034" w:rsidP="00981830">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To</w:t>
      </w:r>
      <w:r w:rsidR="00873684" w:rsidRPr="00E942EB">
        <w:rPr>
          <w:rFonts w:asciiTheme="minorHAnsi" w:eastAsiaTheme="minorEastAsia" w:hAnsiTheme="minorHAnsi"/>
          <w:color w:val="000000" w:themeColor="text1"/>
          <w:u w:color="0070C0"/>
          <w:lang w:val="en-GB"/>
        </w:rPr>
        <w:t xml:space="preserve"> move from a diasporic mother figure and a </w:t>
      </w:r>
      <w:r w:rsidR="00E04C4D">
        <w:rPr>
          <w:rFonts w:asciiTheme="minorHAnsi" w:eastAsiaTheme="minorEastAsia" w:hAnsiTheme="minorHAnsi"/>
          <w:color w:val="000000" w:themeColor="text1"/>
          <w:u w:color="0070C0"/>
          <w:lang w:val="en-GB"/>
        </w:rPr>
        <w:t xml:space="preserve">British </w:t>
      </w:r>
      <w:r w:rsidR="00873684" w:rsidRPr="00E942EB">
        <w:rPr>
          <w:rFonts w:asciiTheme="minorHAnsi" w:eastAsiaTheme="minorEastAsia" w:hAnsiTheme="minorHAnsi"/>
          <w:color w:val="000000" w:themeColor="text1"/>
          <w:u w:color="0070C0"/>
          <w:lang w:val="en-GB"/>
        </w:rPr>
        <w:t>paternal figure to a Yoruba parental figure and form her authentic self, Jess needs to practise playing.</w:t>
      </w:r>
      <w:r w:rsidR="00873684" w:rsidRPr="00E942EB">
        <w:rPr>
          <w:rFonts w:asciiTheme="minorHAnsi" w:eastAsiaTheme="minorEastAsia" w:hAnsiTheme="minorHAnsi"/>
          <w:color w:val="000000" w:themeColor="text1"/>
          <w:lang w:val="en-GB"/>
        </w:rPr>
        <w:t xml:space="preserve"> Playing, as mentioned earlier, liberates the child to be authentic and creative. </w:t>
      </w:r>
      <w:r w:rsidR="00941EE2">
        <w:rPr>
          <w:rFonts w:asciiTheme="minorHAnsi" w:eastAsiaTheme="minorEastAsia" w:hAnsiTheme="minorHAnsi"/>
          <w:color w:val="000000" w:themeColor="text1"/>
          <w:lang w:val="en-GB"/>
        </w:rPr>
        <w:t>A child’s</w:t>
      </w:r>
      <w:r w:rsidR="00873684" w:rsidRPr="00E942EB">
        <w:rPr>
          <w:rFonts w:asciiTheme="minorHAnsi" w:eastAsiaTheme="minorEastAsia" w:hAnsiTheme="minorHAnsi"/>
          <w:color w:val="000000" w:themeColor="text1"/>
          <w:lang w:val="en-GB"/>
        </w:rPr>
        <w:t xml:space="preserve"> ability to play freely depends on her </w:t>
      </w:r>
      <w:r w:rsidR="008B372A">
        <w:rPr>
          <w:rFonts w:asciiTheme="minorHAnsi" w:eastAsiaTheme="minorEastAsia" w:hAnsiTheme="minorHAnsi"/>
          <w:color w:val="000000" w:themeColor="text1"/>
          <w:lang w:val="en-GB"/>
        </w:rPr>
        <w:t xml:space="preserve">capability </w:t>
      </w:r>
      <w:r w:rsidR="00873684" w:rsidRPr="00E942EB">
        <w:rPr>
          <w:rFonts w:asciiTheme="minorHAnsi" w:eastAsiaTheme="minorEastAsia" w:hAnsiTheme="minorHAnsi"/>
          <w:color w:val="000000" w:themeColor="text1"/>
          <w:lang w:val="en-GB"/>
        </w:rPr>
        <w:t>to draw on a self that resists all forms of sociocultural controls (Aitken and Herman</w:t>
      </w:r>
      <w:r w:rsidR="00E04C4D">
        <w:rPr>
          <w:rFonts w:asciiTheme="minorHAnsi" w:eastAsiaTheme="minorEastAsia" w:hAnsiTheme="minorHAnsi"/>
          <w:color w:val="000000" w:themeColor="text1"/>
          <w:lang w:val="en-GB"/>
        </w:rPr>
        <w:t>,</w:t>
      </w:r>
      <w:r w:rsidR="00873684" w:rsidRPr="00E942EB">
        <w:rPr>
          <w:rFonts w:asciiTheme="minorHAnsi" w:eastAsiaTheme="minorEastAsia" w:hAnsiTheme="minorHAnsi"/>
          <w:color w:val="000000" w:themeColor="text1"/>
          <w:lang w:val="en-GB"/>
        </w:rPr>
        <w:t xml:space="preserve"> 1997, p. 83). Accordingly, </w:t>
      </w:r>
      <w:r w:rsidR="00873684" w:rsidRPr="00E942EB">
        <w:rPr>
          <w:rFonts w:asciiTheme="minorHAnsi" w:eastAsiaTheme="minorEastAsia" w:hAnsiTheme="minorHAnsi"/>
          <w:color w:val="000000" w:themeColor="text1"/>
          <w:u w:color="0070C0"/>
          <w:lang w:val="en-GB"/>
        </w:rPr>
        <w:t xml:space="preserve">TillyTilly becomes a pivotal part </w:t>
      </w:r>
      <w:r w:rsidRPr="00E942EB">
        <w:rPr>
          <w:rFonts w:asciiTheme="minorHAnsi" w:eastAsiaTheme="minorEastAsia" w:hAnsiTheme="minorHAnsi"/>
          <w:color w:val="000000" w:themeColor="text1"/>
          <w:u w:color="0070C0"/>
          <w:lang w:val="en-GB"/>
        </w:rPr>
        <w:t>of</w:t>
      </w:r>
      <w:r w:rsidR="00873684" w:rsidRPr="00E942EB">
        <w:rPr>
          <w:rFonts w:asciiTheme="minorHAnsi" w:eastAsiaTheme="minorEastAsia" w:hAnsiTheme="minorHAnsi"/>
          <w:color w:val="000000" w:themeColor="text1"/>
          <w:u w:color="0070C0"/>
          <w:lang w:val="en-GB"/>
        </w:rPr>
        <w:t xml:space="preserve"> Jess’s development</w:t>
      </w:r>
      <w:r w:rsidR="00A81206">
        <w:rPr>
          <w:rFonts w:asciiTheme="minorHAnsi" w:eastAsiaTheme="minorEastAsia" w:hAnsiTheme="minorHAnsi"/>
          <w:color w:val="000000" w:themeColor="text1"/>
          <w:u w:color="0070C0"/>
          <w:lang w:val="en-GB"/>
        </w:rPr>
        <w:t xml:space="preserve">, a self she draws </w:t>
      </w:r>
      <w:r w:rsidR="00027667">
        <w:rPr>
          <w:rFonts w:asciiTheme="minorHAnsi" w:eastAsiaTheme="minorEastAsia" w:hAnsiTheme="minorHAnsi"/>
          <w:color w:val="000000" w:themeColor="text1"/>
          <w:u w:color="0070C0"/>
          <w:lang w:val="en-GB"/>
        </w:rPr>
        <w:t xml:space="preserve">on </w:t>
      </w:r>
      <w:r w:rsidR="00A81206">
        <w:rPr>
          <w:rFonts w:asciiTheme="minorHAnsi" w:eastAsiaTheme="minorEastAsia" w:hAnsiTheme="minorHAnsi"/>
          <w:color w:val="000000" w:themeColor="text1"/>
          <w:u w:color="0070C0"/>
          <w:lang w:val="en-GB"/>
        </w:rPr>
        <w:t>to play freely</w:t>
      </w:r>
      <w:r w:rsidR="00873684" w:rsidRPr="00E942EB">
        <w:rPr>
          <w:rFonts w:asciiTheme="minorHAnsi" w:eastAsiaTheme="minorEastAsia" w:hAnsiTheme="minorHAnsi"/>
          <w:color w:val="000000" w:themeColor="text1"/>
          <w:u w:color="0070C0"/>
          <w:lang w:val="en-GB"/>
        </w:rPr>
        <w:t xml:space="preserve">. Jess occupies the margin, and she needs to negotiate her identity and belonging in this peripheral space. TillyTilly </w:t>
      </w:r>
      <w:r w:rsidRPr="00E942EB">
        <w:rPr>
          <w:rFonts w:asciiTheme="minorHAnsi" w:eastAsiaTheme="minorEastAsia" w:hAnsiTheme="minorHAnsi"/>
          <w:color w:val="000000" w:themeColor="text1"/>
          <w:u w:color="0070C0"/>
          <w:lang w:val="en-GB"/>
        </w:rPr>
        <w:t>transforms</w:t>
      </w:r>
      <w:r w:rsidR="00873684" w:rsidRPr="00E942EB">
        <w:rPr>
          <w:rFonts w:asciiTheme="minorHAnsi" w:eastAsiaTheme="minorEastAsia" w:hAnsiTheme="minorHAnsi"/>
          <w:color w:val="000000" w:themeColor="text1"/>
          <w:u w:color="0070C0"/>
          <w:lang w:val="en-GB"/>
        </w:rPr>
        <w:t xml:space="preserve"> the margin from a space of alienation and isolation to a space of resistance or of radical openness.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T</w:t>
      </w:r>
      <w:r w:rsidR="00873684" w:rsidRPr="00E942EB">
        <w:rPr>
          <w:rFonts w:asciiTheme="minorHAnsi" w:eastAsiaTheme="minorEastAsia" w:hAnsiTheme="minorHAnsi"/>
          <w:color w:val="000000" w:themeColor="text1"/>
          <w:u w:color="0070C0"/>
          <w:lang w:val="en-GB"/>
        </w:rPr>
        <w:t>his space of radical openness</w:t>
      </w:r>
      <w:r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as </w:t>
      </w:r>
      <w:r w:rsidRPr="00E942EB">
        <w:rPr>
          <w:rFonts w:asciiTheme="minorHAnsi" w:eastAsiaTheme="minorEastAsia" w:hAnsiTheme="minorHAnsi"/>
          <w:color w:val="000000" w:themeColor="text1"/>
          <w:u w:color="0070C0"/>
          <w:lang w:val="en-GB"/>
        </w:rPr>
        <w:t>described</w:t>
      </w:r>
      <w:r w:rsidR="00873684" w:rsidRPr="00E942EB">
        <w:rPr>
          <w:rFonts w:asciiTheme="minorHAnsi" w:eastAsiaTheme="minorEastAsia" w:hAnsiTheme="minorHAnsi"/>
          <w:color w:val="000000" w:themeColor="text1"/>
          <w:u w:color="0070C0"/>
          <w:lang w:val="en-GB"/>
        </w:rPr>
        <w:t xml:space="preserve"> by bell hooks (1990</w:t>
      </w:r>
      <w:r w:rsidR="00E04C4D">
        <w:rPr>
          <w:rFonts w:asciiTheme="minorHAnsi" w:eastAsiaTheme="minorEastAsia" w:hAnsiTheme="minorHAnsi"/>
          <w:color w:val="000000" w:themeColor="text1"/>
          <w:u w:color="0070C0"/>
          <w:lang w:val="en-GB"/>
        </w:rPr>
        <w:t>, p. 149</w:t>
      </w:r>
      <w:r w:rsidR="00873684"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is a margin</w:t>
      </w:r>
      <w:r w:rsidR="003567ED" w:rsidRPr="00E942EB">
        <w:rPr>
          <w:rFonts w:asciiTheme="minorHAnsi" w:eastAsiaTheme="minorEastAsia" w:hAnsiTheme="minorHAnsi"/>
          <w:color w:val="000000" w:themeColor="text1"/>
          <w:u w:color="0070C0"/>
          <w:lang w:val="en-GB"/>
        </w:rPr>
        <w:t xml:space="preserve"> </w:t>
      </w:r>
      <w:r w:rsidR="003567ED" w:rsidRPr="00E942EB">
        <w:rPr>
          <w:rFonts w:eastAsiaTheme="minorEastAsia"/>
          <w:color w:val="000000" w:themeColor="text1"/>
          <w:u w:color="0070C0"/>
          <w:lang w:val="en-GB"/>
        </w:rPr>
        <w:t>–</w:t>
      </w:r>
      <w:r w:rsidR="003567ED" w:rsidRPr="00E942EB">
        <w:rPr>
          <w:rFonts w:asciiTheme="minorHAnsi" w:eastAsiaTheme="minorEastAsia" w:hAnsi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a profound edge. Locating oneself there is difficult yet necessary. It is not a “safe” place</w:t>
      </w:r>
      <w:r w:rsidR="003567ED"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Initially, TillyTilly is a</w:t>
      </w:r>
      <w:r w:rsidR="00BB5E76">
        <w:rPr>
          <w:rFonts w:asciiTheme="minorHAnsi" w:eastAsiaTheme="minorEastAsia" w:hAnsiTheme="minorHAnsi"/>
          <w:color w:val="000000" w:themeColor="text1"/>
          <w:u w:color="0070C0"/>
          <w:lang w:val="en-GB"/>
        </w:rPr>
        <w:t>n</w:t>
      </w:r>
      <w:r w:rsidR="00873684" w:rsidRPr="00E942EB">
        <w:rPr>
          <w:rFonts w:asciiTheme="minorHAnsi" w:eastAsiaTheme="minorEastAsia" w:hAnsiTheme="minorHAnsi"/>
          <w:color w:val="000000" w:themeColor="text1"/>
          <w:u w:color="0070C0"/>
          <w:lang w:val="en-GB"/>
        </w:rPr>
        <w:t xml:space="preserve"> </w:t>
      </w:r>
      <w:r w:rsidR="00D435E1">
        <w:rPr>
          <w:rFonts w:asciiTheme="minorHAnsi" w:eastAsiaTheme="minorEastAsia" w:hAnsiTheme="minorHAnsi"/>
          <w:color w:val="000000" w:themeColor="text1"/>
          <w:u w:color="0070C0"/>
          <w:lang w:val="en-GB"/>
        </w:rPr>
        <w:t xml:space="preserve">alter ego </w:t>
      </w:r>
      <w:r w:rsidR="00873684" w:rsidRPr="00E942EB">
        <w:rPr>
          <w:rFonts w:asciiTheme="minorHAnsi" w:eastAsiaTheme="minorEastAsia" w:hAnsiTheme="minorHAnsi"/>
          <w:color w:val="000000" w:themeColor="text1"/>
          <w:u w:color="0070C0"/>
          <w:lang w:val="en-GB"/>
        </w:rPr>
        <w:t xml:space="preserve">that Jess </w:t>
      </w:r>
      <w:r w:rsidR="003567ED" w:rsidRPr="00E942EB">
        <w:rPr>
          <w:rFonts w:asciiTheme="minorHAnsi" w:eastAsiaTheme="minorEastAsia" w:hAnsiTheme="minorHAnsi"/>
          <w:color w:val="000000" w:themeColor="text1"/>
          <w:u w:color="0070C0"/>
          <w:lang w:val="en-GB"/>
        </w:rPr>
        <w:t xml:space="preserve">draws </w:t>
      </w:r>
      <w:r w:rsidR="00E04C4D">
        <w:rPr>
          <w:rFonts w:asciiTheme="minorHAnsi" w:eastAsiaTheme="minorEastAsia" w:hAnsiTheme="minorHAnsi"/>
          <w:color w:val="000000" w:themeColor="text1"/>
          <w:u w:color="0070C0"/>
          <w:lang w:val="en-GB"/>
        </w:rPr>
        <w:t>up</w:t>
      </w:r>
      <w:r w:rsidR="003567ED" w:rsidRPr="00E942EB">
        <w:rPr>
          <w:rFonts w:asciiTheme="minorHAnsi" w:eastAsiaTheme="minorEastAsia" w:hAnsiTheme="minorHAnsi"/>
          <w:color w:val="000000" w:themeColor="text1"/>
          <w:u w:color="0070C0"/>
          <w:lang w:val="en-GB"/>
        </w:rPr>
        <w:t>on</w:t>
      </w:r>
      <w:r w:rsidR="00873684" w:rsidRPr="00E942EB">
        <w:rPr>
          <w:rFonts w:asciiTheme="minorHAnsi" w:eastAsiaTheme="minorEastAsia" w:hAnsiTheme="minorHAnsi"/>
          <w:color w:val="000000" w:themeColor="text1"/>
          <w:u w:color="0070C0"/>
          <w:lang w:val="en-GB"/>
        </w:rPr>
        <w:t xml:space="preserve"> to empower her</w:t>
      </w:r>
      <w:r w:rsidR="00E04C4D">
        <w:rPr>
          <w:rFonts w:asciiTheme="minorHAnsi" w:eastAsiaTheme="minorEastAsia" w:hAnsiTheme="minorHAnsi"/>
          <w:color w:val="000000" w:themeColor="text1"/>
          <w:u w:color="0070C0"/>
          <w:lang w:val="en-GB"/>
        </w:rPr>
        <w:t>self</w:t>
      </w:r>
      <w:r w:rsidR="00873684" w:rsidRPr="00E942EB">
        <w:rPr>
          <w:rFonts w:asciiTheme="minorHAnsi" w:eastAsiaTheme="minorEastAsia" w:hAnsiTheme="minorHAnsi"/>
          <w:color w:val="000000" w:themeColor="text1"/>
          <w:u w:color="0070C0"/>
          <w:lang w:val="en-GB"/>
        </w:rPr>
        <w:t xml:space="preserve"> to transgress boundaries set by gender and age domination</w:t>
      </w:r>
      <w:r w:rsidR="003567ED" w:rsidRPr="00E942EB">
        <w:rPr>
          <w:rFonts w:asciiTheme="minorHAnsi" w:eastAsiaTheme="minorEastAsia" w:hAnsiTheme="minorHAnsi"/>
          <w:color w:val="000000" w:themeColor="text1"/>
          <w:u w:color="0070C0"/>
          <w:lang w:val="en-GB"/>
        </w:rPr>
        <w:t xml:space="preserve">; however, </w:t>
      </w:r>
      <w:r w:rsidR="00E04C4D">
        <w:rPr>
          <w:rFonts w:asciiTheme="minorHAnsi" w:eastAsiaTheme="minorEastAsia" w:hAnsiTheme="minorHAnsi"/>
          <w:color w:val="000000" w:themeColor="text1"/>
          <w:u w:color="0070C0"/>
          <w:lang w:val="en-GB"/>
        </w:rPr>
        <w:t>TillyTilly</w:t>
      </w:r>
      <w:r w:rsidR="00E04C4D" w:rsidRPr="00E942EB">
        <w:rPr>
          <w:rFonts w:asciiTheme="minorHAnsi" w:eastAsiaTheme="minorEastAsia" w:hAnsi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 xml:space="preserve">eventually </w:t>
      </w:r>
      <w:r w:rsidR="003567ED" w:rsidRPr="00E942EB">
        <w:rPr>
          <w:rFonts w:asciiTheme="minorHAnsi" w:eastAsiaTheme="minorEastAsia" w:hAnsiTheme="minorHAnsi"/>
          <w:color w:val="000000" w:themeColor="text1"/>
          <w:u w:color="0070C0"/>
          <w:lang w:val="en-GB"/>
        </w:rPr>
        <w:t>becomes</w:t>
      </w:r>
      <w:r w:rsidR="00873684" w:rsidRPr="00E942EB">
        <w:rPr>
          <w:rFonts w:asciiTheme="minorHAnsi" w:eastAsiaTheme="minorEastAsia" w:hAnsiTheme="minorHAnsi"/>
          <w:color w:val="000000" w:themeColor="text1"/>
          <w:u w:color="0070C0"/>
          <w:lang w:val="en-GB"/>
        </w:rPr>
        <w:t xml:space="preserve"> a threat to Jess’s identity. </w:t>
      </w:r>
      <w:r w:rsidR="003567ED" w:rsidRPr="00E942EB">
        <w:rPr>
          <w:rFonts w:asciiTheme="minorHAnsi" w:eastAsiaTheme="minorEastAsia" w:hAnsiTheme="minorHAnsi"/>
          <w:color w:val="000000" w:themeColor="text1"/>
          <w:u w:color="0070C0"/>
          <w:lang w:val="en-GB"/>
        </w:rPr>
        <w:t>In</w:t>
      </w:r>
      <w:r w:rsidR="00873684" w:rsidRPr="00E942EB">
        <w:rPr>
          <w:rFonts w:asciiTheme="minorHAnsi" w:eastAsiaTheme="minorEastAsia" w:hAnsiTheme="minorHAnsi"/>
          <w:color w:val="000000" w:themeColor="text1"/>
          <w:u w:color="0070C0"/>
          <w:lang w:val="en-GB"/>
        </w:rPr>
        <w:t xml:space="preserve"> the beginning</w:t>
      </w:r>
      <w:r w:rsidR="003567ED" w:rsidRPr="00E942EB">
        <w:rPr>
          <w:rFonts w:asciiTheme="minorHAnsi" w:eastAsiaTheme="minorEastAsia" w:hAnsiTheme="minorHAnsi"/>
          <w:color w:val="000000" w:themeColor="text1"/>
          <w:u w:color="0070C0"/>
          <w:lang w:val="en-GB"/>
        </w:rPr>
        <w:t xml:space="preserve">, Jess </w:t>
      </w:r>
      <w:r w:rsidR="00873684" w:rsidRPr="00E942EB">
        <w:rPr>
          <w:rFonts w:asciiTheme="minorHAnsi" w:eastAsia="Arial Unicode MS" w:hAnsiTheme="minorHAnsi" w:cstheme="minorHAnsi"/>
          <w:color w:val="000000" w:themeColor="text1"/>
          <w:u w:color="0070C0"/>
          <w:lang w:val="en-GB"/>
        </w:rPr>
        <w:t>practis</w:t>
      </w:r>
      <w:r w:rsidR="003567ED" w:rsidRPr="00E942EB">
        <w:rPr>
          <w:rFonts w:asciiTheme="minorHAnsi" w:eastAsia="Arial Unicode MS" w:hAnsiTheme="minorHAnsi" w:cstheme="minorHAnsi"/>
          <w:color w:val="000000" w:themeColor="text1"/>
          <w:u w:color="0070C0"/>
          <w:lang w:val="en-GB"/>
        </w:rPr>
        <w:t>es</w:t>
      </w:r>
      <w:r w:rsidR="00873684" w:rsidRPr="00E942EB">
        <w:rPr>
          <w:rFonts w:asciiTheme="minorHAnsi" w:eastAsiaTheme="minorEastAsia" w:hAnsiTheme="minorHAnsi"/>
          <w:color w:val="000000" w:themeColor="text1"/>
          <w:u w:color="0070C0"/>
          <w:lang w:val="en-GB"/>
        </w:rPr>
        <w:t xml:space="preserve"> playing with TillyTilly</w:t>
      </w:r>
      <w:r w:rsidR="003567ED"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w:t>
      </w:r>
      <w:r w:rsidR="003567ED" w:rsidRPr="00E942EB">
        <w:rPr>
          <w:rFonts w:asciiTheme="minorHAnsi" w:eastAsiaTheme="minorEastAsia" w:hAnsiTheme="minorHAnsi"/>
          <w:color w:val="000000" w:themeColor="text1"/>
          <w:u w:color="0070C0"/>
          <w:lang w:val="en-GB"/>
        </w:rPr>
        <w:t>This enables</w:t>
      </w:r>
      <w:r w:rsidR="00873684" w:rsidRPr="00E942EB">
        <w:rPr>
          <w:rFonts w:asciiTheme="minorHAnsi" w:eastAsiaTheme="minorEastAsia" w:hAnsiTheme="minorHAnsi"/>
          <w:color w:val="000000" w:themeColor="text1"/>
          <w:u w:color="0070C0"/>
          <w:lang w:val="en-GB"/>
        </w:rPr>
        <w:t xml:space="preserve"> her to discover herself and form her relation with </w:t>
      </w:r>
      <w:r w:rsidR="009D7551" w:rsidRPr="00E942EB">
        <w:rPr>
          <w:rFonts w:asciiTheme="minorHAnsi" w:eastAsiaTheme="minorEastAsia" w:hAnsiTheme="minorHAnsi"/>
          <w:color w:val="000000" w:themeColor="text1"/>
          <w:u w:color="0070C0"/>
          <w:lang w:val="en-GB"/>
        </w:rPr>
        <w:t xml:space="preserve">Yoruba </w:t>
      </w:r>
      <w:r w:rsidR="00873684" w:rsidRPr="001409D3">
        <w:rPr>
          <w:rFonts w:asciiTheme="minorHAnsi" w:eastAsiaTheme="minorEastAsia" w:hAnsiTheme="minorHAnsi"/>
          <w:color w:val="000000" w:themeColor="text1"/>
          <w:u w:color="0070C0"/>
          <w:lang w:val="en-GB"/>
        </w:rPr>
        <w:t>culture</w:t>
      </w:r>
      <w:r w:rsidR="00E04C4D">
        <w:rPr>
          <w:rFonts w:asciiTheme="minorHAnsi" w:eastAsiaTheme="minorEastAsia" w:hAnsiTheme="minorHAnsi"/>
          <w:color w:val="000000" w:themeColor="text1"/>
          <w:u w:color="0070C0"/>
          <w:lang w:val="en-GB"/>
        </w:rPr>
        <w:t>,</w:t>
      </w:r>
      <w:r w:rsidR="00873684" w:rsidRPr="001409D3">
        <w:rPr>
          <w:rFonts w:asciiTheme="minorHAnsi" w:eastAsia="Arial Unicode MS" w:hAnsiTheme="minorHAnsi" w:cs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which allows Jess</w:t>
      </w:r>
      <w:r w:rsidR="00E04C4D">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s maturation process to move forwards.</w:t>
      </w:r>
    </w:p>
    <w:p w14:paraId="6B73401F" w14:textId="514A2002" w:rsidR="00981830" w:rsidRPr="00E942EB" w:rsidRDefault="00E03034" w:rsidP="008D420D">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In addition, the childhood space</w:t>
      </w:r>
      <w:r w:rsidR="005B1B86" w:rsidRPr="005B1B86">
        <w:rPr>
          <w:rFonts w:asciiTheme="minorHAnsi" w:eastAsiaTheme="minorEastAsia" w:hAnsiTheme="minorHAnsi"/>
          <w:color w:val="000000" w:themeColor="text1"/>
          <w:lang w:val="en-GB"/>
        </w:rPr>
        <w:t xml:space="preserve"> of radical openness</w:t>
      </w:r>
      <w:r w:rsidRPr="00E942EB">
        <w:rPr>
          <w:rFonts w:asciiTheme="minorHAnsi" w:eastAsiaTheme="minorEastAsia" w:hAnsiTheme="minorHAnsi"/>
          <w:color w:val="000000" w:themeColor="text1"/>
          <w:lang w:val="en-GB"/>
        </w:rPr>
        <w:t xml:space="preserve"> allows the narrative to </w:t>
      </w:r>
      <w:r w:rsidR="003567ED" w:rsidRPr="00E942EB">
        <w:rPr>
          <w:rFonts w:asciiTheme="minorHAnsi" w:eastAsia="Arial Unicode MS" w:hAnsiTheme="minorHAnsi" w:cstheme="minorHAnsi"/>
          <w:color w:val="000000" w:themeColor="text1"/>
          <w:u w:color="000000"/>
          <w:lang w:val="en-GB"/>
        </w:rPr>
        <w:t>gracefully</w:t>
      </w:r>
      <w:r w:rsidR="003567ED"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move between the real and the mythica</w:t>
      </w:r>
      <w:r w:rsidR="003567ED" w:rsidRPr="00E942EB">
        <w:rPr>
          <w:rFonts w:asciiTheme="minorHAnsi" w:eastAsiaTheme="minorEastAsia" w:hAnsiTheme="minorHAnsi"/>
          <w:color w:val="000000" w:themeColor="text1"/>
          <w:lang w:val="en-GB"/>
        </w:rPr>
        <w:t>l</w:t>
      </w:r>
      <w:r w:rsidRPr="00E942EB">
        <w:rPr>
          <w:rFonts w:asciiTheme="minorHAnsi" w:eastAsiaTheme="minorEastAsia" w:hAnsiTheme="minorHAnsi"/>
          <w:color w:val="000000" w:themeColor="text1"/>
          <w:lang w:val="en-GB"/>
        </w:rPr>
        <w:t>. In a study o</w:t>
      </w:r>
      <w:r w:rsidR="003567ED" w:rsidRPr="00E942EB">
        <w:rPr>
          <w:rFonts w:asciiTheme="minorHAnsi" w:eastAsiaTheme="minorEastAsia" w:hAnsiTheme="minorHAnsi"/>
          <w:color w:val="000000" w:themeColor="text1"/>
          <w:lang w:val="en-GB"/>
        </w:rPr>
        <w:t>f</w:t>
      </w:r>
      <w:r w:rsidRPr="00E942EB">
        <w:rPr>
          <w:rFonts w:asciiTheme="minorHAnsi" w:eastAsiaTheme="minorEastAsia" w:hAnsiTheme="minorHAnsi"/>
          <w:color w:val="000000" w:themeColor="text1"/>
          <w:lang w:val="en-GB"/>
        </w:rPr>
        <w:t xml:space="preserve"> how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post-migrant generations, including foreign-born migrant children</w:t>
      </w:r>
      <w:r w:rsidR="003567E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construct their cultural </w:t>
      </w:r>
      <w:r w:rsidR="003567ED" w:rsidRPr="00E942EB">
        <w:rPr>
          <w:rFonts w:asciiTheme="minorHAnsi" w:eastAsiaTheme="minorEastAsia" w:hAnsiTheme="minorHAnsi"/>
          <w:color w:val="000000" w:themeColor="text1"/>
          <w:lang w:val="en-GB"/>
        </w:rPr>
        <w:t>identities</w:t>
      </w:r>
      <w:r w:rsidRPr="00E942EB">
        <w:rPr>
          <w:rFonts w:asciiTheme="minorHAnsi" w:eastAsiaTheme="minorEastAsia" w:hAnsiTheme="minorHAnsi"/>
          <w:color w:val="000000" w:themeColor="text1"/>
          <w:lang w:val="en-GB"/>
        </w:rPr>
        <w:t xml:space="preserve">, </w:t>
      </w:r>
      <w:r w:rsidR="000A7627" w:rsidRPr="000A7627">
        <w:rPr>
          <w:rFonts w:asciiTheme="minorHAnsi" w:eastAsiaTheme="minorEastAsia" w:hAnsiTheme="minorHAnsi"/>
          <w:color w:val="000000" w:themeColor="text1"/>
          <w:lang w:val="en-GB"/>
        </w:rPr>
        <w:t>Shehrazade</w:t>
      </w:r>
      <w:r w:rsidRPr="00E942EB">
        <w:rPr>
          <w:rFonts w:asciiTheme="minorHAnsi" w:eastAsiaTheme="minorEastAsia" w:hAnsiTheme="minorHAnsi"/>
          <w:color w:val="000000" w:themeColor="text1"/>
          <w:lang w:val="en-GB"/>
        </w:rPr>
        <w:t xml:space="preserve"> Emmambokus concludes that </w:t>
      </w:r>
      <w:r w:rsidR="007D65EA" w:rsidRPr="00E942EB">
        <w:rPr>
          <w:rFonts w:asciiTheme="minorHAnsi" w:eastAsiaTheme="minorEastAsia" w:hAnsiTheme="minorHAnsi"/>
          <w:color w:val="000000" w:themeColor="text1"/>
          <w:lang w:val="en-GB"/>
        </w:rPr>
        <w:t>‘</w:t>
      </w:r>
      <w:r w:rsidR="00C07E1F">
        <w:rPr>
          <w:rFonts w:asciiTheme="minorHAnsi" w:eastAsiaTheme="minorEastAsia" w:hAnsiTheme="minorHAnsi"/>
          <w:color w:val="000000" w:themeColor="text1"/>
          <w:lang w:val="en-GB"/>
        </w:rPr>
        <w:t>w</w:t>
      </w:r>
      <w:r w:rsidRPr="00E942EB">
        <w:rPr>
          <w:rFonts w:asciiTheme="minorHAnsi" w:eastAsiaTheme="minorEastAsia" w:hAnsiTheme="minorHAnsi"/>
          <w:color w:val="000000" w:themeColor="text1"/>
          <w:lang w:val="en-GB"/>
        </w:rPr>
        <w:t xml:space="preserve">ithin the site of Overlapping Space, individuals negotiate their diasporic cultural identities by </w:t>
      </w:r>
      <w:r w:rsidRPr="00E942EB">
        <w:rPr>
          <w:rFonts w:asciiTheme="minorHAnsi" w:eastAsiaTheme="minorEastAsia" w:hAnsiTheme="minorHAnsi"/>
          <w:i/>
          <w:color w:val="000000" w:themeColor="text1"/>
          <w:lang w:val="en-GB"/>
        </w:rPr>
        <w:t>selecting and inviting</w:t>
      </w:r>
      <w:r w:rsidRPr="00E942EB">
        <w:rPr>
          <w:rFonts w:asciiTheme="minorHAnsi" w:eastAsiaTheme="minorEastAsia" w:hAnsiTheme="minorHAnsi"/>
          <w:color w:val="000000" w:themeColor="text1"/>
          <w:lang w:val="en-GB"/>
        </w:rPr>
        <w:t xml:space="preserve"> the elements that they have learned to duplicate from </w:t>
      </w:r>
      <w:r w:rsidRPr="00E942EB">
        <w:rPr>
          <w:rFonts w:asciiTheme="minorHAnsi" w:eastAsiaTheme="minorEastAsia" w:hAnsiTheme="minorHAnsi"/>
          <w:color w:val="000000" w:themeColor="text1"/>
          <w:lang w:val="en-GB"/>
        </w:rPr>
        <w:lastRenderedPageBreak/>
        <w:t>the parent cultures</w:t>
      </w:r>
      <w:r w:rsidR="003567E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10717B">
        <w:rPr>
          <w:rFonts w:asciiTheme="minorHAnsi" w:eastAsiaTheme="minorEastAsia" w:hAnsiTheme="minorHAnsi"/>
          <w:color w:val="000000" w:themeColor="text1"/>
          <w:lang w:val="en-GB"/>
        </w:rPr>
        <w:t xml:space="preserve">2011, </w:t>
      </w:r>
      <w:r w:rsidR="00C07E1F">
        <w:rPr>
          <w:rFonts w:asciiTheme="minorHAnsi" w:eastAsiaTheme="minorEastAsia" w:hAnsiTheme="minorHAnsi"/>
          <w:color w:val="000000" w:themeColor="text1"/>
          <w:lang w:val="en-GB"/>
        </w:rPr>
        <w:t>p.</w:t>
      </w:r>
      <w:r w:rsidRPr="00E942EB">
        <w:rPr>
          <w:rFonts w:asciiTheme="minorHAnsi" w:eastAsiaTheme="minorEastAsia" w:hAnsiTheme="minorHAnsi"/>
          <w:color w:val="000000" w:themeColor="text1"/>
          <w:lang w:val="en-GB"/>
        </w:rPr>
        <w:t xml:space="preserve"> 84</w:t>
      </w:r>
      <w:r w:rsidR="00D66E9C">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emphasis</w:t>
      </w:r>
      <w:r w:rsidR="00D66E9C">
        <w:rPr>
          <w:rFonts w:asciiTheme="minorHAnsi" w:eastAsiaTheme="minorEastAsia" w:hAnsiTheme="minorHAnsi"/>
          <w:color w:val="000000" w:themeColor="text1"/>
          <w:lang w:val="en-GB"/>
        </w:rPr>
        <w:t xml:space="preserve"> and capital</w:t>
      </w:r>
      <w:r w:rsidR="005F4275">
        <w:rPr>
          <w:rFonts w:asciiTheme="minorHAnsi" w:eastAsiaTheme="minorEastAsia" w:hAnsiTheme="minorHAnsi"/>
          <w:color w:val="000000" w:themeColor="text1"/>
          <w:lang w:val="en-GB"/>
        </w:rPr>
        <w:t xml:space="preserve"> letters </w:t>
      </w:r>
      <w:r w:rsidR="00D66E9C">
        <w:rPr>
          <w:rFonts w:asciiTheme="minorHAnsi" w:eastAsiaTheme="minorEastAsia" w:hAnsiTheme="minorHAnsi"/>
          <w:color w:val="000000" w:themeColor="text1"/>
          <w:lang w:val="en-GB"/>
        </w:rPr>
        <w:t>in original</w:t>
      </w:r>
      <w:r w:rsidRPr="00E942EB">
        <w:rPr>
          <w:rFonts w:asciiTheme="minorHAnsi" w:eastAsiaTheme="minorEastAsia" w:hAnsiTheme="minorHAnsi"/>
          <w:color w:val="000000" w:themeColor="text1"/>
          <w:lang w:val="en-GB"/>
        </w:rPr>
        <w:t xml:space="preserve">). This overlapping space is represented in the novel by the overlapping of reality and the magical. The site of the magical is based on the Yoruba myths of the </w:t>
      </w:r>
      <w:r w:rsidRPr="00E942EB">
        <w:rPr>
          <w:rFonts w:asciiTheme="minorHAnsi" w:eastAsiaTheme="minorEastAsia" w:hAnsiTheme="minorHAnsi"/>
          <w:i/>
          <w:color w:val="000000" w:themeColor="text1"/>
          <w:lang w:val="en-GB"/>
        </w:rPr>
        <w:t>abiku</w:t>
      </w:r>
      <w:r w:rsidRPr="00E942EB">
        <w:rPr>
          <w:rFonts w:asciiTheme="minorHAnsi" w:eastAsiaTheme="minorEastAsia" w:hAnsiTheme="minorHAnsi"/>
          <w:color w:val="000000" w:themeColor="text1"/>
          <w:lang w:val="en-GB"/>
        </w:rPr>
        <w:t xml:space="preserve"> and </w:t>
      </w:r>
      <w:r w:rsidRPr="00E942EB">
        <w:rPr>
          <w:rFonts w:asciiTheme="minorHAnsi" w:eastAsiaTheme="minorEastAsia" w:hAnsiTheme="minorHAnsi"/>
          <w:i/>
          <w:color w:val="000000" w:themeColor="text1"/>
          <w:lang w:val="en-GB"/>
        </w:rPr>
        <w:t>ibeji</w:t>
      </w:r>
      <w:r w:rsidRPr="00E942EB">
        <w:rPr>
          <w:rFonts w:asciiTheme="minorHAnsi" w:eastAsiaTheme="minorEastAsia" w:hAnsiTheme="minorHAnsi"/>
          <w:color w:val="000000" w:themeColor="text1"/>
          <w:lang w:val="en-GB"/>
        </w:rPr>
        <w:t xml:space="preserve">. Jess’s visits to Nigeria invoke a new cultural space in which she can negotiate her identity. However, this space is neither acceptable nor </w:t>
      </w:r>
      <w:r w:rsidR="00131B50">
        <w:rPr>
          <w:rFonts w:asciiTheme="minorHAnsi" w:eastAsiaTheme="minorEastAsia" w:hAnsiTheme="minorHAnsi"/>
          <w:color w:val="000000" w:themeColor="text1"/>
          <w:lang w:val="en-GB"/>
        </w:rPr>
        <w:t xml:space="preserve">directly </w:t>
      </w:r>
      <w:r w:rsidRPr="00E942EB">
        <w:rPr>
          <w:rFonts w:asciiTheme="minorHAnsi" w:eastAsiaTheme="minorEastAsia" w:hAnsiTheme="minorHAnsi"/>
          <w:color w:val="000000" w:themeColor="text1"/>
          <w:lang w:val="en-GB"/>
        </w:rPr>
        <w:t xml:space="preserve">accessible </w:t>
      </w:r>
      <w:r w:rsidR="00A20BCD" w:rsidRPr="00E942EB">
        <w:rPr>
          <w:rFonts w:asciiTheme="minorHAnsi" w:eastAsiaTheme="minorEastAsia" w:hAnsiTheme="minorHAnsi"/>
          <w:color w:val="000000" w:themeColor="text1"/>
          <w:lang w:val="en-GB"/>
        </w:rPr>
        <w:t>to</w:t>
      </w:r>
      <w:r w:rsidRPr="00E942EB">
        <w:rPr>
          <w:rFonts w:asciiTheme="minorHAnsi" w:eastAsiaTheme="minorEastAsia" w:hAnsiTheme="minorHAnsi"/>
          <w:color w:val="000000" w:themeColor="text1"/>
          <w:lang w:val="en-GB"/>
        </w:rPr>
        <w:t xml:space="preserve"> Jess, who rejects her Nigerian roots</w:t>
      </w:r>
      <w:r w:rsidR="005F4275">
        <w:rPr>
          <w:rFonts w:asciiTheme="minorHAnsi" w:eastAsiaTheme="minorEastAsia" w:hAnsiTheme="minorHAnsi"/>
          <w:color w:val="000000" w:themeColor="text1"/>
          <w:lang w:val="en-GB"/>
        </w:rPr>
        <w:t xml:space="preserve"> at the beginning of the novel</w:t>
      </w:r>
      <w:r w:rsidRPr="00E942EB">
        <w:rPr>
          <w:rFonts w:asciiTheme="minorHAnsi" w:eastAsiaTheme="minorEastAsia" w:hAnsiTheme="minorHAnsi"/>
          <w:color w:val="000000" w:themeColor="text1"/>
          <w:lang w:val="en-GB"/>
        </w:rPr>
        <w:t xml:space="preserve">, resulting in TillyTilly becoming an important medium </w:t>
      </w:r>
      <w:r w:rsidR="00A20BCD" w:rsidRPr="00E942EB">
        <w:rPr>
          <w:rFonts w:asciiTheme="minorHAnsi" w:eastAsiaTheme="minorEastAsia" w:hAnsiTheme="minorHAnsi"/>
          <w:color w:val="000000" w:themeColor="text1"/>
          <w:lang w:val="en-GB"/>
        </w:rPr>
        <w:t>for</w:t>
      </w:r>
      <w:r w:rsidRPr="00E942EB">
        <w:rPr>
          <w:rFonts w:asciiTheme="minorHAnsi" w:eastAsiaTheme="minorEastAsia" w:hAnsiTheme="minorHAnsi"/>
          <w:color w:val="000000" w:themeColor="text1"/>
          <w:lang w:val="en-GB"/>
        </w:rPr>
        <w:t xml:space="preserve"> accessing the space.</w:t>
      </w:r>
    </w:p>
    <w:p w14:paraId="3F6FDF78" w14:textId="77777777" w:rsidR="00981830" w:rsidRPr="00E942EB" w:rsidRDefault="00E03034" w:rsidP="00981830">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The different sites in the novel do not only reflect the various cultural spaces in which Jess negotiates her identity</w:t>
      </w:r>
      <w:r w:rsidR="00A20BC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but also embody different authoritative powers she </w:t>
      </w:r>
      <w:r w:rsidR="00A20BCD" w:rsidRPr="00E942EB">
        <w:rPr>
          <w:rFonts w:asciiTheme="minorHAnsi" w:eastAsiaTheme="minorEastAsia" w:hAnsiTheme="minorHAnsi"/>
          <w:color w:val="000000" w:themeColor="text1"/>
          <w:lang w:val="en-GB"/>
        </w:rPr>
        <w:t>must</w:t>
      </w:r>
      <w:r w:rsidRPr="00E942EB">
        <w:rPr>
          <w:rFonts w:asciiTheme="minorHAnsi" w:eastAsiaTheme="minorEastAsia" w:hAnsiTheme="minorHAnsi"/>
          <w:color w:val="000000" w:themeColor="text1"/>
          <w:lang w:val="en-GB"/>
        </w:rPr>
        <w:t xml:space="preserve"> overcome. There are two main locations in the novel </w:t>
      </w:r>
      <w:r w:rsidR="00A20BCD" w:rsidRPr="00E942EB">
        <w:rPr>
          <w:rFonts w:asciiTheme="minorHAnsi" w:eastAsiaTheme="minorEastAsia" w:hAnsiTheme="minorHAnsi"/>
          <w:color w:val="000000" w:themeColor="text1"/>
          <w:lang w:val="en-GB"/>
        </w:rPr>
        <w:t>which</w:t>
      </w:r>
      <w:r w:rsidRPr="00E942EB">
        <w:rPr>
          <w:rFonts w:asciiTheme="minorHAnsi" w:eastAsiaTheme="minorEastAsia" w:hAnsiTheme="minorHAnsi"/>
          <w:color w:val="000000" w:themeColor="text1"/>
          <w:lang w:val="en-GB"/>
        </w:rPr>
        <w:t xml:space="preserve"> represent different </w:t>
      </w:r>
      <w:r w:rsidR="00A20BCD" w:rsidRPr="00E942EB">
        <w:rPr>
          <w:rFonts w:asciiTheme="minorHAnsi" w:eastAsiaTheme="minorEastAsia" w:hAnsiTheme="minorHAnsi"/>
          <w:color w:val="000000" w:themeColor="text1"/>
          <w:lang w:val="en-GB"/>
        </w:rPr>
        <w:t>types</w:t>
      </w:r>
      <w:r w:rsidRPr="00E942EB">
        <w:rPr>
          <w:rFonts w:asciiTheme="minorHAnsi" w:eastAsiaTheme="minorEastAsia" w:hAnsiTheme="minorHAnsi"/>
          <w:color w:val="000000" w:themeColor="text1"/>
          <w:lang w:val="en-GB"/>
        </w:rPr>
        <w:t xml:space="preserve"> of </w:t>
      </w:r>
      <w:r w:rsidR="00A20BCD" w:rsidRPr="00E942EB">
        <w:rPr>
          <w:rFonts w:asciiTheme="minorHAnsi" w:eastAsiaTheme="minorEastAsia" w:hAnsiTheme="minorHAnsi"/>
          <w:color w:val="000000" w:themeColor="text1"/>
          <w:lang w:val="en-GB"/>
        </w:rPr>
        <w:t>authority</w:t>
      </w:r>
      <w:r w:rsidRPr="00E942EB">
        <w:rPr>
          <w:rFonts w:asciiTheme="minorHAnsi" w:eastAsiaTheme="minorEastAsia" w:hAnsiTheme="minorHAnsi"/>
          <w:color w:val="000000" w:themeColor="text1"/>
          <w:u w:color="000000"/>
          <w:lang w:val="en-GB"/>
        </w:rPr>
        <w:t>:</w:t>
      </w:r>
      <w:r w:rsidRPr="00E942EB">
        <w:rPr>
          <w:rFonts w:asciiTheme="minorHAnsi" w:eastAsiaTheme="minorEastAsia" w:hAnsiTheme="minorHAnsi"/>
          <w:color w:val="000000" w:themeColor="text1"/>
          <w:lang w:val="en-GB"/>
        </w:rPr>
        <w:t xml:space="preserve"> the </w:t>
      </w:r>
      <w:r w:rsidR="00EF3F2F" w:rsidRPr="00EF3F2F">
        <w:rPr>
          <w:rFonts w:asciiTheme="minorHAnsi" w:eastAsiaTheme="minorEastAsia" w:hAnsiTheme="minorHAnsi"/>
          <w:color w:val="000000" w:themeColor="text1"/>
          <w:lang w:val="en-GB"/>
        </w:rPr>
        <w:t>Oyegbebi’s</w:t>
      </w:r>
      <w:r w:rsidR="00EF3F2F"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house near </w:t>
      </w:r>
      <w:r w:rsidR="000D19A1" w:rsidRPr="00E942EB">
        <w:rPr>
          <w:rFonts w:asciiTheme="minorHAnsi" w:eastAsiaTheme="minorEastAsia" w:hAnsiTheme="minorHAnsi"/>
          <w:color w:val="000000" w:themeColor="text1"/>
          <w:lang w:val="en-GB"/>
        </w:rPr>
        <w:t>Ibadan</w:t>
      </w:r>
      <w:r w:rsidRPr="00E942EB">
        <w:rPr>
          <w:rFonts w:asciiTheme="minorHAnsi" w:eastAsiaTheme="minorEastAsia" w:hAnsiTheme="minorHAnsi"/>
          <w:color w:val="000000" w:themeColor="text1"/>
          <w:lang w:val="en-GB"/>
        </w:rPr>
        <w:t xml:space="preserve"> in Nigeria which symbolises paternal authority and the Harrisons’ house in Britain which symbolises maternal authority. </w:t>
      </w:r>
      <w:r w:rsidR="001910AD" w:rsidRPr="00E942EB">
        <w:rPr>
          <w:rFonts w:asciiTheme="minorHAnsi" w:eastAsiaTheme="minorEastAsia" w:hAnsiTheme="minorHAnsi"/>
          <w:color w:val="000000" w:themeColor="text1"/>
          <w:lang w:val="en-GB"/>
        </w:rPr>
        <w:t>Through</w:t>
      </w:r>
      <w:r w:rsidR="001910AD" w:rsidRPr="00E942EB">
        <w:rPr>
          <w:rFonts w:asciiTheme="minorHAnsi" w:eastAsiaTheme="minorEastAsia" w:hAnsiTheme="minorHAnsi"/>
          <w:i/>
          <w:color w:val="000000" w:themeColor="text1"/>
          <w:lang w:val="en-GB"/>
        </w:rPr>
        <w:t xml:space="preserve"> </w:t>
      </w:r>
      <w:r w:rsidR="001910AD" w:rsidRPr="00E942EB">
        <w:rPr>
          <w:rFonts w:asciiTheme="minorHAnsi" w:eastAsiaTheme="minorEastAsia" w:hAnsiTheme="minorHAnsi"/>
          <w:color w:val="000000" w:themeColor="text1"/>
          <w:lang w:val="en-GB"/>
        </w:rPr>
        <w:t>TillyTilly, the</w:t>
      </w:r>
      <w:r w:rsidRPr="00E942EB">
        <w:rPr>
          <w:rFonts w:asciiTheme="minorHAnsi" w:eastAsiaTheme="minorEastAsia" w:hAnsiTheme="minorHAnsi"/>
          <w:color w:val="000000" w:themeColor="text1"/>
          <w:lang w:val="en-GB"/>
        </w:rPr>
        <w:t xml:space="preserve"> boundaries of these spaces </w:t>
      </w:r>
      <w:r w:rsidR="001910AD" w:rsidRPr="00E942EB">
        <w:rPr>
          <w:rFonts w:asciiTheme="minorHAnsi" w:eastAsiaTheme="minorEastAsia" w:hAnsiTheme="minorHAnsi"/>
          <w:color w:val="000000" w:themeColor="text1"/>
          <w:lang w:val="en-GB"/>
        </w:rPr>
        <w:t>become</w:t>
      </w:r>
      <w:r w:rsidRPr="00E942EB">
        <w:rPr>
          <w:rFonts w:asciiTheme="minorHAnsi" w:eastAsiaTheme="minorEastAsia" w:hAnsiTheme="minorHAnsi"/>
          <w:color w:val="000000" w:themeColor="text1"/>
          <w:lang w:val="en-GB"/>
        </w:rPr>
        <w:t xml:space="preserve"> unstable. In Nigeria</w:t>
      </w:r>
      <w:r w:rsidR="001910A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she facilitates Jess</w:t>
      </w:r>
      <w:r w:rsidR="00590C50">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trespassing into her grandfather’s study</w:t>
      </w:r>
      <w:r w:rsidR="001910A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which represents patriarchal space</w:t>
      </w:r>
      <w:r w:rsidR="001910AD" w:rsidRPr="00E942EB">
        <w:rPr>
          <w:rFonts w:asciiTheme="minorHAnsi" w:eastAsiaTheme="minorEastAsia" w:hAnsiTheme="minorHAnsi"/>
          <w:color w:val="000000" w:themeColor="text1"/>
          <w:lang w:val="en-GB"/>
        </w:rPr>
        <w:t xml:space="preserve"> and</w:t>
      </w:r>
      <w:r w:rsidRPr="00E942EB">
        <w:rPr>
          <w:rFonts w:asciiTheme="minorHAnsi" w:eastAsiaTheme="minorEastAsia" w:hAnsiTheme="minorHAnsi"/>
          <w:color w:val="000000" w:themeColor="text1"/>
          <w:lang w:val="en-GB"/>
        </w:rPr>
        <w:t xml:space="preserve"> is only</w:t>
      </w:r>
      <w:r w:rsidR="007B78AB" w:rsidRPr="007B78AB">
        <w:rPr>
          <w:rFonts w:asciiTheme="minorHAnsi" w:eastAsiaTheme="minorEastAsia" w:hAnsiTheme="minorHAnsi"/>
          <w:color w:val="000000" w:themeColor="text1"/>
          <w:lang w:val="en-GB"/>
        </w:rPr>
        <w:t xml:space="preserve"> supposed to be</w:t>
      </w:r>
      <w:r w:rsidRPr="00E942EB">
        <w:rPr>
          <w:rFonts w:asciiTheme="minorHAnsi" w:eastAsiaTheme="minorEastAsia" w:hAnsiTheme="minorHAnsi"/>
          <w:color w:val="000000" w:themeColor="text1"/>
          <w:lang w:val="en-GB"/>
        </w:rPr>
        <w:t xml:space="preserve"> accessible </w:t>
      </w:r>
      <w:r w:rsidR="001910AD" w:rsidRPr="00E942EB">
        <w:rPr>
          <w:rFonts w:asciiTheme="minorHAnsi" w:eastAsiaTheme="minorEastAsia" w:hAnsiTheme="minorHAnsi"/>
          <w:color w:val="000000" w:themeColor="text1"/>
          <w:lang w:val="en-GB"/>
        </w:rPr>
        <w:t>to</w:t>
      </w:r>
      <w:r w:rsidRPr="00E942EB">
        <w:rPr>
          <w:rFonts w:asciiTheme="minorHAnsi" w:eastAsiaTheme="minorEastAsia" w:hAnsiTheme="minorHAnsi"/>
          <w:color w:val="000000" w:themeColor="text1"/>
          <w:lang w:val="en-GB"/>
        </w:rPr>
        <w:t xml:space="preserve"> him and </w:t>
      </w:r>
      <w:r w:rsidRPr="00E942EB">
        <w:rPr>
          <w:rFonts w:asciiTheme="minorHAnsi" w:eastAsiaTheme="minorEastAsia" w:hAnsiTheme="minorHAnsi"/>
          <w:color w:val="000000" w:themeColor="text1"/>
          <w:u w:color="000000"/>
          <w:lang w:val="en-GB"/>
        </w:rPr>
        <w:t>M</w:t>
      </w:r>
      <w:r w:rsidR="00272821" w:rsidRPr="00E942EB">
        <w:rPr>
          <w:rFonts w:asciiTheme="minorHAnsi" w:eastAsiaTheme="minorEastAsia" w:hAnsiTheme="minorHAnsi"/>
          <w:color w:val="000000" w:themeColor="text1"/>
          <w:u w:color="000000"/>
          <w:lang w:val="en-GB"/>
        </w:rPr>
        <w:t>r</w:t>
      </w:r>
      <w:r w:rsidR="00272821"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Harrison. Then,</w:t>
      </w:r>
      <w:r w:rsidR="00A93AF4" w:rsidRPr="00A93AF4">
        <w:rPr>
          <w:rFonts w:asciiTheme="minorHAnsi" w:eastAsiaTheme="minorEastAsia" w:hAnsiTheme="minorHAnsi"/>
          <w:color w:val="000000" w:themeColor="text1"/>
          <w:lang w:val="en-GB"/>
        </w:rPr>
        <w:t xml:space="preserve"> in Britain,</w:t>
      </w:r>
      <w:r w:rsidRPr="00E942EB">
        <w:rPr>
          <w:rFonts w:asciiTheme="minorHAnsi" w:eastAsiaTheme="minorEastAsia" w:hAnsiTheme="minorHAnsi"/>
          <w:color w:val="000000" w:themeColor="text1"/>
          <w:lang w:val="en-GB"/>
        </w:rPr>
        <w:t xml:space="preserve"> she transforms the Harrison</w:t>
      </w:r>
      <w:r w:rsidR="00590C50">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house into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shadowy, empty space where people could come in and out if they wanted to, touch things, take things, lurk</w:t>
      </w:r>
      <w:r w:rsidR="001910AD"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as she moves </w:t>
      </w:r>
      <w:r w:rsidR="001910AD" w:rsidRPr="00E942EB">
        <w:rPr>
          <w:rFonts w:asciiTheme="minorHAnsi" w:eastAsiaTheme="minorEastAsia" w:hAnsiTheme="minorHAnsi"/>
          <w:color w:val="000000" w:themeColor="text1"/>
          <w:lang w:val="en-GB"/>
        </w:rPr>
        <w:t>with</w:t>
      </w:r>
      <w:r w:rsidRPr="00E942EB">
        <w:rPr>
          <w:rFonts w:asciiTheme="minorHAnsi" w:eastAsiaTheme="minorEastAsia" w:hAnsiTheme="minorHAnsi"/>
          <w:color w:val="000000" w:themeColor="text1"/>
          <w:lang w:val="en-GB"/>
        </w:rPr>
        <w:t xml:space="preserve">in and outside </w:t>
      </w:r>
      <w:r w:rsidR="00590C50">
        <w:rPr>
          <w:rFonts w:asciiTheme="minorHAnsi" w:eastAsiaTheme="minorEastAsia" w:hAnsiTheme="minorHAnsi"/>
          <w:color w:val="000000" w:themeColor="text1"/>
          <w:lang w:val="en-GB"/>
        </w:rPr>
        <w:t>the</w:t>
      </w:r>
      <w:r w:rsidR="00590C50"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house uninvited like an intruder</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challenging Sarah’s authority and </w:t>
      </w:r>
      <w:r w:rsidR="007E0103" w:rsidRPr="00E942EB">
        <w:rPr>
          <w:rFonts w:asciiTheme="minorHAnsi" w:eastAsiaTheme="minorEastAsia" w:hAnsiTheme="minorHAnsi"/>
          <w:color w:val="000000" w:themeColor="text1"/>
          <w:lang w:val="en-GB"/>
        </w:rPr>
        <w:t>breaking</w:t>
      </w:r>
      <w:r w:rsidRPr="00E942EB">
        <w:rPr>
          <w:rFonts w:asciiTheme="minorHAnsi" w:eastAsiaTheme="minorEastAsia" w:hAnsiTheme="minorHAnsi"/>
          <w:color w:val="000000" w:themeColor="text1"/>
          <w:lang w:val="en-GB"/>
        </w:rPr>
        <w:t xml:space="preserve"> her computer </w:t>
      </w:r>
      <w:r w:rsidR="00590C50">
        <w:rPr>
          <w:rFonts w:asciiTheme="minorHAnsi" w:eastAsiaTheme="minorEastAsia" w:hAnsiTheme="minorHAnsi"/>
          <w:color w:val="000000" w:themeColor="text1"/>
          <w:lang w:val="en-GB"/>
        </w:rPr>
        <w:t>on which</w:t>
      </w:r>
      <w:r w:rsidR="00590C50"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she </w:t>
      </w:r>
      <w:r w:rsidR="007E0103" w:rsidRPr="00E942EB">
        <w:rPr>
          <w:rFonts w:asciiTheme="minorHAnsi" w:eastAsiaTheme="minorEastAsia" w:hAnsiTheme="minorHAnsi"/>
          <w:color w:val="000000" w:themeColor="text1"/>
          <w:lang w:val="en-GB"/>
        </w:rPr>
        <w:t>spends</w:t>
      </w:r>
      <w:r w:rsidRPr="00E942EB">
        <w:rPr>
          <w:rFonts w:asciiTheme="minorHAnsi" w:eastAsiaTheme="minorEastAsia" w:hAnsiTheme="minorHAnsi"/>
          <w:color w:val="000000" w:themeColor="text1"/>
          <w:lang w:val="en-GB"/>
        </w:rPr>
        <w:t xml:space="preserve"> most </w:t>
      </w:r>
      <w:r w:rsidRPr="00E942EB">
        <w:rPr>
          <w:rFonts w:asciiTheme="minorHAnsi" w:eastAsiaTheme="minorEastAsia" w:hAnsiTheme="minorHAnsi"/>
          <w:color w:val="000000" w:themeColor="text1"/>
          <w:u w:color="000000"/>
          <w:lang w:val="en-GB"/>
        </w:rPr>
        <w:t xml:space="preserve">of </w:t>
      </w:r>
      <w:r w:rsidRPr="00E942EB">
        <w:rPr>
          <w:rFonts w:asciiTheme="minorHAnsi" w:eastAsiaTheme="minorEastAsia" w:hAnsiTheme="minorHAnsi"/>
          <w:color w:val="000000" w:themeColor="text1"/>
          <w:lang w:val="en-GB"/>
        </w:rPr>
        <w:t>her time writing (p. 142).</w:t>
      </w:r>
    </w:p>
    <w:p w14:paraId="41DCE253" w14:textId="77777777" w:rsidR="00ED110F" w:rsidRPr="00E942EB" w:rsidRDefault="00E03034" w:rsidP="00981830">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TillyTilly </w:t>
      </w:r>
      <w:r w:rsidR="007E0103" w:rsidRPr="00E942EB">
        <w:rPr>
          <w:rFonts w:asciiTheme="minorHAnsi" w:eastAsiaTheme="minorEastAsia" w:hAnsiTheme="minorHAnsi"/>
          <w:color w:val="000000" w:themeColor="text1"/>
          <w:lang w:val="en-GB"/>
        </w:rPr>
        <w:t>does</w:t>
      </w:r>
      <w:r w:rsidRPr="00E942EB">
        <w:rPr>
          <w:rFonts w:asciiTheme="minorHAnsi" w:eastAsiaTheme="minorEastAsia" w:hAnsiTheme="minorHAnsi"/>
          <w:color w:val="000000" w:themeColor="text1"/>
          <w:lang w:val="en-GB"/>
        </w:rPr>
        <w:t xml:space="preserve"> not merely disturb the corporeal form of these spaces but </w:t>
      </w:r>
      <w:r w:rsidR="007E0103" w:rsidRPr="00E942EB">
        <w:rPr>
          <w:rFonts w:asciiTheme="minorHAnsi" w:eastAsiaTheme="minorEastAsia" w:hAnsiTheme="minorHAnsi"/>
          <w:color w:val="000000" w:themeColor="text1"/>
          <w:lang w:val="en-GB"/>
        </w:rPr>
        <w:t>also</w:t>
      </w:r>
      <w:r w:rsidRPr="00E942EB">
        <w:rPr>
          <w:rFonts w:asciiTheme="minorHAnsi" w:eastAsiaTheme="minorEastAsia" w:hAnsiTheme="minorHAnsi"/>
          <w:color w:val="000000" w:themeColor="text1"/>
          <w:lang w:val="en-GB"/>
        </w:rPr>
        <w:t xml:space="preserve"> challenges their cultural dimensions. Both spaces are embodiments of hybridity. Gbenga’s study represents English and Nigerian literary space</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E0103" w:rsidRPr="00E942EB">
        <w:rPr>
          <w:rFonts w:asciiTheme="minorHAnsi" w:eastAsiaTheme="minorEastAsia" w:hAnsiTheme="minorHAnsi"/>
          <w:color w:val="000000" w:themeColor="text1"/>
          <w:lang w:val="en-GB"/>
        </w:rPr>
        <w:t>whereas</w:t>
      </w:r>
      <w:r w:rsidRPr="00E942EB">
        <w:rPr>
          <w:rFonts w:asciiTheme="minorHAnsi" w:eastAsiaTheme="minorEastAsia" w:hAnsiTheme="minorHAnsi"/>
          <w:color w:val="000000" w:themeColor="text1"/>
          <w:lang w:val="en-GB"/>
        </w:rPr>
        <w:t xml:space="preserve"> in the Harrison house</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English literature is transformed by Sarah through her computer. TillyTilly resists these forms of hybrid culture and </w:t>
      </w:r>
      <w:r w:rsidR="007E0103" w:rsidRPr="00E942EB">
        <w:rPr>
          <w:rFonts w:asciiTheme="minorHAnsi" w:eastAsiaTheme="minorEastAsia" w:hAnsiTheme="minorHAnsi"/>
          <w:color w:val="000000" w:themeColor="text1"/>
          <w:lang w:val="en-GB"/>
        </w:rPr>
        <w:t>identity</w:t>
      </w:r>
      <w:r w:rsidRPr="00E942EB">
        <w:rPr>
          <w:rFonts w:asciiTheme="minorHAnsi" w:eastAsiaTheme="minorEastAsia" w:hAnsiTheme="minorHAnsi"/>
          <w:color w:val="000000" w:themeColor="text1"/>
          <w:lang w:val="en-GB"/>
        </w:rPr>
        <w:t xml:space="preserve"> by </w:t>
      </w:r>
      <w:r w:rsidR="007E0103" w:rsidRPr="00E942EB">
        <w:rPr>
          <w:rFonts w:asciiTheme="minorHAnsi" w:eastAsiaTheme="minorEastAsia" w:hAnsiTheme="minorHAnsi"/>
          <w:color w:val="000000" w:themeColor="text1"/>
          <w:lang w:val="en-GB"/>
        </w:rPr>
        <w:t>reorganising</w:t>
      </w:r>
      <w:r w:rsidRPr="00E942EB">
        <w:rPr>
          <w:rFonts w:asciiTheme="minorHAnsi" w:eastAsiaTheme="minorEastAsia" w:hAnsiTheme="minorHAnsi"/>
          <w:color w:val="000000" w:themeColor="text1"/>
          <w:lang w:val="en-GB"/>
        </w:rPr>
        <w:t xml:space="preserve"> the study and threatening to burn it and destroy Sarah’s writing. At one point</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TillyTilly performs a cleansing ritual for Jess. She encourages Jess to put coal </w:t>
      </w:r>
      <w:r w:rsidR="003B14B3">
        <w:rPr>
          <w:rFonts w:asciiTheme="minorHAnsi" w:eastAsiaTheme="minorEastAsia" w:hAnsiTheme="minorHAnsi"/>
          <w:color w:val="000000" w:themeColor="text1"/>
          <w:lang w:val="en-GB"/>
        </w:rPr>
        <w:t>i</w:t>
      </w:r>
      <w:r w:rsidRPr="00E942EB">
        <w:rPr>
          <w:rFonts w:asciiTheme="minorHAnsi" w:eastAsiaTheme="minorEastAsia" w:hAnsiTheme="minorHAnsi"/>
          <w:color w:val="000000" w:themeColor="text1"/>
          <w:lang w:val="en-GB"/>
        </w:rPr>
        <w:t xml:space="preserve">n her </w:t>
      </w:r>
      <w:r w:rsidRPr="00E942EB">
        <w:rPr>
          <w:rFonts w:asciiTheme="minorHAnsi" w:eastAsiaTheme="minorEastAsia" w:hAnsiTheme="minorHAnsi"/>
          <w:color w:val="000000" w:themeColor="text1"/>
          <w:lang w:val="en-GB"/>
        </w:rPr>
        <w:lastRenderedPageBreak/>
        <w:t>mouth, imitating something they ha</w:t>
      </w:r>
      <w:r w:rsidR="007E0103" w:rsidRPr="00E942EB">
        <w:rPr>
          <w:rFonts w:asciiTheme="minorHAnsi" w:eastAsiaTheme="minorEastAsia" w:hAnsiTheme="minorHAnsi"/>
          <w:color w:val="000000" w:themeColor="text1"/>
          <w:lang w:val="en-GB"/>
        </w:rPr>
        <w:t>d</w:t>
      </w:r>
      <w:r w:rsidRPr="00E942EB">
        <w:rPr>
          <w:rFonts w:asciiTheme="minorHAnsi" w:eastAsiaTheme="minorEastAsia" w:hAnsiTheme="minorHAnsi"/>
          <w:color w:val="000000" w:themeColor="text1"/>
          <w:lang w:val="en-GB"/>
        </w:rPr>
        <w:t xml:space="preserve"> read </w:t>
      </w:r>
      <w:r w:rsidR="007E0103" w:rsidRPr="00E942EB">
        <w:rPr>
          <w:rFonts w:asciiTheme="minorHAnsi" w:eastAsiaTheme="minorEastAsia" w:hAnsiTheme="minorHAnsi"/>
          <w:color w:val="000000" w:themeColor="text1"/>
          <w:lang w:val="en-GB"/>
        </w:rPr>
        <w:t xml:space="preserve">about </w:t>
      </w:r>
      <w:r w:rsidRPr="00E942EB">
        <w:rPr>
          <w:rFonts w:asciiTheme="minorHAnsi" w:eastAsiaTheme="minorEastAsia" w:hAnsiTheme="minorHAnsi"/>
          <w:color w:val="000000" w:themeColor="text1"/>
          <w:lang w:val="en-GB"/>
        </w:rPr>
        <w:t xml:space="preserve">in the grandfather’s study. It is explained by TillyTilly as the way </w:t>
      </w:r>
      <w:r w:rsidR="007E0103" w:rsidRPr="00E942EB">
        <w:rPr>
          <w:rFonts w:asciiTheme="minorHAnsi" w:eastAsiaTheme="minorEastAsia" w:hAnsiTheme="minorHAnsi"/>
          <w:color w:val="000000" w:themeColor="text1"/>
          <w:lang w:val="en-GB"/>
        </w:rPr>
        <w:t>in which</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the angel </w:t>
      </w:r>
      <w:r w:rsidR="000F2D02" w:rsidRPr="00E942EB">
        <w:rPr>
          <w:rFonts w:asciiTheme="minorHAnsi" w:eastAsiaTheme="minorEastAsia" w:hAnsiTheme="minorHAnsi"/>
          <w:color w:val="000000" w:themeColor="text1"/>
          <w:lang w:val="en-GB"/>
        </w:rPr>
        <w:t>[</w:t>
      </w:r>
      <w:r w:rsidR="007E0103" w:rsidRPr="00E942EB">
        <w:rPr>
          <w:rFonts w:asciiTheme="minorHAnsi" w:eastAsiaTheme="minorEastAsia" w:hAnsiTheme="minorHAnsi"/>
          <w:color w:val="000000" w:themeColor="text1"/>
          <w:lang w:val="en-GB"/>
        </w:rPr>
        <w:t>…</w:t>
      </w:r>
      <w:r w:rsidR="000F2D0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u w:color="000000"/>
          <w:lang w:val="en-GB"/>
        </w:rPr>
        <w:t>cleansed</w:t>
      </w:r>
      <w:r w:rsidRPr="00E942EB">
        <w:rPr>
          <w:rFonts w:asciiTheme="minorHAnsi" w:eastAsiaTheme="minorEastAsia" w:hAnsiTheme="minorHAnsi"/>
          <w:color w:val="000000" w:themeColor="text1"/>
          <w:lang w:val="en-GB"/>
        </w:rPr>
        <w:t xml:space="preserve"> Isaiah</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w:t>
      </w:r>
      <w:r w:rsidR="007E0103"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187). The words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cleansed</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cleansing</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and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purify</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are repeated throughout the thirteenth chapter. Kristeva refers to impurity as a state of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imprecise boundaries</w:t>
      </w:r>
      <w:r w:rsidR="007E0103"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897BB6">
        <w:rPr>
          <w:rFonts w:asciiTheme="minorHAnsi" w:eastAsiaTheme="minorEastAsia" w:hAnsiTheme="minorHAnsi"/>
          <w:color w:val="000000" w:themeColor="text1"/>
          <w:lang w:val="en-GB"/>
        </w:rPr>
        <w:t xml:space="preserve">1982, </w:t>
      </w:r>
      <w:r w:rsidRPr="00E942EB">
        <w:rPr>
          <w:rFonts w:asciiTheme="minorHAnsi" w:eastAsiaTheme="minorEastAsia" w:hAnsiTheme="minorHAnsi"/>
          <w:color w:val="000000" w:themeColor="text1"/>
          <w:lang w:val="en-GB"/>
        </w:rPr>
        <w:t>p.</w:t>
      </w:r>
      <w:r w:rsidR="007E0103"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60). </w:t>
      </w:r>
      <w:r w:rsidR="007E0103" w:rsidRPr="00E942EB">
        <w:rPr>
          <w:rFonts w:asciiTheme="minorHAnsi" w:eastAsiaTheme="minorEastAsia" w:hAnsiTheme="minorHAnsi"/>
          <w:color w:val="000000" w:themeColor="text1"/>
          <w:lang w:val="en-GB"/>
        </w:rPr>
        <w:t>Because</w:t>
      </w:r>
      <w:r w:rsidRPr="00E942EB">
        <w:rPr>
          <w:rFonts w:asciiTheme="minorHAnsi" w:eastAsiaTheme="minorEastAsia" w:hAnsiTheme="minorHAnsi"/>
          <w:color w:val="000000" w:themeColor="text1"/>
          <w:lang w:val="en-GB"/>
        </w:rPr>
        <w:t xml:space="preserve"> Jess is still </w:t>
      </w:r>
      <w:r w:rsidRPr="00E942EB">
        <w:rPr>
          <w:rFonts w:asciiTheme="minorHAnsi" w:eastAsiaTheme="minorEastAsia" w:hAnsiTheme="minorHAnsi"/>
          <w:color w:val="000000" w:themeColor="text1"/>
          <w:u w:color="000000"/>
          <w:lang w:val="en-GB"/>
        </w:rPr>
        <w:t>trying</w:t>
      </w:r>
      <w:r w:rsidRPr="00E942EB">
        <w:rPr>
          <w:rFonts w:asciiTheme="minorHAnsi" w:eastAsiaTheme="minorEastAsia" w:hAnsiTheme="minorHAnsi"/>
          <w:color w:val="000000" w:themeColor="text1"/>
          <w:lang w:val="en-GB"/>
        </w:rPr>
        <w:t xml:space="preserve"> to distinguish the </w:t>
      </w:r>
      <w:r w:rsidR="008A070A" w:rsidRPr="00E942EB">
        <w:rPr>
          <w:rFonts w:asciiTheme="minorHAnsi" w:eastAsiaTheme="minorEastAsia" w:hAnsiTheme="minorHAnsi"/>
          <w:color w:val="000000" w:themeColor="text1"/>
          <w:lang w:val="en-GB"/>
        </w:rPr>
        <w:t>boundary</w:t>
      </w:r>
      <w:r w:rsidRPr="00E942EB">
        <w:rPr>
          <w:rFonts w:asciiTheme="minorHAnsi" w:eastAsiaTheme="minorEastAsia" w:hAnsiTheme="minorHAnsi"/>
          <w:color w:val="000000" w:themeColor="text1"/>
          <w:lang w:val="en-GB"/>
        </w:rPr>
        <w:t xml:space="preserve"> between herself and her mother, as </w:t>
      </w:r>
      <w:r w:rsidR="003B14B3">
        <w:rPr>
          <w:rFonts w:asciiTheme="minorHAnsi" w:eastAsiaTheme="minorEastAsia" w:hAnsiTheme="minorHAnsi"/>
          <w:color w:val="000000" w:themeColor="text1"/>
          <w:lang w:val="en-GB"/>
        </w:rPr>
        <w:t xml:space="preserve">I </w:t>
      </w:r>
      <w:r w:rsidRPr="00E942EB">
        <w:rPr>
          <w:rFonts w:asciiTheme="minorHAnsi" w:eastAsiaTheme="minorEastAsia" w:hAnsiTheme="minorHAnsi"/>
          <w:color w:val="000000" w:themeColor="text1"/>
          <w:lang w:val="en-GB"/>
        </w:rPr>
        <w:t xml:space="preserve">suggested in the previous section, the boundaries of </w:t>
      </w:r>
      <w:r w:rsidR="00CC3A7E">
        <w:rPr>
          <w:rFonts w:asciiTheme="minorHAnsi" w:eastAsiaTheme="minorEastAsia" w:hAnsiTheme="minorHAnsi"/>
          <w:color w:val="000000" w:themeColor="text1"/>
          <w:lang w:val="en-GB"/>
        </w:rPr>
        <w:t>her</w:t>
      </w:r>
      <w:r w:rsidRPr="00E942EB">
        <w:rPr>
          <w:rFonts w:asciiTheme="minorHAnsi" w:eastAsiaTheme="minorEastAsia" w:hAnsiTheme="minorHAnsi"/>
          <w:color w:val="000000" w:themeColor="text1"/>
          <w:lang w:val="en-GB"/>
        </w:rPr>
        <w:t xml:space="preserve"> self are unclear. </w:t>
      </w:r>
      <w:r w:rsidR="00EE6AF9" w:rsidRPr="00E942EB">
        <w:rPr>
          <w:rFonts w:asciiTheme="minorHAnsi" w:eastAsiaTheme="minorEastAsia" w:hAnsiTheme="minorHAnsi"/>
          <w:color w:val="000000" w:themeColor="text1"/>
          <w:lang w:val="en-GB"/>
        </w:rPr>
        <w:t xml:space="preserve">The above examples </w:t>
      </w:r>
      <w:r w:rsidRPr="00E942EB">
        <w:rPr>
          <w:rFonts w:asciiTheme="minorHAnsi" w:eastAsiaTheme="minorEastAsia" w:hAnsiTheme="minorHAnsi"/>
          <w:color w:val="000000" w:themeColor="text1"/>
          <w:lang w:val="en-GB"/>
        </w:rPr>
        <w:t xml:space="preserve">also emphasise the idea of cultural impurity; Jess’s existence is the result of </w:t>
      </w:r>
      <w:r w:rsidR="00130ED9" w:rsidRPr="00E942EB">
        <w:rPr>
          <w:rFonts w:asciiTheme="minorHAnsi" w:eastAsiaTheme="minorEastAsia" w:hAnsiTheme="minorHAnsi"/>
          <w:color w:val="000000" w:themeColor="text1"/>
          <w:lang w:val="en-GB"/>
        </w:rPr>
        <w:t xml:space="preserve">the </w:t>
      </w:r>
      <w:r w:rsidRPr="00E942EB">
        <w:rPr>
          <w:rFonts w:asciiTheme="minorHAnsi" w:eastAsiaTheme="minorEastAsia" w:hAnsiTheme="minorHAnsi"/>
          <w:color w:val="000000" w:themeColor="text1"/>
          <w:lang w:val="en-GB"/>
        </w:rPr>
        <w:t xml:space="preserve">blurring </w:t>
      </w:r>
      <w:r w:rsidR="00130ED9" w:rsidRPr="00E942EB">
        <w:rPr>
          <w:rFonts w:asciiTheme="minorHAnsi" w:eastAsiaTheme="minorEastAsia" w:hAnsiTheme="minorHAnsi"/>
          <w:color w:val="000000" w:themeColor="text1"/>
          <w:lang w:val="en-GB"/>
        </w:rPr>
        <w:t xml:space="preserve">of </w:t>
      </w:r>
      <w:r w:rsidRPr="00E942EB">
        <w:rPr>
          <w:rFonts w:asciiTheme="minorHAnsi" w:eastAsiaTheme="minorEastAsia" w:hAnsiTheme="minorHAnsi"/>
          <w:color w:val="000000" w:themeColor="text1"/>
          <w:lang w:val="en-GB"/>
        </w:rPr>
        <w:t>racial and cultural boundaries. Ironically</w:t>
      </w:r>
      <w:r w:rsidR="00130ED9"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the cleansing ritual used is not </w:t>
      </w:r>
      <w:r w:rsidR="001119FE" w:rsidRPr="00E942EB">
        <w:rPr>
          <w:rFonts w:asciiTheme="minorHAnsi" w:eastAsiaTheme="minorEastAsia" w:hAnsiTheme="minorHAnsi"/>
          <w:color w:val="000000" w:themeColor="text1"/>
          <w:lang w:val="en-GB"/>
        </w:rPr>
        <w:t xml:space="preserve">from </w:t>
      </w:r>
      <w:r w:rsidR="002819C6">
        <w:rPr>
          <w:rFonts w:asciiTheme="minorHAnsi" w:eastAsiaTheme="minorEastAsia" w:hAnsiTheme="minorHAnsi"/>
          <w:color w:val="000000" w:themeColor="text1"/>
          <w:lang w:val="en-GB"/>
        </w:rPr>
        <w:t xml:space="preserve">the </w:t>
      </w:r>
      <w:r w:rsidRPr="00E942EB">
        <w:rPr>
          <w:rFonts w:asciiTheme="minorHAnsi" w:eastAsiaTheme="minorEastAsia" w:hAnsiTheme="minorHAnsi"/>
          <w:color w:val="000000" w:themeColor="text1"/>
          <w:lang w:val="en-GB"/>
        </w:rPr>
        <w:t>Yoruba</w:t>
      </w:r>
      <w:r w:rsidR="00897BB6">
        <w:rPr>
          <w:rFonts w:asciiTheme="minorHAnsi" w:eastAsiaTheme="minorEastAsia" w:hAnsiTheme="minorHAnsi"/>
          <w:color w:val="000000" w:themeColor="text1"/>
          <w:lang w:val="en-GB"/>
        </w:rPr>
        <w:t xml:space="preserve"> </w:t>
      </w:r>
      <w:r w:rsidR="002819C6">
        <w:rPr>
          <w:rFonts w:asciiTheme="minorHAnsi" w:eastAsiaTheme="minorEastAsia" w:hAnsiTheme="minorHAnsi"/>
          <w:color w:val="000000" w:themeColor="text1"/>
          <w:lang w:val="en-GB"/>
        </w:rPr>
        <w:t>religion</w:t>
      </w:r>
      <w:r w:rsidRPr="00E942EB">
        <w:rPr>
          <w:rFonts w:asciiTheme="minorHAnsi" w:eastAsiaTheme="minorEastAsia" w:hAnsiTheme="minorHAnsi"/>
          <w:color w:val="000000" w:themeColor="text1"/>
          <w:lang w:val="en-GB"/>
        </w:rPr>
        <w:t xml:space="preserve"> but rather from the Old Testament. In addition, it occurs </w:t>
      </w:r>
      <w:r w:rsidR="001119FE" w:rsidRPr="00E942EB">
        <w:rPr>
          <w:rFonts w:asciiTheme="minorHAnsi" w:eastAsiaTheme="minorEastAsia" w:hAnsiTheme="minorHAnsi"/>
          <w:color w:val="000000" w:themeColor="text1"/>
          <w:lang w:val="en-GB"/>
        </w:rPr>
        <w:t>just</w:t>
      </w:r>
      <w:r w:rsidRPr="00E942EB">
        <w:rPr>
          <w:rFonts w:asciiTheme="minorHAnsi" w:eastAsiaTheme="minorEastAsia" w:hAnsiTheme="minorHAnsi"/>
          <w:color w:val="000000" w:themeColor="text1"/>
          <w:lang w:val="en-GB"/>
        </w:rPr>
        <w:t xml:space="preserve"> before TillyTilly’s </w:t>
      </w:r>
      <w:r w:rsidR="001119FE" w:rsidRPr="00E942EB">
        <w:rPr>
          <w:rFonts w:asciiTheme="minorHAnsi" w:eastAsiaTheme="minorEastAsia" w:hAnsiTheme="minorHAnsi"/>
          <w:color w:val="000000" w:themeColor="text1"/>
          <w:lang w:val="en-GB"/>
        </w:rPr>
        <w:t>possession</w:t>
      </w:r>
      <w:r w:rsidRPr="00E942EB">
        <w:rPr>
          <w:rFonts w:asciiTheme="minorHAnsi" w:eastAsiaTheme="minorEastAsia" w:hAnsiTheme="minorHAnsi"/>
          <w:color w:val="000000" w:themeColor="text1"/>
          <w:lang w:val="en-GB"/>
        </w:rPr>
        <w:t xml:space="preserve"> of Jess</w:t>
      </w:r>
      <w:r w:rsidR="001119F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which </w:t>
      </w:r>
      <w:r w:rsidR="001119FE" w:rsidRPr="00E942EB">
        <w:rPr>
          <w:rFonts w:asciiTheme="minorHAnsi" w:eastAsiaTheme="minorEastAsia" w:hAnsiTheme="minorHAnsi"/>
          <w:color w:val="000000" w:themeColor="text1"/>
          <w:lang w:val="en-GB"/>
        </w:rPr>
        <w:t xml:space="preserve">is the moment when </w:t>
      </w:r>
      <w:r w:rsidRPr="00E942EB">
        <w:rPr>
          <w:rFonts w:asciiTheme="minorHAnsi" w:eastAsiaTheme="minorEastAsia" w:hAnsiTheme="minorHAnsi"/>
          <w:color w:val="000000" w:themeColor="text1"/>
          <w:lang w:val="en-GB"/>
        </w:rPr>
        <w:t xml:space="preserve">she </w:t>
      </w:r>
      <w:r w:rsidR="001119FE" w:rsidRPr="00E942EB">
        <w:rPr>
          <w:rFonts w:asciiTheme="minorHAnsi" w:eastAsiaTheme="minorEastAsia" w:hAnsiTheme="minorHAnsi"/>
          <w:color w:val="000000" w:themeColor="text1"/>
          <w:lang w:val="en-GB"/>
        </w:rPr>
        <w:t>feels</w:t>
      </w:r>
      <w:r w:rsidRPr="00E942EB">
        <w:rPr>
          <w:rFonts w:asciiTheme="minorHAnsi" w:eastAsiaTheme="minorEastAsia" w:hAnsiTheme="minorHAnsi"/>
          <w:color w:val="000000" w:themeColor="text1"/>
          <w:lang w:val="en-GB"/>
        </w:rPr>
        <w:t xml:space="preserve"> most physically violated (</w:t>
      </w:r>
      <w:r w:rsidR="00452C86">
        <w:rPr>
          <w:rFonts w:asciiTheme="minorHAnsi" w:eastAsiaTheme="minorEastAsia" w:hAnsiTheme="minorHAnsi"/>
          <w:color w:val="000000" w:themeColor="text1"/>
          <w:lang w:val="en-GB"/>
        </w:rPr>
        <w:t>Oyeyemi</w:t>
      </w:r>
      <w:r w:rsidR="00A83DBF">
        <w:rPr>
          <w:rFonts w:asciiTheme="minorHAnsi" w:eastAsiaTheme="minorEastAsia" w:hAnsiTheme="minorHAnsi"/>
          <w:color w:val="000000" w:themeColor="text1"/>
          <w:lang w:val="en-GB"/>
        </w:rPr>
        <w:t xml:space="preserve">, 2005, </w:t>
      </w:r>
      <w:r w:rsidRPr="00E942EB">
        <w:rPr>
          <w:rFonts w:asciiTheme="minorHAnsi" w:eastAsiaTheme="minorEastAsia" w:hAnsiTheme="minorHAnsi"/>
          <w:color w:val="000000" w:themeColor="text1"/>
          <w:lang w:val="en-GB"/>
        </w:rPr>
        <w:t xml:space="preserve">p. 205). The </w:t>
      </w:r>
      <w:r w:rsidR="00926BA2" w:rsidRPr="00E942EB">
        <w:rPr>
          <w:rFonts w:asciiTheme="minorHAnsi" w:eastAsiaTheme="minorEastAsia" w:hAnsiTheme="minorHAnsi"/>
          <w:color w:val="000000" w:themeColor="text1"/>
          <w:lang w:val="en-GB"/>
        </w:rPr>
        <w:t>novel</w:t>
      </w:r>
      <w:r w:rsidR="00DB0384"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undermines the idea of cultural purity </w:t>
      </w:r>
      <w:r w:rsidR="001119FE" w:rsidRPr="00E942EB">
        <w:rPr>
          <w:rFonts w:asciiTheme="minorHAnsi" w:eastAsiaTheme="minorEastAsia" w:hAnsiTheme="minorHAnsi"/>
          <w:color w:val="000000" w:themeColor="text1"/>
          <w:lang w:val="en-GB"/>
        </w:rPr>
        <w:t>by</w:t>
      </w:r>
      <w:r w:rsidRPr="00E942EB">
        <w:rPr>
          <w:rFonts w:asciiTheme="minorHAnsi" w:eastAsiaTheme="minorEastAsia" w:hAnsiTheme="minorHAnsi"/>
          <w:color w:val="000000" w:themeColor="text1"/>
          <w:lang w:val="en-GB"/>
        </w:rPr>
        <w:t xml:space="preserve"> portraying it as an impossible fantasy which only leads to displacement.</w:t>
      </w:r>
    </w:p>
    <w:p w14:paraId="51E35AED" w14:textId="4A9AD4F2" w:rsidR="00ED110F" w:rsidRPr="00E942EB" w:rsidRDefault="00E03034" w:rsidP="00981830">
      <w:pPr>
        <w:pBdr>
          <w:top w:val="nil"/>
          <w:left w:val="nil"/>
          <w:bottom w:val="nil"/>
          <w:right w:val="nil"/>
          <w:between w:val="nil"/>
          <w:bar w:val="nil"/>
        </w:pBdr>
        <w:shd w:val="clear" w:color="auto" w:fill="FFFFFF"/>
        <w:suppressAutoHyphens/>
        <w:spacing w:line="480" w:lineRule="auto"/>
        <w:ind w:firstLine="720"/>
        <w:rPr>
          <w:rFonts w:asciiTheme="minorHAnsi" w:eastAsiaTheme="minorEastAsia" w:hAnsiTheme="minorHAnsi"/>
          <w:color w:val="000000" w:themeColor="text1"/>
          <w:lang w:val="en-GB"/>
        </w:rPr>
      </w:pPr>
      <w:r w:rsidRPr="00E942EB">
        <w:rPr>
          <w:rFonts w:asciiTheme="minorHAnsi" w:eastAsiaTheme="minorEastAsia" w:hAnsiTheme="minorHAnsi" w:cstheme="minorHAnsi"/>
          <w:color w:val="000000" w:themeColor="text1"/>
          <w:szCs w:val="32"/>
          <w:lang w:val="en-GB"/>
        </w:rPr>
        <w:t xml:space="preserve">Not only does TillyTilly destabilise spatial </w:t>
      </w:r>
      <w:r w:rsidR="00A52149">
        <w:rPr>
          <w:rFonts w:asciiTheme="minorHAnsi" w:eastAsiaTheme="minorEastAsia" w:hAnsiTheme="minorHAnsi" w:cstheme="minorHAnsi"/>
          <w:color w:val="000000" w:themeColor="text1"/>
          <w:szCs w:val="32"/>
          <w:lang w:val="en-GB"/>
        </w:rPr>
        <w:t xml:space="preserve">and cultural </w:t>
      </w:r>
      <w:r w:rsidRPr="00E942EB">
        <w:rPr>
          <w:rFonts w:asciiTheme="minorHAnsi" w:eastAsiaTheme="minorEastAsia" w:hAnsiTheme="minorHAnsi" w:cstheme="minorHAnsi"/>
          <w:color w:val="000000" w:themeColor="text1"/>
          <w:szCs w:val="32"/>
          <w:lang w:val="en-GB"/>
        </w:rPr>
        <w:t xml:space="preserve">power, but she also transforms the boundaries of Jess’s bedroom. A child’s bedroom is where they </w:t>
      </w:r>
      <w:r w:rsidR="001119FE" w:rsidRPr="00E942EB">
        <w:rPr>
          <w:rFonts w:asciiTheme="minorHAnsi" w:eastAsiaTheme="minorEastAsia" w:hAnsiTheme="minorHAnsi" w:cstheme="minorHAnsi"/>
          <w:color w:val="000000" w:themeColor="text1"/>
          <w:szCs w:val="32"/>
          <w:lang w:val="en-GB"/>
        </w:rPr>
        <w:t>can</w:t>
      </w:r>
      <w:r w:rsidRPr="00E942EB">
        <w:rPr>
          <w:rFonts w:asciiTheme="minorHAnsi" w:eastAsiaTheme="minorEastAsia" w:hAnsiTheme="minorHAnsi" w:cstheme="minorHAnsi"/>
          <w:color w:val="000000" w:themeColor="text1"/>
          <w:szCs w:val="32"/>
          <w:lang w:val="en-GB"/>
        </w:rPr>
        <w:t xml:space="preserve"> play freely and escape the adult world. However, Jess’s room does not </w:t>
      </w:r>
      <w:r w:rsidR="00147942">
        <w:rPr>
          <w:rFonts w:asciiTheme="minorHAnsi" w:eastAsiaTheme="minorEastAsia" w:hAnsiTheme="minorHAnsi" w:cstheme="minorHAnsi"/>
          <w:color w:val="000000" w:themeColor="text1"/>
          <w:szCs w:val="32"/>
          <w:lang w:val="en-GB"/>
        </w:rPr>
        <w:t>seem like</w:t>
      </w:r>
      <w:r w:rsidR="00147942" w:rsidRPr="00E942EB">
        <w:rPr>
          <w:rFonts w:asciiTheme="minorHAnsi" w:eastAsiaTheme="minorEastAsia" w:hAnsiTheme="minorHAnsi" w:cstheme="minorHAnsi"/>
          <w:color w:val="000000" w:themeColor="text1"/>
          <w:szCs w:val="32"/>
          <w:lang w:val="en-GB"/>
        </w:rPr>
        <w:t xml:space="preserve"> </w:t>
      </w:r>
      <w:r w:rsidRPr="00E942EB">
        <w:rPr>
          <w:rFonts w:asciiTheme="minorHAnsi" w:eastAsiaTheme="minorEastAsia" w:hAnsiTheme="minorHAnsi" w:cstheme="minorHAnsi"/>
          <w:color w:val="000000" w:themeColor="text1"/>
          <w:szCs w:val="32"/>
          <w:lang w:val="en-GB"/>
        </w:rPr>
        <w:t>a minor’s bedroom</w:t>
      </w:r>
      <w:r w:rsidR="001119FE"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as it is described as gloomy,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with too many things robbing space</w:t>
      </w:r>
      <w:r w:rsidR="001119FE" w:rsidRPr="00E942EB">
        <w:rPr>
          <w:rFonts w:asciiTheme="minorHAnsi" w:eastAsiaTheme="minorEastAsia" w:hAnsiTheme="minorHAnsi" w:cstheme="minorHAnsi"/>
          <w:color w:val="000000" w:themeColor="text1"/>
          <w:szCs w:val="32"/>
          <w:lang w:val="en-GB"/>
        </w:rPr>
        <w:t>’</w:t>
      </w:r>
      <w:r w:rsidR="00147942">
        <w:rPr>
          <w:rFonts w:asciiTheme="minorHAnsi" w:eastAsiaTheme="minorEastAsia" w:hAnsiTheme="minorHAnsi" w:cstheme="minorHAnsi"/>
          <w:color w:val="000000" w:themeColor="text1"/>
          <w:szCs w:val="32"/>
          <w:lang w:val="en-GB"/>
        </w:rPr>
        <w:t xml:space="preserve">, </w:t>
      </w:r>
      <w:r w:rsidRPr="00E942EB">
        <w:rPr>
          <w:rFonts w:asciiTheme="minorHAnsi" w:eastAsiaTheme="minorEastAsia" w:hAnsiTheme="minorHAnsi" w:cstheme="minorHAnsi"/>
          <w:color w:val="000000" w:themeColor="text1"/>
          <w:szCs w:val="32"/>
          <w:lang w:val="en-GB"/>
        </w:rPr>
        <w:t xml:space="preserve">a desk with shelves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only half-full with slim, gaudy paperbacks</w:t>
      </w:r>
      <w:r w:rsidR="001119FE"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and a bed (p. 92). The atmosphere of the room is </w:t>
      </w:r>
      <w:r w:rsidR="001119FE" w:rsidRPr="00E942EB">
        <w:rPr>
          <w:rFonts w:asciiTheme="minorHAnsi" w:eastAsiaTheme="minorEastAsia" w:hAnsiTheme="minorHAnsi" w:cstheme="minorHAnsi"/>
          <w:color w:val="000000" w:themeColor="text1"/>
          <w:szCs w:val="32"/>
          <w:lang w:val="en-GB"/>
        </w:rPr>
        <w:t>imbued with</w:t>
      </w:r>
      <w:r w:rsidRPr="00E942EB">
        <w:rPr>
          <w:rFonts w:asciiTheme="minorHAnsi" w:eastAsiaTheme="minorEastAsia" w:hAnsiTheme="minorHAnsi" w:cstheme="minorHAnsi"/>
          <w:color w:val="000000" w:themeColor="text1"/>
          <w:szCs w:val="32"/>
          <w:lang w:val="en-GB"/>
        </w:rPr>
        <w:t xml:space="preserve"> a lavender smell,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her mother’s latest scent craze</w:t>
      </w:r>
      <w:r w:rsidR="001119FE"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showing that even in her own space</w:t>
      </w:r>
      <w:r w:rsidR="001119FE"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Jess is dominated by her mother (p. 92). </w:t>
      </w:r>
      <w:r w:rsidR="001119FE" w:rsidRPr="00E942EB">
        <w:rPr>
          <w:rFonts w:asciiTheme="minorHAnsi" w:eastAsiaTheme="minorEastAsia" w:hAnsiTheme="minorHAnsi" w:cstheme="minorHAnsi"/>
          <w:color w:val="000000" w:themeColor="text1"/>
          <w:szCs w:val="32"/>
          <w:lang w:val="en-GB"/>
        </w:rPr>
        <w:t>By contrast</w:t>
      </w:r>
      <w:r w:rsidRPr="00E942EB">
        <w:rPr>
          <w:rFonts w:asciiTheme="minorHAnsi" w:eastAsiaTheme="minorEastAsia" w:hAnsiTheme="minorHAnsi" w:cstheme="minorHAnsi"/>
          <w:color w:val="000000" w:themeColor="text1"/>
          <w:szCs w:val="32"/>
          <w:lang w:val="en-GB"/>
        </w:rPr>
        <w:t xml:space="preserve">, the </w:t>
      </w:r>
      <w:r w:rsidR="001119FE" w:rsidRPr="00E942EB">
        <w:rPr>
          <w:rFonts w:asciiTheme="minorHAnsi" w:eastAsiaTheme="minorEastAsia" w:hAnsiTheme="minorHAnsi" w:cstheme="minorHAnsi"/>
          <w:color w:val="000000" w:themeColor="text1"/>
          <w:szCs w:val="32"/>
          <w:lang w:val="en-GB"/>
        </w:rPr>
        <w:t>bedroom of</w:t>
      </w:r>
      <w:r w:rsidR="005A4D04" w:rsidRPr="00E942EB">
        <w:rPr>
          <w:rFonts w:asciiTheme="minorHAnsi" w:eastAsiaTheme="minorEastAsia" w:hAnsiTheme="minorHAnsi" w:cstheme="minorHAnsi"/>
          <w:color w:val="000000" w:themeColor="text1"/>
          <w:szCs w:val="32"/>
          <w:lang w:val="en-GB"/>
        </w:rPr>
        <w:t xml:space="preserve"> </w:t>
      </w:r>
      <w:r w:rsidRPr="00E942EB">
        <w:rPr>
          <w:rFonts w:asciiTheme="minorHAnsi" w:eastAsiaTheme="minorEastAsia" w:hAnsiTheme="minorHAnsi"/>
          <w:color w:val="000000" w:themeColor="text1"/>
          <w:lang w:val="en-GB"/>
        </w:rPr>
        <w:t>Siobhan</w:t>
      </w:r>
      <w:r w:rsidR="003A07E2"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olor w:val="000000" w:themeColor="text1"/>
          <w:lang w:val="en-GB"/>
        </w:rPr>
        <w:t xml:space="preserve"> </w:t>
      </w:r>
      <w:r w:rsidR="00272821" w:rsidRPr="00E942EB">
        <w:rPr>
          <w:rFonts w:asciiTheme="minorHAnsi" w:eastAsiaTheme="minorEastAsia" w:hAnsiTheme="minorHAnsi"/>
          <w:color w:val="000000" w:themeColor="text1"/>
          <w:lang w:val="en-GB"/>
        </w:rPr>
        <w:t>her</w:t>
      </w:r>
      <w:r w:rsidR="00382CC4" w:rsidRPr="00E942EB">
        <w:rPr>
          <w:rFonts w:asciiTheme="minorHAnsi" w:eastAsiaTheme="minorEastAsia" w:hAnsiTheme="minorHAnsi"/>
          <w:color w:val="000000" w:themeColor="text1"/>
          <w:lang w:val="en-GB"/>
        </w:rPr>
        <w:t xml:space="preserve"> </w:t>
      </w:r>
      <w:r w:rsidR="009627FB" w:rsidRPr="00E942EB">
        <w:rPr>
          <w:rFonts w:asciiTheme="minorHAnsi" w:eastAsiaTheme="minorEastAsia" w:hAnsiTheme="minorHAnsi" w:cstheme="minorHAnsi"/>
          <w:color w:val="000000" w:themeColor="text1"/>
          <w:szCs w:val="32"/>
          <w:lang w:val="en-GB"/>
        </w:rPr>
        <w:t>psy</w:t>
      </w:r>
      <w:r w:rsidR="00FD77BD" w:rsidRPr="00E942EB">
        <w:rPr>
          <w:rFonts w:asciiTheme="minorHAnsi" w:eastAsiaTheme="minorEastAsia" w:hAnsiTheme="minorHAnsi" w:cstheme="minorHAnsi"/>
          <w:color w:val="000000" w:themeColor="text1"/>
          <w:szCs w:val="32"/>
          <w:lang w:val="en-GB"/>
        </w:rPr>
        <w:t>chologist</w:t>
      </w:r>
      <w:r w:rsidR="00147942">
        <w:rPr>
          <w:rFonts w:asciiTheme="minorHAnsi" w:eastAsiaTheme="minorEastAsia" w:hAnsiTheme="minorHAnsi" w:cstheme="minorHAnsi"/>
          <w:color w:val="000000" w:themeColor="text1"/>
          <w:szCs w:val="32"/>
          <w:lang w:val="en-GB"/>
        </w:rPr>
        <w:t>’s</w:t>
      </w:r>
      <w:r w:rsidR="00382CC4" w:rsidRPr="00E942EB">
        <w:rPr>
          <w:rFonts w:asciiTheme="minorHAnsi" w:eastAsiaTheme="minorEastAsia" w:hAnsiTheme="minorHAnsi" w:cstheme="minorHAnsi"/>
          <w:color w:val="000000" w:themeColor="text1"/>
          <w:szCs w:val="32"/>
          <w:lang w:val="en-GB"/>
        </w:rPr>
        <w:t xml:space="preserve"> </w:t>
      </w:r>
      <w:r w:rsidR="009627FB" w:rsidRPr="00E942EB">
        <w:rPr>
          <w:rFonts w:asciiTheme="minorHAnsi" w:eastAsiaTheme="minorEastAsia" w:hAnsiTheme="minorHAnsi" w:cstheme="minorHAnsi"/>
          <w:color w:val="000000" w:themeColor="text1"/>
          <w:szCs w:val="32"/>
          <w:lang w:val="en-GB"/>
        </w:rPr>
        <w:t>daughter and her</w:t>
      </w:r>
      <w:r w:rsidR="00272821" w:rsidRPr="00E942EB">
        <w:rPr>
          <w:rFonts w:asciiTheme="minorHAnsi" w:eastAsiaTheme="minorEastAsia" w:hAnsiTheme="minorHAnsi" w:cstheme="minorHAnsi"/>
          <w:color w:val="000000" w:themeColor="text1"/>
          <w:szCs w:val="32"/>
          <w:lang w:val="en-GB"/>
        </w:rPr>
        <w:t xml:space="preserve"> </w:t>
      </w:r>
      <w:r w:rsidR="003A07E2" w:rsidRPr="00E942EB">
        <w:rPr>
          <w:rFonts w:asciiTheme="minorHAnsi" w:eastAsiaTheme="minorEastAsia" w:hAnsiTheme="minorHAnsi"/>
          <w:color w:val="000000" w:themeColor="text1"/>
          <w:lang w:val="en-GB"/>
        </w:rPr>
        <w:t>friend</w:t>
      </w:r>
      <w:r w:rsidR="00147942">
        <w:rPr>
          <w:rFonts w:asciiTheme="minorHAnsi" w:eastAsiaTheme="minorEastAsia" w:hAnsiTheme="minorHAnsi"/>
          <w:color w:val="000000" w:themeColor="text1"/>
          <w:lang w:val="en-GB"/>
        </w:rPr>
        <w:t>,</w:t>
      </w:r>
      <w:r w:rsidR="00FE250B" w:rsidRPr="00E942EB">
        <w:rPr>
          <w:rFonts w:asciiTheme="minorHAnsi" w:eastAsiaTheme="minorEastAsia" w:hAnsiTheme="minorHAnsi"/>
          <w:color w:val="000000" w:themeColor="text1"/>
          <w:lang w:val="en-GB"/>
        </w:rPr>
        <w:t xml:space="preserve"> is</w:t>
      </w:r>
      <w:r w:rsidRPr="00E942EB">
        <w:rPr>
          <w:rFonts w:asciiTheme="minorHAnsi" w:eastAsiaTheme="minorEastAsia" w:hAnsiTheme="minorHAnsi" w:cstheme="minorHAnsi"/>
          <w:color w:val="000000" w:themeColor="text1"/>
          <w:szCs w:val="32"/>
          <w:lang w:val="en-GB"/>
        </w:rPr>
        <w:t xml:space="preserve"> typical of a child’s room</w:t>
      </w:r>
      <w:r w:rsidR="001119FE"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a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sky-lighted, rainbow-wallpapered heap of clothes, shoes, papers and cuddly toys</w:t>
      </w:r>
      <w:r w:rsidR="001119FE"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with </w:t>
      </w:r>
      <w:r w:rsidR="005A4D04" w:rsidRPr="00E942EB">
        <w:rPr>
          <w:rFonts w:asciiTheme="minorHAnsi" w:eastAsiaTheme="minorEastAsia" w:hAnsiTheme="minorHAnsi" w:cstheme="minorHAnsi"/>
          <w:color w:val="000000" w:themeColor="text1"/>
          <w:szCs w:val="32"/>
          <w:lang w:val="en-GB"/>
        </w:rPr>
        <w:t>‘</w:t>
      </w:r>
      <w:r w:rsidR="00D703A8" w:rsidRPr="00E942EB">
        <w:rPr>
          <w:rFonts w:asciiTheme="minorHAnsi" w:eastAsiaTheme="minorEastAsia" w:hAnsiTheme="minorHAnsi" w:cstheme="minorHAnsi"/>
          <w:color w:val="000000" w:themeColor="text1"/>
          <w:szCs w:val="32"/>
          <w:lang w:val="en-GB"/>
        </w:rPr>
        <w:t>the faint scent of bubblegum in the air</w:t>
      </w:r>
      <w:r w:rsidR="0080554C"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(p. 125). </w:t>
      </w:r>
      <w:r w:rsidR="00D10F8E" w:rsidRPr="00D10F8E">
        <w:rPr>
          <w:rFonts w:asciiTheme="minorHAnsi" w:eastAsiaTheme="minorEastAsia" w:hAnsiTheme="minorHAnsi" w:cstheme="minorHAnsi"/>
          <w:color w:val="000000" w:themeColor="text1"/>
          <w:szCs w:val="32"/>
          <w:lang w:val="en-GB"/>
        </w:rPr>
        <w:t>Reinhard</w:t>
      </w:r>
      <w:r w:rsidR="00D10F8E">
        <w:rPr>
          <w:rFonts w:asciiTheme="minorHAnsi" w:eastAsiaTheme="minorEastAsia" w:hAnsiTheme="minorHAnsi" w:cstheme="minorHAnsi"/>
          <w:color w:val="000000" w:themeColor="text1"/>
          <w:szCs w:val="32"/>
          <w:lang w:val="en-GB"/>
        </w:rPr>
        <w:t xml:space="preserve"> </w:t>
      </w:r>
      <w:r w:rsidR="007B2C0C" w:rsidRPr="00E942EB">
        <w:rPr>
          <w:rFonts w:asciiTheme="minorHAnsi" w:eastAsiaTheme="minorEastAsia" w:hAnsiTheme="minorHAnsi" w:cstheme="minorHAnsi"/>
          <w:color w:val="000000" w:themeColor="text1"/>
          <w:szCs w:val="32"/>
          <w:lang w:val="en-GB"/>
        </w:rPr>
        <w:t>Kuhn (1982</w:t>
      </w:r>
      <w:r w:rsidR="00147942">
        <w:rPr>
          <w:rFonts w:asciiTheme="minorHAnsi" w:eastAsiaTheme="minorEastAsia" w:hAnsiTheme="minorHAnsi" w:cstheme="minorHAnsi"/>
          <w:color w:val="000000" w:themeColor="text1"/>
          <w:szCs w:val="32"/>
          <w:lang w:val="en-GB"/>
        </w:rPr>
        <w:t>, p. 226</w:t>
      </w:r>
      <w:r w:rsidR="007B2C0C" w:rsidRPr="00E942EB">
        <w:rPr>
          <w:rFonts w:asciiTheme="minorHAnsi" w:eastAsiaTheme="minorEastAsia" w:hAnsiTheme="minorHAnsi" w:cstheme="minorHAnsi"/>
          <w:color w:val="000000" w:themeColor="text1"/>
          <w:szCs w:val="32"/>
          <w:lang w:val="en-GB"/>
        </w:rPr>
        <w:t xml:space="preserve">) </w:t>
      </w:r>
      <w:r w:rsidR="00904E7F" w:rsidRPr="00E942EB">
        <w:rPr>
          <w:rFonts w:asciiTheme="minorHAnsi" w:eastAsiaTheme="minorEastAsia" w:hAnsiTheme="minorHAnsi" w:cstheme="minorHAnsi"/>
          <w:color w:val="000000" w:themeColor="text1"/>
          <w:szCs w:val="32"/>
          <w:lang w:val="en-GB"/>
        </w:rPr>
        <w:t>describes a</w:t>
      </w:r>
      <w:r w:rsidRPr="00E942EB">
        <w:rPr>
          <w:rFonts w:asciiTheme="minorHAnsi" w:eastAsiaTheme="minorEastAsia" w:hAnsiTheme="minorHAnsi" w:cstheme="minorHAnsi"/>
          <w:color w:val="000000" w:themeColor="text1"/>
          <w:szCs w:val="32"/>
          <w:lang w:val="en-GB"/>
        </w:rPr>
        <w:t xml:space="preserve"> children’s room as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a foreign country, and in many respects a comfortable and protected paradise, a realm of oblivion</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add</w:t>
      </w:r>
      <w:r w:rsidR="00904E7F" w:rsidRPr="00E942EB">
        <w:rPr>
          <w:rFonts w:asciiTheme="minorHAnsi" w:eastAsiaTheme="minorEastAsia" w:hAnsiTheme="minorHAnsi" w:cstheme="minorHAnsi"/>
          <w:color w:val="000000" w:themeColor="text1"/>
          <w:szCs w:val="32"/>
          <w:lang w:val="en-GB"/>
        </w:rPr>
        <w:t>ing</w:t>
      </w:r>
      <w:r w:rsidRPr="00E942EB">
        <w:rPr>
          <w:rFonts w:asciiTheme="minorHAnsi" w:eastAsiaTheme="minorEastAsia" w:hAnsiTheme="minorHAnsi" w:cstheme="minorHAnsi"/>
          <w:color w:val="000000" w:themeColor="text1"/>
          <w:szCs w:val="32"/>
          <w:lang w:val="en-GB"/>
        </w:rPr>
        <w:t xml:space="preserve">,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its interior architecture is determined by the imagination of the children</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Instead of being a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protected paradise</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Jess’s </w:t>
      </w:r>
      <w:r w:rsidRPr="00E942EB">
        <w:rPr>
          <w:rFonts w:asciiTheme="minorHAnsi" w:eastAsiaTheme="minorEastAsia" w:hAnsiTheme="minorHAnsi" w:cstheme="minorHAnsi"/>
          <w:color w:val="000000" w:themeColor="text1"/>
          <w:szCs w:val="32"/>
          <w:lang w:val="en-GB"/>
        </w:rPr>
        <w:lastRenderedPageBreak/>
        <w:t>room is transformed by TillyTilly’s power</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It </w:t>
      </w:r>
      <w:r w:rsidR="00904E7F" w:rsidRPr="00E942EB">
        <w:rPr>
          <w:rFonts w:asciiTheme="minorHAnsi" w:eastAsiaTheme="minorEastAsia" w:hAnsiTheme="minorHAnsi" w:cstheme="minorHAnsi"/>
          <w:color w:val="000000" w:themeColor="text1"/>
          <w:szCs w:val="32"/>
          <w:lang w:val="en-GB"/>
        </w:rPr>
        <w:t>becomes</w:t>
      </w:r>
      <w:r w:rsidRPr="00E942EB">
        <w:rPr>
          <w:rFonts w:asciiTheme="minorHAnsi" w:eastAsiaTheme="minorEastAsia" w:hAnsiTheme="minorHAnsi" w:cstheme="minorHAnsi"/>
          <w:color w:val="000000" w:themeColor="text1"/>
          <w:szCs w:val="32"/>
          <w:lang w:val="en-GB"/>
        </w:rPr>
        <w:t xml:space="preserve"> a hostile space at </w:t>
      </w:r>
      <w:r w:rsidR="00904E7F" w:rsidRPr="00E942EB">
        <w:rPr>
          <w:rFonts w:asciiTheme="minorHAnsi" w:eastAsiaTheme="minorEastAsia" w:hAnsiTheme="minorHAnsi" w:cstheme="minorHAnsi"/>
          <w:color w:val="000000" w:themeColor="text1"/>
          <w:szCs w:val="32"/>
          <w:lang w:val="en-GB"/>
        </w:rPr>
        <w:t>certain</w:t>
      </w:r>
      <w:r w:rsidRPr="00E942EB">
        <w:rPr>
          <w:rFonts w:asciiTheme="minorHAnsi" w:eastAsiaTheme="minorEastAsia" w:hAnsiTheme="minorHAnsi" w:cstheme="minorHAnsi"/>
          <w:color w:val="000000" w:themeColor="text1"/>
          <w:szCs w:val="32"/>
          <w:lang w:val="en-GB"/>
        </w:rPr>
        <w:t xml:space="preserve"> points, when TillyTilly dislocates Jess from her own body</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it was now a frightening place: too big and broad a space, too full, sandwiching her between solids and colour</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w:t>
      </w:r>
      <w:r w:rsidR="00FF3943">
        <w:rPr>
          <w:rFonts w:asciiTheme="minorHAnsi" w:eastAsiaTheme="minorEastAsia" w:hAnsiTheme="minorHAnsi" w:cstheme="minorHAnsi"/>
          <w:color w:val="000000" w:themeColor="text1"/>
          <w:szCs w:val="32"/>
          <w:lang w:val="en-GB"/>
        </w:rPr>
        <w:t>Oyey</w:t>
      </w:r>
      <w:r w:rsidR="001A0FDF">
        <w:rPr>
          <w:rFonts w:asciiTheme="minorHAnsi" w:eastAsiaTheme="minorEastAsia" w:hAnsiTheme="minorHAnsi" w:cstheme="minorHAnsi"/>
          <w:color w:val="000000" w:themeColor="text1"/>
          <w:szCs w:val="32"/>
          <w:lang w:val="en-GB"/>
        </w:rPr>
        <w:t xml:space="preserve">emi, 2005, </w:t>
      </w:r>
      <w:r w:rsidRPr="00E942EB">
        <w:rPr>
          <w:rFonts w:asciiTheme="minorHAnsi" w:eastAsiaTheme="minorEastAsia" w:hAnsiTheme="minorHAnsi" w:cstheme="minorHAnsi"/>
          <w:color w:val="000000" w:themeColor="text1"/>
          <w:szCs w:val="32"/>
          <w:lang w:val="en-GB"/>
        </w:rPr>
        <w:t xml:space="preserve">p. 200). What Jess experiences </w:t>
      </w:r>
      <w:r w:rsidR="00237C6D">
        <w:rPr>
          <w:rFonts w:asciiTheme="minorHAnsi" w:eastAsiaTheme="minorEastAsia" w:hAnsiTheme="minorHAnsi" w:cstheme="minorHAnsi"/>
          <w:color w:val="000000" w:themeColor="text1"/>
          <w:szCs w:val="32"/>
          <w:lang w:val="en-GB"/>
        </w:rPr>
        <w:t>exemplify a</w:t>
      </w:r>
      <w:r w:rsidRPr="00E942EB">
        <w:rPr>
          <w:rFonts w:asciiTheme="minorHAnsi" w:eastAsiaTheme="minorEastAsia" w:hAnsiTheme="minorHAnsi" w:cstheme="minorHAnsi"/>
          <w:color w:val="000000" w:themeColor="text1"/>
          <w:szCs w:val="32"/>
          <w:lang w:val="en-GB"/>
        </w:rPr>
        <w:t xml:space="preserve"> sense of the </w:t>
      </w:r>
      <w:r w:rsidR="003D50AC">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unhomely</w:t>
      </w:r>
      <w:r w:rsidR="00237C6D">
        <w:rPr>
          <w:rFonts w:asciiTheme="minorHAnsi" w:eastAsiaTheme="minorEastAsia" w:hAnsiTheme="minorHAnsi" w:cstheme="minorHAnsi"/>
          <w:color w:val="000000" w:themeColor="text1"/>
          <w:szCs w:val="32"/>
          <w:lang w:val="en-GB"/>
        </w:rPr>
        <w:t>’</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w:t>
      </w:r>
      <w:r w:rsidR="0049198E">
        <w:rPr>
          <w:rFonts w:asciiTheme="minorHAnsi" w:eastAsiaTheme="minorEastAsia" w:hAnsiTheme="minorHAnsi" w:cstheme="minorHAnsi"/>
          <w:color w:val="000000" w:themeColor="text1"/>
          <w:szCs w:val="32"/>
          <w:lang w:val="en-GB"/>
        </w:rPr>
        <w:t xml:space="preserve">a term coined by Bhabha to </w:t>
      </w:r>
      <w:r w:rsidR="004D1602">
        <w:rPr>
          <w:rFonts w:asciiTheme="minorHAnsi" w:eastAsiaTheme="minorEastAsia" w:hAnsiTheme="minorHAnsi" w:cstheme="minorHAnsi"/>
          <w:color w:val="000000" w:themeColor="text1"/>
          <w:szCs w:val="32"/>
          <w:lang w:val="en-GB"/>
        </w:rPr>
        <w:t>describe how a sense o</w:t>
      </w:r>
      <w:r w:rsidR="00C54E75">
        <w:rPr>
          <w:rFonts w:asciiTheme="minorHAnsi" w:eastAsiaTheme="minorEastAsia" w:hAnsiTheme="minorHAnsi" w:cstheme="minorHAnsi"/>
          <w:color w:val="000000" w:themeColor="text1"/>
          <w:szCs w:val="32"/>
          <w:lang w:val="en-GB"/>
        </w:rPr>
        <w:t>f displacement</w:t>
      </w:r>
      <w:r w:rsidR="00C2473C">
        <w:rPr>
          <w:rFonts w:asciiTheme="minorHAnsi" w:eastAsiaTheme="minorEastAsia" w:hAnsiTheme="minorHAnsi" w:cstheme="minorHAnsi"/>
          <w:color w:val="000000" w:themeColor="text1"/>
          <w:szCs w:val="32"/>
          <w:lang w:val="en-GB"/>
        </w:rPr>
        <w:t xml:space="preserve"> </w:t>
      </w:r>
      <w:r w:rsidR="00694837">
        <w:rPr>
          <w:rFonts w:asciiTheme="minorHAnsi" w:eastAsiaTheme="minorEastAsia" w:hAnsiTheme="minorHAnsi" w:cstheme="minorHAnsi"/>
          <w:color w:val="000000" w:themeColor="text1"/>
          <w:szCs w:val="32"/>
          <w:lang w:val="en-GB"/>
        </w:rPr>
        <w:t>makes</w:t>
      </w:r>
      <w:r w:rsidR="00604B89">
        <w:rPr>
          <w:rFonts w:asciiTheme="minorHAnsi" w:eastAsiaTheme="minorEastAsia" w:hAnsiTheme="minorHAnsi" w:cstheme="minorHAnsi"/>
          <w:color w:val="000000" w:themeColor="text1"/>
          <w:szCs w:val="32"/>
          <w:lang w:val="en-GB"/>
        </w:rPr>
        <w:t xml:space="preserve"> </w:t>
      </w:r>
      <w:r w:rsidRPr="00E942EB">
        <w:rPr>
          <w:rFonts w:asciiTheme="minorHAnsi" w:eastAsiaTheme="minorEastAsia" w:hAnsiTheme="minorHAnsi" w:cstheme="minorHAnsi"/>
          <w:color w:val="000000" w:themeColor="text1"/>
          <w:szCs w:val="32"/>
          <w:lang w:val="en-GB"/>
        </w:rPr>
        <w:t>familiar domestic space</w:t>
      </w:r>
      <w:r w:rsidR="00904E7F" w:rsidRPr="00E942EB">
        <w:rPr>
          <w:rFonts w:asciiTheme="minorHAnsi" w:eastAsiaTheme="minorEastAsia" w:hAnsiTheme="minorHAnsi" w:cstheme="minorHAnsi"/>
          <w:color w:val="000000" w:themeColor="text1"/>
          <w:szCs w:val="32"/>
          <w:lang w:val="en-GB"/>
        </w:rPr>
        <w:t>s</w:t>
      </w:r>
      <w:r w:rsidRPr="00E942EB">
        <w:rPr>
          <w:rFonts w:asciiTheme="minorHAnsi" w:eastAsiaTheme="minorEastAsia" w:hAnsiTheme="minorHAnsi" w:cstheme="minorHAnsi"/>
          <w:color w:val="000000" w:themeColor="text1"/>
          <w:szCs w:val="32"/>
          <w:lang w:val="en-GB"/>
        </w:rPr>
        <w:t xml:space="preserve"> </w:t>
      </w:r>
      <w:r w:rsidR="00694837">
        <w:rPr>
          <w:rFonts w:asciiTheme="minorHAnsi" w:eastAsiaTheme="minorEastAsia" w:hAnsiTheme="minorHAnsi" w:cstheme="minorHAnsi"/>
          <w:color w:val="000000" w:themeColor="text1"/>
          <w:szCs w:val="32"/>
          <w:lang w:val="en-GB"/>
        </w:rPr>
        <w:t>seem</w:t>
      </w:r>
      <w:r w:rsidRPr="00E942EB">
        <w:rPr>
          <w:rFonts w:asciiTheme="minorHAnsi" w:eastAsiaTheme="minorEastAsia" w:hAnsiTheme="minorHAnsi" w:cstheme="minorHAnsi"/>
          <w:color w:val="000000" w:themeColor="text1"/>
          <w:szCs w:val="32"/>
          <w:lang w:val="en-GB"/>
        </w:rPr>
        <w:t xml:space="preserve"> unfamiliar </w:t>
      </w:r>
      <w:r w:rsidR="00DB3C8F">
        <w:rPr>
          <w:rFonts w:asciiTheme="minorHAnsi" w:eastAsiaTheme="minorEastAsia" w:hAnsiTheme="minorHAnsi" w:cstheme="minorHAnsi"/>
          <w:color w:val="000000" w:themeColor="text1"/>
          <w:szCs w:val="32"/>
          <w:lang w:val="en-GB"/>
        </w:rPr>
        <w:t>(</w:t>
      </w:r>
      <w:r w:rsidR="00E42534">
        <w:rPr>
          <w:rFonts w:asciiTheme="minorHAnsi" w:eastAsiaTheme="minorEastAsia" w:hAnsiTheme="minorHAnsi"/>
          <w:sz w:val="22"/>
          <w:szCs w:val="16"/>
          <w:lang w:val="en-GB"/>
        </w:rPr>
        <w:t>1994b, p</w:t>
      </w:r>
      <w:r w:rsidRPr="00E942EB">
        <w:rPr>
          <w:rFonts w:asciiTheme="minorHAnsi" w:eastAsiaTheme="minorEastAsia" w:hAnsiTheme="minorHAnsi" w:cstheme="minorHAnsi"/>
          <w:color w:val="000000" w:themeColor="text1"/>
          <w:szCs w:val="32"/>
          <w:lang w:val="en-GB"/>
        </w:rPr>
        <w:t>.</w:t>
      </w:r>
      <w:r w:rsidR="00904E7F" w:rsidRPr="00E942EB">
        <w:rPr>
          <w:rFonts w:asciiTheme="minorHAnsi" w:eastAsiaTheme="minorEastAsia" w:hAnsiTheme="minorHAnsi" w:cstheme="minorHAnsi"/>
          <w:color w:val="000000" w:themeColor="text1"/>
          <w:szCs w:val="32"/>
          <w:lang w:val="en-GB"/>
        </w:rPr>
        <w:t xml:space="preserve"> </w:t>
      </w:r>
      <w:r w:rsidR="00A4556A">
        <w:rPr>
          <w:rFonts w:asciiTheme="minorHAnsi" w:eastAsiaTheme="minorEastAsia" w:hAnsiTheme="minorHAnsi" w:cstheme="minorHAnsi"/>
          <w:color w:val="000000" w:themeColor="text1"/>
          <w:szCs w:val="32"/>
          <w:lang w:val="en-GB"/>
        </w:rPr>
        <w:t>13</w:t>
      </w:r>
      <w:r w:rsidRPr="00E942EB">
        <w:rPr>
          <w:rFonts w:asciiTheme="minorHAnsi" w:eastAsiaTheme="minorEastAsia" w:hAnsiTheme="minorHAnsi" w:cstheme="minorHAnsi"/>
          <w:color w:val="000000" w:themeColor="text1"/>
          <w:szCs w:val="32"/>
          <w:lang w:val="en-GB"/>
        </w:rPr>
        <w:t xml:space="preserve">). Seeing the world </w:t>
      </w:r>
      <w:r w:rsidR="00904E7F" w:rsidRPr="00E942EB">
        <w:rPr>
          <w:rFonts w:asciiTheme="minorHAnsi" w:eastAsiaTheme="minorEastAsia" w:hAnsiTheme="minorHAnsi" w:cstheme="minorHAnsi"/>
          <w:color w:val="000000" w:themeColor="text1"/>
          <w:szCs w:val="32"/>
          <w:lang w:val="en-GB"/>
        </w:rPr>
        <w:t>from</w:t>
      </w:r>
      <w:r w:rsidRPr="00E942EB">
        <w:rPr>
          <w:rFonts w:asciiTheme="minorHAnsi" w:eastAsiaTheme="minorEastAsia" w:hAnsiTheme="minorHAnsi" w:cstheme="minorHAnsi"/>
          <w:color w:val="000000" w:themeColor="text1"/>
          <w:szCs w:val="32"/>
          <w:lang w:val="en-GB"/>
        </w:rPr>
        <w:t xml:space="preserve"> an </w:t>
      </w:r>
      <w:r w:rsidRPr="00E942EB">
        <w:rPr>
          <w:rFonts w:asciiTheme="minorHAnsi" w:eastAsiaTheme="minorEastAsia" w:hAnsiTheme="minorHAnsi" w:cstheme="minorHAnsi"/>
          <w:i/>
          <w:iCs/>
          <w:color w:val="000000" w:themeColor="text1"/>
          <w:szCs w:val="32"/>
          <w:lang w:val="en-GB"/>
        </w:rPr>
        <w:t>abiku</w:t>
      </w:r>
      <w:r w:rsidRPr="00E942EB">
        <w:rPr>
          <w:rFonts w:asciiTheme="minorHAnsi" w:eastAsiaTheme="minorEastAsia" w:hAnsiTheme="minorHAnsi" w:cstheme="minorHAnsi"/>
          <w:color w:val="000000" w:themeColor="text1"/>
          <w:szCs w:val="32"/>
          <w:lang w:val="en-GB"/>
        </w:rPr>
        <w:t xml:space="preserve"> perspective </w:t>
      </w:r>
      <w:r w:rsidR="00904E7F" w:rsidRPr="00E942EB">
        <w:rPr>
          <w:rFonts w:asciiTheme="minorHAnsi" w:eastAsiaTheme="minorEastAsia" w:hAnsiTheme="minorHAnsi" w:cstheme="minorHAnsi"/>
          <w:color w:val="000000" w:themeColor="text1"/>
          <w:szCs w:val="32"/>
          <w:lang w:val="en-GB"/>
        </w:rPr>
        <w:t>makes</w:t>
      </w:r>
      <w:r w:rsidRPr="00E942EB">
        <w:rPr>
          <w:rFonts w:asciiTheme="minorHAnsi" w:eastAsiaTheme="minorEastAsia" w:hAnsiTheme="minorHAnsi" w:cstheme="minorHAnsi"/>
          <w:color w:val="000000" w:themeColor="text1"/>
          <w:szCs w:val="32"/>
          <w:lang w:val="en-GB"/>
        </w:rPr>
        <w:t xml:space="preserve"> Jess realise that what she really desires is to be free </w:t>
      </w:r>
      <w:r w:rsidR="00904E7F" w:rsidRPr="00E942EB">
        <w:rPr>
          <w:rFonts w:asciiTheme="minorHAnsi" w:eastAsiaTheme="minorEastAsia" w:hAnsiTheme="minorHAnsi" w:cstheme="minorHAnsi"/>
          <w:color w:val="000000" w:themeColor="text1"/>
          <w:szCs w:val="32"/>
          <w:lang w:val="en-GB"/>
        </w:rPr>
        <w:t>of</w:t>
      </w:r>
      <w:r w:rsidRPr="00E942EB">
        <w:rPr>
          <w:rFonts w:asciiTheme="minorHAnsi" w:eastAsiaTheme="minorEastAsia" w:hAnsiTheme="minorHAnsi" w:cstheme="minorHAnsi"/>
          <w:color w:val="000000" w:themeColor="text1"/>
          <w:szCs w:val="32"/>
          <w:lang w:val="en-GB"/>
        </w:rPr>
        <w:t xml:space="preserve"> the social restraints that entrap her </w:t>
      </w:r>
      <w:r w:rsidR="00904E7F" w:rsidRPr="00E942EB">
        <w:rPr>
          <w:rFonts w:asciiTheme="minorHAnsi" w:eastAsiaTheme="minorEastAsia" w:hAnsiTheme="minorHAnsi" w:cstheme="minorHAnsi"/>
          <w:color w:val="000000" w:themeColor="text1"/>
          <w:szCs w:val="32"/>
          <w:lang w:val="en-GB"/>
        </w:rPr>
        <w:t>while</w:t>
      </w:r>
      <w:r w:rsidRPr="00E942EB">
        <w:rPr>
          <w:rFonts w:asciiTheme="minorHAnsi" w:eastAsiaTheme="minorEastAsia" w:hAnsiTheme="minorHAnsi" w:cstheme="minorHAnsi"/>
          <w:color w:val="000000" w:themeColor="text1"/>
          <w:szCs w:val="32"/>
          <w:lang w:val="en-GB"/>
        </w:rPr>
        <w:t xml:space="preserve"> not being completely dislocated from these social spaces. </w:t>
      </w:r>
      <w:r w:rsidR="00904E7F" w:rsidRPr="00E942EB">
        <w:rPr>
          <w:rFonts w:asciiTheme="minorHAnsi" w:eastAsiaTheme="minorEastAsia" w:hAnsiTheme="minorHAnsi" w:cstheme="minorHAnsi"/>
          <w:color w:val="000000" w:themeColor="text1"/>
          <w:szCs w:val="32"/>
          <w:lang w:val="en-GB"/>
        </w:rPr>
        <w:t>As</w:t>
      </w:r>
      <w:r w:rsidRPr="00E942EB">
        <w:rPr>
          <w:rFonts w:asciiTheme="minorHAnsi" w:eastAsiaTheme="minorEastAsia" w:hAnsiTheme="minorHAnsi" w:cstheme="minorHAnsi"/>
          <w:color w:val="000000" w:themeColor="text1"/>
          <w:szCs w:val="32"/>
          <w:lang w:val="en-GB"/>
        </w:rPr>
        <w:t xml:space="preserve"> hooks (1990</w:t>
      </w:r>
      <w:r w:rsidR="001552E8">
        <w:rPr>
          <w:rFonts w:asciiTheme="minorHAnsi" w:eastAsiaTheme="minorEastAsia" w:hAnsiTheme="minorHAnsi" w:cstheme="minorHAnsi"/>
          <w:color w:val="000000" w:themeColor="text1"/>
          <w:szCs w:val="32"/>
          <w:lang w:val="en-GB"/>
        </w:rPr>
        <w:t>, p. 148</w:t>
      </w:r>
      <w:r w:rsidRPr="00E942EB">
        <w:rPr>
          <w:rFonts w:asciiTheme="minorHAnsi" w:eastAsiaTheme="minorEastAsia" w:hAnsiTheme="minorHAnsi" w:cstheme="minorHAnsi"/>
          <w:color w:val="000000" w:themeColor="text1"/>
          <w:szCs w:val="32"/>
          <w:lang w:val="en-GB"/>
        </w:rPr>
        <w:t>) emphasises</w:t>
      </w:r>
      <w:r w:rsidR="00904E7F"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w:t>
      </w:r>
      <w:r w:rsidR="007D65EA"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the very meaning of “home” changes with experience of decolonization, of radicalization. At times, home is nowhere. At times, one knows only extreme estrangement and alienation. Then home is no longer just one place. It is</w:t>
      </w:r>
      <w:r w:rsidR="00AD6EFC">
        <w:rPr>
          <w:rFonts w:asciiTheme="minorHAnsi" w:eastAsiaTheme="minorEastAsia" w:hAnsiTheme="minorHAnsi" w:cstheme="minorHAnsi"/>
          <w:color w:val="000000" w:themeColor="text1"/>
          <w:szCs w:val="32"/>
          <w:lang w:val="en-GB"/>
        </w:rPr>
        <w:t xml:space="preserve"> </w:t>
      </w:r>
      <w:r w:rsidR="00ED5AFC">
        <w:rPr>
          <w:rFonts w:asciiTheme="minorHAnsi" w:eastAsiaTheme="minorEastAsia" w:hAnsiTheme="minorHAnsi" w:cstheme="minorHAnsi"/>
          <w:color w:val="000000" w:themeColor="text1"/>
          <w:szCs w:val="32"/>
          <w:lang w:val="en-GB"/>
        </w:rPr>
        <w:t xml:space="preserve">many </w:t>
      </w:r>
      <w:r w:rsidRPr="00E942EB">
        <w:rPr>
          <w:rFonts w:asciiTheme="minorHAnsi" w:eastAsiaTheme="minorEastAsia" w:hAnsiTheme="minorHAnsi" w:cstheme="minorHAnsi"/>
          <w:color w:val="000000" w:themeColor="text1"/>
          <w:szCs w:val="32"/>
          <w:lang w:val="en-GB"/>
        </w:rPr>
        <w:t>locations</w:t>
      </w:r>
      <w:r w:rsidR="000F3C62" w:rsidRPr="00E942EB">
        <w:rPr>
          <w:rFonts w:asciiTheme="minorHAnsi" w:eastAsiaTheme="minorEastAsia" w:hAnsiTheme="minorHAnsi" w:cstheme="minorHAnsi"/>
          <w:color w:val="000000" w:themeColor="text1"/>
          <w:szCs w:val="32"/>
          <w:lang w:val="en-GB"/>
        </w:rPr>
        <w:t>’</w:t>
      </w:r>
      <w:r w:rsidRPr="00E942EB">
        <w:rPr>
          <w:rFonts w:asciiTheme="minorHAnsi" w:eastAsiaTheme="minorEastAsia" w:hAnsiTheme="minorHAnsi" w:cstheme="minorHAnsi"/>
          <w:color w:val="000000" w:themeColor="text1"/>
          <w:szCs w:val="32"/>
          <w:lang w:val="en-GB"/>
        </w:rPr>
        <w:t xml:space="preserve">. </w:t>
      </w:r>
      <w:r w:rsidR="000F3C62" w:rsidRPr="00E942EB">
        <w:rPr>
          <w:rFonts w:asciiTheme="minorHAnsi" w:eastAsiaTheme="minorEastAsia" w:hAnsiTheme="minorHAnsi" w:cstheme="minorHAnsi"/>
          <w:color w:val="000000" w:themeColor="text1"/>
          <w:szCs w:val="32"/>
          <w:lang w:val="en-GB"/>
        </w:rPr>
        <w:t>Because</w:t>
      </w:r>
      <w:r w:rsidRPr="00E942EB">
        <w:rPr>
          <w:rFonts w:asciiTheme="minorHAnsi" w:eastAsiaTheme="minorEastAsia" w:hAnsiTheme="minorHAnsi" w:cstheme="minorHAnsi"/>
          <w:color w:val="000000" w:themeColor="text1"/>
          <w:szCs w:val="32"/>
          <w:lang w:val="en-GB"/>
        </w:rPr>
        <w:t xml:space="preserve"> Jess resists the </w:t>
      </w:r>
      <w:r w:rsidR="000F3C62" w:rsidRPr="00E942EB">
        <w:rPr>
          <w:rFonts w:asciiTheme="minorHAnsi" w:eastAsiaTheme="minorEastAsia" w:hAnsiTheme="minorHAnsi" w:cstheme="minorHAnsi"/>
          <w:color w:val="000000" w:themeColor="text1"/>
          <w:szCs w:val="32"/>
          <w:lang w:val="en-GB"/>
        </w:rPr>
        <w:t>marginalised</w:t>
      </w:r>
      <w:r w:rsidRPr="00E942EB">
        <w:rPr>
          <w:rFonts w:asciiTheme="minorHAnsi" w:eastAsiaTheme="minorEastAsia" w:hAnsiTheme="minorHAnsi" w:cstheme="minorHAnsi"/>
          <w:color w:val="000000" w:themeColor="text1"/>
          <w:szCs w:val="32"/>
          <w:lang w:val="en-GB"/>
        </w:rPr>
        <w:t xml:space="preserve">, racialised </w:t>
      </w:r>
      <w:r w:rsidR="00964E5B" w:rsidRPr="00E942EB">
        <w:rPr>
          <w:rFonts w:asciiTheme="minorHAnsi" w:eastAsiaTheme="minorEastAsia" w:hAnsiTheme="minorHAnsi" w:cstheme="minorHAnsi"/>
          <w:color w:val="000000" w:themeColor="text1"/>
          <w:szCs w:val="32"/>
          <w:lang w:val="en-GB"/>
        </w:rPr>
        <w:t xml:space="preserve">space </w:t>
      </w:r>
      <w:r w:rsidR="00964E5B" w:rsidRPr="00ED5AFC">
        <w:rPr>
          <w:rFonts w:asciiTheme="minorHAnsi" w:eastAsiaTheme="minorEastAsia" w:hAnsiTheme="minorHAnsi" w:cstheme="minorHAnsi"/>
          <w:color w:val="000000" w:themeColor="text1"/>
          <w:szCs w:val="32"/>
          <w:lang w:val="en-GB"/>
        </w:rPr>
        <w:t>that</w:t>
      </w:r>
      <w:r w:rsidR="00ED5AFC" w:rsidRPr="00ED5AFC">
        <w:rPr>
          <w:rFonts w:asciiTheme="minorHAnsi" w:eastAsiaTheme="minorEastAsia" w:hAnsiTheme="minorHAnsi" w:cstheme="minorHAnsi"/>
          <w:color w:val="000000" w:themeColor="text1"/>
          <w:szCs w:val="32"/>
          <w:lang w:val="en-GB"/>
        </w:rPr>
        <w:t xml:space="preserve"> she is assigned to</w:t>
      </w:r>
      <w:r w:rsidR="00ED5AFC" w:rsidRPr="00E942EB">
        <w:rPr>
          <w:rFonts w:asciiTheme="minorHAnsi" w:eastAsiaTheme="minorEastAsia" w:hAnsiTheme="minorHAnsi" w:cstheme="minorHAnsi"/>
          <w:color w:val="000000" w:themeColor="text1"/>
          <w:szCs w:val="32"/>
          <w:lang w:val="en-GB"/>
        </w:rPr>
        <w:t xml:space="preserve"> </w:t>
      </w:r>
      <w:r w:rsidRPr="00E942EB">
        <w:rPr>
          <w:rFonts w:asciiTheme="minorHAnsi" w:eastAsiaTheme="minorEastAsia" w:hAnsiTheme="minorHAnsi" w:cstheme="minorHAnsi"/>
          <w:color w:val="000000" w:themeColor="text1"/>
          <w:szCs w:val="32"/>
          <w:lang w:val="en-GB"/>
        </w:rPr>
        <w:t>within British culture, she reconnects with her Yoruba roots and forms a sense of belonging to different locations in both Britain and Nigeria.</w:t>
      </w:r>
    </w:p>
    <w:p w14:paraId="1A240899" w14:textId="77777777" w:rsidR="00873684" w:rsidRPr="00E942EB" w:rsidRDefault="00E03034" w:rsidP="00ED110F">
      <w:pPr>
        <w:spacing w:line="480" w:lineRule="auto"/>
        <w:ind w:firstLine="720"/>
        <w:rPr>
          <w:rFonts w:asciiTheme="minorHAnsi" w:eastAsiaTheme="minorEastAsia" w:hAnsiTheme="minorHAnsi" w:cstheme="minorHAnsi"/>
          <w:color w:val="000000" w:themeColor="text1"/>
          <w:lang w:val="en-GB"/>
        </w:rPr>
      </w:pPr>
      <w:r w:rsidRPr="00E942EB">
        <w:rPr>
          <w:rFonts w:asciiTheme="minorHAnsi" w:eastAsiaTheme="minorEastAsia" w:hAnsiTheme="minorHAnsi"/>
          <w:color w:val="000000" w:themeColor="text1"/>
          <w:lang w:val="en-GB"/>
        </w:rPr>
        <w:t>To construct a hybrid identity</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Jess must negotiate her identity through the third space</w:t>
      </w:r>
      <w:r w:rsidR="00345BB1">
        <w:rPr>
          <w:rFonts w:asciiTheme="minorHAnsi" w:eastAsiaTheme="minorEastAsia" w:hAnsiTheme="minorHAnsi"/>
          <w:color w:val="000000" w:themeColor="text1"/>
          <w:lang w:val="en-GB"/>
        </w:rPr>
        <w:t>,</w:t>
      </w:r>
      <w:r w:rsidR="003A389B" w:rsidRPr="003A389B">
        <w:rPr>
          <w:rFonts w:asciiTheme="minorHAnsi" w:eastAsiaTheme="minorEastAsia" w:hAnsiTheme="minorHAnsi"/>
          <w:color w:val="000000" w:themeColor="text1"/>
          <w:lang w:val="en-GB"/>
        </w:rPr>
        <w:t xml:space="preserve"> that I mentioned earlier</w:t>
      </w:r>
      <w:r w:rsidRPr="00E942EB">
        <w:rPr>
          <w:rFonts w:asciiTheme="minorHAnsi" w:eastAsiaTheme="minorEastAsia" w:hAnsiTheme="minorHAnsi"/>
          <w:color w:val="000000" w:themeColor="text1"/>
          <w:lang w:val="en-GB"/>
        </w:rPr>
        <w:t xml:space="preserve">. </w:t>
      </w:r>
      <w:r w:rsidR="000F3C62" w:rsidRPr="00E942EB">
        <w:rPr>
          <w:rFonts w:asciiTheme="minorHAnsi" w:eastAsiaTheme="minorEastAsia" w:hAnsiTheme="minorHAnsi"/>
          <w:color w:val="000000" w:themeColor="text1"/>
          <w:lang w:val="en-GB"/>
        </w:rPr>
        <w:t>To</w:t>
      </w:r>
      <w:r w:rsidRPr="00E942EB">
        <w:rPr>
          <w:rFonts w:asciiTheme="minorHAnsi" w:eastAsiaTheme="minorEastAsia" w:hAnsiTheme="minorHAnsi"/>
          <w:color w:val="000000" w:themeColor="text1"/>
          <w:lang w:val="en-GB"/>
        </w:rPr>
        <w:t xml:space="preserve"> give the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Third Space of enunciation</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which is a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precondition of cultural difference</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a historical and cultural dimension, Homi Bhabha quotes the Guyanese writer Wilson Harris (1973)</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who emphasises:</w:t>
      </w:r>
    </w:p>
    <w:p w14:paraId="736A8888" w14:textId="77777777" w:rsidR="00873684" w:rsidRPr="00E942EB" w:rsidRDefault="00E03034" w:rsidP="001409D3">
      <w:pPr>
        <w:pBdr>
          <w:top w:val="nil"/>
          <w:left w:val="nil"/>
          <w:bottom w:val="nil"/>
          <w:right w:val="nil"/>
          <w:between w:val="nil"/>
          <w:bar w:val="nil"/>
        </w:pBdr>
        <w:suppressAutoHyphens/>
        <w:spacing w:before="240" w:after="240" w:line="480" w:lineRule="auto"/>
        <w:ind w:left="720" w:right="720"/>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lang w:val="en-GB"/>
        </w:rPr>
        <w:t xml:space="preserve">if indeed </w:t>
      </w:r>
      <w:r w:rsidR="00AD09A5">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w:t>
      </w:r>
      <w:r w:rsidR="00AD09A5">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any real sense is to be made of material change it can only occur with an acceptance of a concurrent void and with a willingness to descend into that void wherein, as it were, one may begin to come into confrontation with a spectre of invocation whose freedom to participate </w:t>
      </w:r>
      <w:r w:rsidR="000F3C62" w:rsidRPr="00E942EB">
        <w:rPr>
          <w:rFonts w:asciiTheme="minorHAnsi" w:eastAsiaTheme="minorEastAsia" w:hAnsiTheme="minorHAnsi"/>
          <w:color w:val="000000" w:themeColor="text1"/>
          <w:lang w:val="en-GB"/>
        </w:rPr>
        <w:t xml:space="preserve">in </w:t>
      </w:r>
      <w:r w:rsidRPr="00E942EB">
        <w:rPr>
          <w:rFonts w:asciiTheme="minorHAnsi" w:eastAsiaTheme="minorEastAsia" w:hAnsiTheme="minorHAnsi"/>
          <w:color w:val="000000" w:themeColor="text1"/>
          <w:lang w:val="en-GB"/>
        </w:rPr>
        <w:t>an alien territory and wilderness has become a necessity for one</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 reason or salvation. (Bhabha</w:t>
      </w:r>
      <w:r w:rsidR="00C40B73">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1994</w:t>
      </w:r>
      <w:r w:rsidR="008D47C7">
        <w:rPr>
          <w:rFonts w:asciiTheme="minorHAnsi" w:eastAsiaTheme="minorEastAsia" w:hAnsiTheme="minorHAnsi"/>
          <w:color w:val="000000" w:themeColor="text1"/>
          <w:lang w:val="en-GB"/>
        </w:rPr>
        <w:t>a</w:t>
      </w:r>
      <w:r w:rsidRPr="00E942EB">
        <w:rPr>
          <w:rFonts w:asciiTheme="minorHAnsi" w:eastAsiaTheme="minorEastAsia" w:hAnsiTheme="minorHAnsi"/>
          <w:color w:val="000000" w:themeColor="text1"/>
          <w:lang w:val="en-GB"/>
        </w:rPr>
        <w:t>, p. 209)</w:t>
      </w:r>
    </w:p>
    <w:p w14:paraId="5904B706" w14:textId="77777777" w:rsidR="0017421C" w:rsidRPr="00E942EB" w:rsidRDefault="00E03034" w:rsidP="0017421C">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lastRenderedPageBreak/>
        <w:t xml:space="preserve">This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alien territory and wilderness</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or Bhabha</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Third </w:t>
      </w:r>
      <w:r w:rsidR="007142F8">
        <w:rPr>
          <w:rFonts w:asciiTheme="minorHAnsi" w:eastAsiaTheme="minorEastAsia" w:hAnsiTheme="minorHAnsi"/>
          <w:color w:val="000000" w:themeColor="text1"/>
          <w:lang w:val="en-GB"/>
        </w:rPr>
        <w:t>S</w:t>
      </w:r>
      <w:r w:rsidR="008B7CB0">
        <w:rPr>
          <w:rFonts w:asciiTheme="minorHAnsi" w:eastAsiaTheme="minorEastAsia" w:hAnsiTheme="minorHAnsi"/>
          <w:color w:val="000000" w:themeColor="text1"/>
          <w:lang w:val="en-GB"/>
        </w:rPr>
        <w:t>pace</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is </w:t>
      </w:r>
      <w:r w:rsidR="000F3C62" w:rsidRPr="00E942EB">
        <w:rPr>
          <w:rFonts w:asciiTheme="minorHAnsi" w:eastAsiaTheme="minorEastAsia" w:hAnsiTheme="minorHAnsi"/>
          <w:color w:val="000000" w:themeColor="text1"/>
          <w:lang w:val="en-GB"/>
        </w:rPr>
        <w:t>materialised</w:t>
      </w:r>
      <w:r w:rsidRPr="00E942EB">
        <w:rPr>
          <w:rFonts w:asciiTheme="minorHAnsi" w:eastAsiaTheme="minorEastAsia" w:hAnsiTheme="minorHAnsi"/>
          <w:color w:val="000000" w:themeColor="text1"/>
          <w:lang w:val="en-GB"/>
        </w:rPr>
        <w:t xml:space="preserve"> in the novel through the Yoruba myth of twins and how they occupy different worlds (Brancato</w:t>
      </w:r>
      <w:r w:rsidR="00C40B73">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2008, p.</w:t>
      </w:r>
      <w:r w:rsidR="000F3C6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33). Being a child and a twin, Jess </w:t>
      </w:r>
      <w:r w:rsidR="008B7CB0">
        <w:rPr>
          <w:rFonts w:asciiTheme="minorHAnsi" w:eastAsiaTheme="minorEastAsia" w:hAnsiTheme="minorHAnsi"/>
          <w:color w:val="000000" w:themeColor="text1"/>
          <w:lang w:val="en-GB"/>
        </w:rPr>
        <w:t>is</w:t>
      </w:r>
      <w:r w:rsidR="00E509A9">
        <w:rPr>
          <w:rFonts w:asciiTheme="minorHAnsi" w:eastAsiaTheme="minorEastAsia" w:hAnsiTheme="minorHAnsi"/>
          <w:color w:val="000000" w:themeColor="text1"/>
          <w:lang w:val="en-GB"/>
        </w:rPr>
        <w:t xml:space="preserve"> able </w:t>
      </w:r>
      <w:r w:rsidRPr="00E942EB">
        <w:rPr>
          <w:rFonts w:asciiTheme="minorHAnsi" w:eastAsiaTheme="minorEastAsia" w:hAnsiTheme="minorHAnsi"/>
          <w:color w:val="000000" w:themeColor="text1"/>
          <w:lang w:val="en-GB"/>
        </w:rPr>
        <w:t xml:space="preserve">to enter </w:t>
      </w:r>
      <w:r w:rsidR="00CD25E2">
        <w:rPr>
          <w:rFonts w:asciiTheme="minorHAnsi" w:eastAsiaTheme="minorEastAsia" w:hAnsiTheme="minorHAnsi"/>
          <w:color w:val="000000" w:themeColor="text1"/>
          <w:lang w:val="en-GB"/>
        </w:rPr>
        <w:t>several</w:t>
      </w:r>
      <w:r w:rsidRPr="00E942EB">
        <w:rPr>
          <w:rFonts w:asciiTheme="minorHAnsi" w:eastAsiaTheme="minorEastAsia" w:hAnsiTheme="minorHAnsi"/>
          <w:color w:val="000000" w:themeColor="text1"/>
          <w:lang w:val="en-GB"/>
        </w:rPr>
        <w:t xml:space="preserve"> magical spaces, as her mother notices: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Three worlds! Jess lives in the spirit world, and she lives in the Bush. She’s an </w:t>
      </w:r>
      <w:r w:rsidRPr="00E942EB">
        <w:rPr>
          <w:rFonts w:asciiTheme="minorHAnsi" w:eastAsiaTheme="minorEastAsia" w:hAnsiTheme="minorHAnsi"/>
          <w:i/>
          <w:color w:val="000000" w:themeColor="text1"/>
          <w:lang w:val="en-GB"/>
        </w:rPr>
        <w:t>abiku</w:t>
      </w:r>
      <w:r w:rsidRPr="00E942EB">
        <w:rPr>
          <w:rFonts w:asciiTheme="minorHAnsi" w:eastAsiaTheme="minorEastAsia" w:hAnsiTheme="minorHAnsi"/>
          <w:color w:val="000000" w:themeColor="text1"/>
          <w:lang w:val="en-GB"/>
        </w:rPr>
        <w:t>, she always would have known! The spirits tell her things. Fern tells her things</w:t>
      </w:r>
      <w:r w:rsidR="000F3C62"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(Oyeyemi</w:t>
      </w:r>
      <w:r w:rsidR="00C40B73">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2005, p.</w:t>
      </w:r>
      <w:r w:rsidR="000F3C6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174). </w:t>
      </w:r>
      <w:r w:rsidR="00FD30B8" w:rsidRPr="00E942EB">
        <w:rPr>
          <w:rFonts w:asciiTheme="minorHAnsi" w:eastAsiaTheme="minorEastAsia" w:hAnsiTheme="minorHAnsi"/>
          <w:color w:val="000000" w:themeColor="text1"/>
          <w:lang w:val="en-GB"/>
        </w:rPr>
        <w:t xml:space="preserve">To construct her hybrid identity, Jess must </w:t>
      </w:r>
      <w:r w:rsidRPr="00E942EB">
        <w:rPr>
          <w:rFonts w:asciiTheme="minorHAnsi" w:eastAsiaTheme="minorEastAsia" w:hAnsiTheme="minorHAnsi"/>
          <w:color w:val="000000" w:themeColor="text1"/>
          <w:lang w:val="en-GB"/>
        </w:rPr>
        <w:t>go through the</w:t>
      </w:r>
      <w:r w:rsidR="00FD7BC4">
        <w:rPr>
          <w:rFonts w:asciiTheme="minorHAnsi" w:eastAsiaTheme="minorEastAsia" w:hAnsiTheme="minorHAnsi"/>
          <w:color w:val="000000" w:themeColor="text1"/>
          <w:lang w:val="en-GB"/>
        </w:rPr>
        <w:t xml:space="preserve"> bush</w:t>
      </w:r>
      <w:r w:rsidR="00080AEE">
        <w:rPr>
          <w:rFonts w:asciiTheme="minorHAnsi" w:eastAsiaTheme="minorEastAsia" w:hAnsiTheme="minorHAnsi"/>
          <w:color w:val="000000" w:themeColor="text1"/>
          <w:lang w:val="en-GB"/>
        </w:rPr>
        <w:t>,</w:t>
      </w:r>
      <w:r w:rsidR="00FD7BC4">
        <w:rPr>
          <w:rFonts w:asciiTheme="minorHAnsi" w:eastAsiaTheme="minorEastAsia" w:hAnsiTheme="minorHAnsi"/>
          <w:color w:val="000000" w:themeColor="text1"/>
          <w:lang w:val="en-GB"/>
        </w:rPr>
        <w:t xml:space="preserve"> which is </w:t>
      </w:r>
      <w:r w:rsidR="00080AEE">
        <w:rPr>
          <w:rFonts w:asciiTheme="minorHAnsi" w:eastAsiaTheme="minorEastAsia" w:hAnsiTheme="minorHAnsi"/>
          <w:color w:val="000000" w:themeColor="text1"/>
          <w:lang w:val="en-GB"/>
        </w:rPr>
        <w:t xml:space="preserve">an </w:t>
      </w:r>
      <w:proofErr w:type="spellStart"/>
      <w:r w:rsidR="00080AEE">
        <w:rPr>
          <w:rFonts w:asciiTheme="minorHAnsi" w:eastAsiaTheme="minorEastAsia" w:hAnsiTheme="minorHAnsi"/>
          <w:color w:val="000000" w:themeColor="text1"/>
          <w:lang w:val="en-GB"/>
        </w:rPr>
        <w:t>inbetween</w:t>
      </w:r>
      <w:proofErr w:type="spellEnd"/>
      <w:r w:rsidR="00080AEE">
        <w:rPr>
          <w:rFonts w:asciiTheme="minorHAnsi" w:eastAsiaTheme="minorEastAsia" w:hAnsiTheme="minorHAnsi"/>
          <w:color w:val="000000" w:themeColor="text1"/>
          <w:lang w:val="en-GB"/>
        </w:rPr>
        <w:t xml:space="preserve"> space between the spirit world and the real world, </w:t>
      </w:r>
      <w:r w:rsidR="00FD30B8" w:rsidRPr="00E942EB">
        <w:rPr>
          <w:rFonts w:asciiTheme="minorHAnsi" w:eastAsiaTheme="minorEastAsia" w:hAnsiTheme="minorHAnsi"/>
          <w:color w:val="000000" w:themeColor="text1"/>
          <w:lang w:val="en-GB"/>
        </w:rPr>
        <w:t>to enable her</w:t>
      </w:r>
      <w:r w:rsidRPr="00E942EB">
        <w:rPr>
          <w:rFonts w:asciiTheme="minorHAnsi" w:eastAsiaTheme="minorEastAsia" w:hAnsiTheme="minorHAnsi"/>
          <w:color w:val="000000" w:themeColor="text1"/>
          <w:lang w:val="en-GB"/>
        </w:rPr>
        <w:t xml:space="preserve"> mind </w:t>
      </w:r>
      <w:r w:rsidRPr="00E942EB">
        <w:rPr>
          <w:rFonts w:asciiTheme="minorHAnsi" w:eastAsiaTheme="minorEastAsia" w:hAnsiTheme="minorHAnsi"/>
          <w:color w:val="000000" w:themeColor="text1"/>
          <w:u w:color="000000"/>
          <w:lang w:val="en-GB"/>
        </w:rPr>
        <w:t>to</w:t>
      </w:r>
      <w:r w:rsidRPr="00E942EB">
        <w:rPr>
          <w:rFonts w:asciiTheme="minorHAnsi" w:eastAsiaTheme="minorEastAsia" w:hAnsiTheme="minorHAnsi"/>
          <w:color w:val="000000" w:themeColor="text1"/>
          <w:lang w:val="en-GB"/>
        </w:rPr>
        <w:t xml:space="preserve"> confront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a spectre of invocation</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namely TillyTilly.</w:t>
      </w:r>
      <w:r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lang w:val="en-GB"/>
        </w:rPr>
        <w:t>This space</w:t>
      </w:r>
      <w:r w:rsidR="00032C86">
        <w:rPr>
          <w:rFonts w:asciiTheme="minorHAnsi" w:eastAsiaTheme="minorEastAsia" w:hAnsiTheme="minorHAnsi"/>
          <w:color w:val="000000" w:themeColor="text1"/>
          <w:lang w:val="en-GB"/>
        </w:rPr>
        <w:t>, in the novel,</w:t>
      </w:r>
      <w:r w:rsidRPr="00E942EB">
        <w:rPr>
          <w:rFonts w:asciiTheme="minorHAnsi" w:eastAsiaTheme="minorEastAsia" w:hAnsiTheme="minorHAnsi"/>
          <w:color w:val="000000" w:themeColor="text1"/>
          <w:lang w:val="en-GB"/>
        </w:rPr>
        <w:t xml:space="preserve"> is one of negotiation and translation</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therefore, it </w:t>
      </w:r>
      <w:r w:rsidR="00FD30B8"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impossible for Jess to access this entire space which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carries the burden of the meaning of culture</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2D7A01" w:rsidRPr="00E942EB">
        <w:rPr>
          <w:rFonts w:asciiTheme="minorHAnsi" w:eastAsiaTheme="minorEastAsia" w:hAnsiTheme="minorHAnsi"/>
          <w:color w:val="000000" w:themeColor="text1"/>
          <w:lang w:val="en-GB"/>
        </w:rPr>
        <w:t>(Bhabha</w:t>
      </w:r>
      <w:r w:rsidR="002D7A01">
        <w:rPr>
          <w:rFonts w:asciiTheme="minorHAnsi" w:eastAsiaTheme="minorEastAsia" w:hAnsiTheme="minorHAnsi"/>
          <w:color w:val="000000" w:themeColor="text1"/>
          <w:lang w:val="en-GB"/>
        </w:rPr>
        <w:t>,</w:t>
      </w:r>
      <w:r w:rsidR="002D7A01" w:rsidRPr="00E942EB">
        <w:rPr>
          <w:rFonts w:asciiTheme="minorHAnsi" w:eastAsiaTheme="minorEastAsia" w:hAnsiTheme="minorHAnsi"/>
          <w:color w:val="000000" w:themeColor="text1"/>
          <w:lang w:val="en-GB"/>
        </w:rPr>
        <w:t xml:space="preserve"> 1994</w:t>
      </w:r>
      <w:r w:rsidR="00895BB5">
        <w:rPr>
          <w:rFonts w:asciiTheme="minorHAnsi" w:eastAsiaTheme="minorEastAsia" w:hAnsiTheme="minorHAnsi"/>
          <w:color w:val="000000" w:themeColor="text1"/>
          <w:lang w:val="en-GB"/>
        </w:rPr>
        <w:t>a</w:t>
      </w:r>
      <w:r w:rsidR="002D7A01" w:rsidRPr="00E942EB">
        <w:rPr>
          <w:rFonts w:asciiTheme="minorHAnsi" w:eastAsiaTheme="minorEastAsia" w:hAnsiTheme="minorHAnsi"/>
          <w:color w:val="000000" w:themeColor="text1"/>
          <w:lang w:val="en-GB"/>
        </w:rPr>
        <w:t xml:space="preserve">, </w:t>
      </w:r>
      <w:r w:rsidR="002D7A01">
        <w:rPr>
          <w:rFonts w:asciiTheme="minorHAnsi" w:eastAsiaTheme="minorEastAsia" w:hAnsiTheme="minorHAnsi"/>
          <w:color w:val="000000" w:themeColor="text1"/>
          <w:lang w:val="en-GB"/>
        </w:rPr>
        <w:t xml:space="preserve">p. </w:t>
      </w:r>
      <w:r w:rsidR="002D7A01" w:rsidRPr="00E942EB">
        <w:rPr>
          <w:rFonts w:asciiTheme="minorHAnsi" w:eastAsiaTheme="minorEastAsia" w:hAnsiTheme="minorHAnsi"/>
          <w:color w:val="000000" w:themeColor="text1"/>
          <w:lang w:val="en-GB"/>
        </w:rPr>
        <w:t>209)</w:t>
      </w:r>
      <w:r w:rsidR="00895BB5">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until she speaks Yoruba.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If only you could speak Yoruba. Or understand it</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TillyTilly says to Jess; she </w:t>
      </w:r>
      <w:r w:rsidR="00FD30B8" w:rsidRPr="00E942EB">
        <w:rPr>
          <w:rFonts w:asciiTheme="minorHAnsi" w:eastAsiaTheme="minorEastAsia" w:hAnsiTheme="minorHAnsi"/>
          <w:color w:val="000000" w:themeColor="text1"/>
          <w:lang w:val="en-GB"/>
        </w:rPr>
        <w:t>needs</w:t>
      </w:r>
      <w:r w:rsidRPr="00E942EB">
        <w:rPr>
          <w:rFonts w:asciiTheme="minorHAnsi" w:eastAsiaTheme="minorEastAsia" w:hAnsiTheme="minorHAnsi"/>
          <w:color w:val="000000" w:themeColor="text1"/>
          <w:lang w:val="en-GB"/>
        </w:rPr>
        <w:t xml:space="preserve"> Jess to speak Yoruba</w:t>
      </w:r>
      <w:r w:rsidR="00285ADF"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365A0D" w:rsidRPr="00365A0D">
        <w:rPr>
          <w:rFonts w:asciiTheme="minorHAnsi" w:eastAsiaTheme="minorEastAsia" w:hAnsiTheme="minorHAnsi"/>
          <w:color w:val="000000" w:themeColor="text1"/>
          <w:lang w:val="en-GB"/>
        </w:rPr>
        <w:t>so that she can</w:t>
      </w:r>
      <w:r w:rsidR="00365A0D"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take her to the wilderness and emerge instead of her, transforming her into a dislocated diasporic spirit with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no homeland</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585D31">
        <w:rPr>
          <w:rFonts w:asciiTheme="minorHAnsi" w:eastAsiaTheme="minorEastAsia" w:hAnsiTheme="minorHAnsi"/>
          <w:color w:val="000000" w:themeColor="text1"/>
          <w:lang w:val="en-GB"/>
        </w:rPr>
        <w:t xml:space="preserve">Oyeyemi, 2005, </w:t>
      </w:r>
      <w:r w:rsidRPr="00E942EB">
        <w:rPr>
          <w:rFonts w:asciiTheme="minorHAnsi" w:eastAsiaTheme="minorEastAsia" w:hAnsiTheme="minorHAnsi"/>
          <w:color w:val="000000" w:themeColor="text1"/>
          <w:lang w:val="en-GB"/>
        </w:rPr>
        <w:t xml:space="preserve">pp. 235, 250). </w:t>
      </w:r>
      <w:r w:rsidR="00FD30B8" w:rsidRPr="00E942EB">
        <w:rPr>
          <w:rFonts w:asciiTheme="minorHAnsi" w:eastAsiaTheme="minorEastAsia" w:hAnsiTheme="minorHAnsi"/>
          <w:color w:val="000000" w:themeColor="text1"/>
          <w:lang w:val="en-GB"/>
        </w:rPr>
        <w:t>Consequently</w:t>
      </w:r>
      <w:r w:rsidRPr="00E942EB">
        <w:rPr>
          <w:rFonts w:asciiTheme="minorHAnsi" w:eastAsiaTheme="minorEastAsia" w:hAnsiTheme="minorHAnsi"/>
          <w:color w:val="000000" w:themeColor="text1"/>
          <w:lang w:val="en-GB"/>
        </w:rPr>
        <w:t xml:space="preserve">, TillyTilly </w:t>
      </w:r>
      <w:r w:rsidR="00FD30B8" w:rsidRPr="00E942EB">
        <w:rPr>
          <w:rFonts w:asciiTheme="minorHAnsi" w:eastAsiaTheme="minorEastAsia" w:hAnsiTheme="minorHAnsi"/>
          <w:color w:val="000000" w:themeColor="text1"/>
          <w:lang w:val="en-GB"/>
        </w:rPr>
        <w:t>possesses</w:t>
      </w:r>
      <w:r w:rsidRPr="00E942EB">
        <w:rPr>
          <w:rFonts w:asciiTheme="minorHAnsi" w:eastAsiaTheme="minorEastAsia" w:hAnsiTheme="minorHAnsi"/>
          <w:color w:val="000000" w:themeColor="text1"/>
          <w:lang w:val="en-GB"/>
        </w:rPr>
        <w:t xml:space="preserve"> Jess in Nigeria and </w:t>
      </w:r>
      <w:r w:rsidR="00FD30B8" w:rsidRPr="00E942EB">
        <w:rPr>
          <w:rFonts w:asciiTheme="minorHAnsi" w:eastAsiaTheme="minorEastAsia" w:hAnsiTheme="minorHAnsi"/>
          <w:color w:val="000000" w:themeColor="text1"/>
          <w:lang w:val="en-GB"/>
        </w:rPr>
        <w:t>speaks</w:t>
      </w:r>
      <w:r w:rsidRPr="00E942EB">
        <w:rPr>
          <w:rFonts w:asciiTheme="minorHAnsi" w:eastAsiaTheme="minorEastAsia" w:hAnsiTheme="minorHAnsi"/>
          <w:color w:val="000000" w:themeColor="text1"/>
          <w:lang w:val="en-GB"/>
        </w:rPr>
        <w:t xml:space="preserve"> Yoruba through her</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she replied at length, [to her mother in Yoruba] capturing the accent and even the lift in tone perfectly</w:t>
      </w:r>
      <w:r w:rsidR="00FD30B8"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(p. 309).</w:t>
      </w:r>
    </w:p>
    <w:p w14:paraId="24EE577E" w14:textId="5B9A3CD6" w:rsidR="00873684" w:rsidRPr="00E942EB" w:rsidRDefault="00E03034" w:rsidP="001409D3">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lang w:val="en-GB"/>
        </w:rPr>
        <w:t>As Jess start</w:t>
      </w:r>
      <w:r w:rsidR="00A70CC2">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to </w:t>
      </w:r>
      <w:r w:rsidR="00A70CC2">
        <w:rPr>
          <w:rFonts w:asciiTheme="minorHAnsi" w:eastAsiaTheme="minorEastAsia" w:hAnsiTheme="minorHAnsi"/>
          <w:color w:val="000000" w:themeColor="text1"/>
          <w:lang w:val="en-GB"/>
        </w:rPr>
        <w:t>speak</w:t>
      </w:r>
      <w:r w:rsidR="00A70CC2"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Y</w:t>
      </w:r>
      <w:r w:rsidR="00196411" w:rsidRPr="00E942EB">
        <w:rPr>
          <w:rFonts w:asciiTheme="minorHAnsi" w:eastAsiaTheme="minorEastAsia" w:hAnsiTheme="minorHAnsi"/>
          <w:color w:val="000000" w:themeColor="text1"/>
          <w:lang w:val="en-GB"/>
        </w:rPr>
        <w:t>oruba</w:t>
      </w:r>
      <w:r w:rsidR="00C40B73">
        <w:rPr>
          <w:rFonts w:asciiTheme="minorHAnsi" w:eastAsiaTheme="minorEastAsia" w:hAnsiTheme="minorHAnsi"/>
          <w:color w:val="000000" w:themeColor="text1"/>
          <w:lang w:val="en-GB"/>
        </w:rPr>
        <w:t>,</w:t>
      </w:r>
      <w:r w:rsidR="00196411" w:rsidRPr="00E942EB">
        <w:rPr>
          <w:rFonts w:asciiTheme="minorHAnsi" w:eastAsiaTheme="minorEastAsia" w:hAnsiTheme="minorHAnsi"/>
          <w:color w:val="000000" w:themeColor="text1"/>
          <w:lang w:val="en-GB"/>
        </w:rPr>
        <w:t xml:space="preserve"> </w:t>
      </w:r>
      <w:r w:rsidR="006030A9">
        <w:rPr>
          <w:rFonts w:asciiTheme="minorHAnsi" w:eastAsiaTheme="minorEastAsia" w:hAnsiTheme="minorHAnsi"/>
          <w:color w:val="000000" w:themeColor="text1"/>
          <w:lang w:val="en-GB"/>
        </w:rPr>
        <w:t xml:space="preserve">her </w:t>
      </w:r>
      <w:r w:rsidR="00BB06F0" w:rsidRPr="00E942EB">
        <w:rPr>
          <w:rFonts w:asciiTheme="minorHAnsi" w:eastAsiaTheme="minorEastAsia" w:hAnsiTheme="minorHAnsi"/>
          <w:color w:val="000000" w:themeColor="text1"/>
          <w:lang w:val="en-GB"/>
        </w:rPr>
        <w:t xml:space="preserve">grandfather </w:t>
      </w:r>
      <w:r w:rsidR="00196411" w:rsidRPr="00E942EB">
        <w:rPr>
          <w:rFonts w:asciiTheme="minorHAnsi" w:eastAsiaTheme="minorEastAsia" w:hAnsiTheme="minorHAnsi"/>
          <w:color w:val="000000" w:themeColor="text1"/>
          <w:lang w:val="en-GB"/>
        </w:rPr>
        <w:t>suspect</w:t>
      </w:r>
      <w:r w:rsidR="00A70CC2">
        <w:rPr>
          <w:rFonts w:asciiTheme="minorHAnsi" w:eastAsiaTheme="minorEastAsia" w:hAnsiTheme="minorHAnsi"/>
          <w:color w:val="000000" w:themeColor="text1"/>
          <w:lang w:val="en-GB"/>
        </w:rPr>
        <w:t>s</w:t>
      </w:r>
      <w:r w:rsidR="00BB06F0" w:rsidRPr="00E942EB">
        <w:rPr>
          <w:rFonts w:asciiTheme="minorHAnsi" w:eastAsiaTheme="minorEastAsia" w:hAnsiTheme="minorHAnsi"/>
          <w:color w:val="000000" w:themeColor="text1"/>
          <w:lang w:val="en-GB"/>
        </w:rPr>
        <w:t xml:space="preserve"> </w:t>
      </w:r>
      <w:r w:rsidR="006030A9">
        <w:rPr>
          <w:rFonts w:asciiTheme="minorHAnsi" w:eastAsiaTheme="minorEastAsia" w:hAnsiTheme="minorHAnsi"/>
          <w:color w:val="000000" w:themeColor="text1"/>
          <w:lang w:val="en-GB"/>
        </w:rPr>
        <w:t>that she is</w:t>
      </w:r>
      <w:r w:rsidR="00C40B73">
        <w:rPr>
          <w:rFonts w:asciiTheme="minorHAnsi" w:eastAsiaTheme="minorEastAsia" w:hAnsiTheme="minorHAnsi"/>
          <w:color w:val="000000" w:themeColor="text1"/>
          <w:lang w:val="en-GB"/>
        </w:rPr>
        <w:t xml:space="preserve"> </w:t>
      </w:r>
      <w:r w:rsidR="00DE6868" w:rsidRPr="00E942EB">
        <w:rPr>
          <w:rFonts w:asciiTheme="minorHAnsi" w:eastAsiaTheme="minorEastAsia" w:hAnsiTheme="minorHAnsi"/>
          <w:color w:val="000000" w:themeColor="text1"/>
          <w:lang w:val="en-GB"/>
        </w:rPr>
        <w:t>being possessed</w:t>
      </w:r>
      <w:r w:rsidR="006030A9" w:rsidRPr="001409D3">
        <w:rPr>
          <w:rFonts w:asciiTheme="minorHAnsi" w:eastAsiaTheme="minorEastAsia" w:hAnsiTheme="minorHAnsi"/>
          <w:color w:val="000000" w:themeColor="text1"/>
          <w:lang w:val="en-GB"/>
        </w:rPr>
        <w:t>,</w:t>
      </w:r>
      <w:r w:rsidR="00F02EEB" w:rsidRPr="00E942EB">
        <w:rPr>
          <w:rFonts w:asciiTheme="minorHAnsi" w:eastAsiaTheme="minorEastAsia" w:hAnsiTheme="minorHAnsi"/>
          <w:i/>
          <w:iCs/>
          <w:color w:val="000000" w:themeColor="text1"/>
          <w:lang w:val="en-GB"/>
        </w:rPr>
        <w:t xml:space="preserve"> </w:t>
      </w:r>
      <w:r w:rsidR="005075D1" w:rsidRPr="00E942EB">
        <w:rPr>
          <w:rFonts w:asciiTheme="minorHAnsi" w:eastAsiaTheme="minorEastAsia" w:hAnsiTheme="minorHAnsi"/>
          <w:color w:val="000000" w:themeColor="text1"/>
          <w:lang w:val="en-GB"/>
        </w:rPr>
        <w:t xml:space="preserve">and </w:t>
      </w:r>
      <w:r w:rsidR="006030A9">
        <w:rPr>
          <w:rFonts w:asciiTheme="minorHAnsi" w:eastAsiaTheme="minorEastAsia" w:hAnsiTheme="minorHAnsi"/>
          <w:color w:val="000000" w:themeColor="text1"/>
          <w:lang w:val="en-GB"/>
        </w:rPr>
        <w:t xml:space="preserve">he </w:t>
      </w:r>
      <w:r w:rsidR="005075D1" w:rsidRPr="00E942EB">
        <w:rPr>
          <w:rFonts w:asciiTheme="minorHAnsi" w:eastAsiaTheme="minorEastAsia" w:hAnsiTheme="minorHAnsi"/>
          <w:color w:val="000000" w:themeColor="text1"/>
          <w:lang w:val="en-GB"/>
        </w:rPr>
        <w:t>want</w:t>
      </w:r>
      <w:r w:rsidR="00A70CC2">
        <w:rPr>
          <w:rFonts w:asciiTheme="minorHAnsi" w:eastAsiaTheme="minorEastAsia" w:hAnsiTheme="minorHAnsi"/>
          <w:color w:val="000000" w:themeColor="text1"/>
          <w:lang w:val="en-GB"/>
        </w:rPr>
        <w:t>s</w:t>
      </w:r>
      <w:r w:rsidR="005075D1" w:rsidRPr="00E942EB">
        <w:rPr>
          <w:rFonts w:asciiTheme="minorHAnsi" w:eastAsiaTheme="minorEastAsia" w:hAnsiTheme="minorHAnsi"/>
          <w:color w:val="000000" w:themeColor="text1"/>
          <w:lang w:val="en-GB"/>
        </w:rPr>
        <w:t xml:space="preserve"> to take her to</w:t>
      </w:r>
      <w:r w:rsidR="000C7BC5" w:rsidRPr="00E942EB">
        <w:rPr>
          <w:rFonts w:asciiTheme="minorHAnsi" w:eastAsiaTheme="minorEastAsia" w:hAnsiTheme="minorHAnsi"/>
          <w:color w:val="000000" w:themeColor="text1"/>
          <w:lang w:val="en-GB"/>
        </w:rPr>
        <w:t xml:space="preserve"> </w:t>
      </w:r>
      <w:proofErr w:type="spellStart"/>
      <w:r w:rsidR="000C7BC5" w:rsidRPr="00E942EB">
        <w:rPr>
          <w:rFonts w:asciiTheme="minorHAnsi" w:eastAsiaTheme="minorEastAsia" w:hAnsiTheme="minorHAnsi"/>
          <w:i/>
          <w:iCs/>
          <w:color w:val="000000" w:themeColor="text1"/>
          <w:lang w:val="en-GB"/>
        </w:rPr>
        <w:t>Iya</w:t>
      </w:r>
      <w:proofErr w:type="spellEnd"/>
      <w:r w:rsidR="000C7BC5" w:rsidRPr="00E942EB">
        <w:rPr>
          <w:rFonts w:asciiTheme="minorHAnsi" w:eastAsiaTheme="minorEastAsia" w:hAnsiTheme="minorHAnsi"/>
          <w:i/>
          <w:iCs/>
          <w:color w:val="000000" w:themeColor="text1"/>
          <w:lang w:val="en-GB"/>
        </w:rPr>
        <w:t xml:space="preserve"> </w:t>
      </w:r>
      <w:proofErr w:type="spellStart"/>
      <w:r w:rsidR="000C7BC5" w:rsidRPr="00E942EB">
        <w:rPr>
          <w:rFonts w:asciiTheme="minorHAnsi" w:eastAsiaTheme="minorEastAsia" w:hAnsiTheme="minorHAnsi"/>
          <w:i/>
          <w:iCs/>
          <w:color w:val="000000" w:themeColor="text1"/>
          <w:lang w:val="en-GB"/>
        </w:rPr>
        <w:t>Adahunse</w:t>
      </w:r>
      <w:proofErr w:type="spellEnd"/>
      <w:r w:rsidR="000C7BC5" w:rsidRPr="00E942EB">
        <w:rPr>
          <w:rFonts w:asciiTheme="minorHAnsi" w:eastAsiaTheme="minorEastAsia" w:hAnsiTheme="minorHAnsi"/>
          <w:color w:val="000000" w:themeColor="text1"/>
          <w:lang w:val="en-GB"/>
        </w:rPr>
        <w:t>, a Yoruba</w:t>
      </w:r>
      <w:r w:rsidR="00B31E7D">
        <w:rPr>
          <w:rFonts w:asciiTheme="minorHAnsi" w:eastAsiaTheme="minorEastAsia" w:hAnsiTheme="minorHAnsi"/>
          <w:color w:val="000000" w:themeColor="text1"/>
          <w:lang w:val="en-GB"/>
        </w:rPr>
        <w:t xml:space="preserve"> term</w:t>
      </w:r>
      <w:r w:rsidR="00207F84">
        <w:rPr>
          <w:rFonts w:asciiTheme="minorHAnsi" w:eastAsiaTheme="minorEastAsia" w:hAnsiTheme="minorHAnsi"/>
          <w:color w:val="000000" w:themeColor="text1"/>
          <w:lang w:val="en-GB"/>
        </w:rPr>
        <w:t xml:space="preserve"> </w:t>
      </w:r>
      <w:r w:rsidR="00AB1EE1">
        <w:rPr>
          <w:rFonts w:asciiTheme="minorHAnsi" w:eastAsiaTheme="minorEastAsia" w:hAnsiTheme="minorHAnsi"/>
          <w:color w:val="000000" w:themeColor="text1"/>
          <w:lang w:val="en-GB"/>
        </w:rPr>
        <w:t>for</w:t>
      </w:r>
      <w:r w:rsidR="00B31E7D">
        <w:rPr>
          <w:rFonts w:asciiTheme="minorHAnsi" w:eastAsiaTheme="minorEastAsia" w:hAnsiTheme="minorHAnsi"/>
          <w:color w:val="000000" w:themeColor="text1"/>
          <w:lang w:val="en-GB"/>
        </w:rPr>
        <w:t xml:space="preserve"> a</w:t>
      </w:r>
      <w:r w:rsidR="001C7A07" w:rsidRPr="00E942EB">
        <w:rPr>
          <w:rFonts w:asciiTheme="minorHAnsi" w:eastAsiaTheme="minorEastAsia" w:hAnsiTheme="minorHAnsi"/>
          <w:color w:val="000000" w:themeColor="text1"/>
          <w:lang w:val="en-GB"/>
        </w:rPr>
        <w:t xml:space="preserve"> </w:t>
      </w:r>
      <w:r w:rsidR="001360A2">
        <w:rPr>
          <w:rFonts w:asciiTheme="minorHAnsi" w:eastAsiaTheme="minorEastAsia" w:hAnsiTheme="minorHAnsi"/>
          <w:color w:val="000000" w:themeColor="text1"/>
          <w:lang w:val="en-GB"/>
        </w:rPr>
        <w:t>traditional</w:t>
      </w:r>
      <w:r w:rsidR="000C7BC5" w:rsidRPr="00E942EB">
        <w:rPr>
          <w:rFonts w:asciiTheme="minorHAnsi" w:eastAsiaTheme="minorEastAsia" w:hAnsiTheme="minorHAnsi"/>
          <w:color w:val="000000" w:themeColor="text1"/>
          <w:lang w:val="en-GB"/>
        </w:rPr>
        <w:t xml:space="preserve"> healer</w:t>
      </w:r>
      <w:r w:rsidR="00B42380" w:rsidRPr="00E942EB">
        <w:rPr>
          <w:rFonts w:asciiTheme="minorHAnsi" w:eastAsiaTheme="minorEastAsia" w:hAnsiTheme="minorHAnsi"/>
          <w:color w:val="000000" w:themeColor="text1"/>
          <w:lang w:val="en-GB"/>
        </w:rPr>
        <w:t>. This cause</w:t>
      </w:r>
      <w:r w:rsidR="00A70CC2">
        <w:rPr>
          <w:rFonts w:asciiTheme="minorHAnsi" w:eastAsiaTheme="minorEastAsia" w:hAnsiTheme="minorHAnsi"/>
          <w:color w:val="000000" w:themeColor="text1"/>
          <w:lang w:val="en-GB"/>
        </w:rPr>
        <w:t>s</w:t>
      </w:r>
      <w:r w:rsidR="00B42380" w:rsidRPr="00E942EB">
        <w:rPr>
          <w:rFonts w:asciiTheme="minorHAnsi" w:eastAsiaTheme="minorEastAsia" w:hAnsiTheme="minorHAnsi"/>
          <w:color w:val="000000" w:themeColor="text1"/>
          <w:lang w:val="en-GB"/>
        </w:rPr>
        <w:t xml:space="preserve"> an intense </w:t>
      </w:r>
      <w:r w:rsidR="00535411" w:rsidRPr="00E942EB">
        <w:rPr>
          <w:rFonts w:asciiTheme="minorHAnsi" w:eastAsiaTheme="minorEastAsia" w:hAnsiTheme="minorHAnsi"/>
          <w:color w:val="000000" w:themeColor="text1"/>
          <w:lang w:val="en-GB"/>
        </w:rPr>
        <w:t>disagreement between</w:t>
      </w:r>
      <w:r w:rsidR="001352FD" w:rsidRPr="00E942EB">
        <w:rPr>
          <w:rFonts w:asciiTheme="minorHAnsi" w:eastAsiaTheme="minorEastAsia" w:hAnsiTheme="minorHAnsi"/>
          <w:color w:val="000000" w:themeColor="text1"/>
          <w:lang w:val="en-GB"/>
        </w:rPr>
        <w:t xml:space="preserve"> him and</w:t>
      </w:r>
      <w:r w:rsidR="00535411" w:rsidRPr="00E942EB">
        <w:rPr>
          <w:rFonts w:asciiTheme="minorHAnsi" w:eastAsiaTheme="minorEastAsia" w:hAnsiTheme="minorHAnsi"/>
          <w:color w:val="000000" w:themeColor="text1"/>
          <w:lang w:val="en-GB"/>
        </w:rPr>
        <w:t xml:space="preserve"> </w:t>
      </w:r>
      <w:r w:rsidR="001352FD" w:rsidRPr="00E942EB">
        <w:rPr>
          <w:rFonts w:asciiTheme="minorHAnsi" w:eastAsiaTheme="minorEastAsia" w:hAnsiTheme="minorHAnsi"/>
          <w:color w:val="000000" w:themeColor="text1"/>
          <w:lang w:val="en-GB"/>
        </w:rPr>
        <w:t>her father</w:t>
      </w:r>
      <w:r w:rsidR="006846BF" w:rsidRPr="00E942EB">
        <w:rPr>
          <w:rFonts w:asciiTheme="minorHAnsi" w:eastAsiaTheme="minorEastAsia" w:hAnsiTheme="minorHAnsi"/>
          <w:color w:val="000000" w:themeColor="text1"/>
          <w:lang w:val="en-GB"/>
        </w:rPr>
        <w:t xml:space="preserve">. </w:t>
      </w:r>
      <w:r w:rsidR="0058283B" w:rsidRPr="00E942EB">
        <w:rPr>
          <w:rFonts w:asciiTheme="minorHAnsi" w:eastAsiaTheme="minorEastAsia" w:hAnsiTheme="minorHAnsi"/>
          <w:color w:val="000000" w:themeColor="text1"/>
          <w:lang w:val="en-GB"/>
        </w:rPr>
        <w:t>Consequently,</w:t>
      </w:r>
      <w:r w:rsidR="001352FD" w:rsidRPr="00E942EB">
        <w:rPr>
          <w:rFonts w:asciiTheme="minorHAnsi" w:eastAsiaTheme="minorEastAsia" w:hAnsiTheme="minorHAnsi"/>
          <w:color w:val="000000" w:themeColor="text1"/>
          <w:lang w:val="en-GB"/>
        </w:rPr>
        <w:t xml:space="preserve"> </w:t>
      </w:r>
      <w:r w:rsidR="006846BF" w:rsidRPr="00E942EB">
        <w:rPr>
          <w:rFonts w:asciiTheme="minorHAnsi" w:eastAsiaTheme="minorEastAsia" w:hAnsiTheme="minorHAnsi"/>
          <w:color w:val="000000" w:themeColor="text1"/>
          <w:lang w:val="en-GB"/>
        </w:rPr>
        <w:t>Jess</w:t>
      </w:r>
      <w:r w:rsidR="00B00A68" w:rsidRPr="00E942EB">
        <w:rPr>
          <w:rFonts w:asciiTheme="minorHAnsi" w:eastAsiaTheme="minorEastAsia" w:hAnsiTheme="minorHAnsi"/>
          <w:color w:val="000000" w:themeColor="text1"/>
          <w:lang w:val="en-GB"/>
        </w:rPr>
        <w:t xml:space="preserve">’s </w:t>
      </w:r>
      <w:r w:rsidR="000F5521" w:rsidRPr="00E942EB">
        <w:rPr>
          <w:rFonts w:asciiTheme="minorHAnsi" w:eastAsiaTheme="minorEastAsia" w:hAnsiTheme="minorHAnsi"/>
          <w:color w:val="000000" w:themeColor="text1"/>
          <w:lang w:val="en-GB"/>
        </w:rPr>
        <w:t xml:space="preserve">mother </w:t>
      </w:r>
      <w:r w:rsidR="00A70CC2">
        <w:rPr>
          <w:rFonts w:asciiTheme="minorHAnsi" w:eastAsiaTheme="minorEastAsia" w:hAnsiTheme="minorHAnsi"/>
          <w:color w:val="000000" w:themeColor="text1"/>
          <w:lang w:val="en-GB"/>
        </w:rPr>
        <w:t>takes</w:t>
      </w:r>
      <w:r w:rsidR="00A70CC2" w:rsidRPr="00E942EB">
        <w:rPr>
          <w:rFonts w:asciiTheme="minorHAnsi" w:eastAsiaTheme="minorEastAsia" w:hAnsiTheme="minorHAnsi"/>
          <w:color w:val="000000" w:themeColor="text1"/>
          <w:lang w:val="en-GB"/>
        </w:rPr>
        <w:t xml:space="preserve"> </w:t>
      </w:r>
      <w:r w:rsidR="00B00A68" w:rsidRPr="00E942EB">
        <w:rPr>
          <w:rFonts w:asciiTheme="minorHAnsi" w:eastAsiaTheme="minorEastAsia" w:hAnsiTheme="minorHAnsi"/>
          <w:color w:val="000000" w:themeColor="text1"/>
          <w:lang w:val="en-GB"/>
        </w:rPr>
        <w:t>her daughter</w:t>
      </w:r>
      <w:r w:rsidR="000F5521" w:rsidRPr="00E942EB">
        <w:rPr>
          <w:rFonts w:asciiTheme="minorHAnsi" w:eastAsiaTheme="minorEastAsia" w:hAnsiTheme="minorHAnsi"/>
          <w:color w:val="000000" w:themeColor="text1"/>
          <w:lang w:val="en-GB"/>
        </w:rPr>
        <w:t xml:space="preserve"> to her friend</w:t>
      </w:r>
      <w:r w:rsidR="009B64F3" w:rsidRPr="00E942EB">
        <w:rPr>
          <w:rFonts w:asciiTheme="minorHAnsi" w:eastAsiaTheme="minorEastAsia" w:hAnsiTheme="minorHAnsi"/>
          <w:color w:val="000000" w:themeColor="text1"/>
          <w:lang w:val="en-GB"/>
        </w:rPr>
        <w:t>’s house in Lagos</w:t>
      </w:r>
      <w:r w:rsidR="00ED0519" w:rsidRPr="00E942EB">
        <w:rPr>
          <w:rFonts w:asciiTheme="minorHAnsi" w:eastAsiaTheme="minorEastAsia" w:hAnsiTheme="minorHAnsi"/>
          <w:color w:val="000000" w:themeColor="text1"/>
          <w:lang w:val="en-GB"/>
        </w:rPr>
        <w:t xml:space="preserve"> because she </w:t>
      </w:r>
      <w:r w:rsidR="00A70CC2">
        <w:rPr>
          <w:rFonts w:asciiTheme="minorHAnsi" w:eastAsiaTheme="minorEastAsia" w:hAnsiTheme="minorHAnsi"/>
          <w:color w:val="000000" w:themeColor="text1"/>
          <w:lang w:val="en-GB"/>
        </w:rPr>
        <w:t>has ‘</w:t>
      </w:r>
      <w:r w:rsidR="00ED0519" w:rsidRPr="00E942EB">
        <w:rPr>
          <w:rFonts w:asciiTheme="minorHAnsi" w:eastAsiaTheme="minorEastAsia" w:hAnsiTheme="minorHAnsi"/>
          <w:color w:val="000000" w:themeColor="text1"/>
          <w:lang w:val="en-GB"/>
        </w:rPr>
        <w:t>had enough</w:t>
      </w:r>
      <w:r w:rsidR="00A70CC2">
        <w:rPr>
          <w:rFonts w:asciiTheme="minorHAnsi" w:eastAsiaTheme="minorEastAsia" w:hAnsiTheme="minorHAnsi"/>
          <w:color w:val="000000" w:themeColor="text1"/>
          <w:lang w:val="en-GB"/>
        </w:rPr>
        <w:t>’</w:t>
      </w:r>
      <w:r w:rsidR="00ED0519" w:rsidRPr="00E942EB">
        <w:rPr>
          <w:rFonts w:asciiTheme="minorHAnsi" w:eastAsiaTheme="minorEastAsia" w:hAnsiTheme="minorHAnsi"/>
          <w:color w:val="000000" w:themeColor="text1"/>
          <w:lang w:val="en-GB"/>
        </w:rPr>
        <w:t xml:space="preserve"> of both of</w:t>
      </w:r>
      <w:r w:rsidR="00A70CC2">
        <w:rPr>
          <w:rFonts w:asciiTheme="minorHAnsi" w:eastAsiaTheme="minorEastAsia" w:hAnsiTheme="minorHAnsi"/>
          <w:color w:val="000000" w:themeColor="text1"/>
          <w:lang w:val="en-GB"/>
        </w:rPr>
        <w:t xml:space="preserve"> the men</w:t>
      </w:r>
      <w:r w:rsidR="00ED0519" w:rsidRPr="00E942EB">
        <w:rPr>
          <w:rFonts w:asciiTheme="minorHAnsi" w:eastAsiaTheme="minorEastAsia" w:hAnsiTheme="minorHAnsi"/>
          <w:color w:val="000000" w:themeColor="text1"/>
          <w:lang w:val="en-GB"/>
        </w:rPr>
        <w:t xml:space="preserve"> (p. 314). </w:t>
      </w:r>
      <w:r w:rsidR="0058283B" w:rsidRPr="00E942EB">
        <w:rPr>
          <w:rFonts w:asciiTheme="minorHAnsi" w:eastAsiaTheme="minorEastAsia" w:hAnsiTheme="minorHAnsi"/>
          <w:color w:val="000000" w:themeColor="text1"/>
          <w:lang w:val="en-GB"/>
        </w:rPr>
        <w:t>However</w:t>
      </w:r>
      <w:r w:rsidR="00A70CC2">
        <w:rPr>
          <w:rFonts w:asciiTheme="minorHAnsi" w:eastAsiaTheme="minorEastAsia" w:hAnsiTheme="minorHAnsi"/>
          <w:color w:val="000000" w:themeColor="text1"/>
          <w:lang w:val="en-GB"/>
        </w:rPr>
        <w:t>,</w:t>
      </w:r>
      <w:r w:rsidR="0058283B" w:rsidRPr="00E942EB">
        <w:rPr>
          <w:rFonts w:asciiTheme="minorHAnsi" w:eastAsiaTheme="minorEastAsia" w:hAnsiTheme="minorHAnsi"/>
          <w:color w:val="000000" w:themeColor="text1"/>
          <w:lang w:val="en-GB"/>
        </w:rPr>
        <w:t xml:space="preserve"> </w:t>
      </w:r>
      <w:r w:rsidR="00A70CC2">
        <w:rPr>
          <w:rFonts w:asciiTheme="minorHAnsi" w:eastAsiaTheme="minorEastAsia" w:hAnsiTheme="minorHAnsi"/>
          <w:color w:val="000000" w:themeColor="text1"/>
          <w:lang w:val="en-GB"/>
        </w:rPr>
        <w:t xml:space="preserve">on </w:t>
      </w:r>
      <w:r w:rsidR="00186324" w:rsidRPr="00E942EB">
        <w:rPr>
          <w:rFonts w:asciiTheme="minorHAnsi" w:eastAsiaTheme="minorEastAsia" w:hAnsiTheme="minorHAnsi"/>
          <w:color w:val="000000" w:themeColor="text1"/>
          <w:lang w:val="en-GB"/>
        </w:rPr>
        <w:t xml:space="preserve">the </w:t>
      </w:r>
      <w:r w:rsidR="001B4F4F" w:rsidRPr="00E942EB">
        <w:rPr>
          <w:rFonts w:asciiTheme="minorHAnsi" w:eastAsiaTheme="minorEastAsia" w:hAnsiTheme="minorHAnsi"/>
          <w:color w:val="000000" w:themeColor="text1"/>
          <w:lang w:val="en-GB"/>
        </w:rPr>
        <w:t>road</w:t>
      </w:r>
      <w:r w:rsidR="00186324" w:rsidRPr="00E942EB">
        <w:rPr>
          <w:rFonts w:asciiTheme="minorHAnsi" w:eastAsiaTheme="minorEastAsia" w:hAnsiTheme="minorHAnsi"/>
          <w:color w:val="000000" w:themeColor="text1"/>
          <w:lang w:val="en-GB"/>
        </w:rPr>
        <w:t xml:space="preserve"> to Lagos they ha</w:t>
      </w:r>
      <w:r w:rsidR="00A70CC2">
        <w:rPr>
          <w:rFonts w:asciiTheme="minorHAnsi" w:eastAsiaTheme="minorEastAsia" w:hAnsiTheme="minorHAnsi"/>
          <w:color w:val="000000" w:themeColor="text1"/>
          <w:lang w:val="en-GB"/>
        </w:rPr>
        <w:t>ve</w:t>
      </w:r>
      <w:r w:rsidR="00186324" w:rsidRPr="00E942EB">
        <w:rPr>
          <w:rFonts w:asciiTheme="minorHAnsi" w:eastAsiaTheme="minorEastAsia" w:hAnsiTheme="minorHAnsi"/>
          <w:color w:val="000000" w:themeColor="text1"/>
          <w:lang w:val="en-GB"/>
        </w:rPr>
        <w:t xml:space="preserve"> a car accident</w:t>
      </w:r>
      <w:r w:rsidR="006030A9">
        <w:rPr>
          <w:rFonts w:asciiTheme="minorHAnsi" w:eastAsiaTheme="minorEastAsia" w:hAnsiTheme="minorHAnsi"/>
          <w:color w:val="000000" w:themeColor="text1"/>
          <w:lang w:val="en-GB"/>
        </w:rPr>
        <w:t>,</w:t>
      </w:r>
      <w:r w:rsidR="00186324" w:rsidRPr="00E942EB">
        <w:rPr>
          <w:rFonts w:asciiTheme="minorHAnsi" w:eastAsiaTheme="minorEastAsia" w:hAnsiTheme="minorHAnsi"/>
          <w:color w:val="000000" w:themeColor="text1"/>
          <w:lang w:val="en-GB"/>
        </w:rPr>
        <w:t xml:space="preserve"> and Jess </w:t>
      </w:r>
      <w:r w:rsidR="00096A20" w:rsidRPr="00E942EB">
        <w:rPr>
          <w:rFonts w:asciiTheme="minorHAnsi" w:eastAsiaTheme="minorEastAsia" w:hAnsiTheme="minorHAnsi"/>
          <w:color w:val="000000" w:themeColor="text1"/>
          <w:lang w:val="en-GB"/>
        </w:rPr>
        <w:t>end</w:t>
      </w:r>
      <w:r w:rsidR="00A70CC2">
        <w:rPr>
          <w:rFonts w:asciiTheme="minorHAnsi" w:eastAsiaTheme="minorEastAsia" w:hAnsiTheme="minorHAnsi"/>
          <w:color w:val="000000" w:themeColor="text1"/>
          <w:lang w:val="en-GB"/>
        </w:rPr>
        <w:t>s</w:t>
      </w:r>
      <w:r w:rsidR="00096A20" w:rsidRPr="00E942EB">
        <w:rPr>
          <w:rFonts w:asciiTheme="minorHAnsi" w:eastAsiaTheme="minorEastAsia" w:hAnsiTheme="minorHAnsi"/>
          <w:color w:val="000000" w:themeColor="text1"/>
          <w:lang w:val="en-GB"/>
        </w:rPr>
        <w:t xml:space="preserve"> up in the hospital</w:t>
      </w:r>
      <w:r w:rsidR="00A70CC2">
        <w:rPr>
          <w:rFonts w:asciiTheme="minorHAnsi" w:eastAsiaTheme="minorEastAsia" w:hAnsiTheme="minorHAnsi"/>
          <w:color w:val="000000" w:themeColor="text1"/>
          <w:lang w:val="en-GB"/>
        </w:rPr>
        <w:t>,</w:t>
      </w:r>
      <w:r w:rsidR="00096A20" w:rsidRPr="00E942EB">
        <w:rPr>
          <w:rFonts w:asciiTheme="minorHAnsi" w:eastAsiaTheme="minorEastAsia" w:hAnsiTheme="minorHAnsi"/>
          <w:color w:val="000000" w:themeColor="text1"/>
          <w:lang w:val="en-GB"/>
        </w:rPr>
        <w:t xml:space="preserve"> </w:t>
      </w:r>
      <w:r w:rsidR="00A70CC2">
        <w:rPr>
          <w:rFonts w:asciiTheme="minorHAnsi" w:eastAsiaTheme="minorEastAsia" w:hAnsiTheme="minorHAnsi"/>
          <w:color w:val="000000" w:themeColor="text1"/>
          <w:lang w:val="en-GB"/>
        </w:rPr>
        <w:t>‘</w:t>
      </w:r>
      <w:r w:rsidR="008E36B6" w:rsidRPr="00E942EB">
        <w:rPr>
          <w:rFonts w:asciiTheme="minorHAnsi" w:eastAsiaTheme="minorEastAsia" w:hAnsiTheme="minorHAnsi"/>
          <w:color w:val="000000" w:themeColor="text1"/>
          <w:lang w:val="en-GB"/>
        </w:rPr>
        <w:t>a motionless mass of tubes and brown flesh and sad green hospital gown, not a girl at all</w:t>
      </w:r>
      <w:r w:rsidR="00A70CC2">
        <w:rPr>
          <w:rFonts w:asciiTheme="minorHAnsi" w:eastAsiaTheme="minorEastAsia" w:hAnsiTheme="minorHAnsi"/>
          <w:color w:val="000000" w:themeColor="text1"/>
          <w:lang w:val="en-GB"/>
        </w:rPr>
        <w:t>’</w:t>
      </w:r>
      <w:r w:rsidR="008E36B6" w:rsidRPr="00E942EB">
        <w:rPr>
          <w:rFonts w:asciiTheme="minorHAnsi" w:eastAsiaTheme="minorEastAsia" w:hAnsiTheme="minorHAnsi"/>
          <w:color w:val="000000" w:themeColor="text1"/>
          <w:lang w:val="en-GB"/>
        </w:rPr>
        <w:t xml:space="preserve"> (p. 317).</w:t>
      </w:r>
      <w:r w:rsidR="00A70CC2">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Jess’s grandfather </w:t>
      </w:r>
      <w:r w:rsidR="00C41777" w:rsidRPr="00E942EB">
        <w:rPr>
          <w:rFonts w:asciiTheme="minorHAnsi" w:eastAsiaTheme="minorEastAsia" w:hAnsiTheme="minorHAnsi"/>
          <w:color w:val="000000" w:themeColor="text1"/>
          <w:u w:color="0070C0"/>
          <w:lang w:val="en-GB"/>
        </w:rPr>
        <w:t>place</w:t>
      </w:r>
      <w:r w:rsidR="00A70CC2">
        <w:rPr>
          <w:rFonts w:asciiTheme="minorHAnsi" w:eastAsiaTheme="minorEastAsia" w:hAnsiTheme="minorHAnsi"/>
          <w:color w:val="000000" w:themeColor="text1"/>
          <w:u w:color="0070C0"/>
          <w:lang w:val="en-GB"/>
        </w:rPr>
        <w:t>s</w:t>
      </w:r>
      <w:r w:rsidR="00C41777" w:rsidRPr="00E942EB">
        <w:rPr>
          <w:rFonts w:asciiTheme="minorHAnsi" w:eastAsiaTheme="minorEastAsia" w:hAnsiTheme="minorHAnsi"/>
          <w:color w:val="000000" w:themeColor="text1"/>
          <w:u w:color="0070C0"/>
          <w:lang w:val="en-GB"/>
        </w:rPr>
        <w:t xml:space="preserve"> </w:t>
      </w:r>
      <w:r w:rsidR="001D3B15" w:rsidRPr="00E942EB">
        <w:rPr>
          <w:rFonts w:asciiTheme="minorHAnsi" w:eastAsiaTheme="minorEastAsia" w:hAnsiTheme="minorHAnsi"/>
          <w:color w:val="000000" w:themeColor="text1"/>
          <w:u w:color="0070C0"/>
          <w:lang w:val="en-GB"/>
        </w:rPr>
        <w:t>the</w:t>
      </w:r>
      <w:r w:rsidR="001D3B15" w:rsidRPr="00E942EB">
        <w:rPr>
          <w:rFonts w:asciiTheme="minorHAnsi" w:eastAsiaTheme="minorEastAsia" w:hAnsiTheme="minorHAnsi"/>
          <w:lang w:val="en-GB"/>
        </w:rPr>
        <w:t xml:space="preserve"> </w:t>
      </w:r>
      <w:r w:rsidR="001D3B15" w:rsidRPr="00E942EB">
        <w:rPr>
          <w:rFonts w:asciiTheme="minorHAnsi" w:eastAsiaTheme="minorEastAsia" w:hAnsiTheme="minorHAnsi"/>
          <w:i/>
          <w:iCs/>
          <w:color w:val="000000" w:themeColor="text1"/>
          <w:u w:color="0070C0"/>
          <w:lang w:val="en-GB"/>
        </w:rPr>
        <w:t>ibeji</w:t>
      </w:r>
      <w:r w:rsidR="001D3B15" w:rsidRPr="00E942EB">
        <w:rPr>
          <w:rFonts w:asciiTheme="minorHAnsi" w:eastAsiaTheme="minorEastAsia" w:hAnsiTheme="minorHAnsi"/>
          <w:color w:val="000000" w:themeColor="text1"/>
          <w:u w:color="0070C0"/>
          <w:lang w:val="en-GB"/>
        </w:rPr>
        <w:t xml:space="preserve"> statue</w:t>
      </w:r>
      <w:r w:rsidR="00AC60E7" w:rsidRPr="00E942EB">
        <w:rPr>
          <w:rFonts w:asciiTheme="minorHAnsi" w:eastAsiaTheme="minorEastAsia" w:hAnsiTheme="minorHAnsi"/>
          <w:color w:val="000000" w:themeColor="text1"/>
          <w:u w:color="0070C0"/>
          <w:lang w:val="en-GB"/>
        </w:rPr>
        <w:t>,</w:t>
      </w:r>
      <w:r w:rsidR="001D3B15" w:rsidRPr="00E942EB">
        <w:rPr>
          <w:rFonts w:asciiTheme="minorHAnsi" w:eastAsiaTheme="minorEastAsia" w:hAnsiTheme="minorHAnsi"/>
          <w:color w:val="000000" w:themeColor="text1"/>
          <w:u w:color="0070C0"/>
          <w:lang w:val="en-GB"/>
        </w:rPr>
        <w:t xml:space="preserve"> </w:t>
      </w:r>
      <w:r w:rsidR="004C58A8" w:rsidRPr="00E942EB">
        <w:rPr>
          <w:rFonts w:asciiTheme="minorHAnsi" w:eastAsiaTheme="minorEastAsia" w:hAnsiTheme="minorHAnsi"/>
          <w:color w:val="000000" w:themeColor="text1"/>
          <w:u w:color="0070C0"/>
          <w:lang w:val="en-GB"/>
        </w:rPr>
        <w:t xml:space="preserve">that symbolises </w:t>
      </w:r>
      <w:r w:rsidR="00AC60E7" w:rsidRPr="00E942EB">
        <w:rPr>
          <w:rFonts w:asciiTheme="minorHAnsi" w:eastAsiaTheme="minorEastAsia" w:hAnsiTheme="minorHAnsi"/>
          <w:color w:val="000000" w:themeColor="text1"/>
          <w:u w:color="0070C0"/>
          <w:lang w:val="en-GB"/>
        </w:rPr>
        <w:t>her dead twin,</w:t>
      </w:r>
      <w:r w:rsidR="001D3B15" w:rsidRPr="00E942EB">
        <w:rPr>
          <w:rFonts w:asciiTheme="minorHAnsi" w:eastAsiaTheme="minorEastAsia" w:hAnsiTheme="minorHAnsi"/>
          <w:color w:val="000000" w:themeColor="text1"/>
          <w:u w:color="0070C0"/>
          <w:lang w:val="en-GB"/>
        </w:rPr>
        <w:t xml:space="preserve"> </w:t>
      </w:r>
      <w:r w:rsidR="00AC60E7" w:rsidRPr="00E942EB">
        <w:rPr>
          <w:rFonts w:asciiTheme="minorHAnsi" w:eastAsiaTheme="minorEastAsia" w:hAnsiTheme="minorHAnsi"/>
          <w:color w:val="000000" w:themeColor="text1"/>
          <w:u w:color="0070C0"/>
          <w:lang w:val="en-GB"/>
        </w:rPr>
        <w:t xml:space="preserve">in her </w:t>
      </w:r>
      <w:r w:rsidR="00593D93" w:rsidRPr="00E942EB">
        <w:rPr>
          <w:rFonts w:asciiTheme="minorHAnsi" w:eastAsiaTheme="minorEastAsia" w:hAnsiTheme="minorHAnsi"/>
          <w:color w:val="000000" w:themeColor="text1"/>
          <w:u w:color="0070C0"/>
          <w:lang w:val="en-GB"/>
        </w:rPr>
        <w:t xml:space="preserve">hospital room. </w:t>
      </w:r>
      <w:r w:rsidR="00C82B30" w:rsidRPr="00E942EB">
        <w:rPr>
          <w:rFonts w:asciiTheme="minorHAnsi" w:eastAsiaTheme="minorEastAsia" w:hAnsiTheme="minorHAnsi"/>
          <w:color w:val="000000" w:themeColor="text1"/>
          <w:u w:color="0070C0"/>
          <w:lang w:val="en-GB"/>
        </w:rPr>
        <w:t xml:space="preserve">The </w:t>
      </w:r>
      <w:r w:rsidRPr="00E942EB">
        <w:rPr>
          <w:rFonts w:asciiTheme="minorHAnsi" w:eastAsiaTheme="minorEastAsia" w:hAnsiTheme="minorHAnsi"/>
          <w:color w:val="000000" w:themeColor="text1"/>
          <w:u w:color="0070C0"/>
          <w:lang w:val="en-GB"/>
        </w:rPr>
        <w:t xml:space="preserve">space of </w:t>
      </w:r>
      <w:r w:rsidR="0052756B" w:rsidRPr="00E942EB">
        <w:rPr>
          <w:rFonts w:asciiTheme="minorHAnsi" w:eastAsiaTheme="minorEastAsia" w:hAnsiTheme="minorHAnsi"/>
          <w:color w:val="000000" w:themeColor="text1"/>
          <w:u w:color="0070C0"/>
          <w:lang w:val="en-GB"/>
        </w:rPr>
        <w:t xml:space="preserve">the </w:t>
      </w:r>
      <w:r w:rsidRPr="00E942EB">
        <w:rPr>
          <w:rFonts w:asciiTheme="minorHAnsi" w:eastAsiaTheme="minorEastAsia" w:hAnsiTheme="minorHAnsi"/>
          <w:color w:val="000000" w:themeColor="text1"/>
          <w:u w:color="0070C0"/>
          <w:lang w:val="en-GB"/>
        </w:rPr>
        <w:t>St Mary’s Hospital</w:t>
      </w:r>
      <w:r w:rsidR="001E06A9" w:rsidRPr="00E942EB">
        <w:rPr>
          <w:rFonts w:asciiTheme="minorHAnsi" w:eastAsiaTheme="minorEastAsia" w:hAnsiTheme="minorHAnsi"/>
          <w:color w:val="000000" w:themeColor="text1"/>
          <w:u w:color="0070C0"/>
          <w:lang w:val="en-GB"/>
        </w:rPr>
        <w:t xml:space="preserve"> </w:t>
      </w:r>
      <w:r w:rsidR="007D6565">
        <w:rPr>
          <w:rFonts w:asciiTheme="minorHAnsi" w:eastAsiaTheme="minorEastAsia" w:hAnsiTheme="minorHAnsi"/>
          <w:color w:val="000000" w:themeColor="text1"/>
          <w:u w:color="0070C0"/>
          <w:lang w:val="en-GB"/>
        </w:rPr>
        <w:t xml:space="preserve">room </w:t>
      </w:r>
      <w:r w:rsidR="00A70CC2">
        <w:rPr>
          <w:rFonts w:asciiTheme="minorHAnsi" w:eastAsiaTheme="minorEastAsia" w:hAnsiTheme="minorHAnsi"/>
          <w:color w:val="000000" w:themeColor="text1"/>
          <w:u w:color="0070C0"/>
          <w:lang w:val="en-GB"/>
        </w:rPr>
        <w:t>i</w:t>
      </w:r>
      <w:r w:rsidR="00A70CC2" w:rsidRPr="00E942EB">
        <w:rPr>
          <w:rFonts w:asciiTheme="minorHAnsi" w:eastAsiaTheme="minorEastAsia" w:hAnsiTheme="minorHAnsi"/>
          <w:color w:val="000000" w:themeColor="text1"/>
          <w:u w:color="0070C0"/>
          <w:lang w:val="en-GB"/>
        </w:rPr>
        <w:t xml:space="preserve">s </w:t>
      </w:r>
      <w:r w:rsidR="001E06A9" w:rsidRPr="00E942EB">
        <w:rPr>
          <w:rFonts w:asciiTheme="minorHAnsi" w:eastAsiaTheme="minorEastAsia" w:hAnsiTheme="minorHAnsi"/>
          <w:color w:val="000000" w:themeColor="text1"/>
          <w:u w:color="0070C0"/>
          <w:lang w:val="en-GB"/>
        </w:rPr>
        <w:t>transformed</w:t>
      </w:r>
      <w:r w:rsidRPr="00E942EB">
        <w:rPr>
          <w:rFonts w:asciiTheme="minorHAnsi" w:eastAsiaTheme="minorEastAsia" w:hAnsiTheme="minorHAnsi"/>
          <w:color w:val="000000" w:themeColor="text1"/>
          <w:u w:color="0070C0"/>
          <w:lang w:val="en-GB"/>
        </w:rPr>
        <w:t xml:space="preserve"> into a Yoruba cultural </w:t>
      </w:r>
      <w:r w:rsidR="00C13FD7" w:rsidRPr="00E942EB">
        <w:rPr>
          <w:rFonts w:asciiTheme="minorHAnsi" w:eastAsiaTheme="minorEastAsia" w:hAnsiTheme="minorHAnsi"/>
          <w:color w:val="000000" w:themeColor="text1"/>
          <w:u w:color="0070C0"/>
          <w:lang w:val="en-GB"/>
        </w:rPr>
        <w:t xml:space="preserve">space </w:t>
      </w:r>
      <w:r w:rsidR="00C13FD7" w:rsidRPr="00E942EB">
        <w:rPr>
          <w:rFonts w:asciiTheme="minorHAnsi" w:eastAsiaTheme="minorEastAsia" w:hAnsiTheme="minorHAnsi"/>
          <w:color w:val="000000" w:themeColor="text1"/>
          <w:u w:color="0070C0"/>
          <w:lang w:val="en-GB"/>
        </w:rPr>
        <w:lastRenderedPageBreak/>
        <w:t>represented</w:t>
      </w:r>
      <w:r w:rsidRPr="00E942EB">
        <w:rPr>
          <w:rFonts w:asciiTheme="minorHAnsi" w:eastAsiaTheme="minorEastAsia" w:hAnsiTheme="minorHAnsi"/>
          <w:color w:val="000000" w:themeColor="text1"/>
          <w:u w:color="0070C0"/>
          <w:lang w:val="en-GB"/>
        </w:rPr>
        <w:t xml:space="preserve"> by the </w:t>
      </w:r>
      <w:bookmarkStart w:id="45" w:name="_Hlk109904425"/>
      <w:r w:rsidRPr="00E942EB">
        <w:rPr>
          <w:rFonts w:asciiTheme="minorHAnsi" w:eastAsiaTheme="minorEastAsia" w:hAnsiTheme="minorHAnsi"/>
          <w:i/>
          <w:color w:val="000000" w:themeColor="text1"/>
          <w:u w:color="0070C0"/>
          <w:lang w:val="en-GB"/>
        </w:rPr>
        <w:t>ibeji</w:t>
      </w:r>
      <w:r w:rsidRPr="00E942EB">
        <w:rPr>
          <w:rFonts w:asciiTheme="minorHAnsi" w:eastAsiaTheme="minorEastAsia" w:hAnsiTheme="minorHAnsi"/>
          <w:color w:val="000000" w:themeColor="text1"/>
          <w:u w:color="0070C0"/>
          <w:lang w:val="en-GB"/>
        </w:rPr>
        <w:t xml:space="preserve"> statue</w:t>
      </w:r>
      <w:bookmarkEnd w:id="45"/>
      <w:r w:rsidRPr="00E942EB">
        <w:rPr>
          <w:rFonts w:asciiTheme="minorHAnsi" w:eastAsiaTheme="minorEastAsia" w:hAnsiTheme="minorHAnsi"/>
          <w:color w:val="000000" w:themeColor="text1"/>
          <w:u w:color="0070C0"/>
          <w:lang w:val="en-GB"/>
        </w:rPr>
        <w:t xml:space="preserve">, </w:t>
      </w:r>
      <w:r w:rsidR="00977F92" w:rsidRPr="00E942EB">
        <w:rPr>
          <w:rFonts w:asciiTheme="minorHAnsi" w:eastAsiaTheme="minorEastAsia" w:hAnsiTheme="minorHAnsi"/>
          <w:color w:val="000000" w:themeColor="text1"/>
          <w:u w:color="0070C0"/>
          <w:lang w:val="en-GB"/>
        </w:rPr>
        <w:t>which allows</w:t>
      </w:r>
      <w:r w:rsidRPr="00E942EB">
        <w:rPr>
          <w:rFonts w:asciiTheme="minorHAnsi" w:eastAsiaTheme="minorEastAsia" w:hAnsiTheme="minorHAnsi"/>
          <w:color w:val="000000" w:themeColor="text1"/>
          <w:u w:color="0070C0"/>
          <w:lang w:val="en-GB"/>
        </w:rPr>
        <w:t xml:space="preserve"> Jess to reconnect with her heritage and overcome TillyTilly. The transformation of the material space of the hospital room results in change</w:t>
      </w:r>
      <w:r w:rsidR="00977F92"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w:t>
      </w:r>
      <w:r w:rsidR="00977F92" w:rsidRPr="00E942EB">
        <w:rPr>
          <w:rFonts w:asciiTheme="minorHAnsi" w:eastAsiaTheme="minorEastAsia" w:hAnsiTheme="minorHAnsi"/>
          <w:color w:val="000000" w:themeColor="text1"/>
          <w:u w:color="0070C0"/>
          <w:lang w:val="en-GB"/>
        </w:rPr>
        <w:t>to</w:t>
      </w:r>
      <w:r w:rsidRPr="00E942EB">
        <w:rPr>
          <w:rFonts w:asciiTheme="minorHAnsi" w:eastAsiaTheme="minorEastAsia" w:hAnsiTheme="minorHAnsi"/>
          <w:color w:val="000000" w:themeColor="text1"/>
          <w:u w:color="0070C0"/>
          <w:lang w:val="en-GB"/>
        </w:rPr>
        <w:t xml:space="preserve"> </w:t>
      </w:r>
      <w:r w:rsidR="00A31AD9">
        <w:rPr>
          <w:rFonts w:asciiTheme="minorHAnsi" w:eastAsiaTheme="minorEastAsia" w:hAnsiTheme="minorHAnsi"/>
          <w:color w:val="000000" w:themeColor="text1"/>
          <w:u w:color="0070C0"/>
          <w:lang w:val="en-GB"/>
        </w:rPr>
        <w:t>Jess’s</w:t>
      </w:r>
      <w:r w:rsidRPr="00E942EB">
        <w:rPr>
          <w:rFonts w:asciiTheme="minorHAnsi" w:eastAsiaTheme="minorEastAsia" w:hAnsiTheme="minorHAnsi"/>
          <w:color w:val="000000" w:themeColor="text1"/>
          <w:u w:color="0070C0"/>
          <w:lang w:val="en-GB"/>
        </w:rPr>
        <w:t xml:space="preserve"> transitional space</w:t>
      </w:r>
      <w:r w:rsidR="00977F92" w:rsidRPr="00E942EB">
        <w:rPr>
          <w:rFonts w:asciiTheme="minorHAnsi" w:eastAsiaTheme="minorEastAsia" w:hAnsiTheme="minorHAnsi"/>
          <w:color w:val="000000" w:themeColor="text1"/>
          <w:u w:color="0070C0"/>
          <w:lang w:val="en-GB"/>
        </w:rPr>
        <w:t xml:space="preserve"> by</w:t>
      </w:r>
      <w:r w:rsidRPr="00E942EB">
        <w:rPr>
          <w:rFonts w:asciiTheme="minorHAnsi" w:eastAsiaTheme="minorEastAsia" w:hAnsiTheme="minorHAnsi"/>
          <w:color w:val="000000" w:themeColor="text1"/>
          <w:u w:color="0070C0"/>
          <w:lang w:val="en-GB"/>
        </w:rPr>
        <w:t xml:space="preserve"> incorporating Yoruba beliefs with</w:t>
      </w:r>
      <w:r w:rsidR="00A31AD9">
        <w:rPr>
          <w:rFonts w:asciiTheme="minorHAnsi" w:eastAsiaTheme="minorEastAsia" w:hAnsiTheme="minorHAnsi"/>
          <w:color w:val="000000" w:themeColor="text1"/>
          <w:u w:color="0070C0"/>
          <w:lang w:val="en-GB"/>
        </w:rPr>
        <w:t>in</w:t>
      </w:r>
      <w:r w:rsidRPr="00E942EB">
        <w:rPr>
          <w:rFonts w:asciiTheme="minorHAnsi" w:eastAsiaTheme="minorEastAsia" w:hAnsiTheme="minorHAnsi"/>
          <w:color w:val="000000" w:themeColor="text1"/>
          <w:u w:color="0070C0"/>
          <w:lang w:val="en-GB"/>
        </w:rPr>
        <w:t xml:space="preserve"> the grand narrative of Christianity</w:t>
      </w:r>
      <w:r w:rsidR="00977F92"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7D6565">
        <w:rPr>
          <w:rFonts w:asciiTheme="minorHAnsi" w:eastAsiaTheme="minorEastAsia" w:hAnsiTheme="minorHAnsi"/>
          <w:color w:val="000000" w:themeColor="text1"/>
          <w:u w:color="0070C0"/>
          <w:lang w:val="en-GB"/>
        </w:rPr>
        <w:t>which is reflected</w:t>
      </w:r>
      <w:r w:rsidRPr="00E942EB">
        <w:rPr>
          <w:rFonts w:asciiTheme="minorHAnsi" w:eastAsiaTheme="minorEastAsia" w:hAnsiTheme="minorHAnsi"/>
          <w:color w:val="000000" w:themeColor="text1"/>
          <w:u w:color="0070C0"/>
          <w:lang w:val="en-GB"/>
        </w:rPr>
        <w:t xml:space="preserve"> </w:t>
      </w:r>
      <w:r w:rsidR="00977F92" w:rsidRPr="00E942EB">
        <w:rPr>
          <w:rFonts w:asciiTheme="minorHAnsi" w:eastAsiaTheme="minorEastAsia" w:hAnsiTheme="minorHAnsi"/>
          <w:color w:val="000000" w:themeColor="text1"/>
          <w:u w:color="0070C0"/>
          <w:lang w:val="en-GB"/>
        </w:rPr>
        <w:t>by</w:t>
      </w:r>
      <w:r w:rsidRPr="00E942EB">
        <w:rPr>
          <w:rFonts w:asciiTheme="minorHAnsi" w:eastAsiaTheme="minorEastAsia" w:hAnsiTheme="minorHAnsi"/>
          <w:color w:val="000000" w:themeColor="text1"/>
          <w:u w:color="0070C0"/>
          <w:lang w:val="en-GB"/>
        </w:rPr>
        <w:t xml:space="preserve"> the hospital</w:t>
      </w:r>
      <w:r w:rsidR="00977F92"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name, St</w:t>
      </w:r>
      <w:r w:rsidR="00977F92"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Mary</w:t>
      </w:r>
      <w:r w:rsidR="00977F92" w:rsidRPr="00E942EB">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u w:color="0070C0"/>
          <w:lang w:val="en-GB"/>
        </w:rPr>
        <w:t xml:space="preserve">In </w:t>
      </w:r>
      <w:r w:rsidRPr="00E942EB">
        <w:rPr>
          <w:rFonts w:asciiTheme="minorHAnsi" w:eastAsiaTheme="minorEastAsia" w:hAnsiTheme="minorHAnsi"/>
          <w:i/>
          <w:color w:val="000000" w:themeColor="text1"/>
          <w:u w:color="0070C0"/>
          <w:lang w:val="en-GB"/>
        </w:rPr>
        <w:t>The Production of Space</w:t>
      </w:r>
      <w:r w:rsidR="00977F92" w:rsidRPr="00E942EB">
        <w:rPr>
          <w:rFonts w:asciiTheme="minorHAnsi" w:eastAsiaTheme="minorEastAsia" w:hAnsiTheme="minorHAnsi"/>
          <w:iCs/>
          <w:color w:val="000000" w:themeColor="text1"/>
          <w:u w:color="0070C0"/>
          <w:lang w:val="en-GB"/>
        </w:rPr>
        <w:t>,</w:t>
      </w:r>
      <w:r w:rsidRPr="00E942EB">
        <w:rPr>
          <w:rFonts w:asciiTheme="minorHAnsi" w:eastAsiaTheme="minorEastAsia" w:hAnsiTheme="minorHAnsi"/>
          <w:color w:val="000000" w:themeColor="text1"/>
          <w:u w:color="0070C0"/>
          <w:lang w:val="en-GB"/>
        </w:rPr>
        <w:t xml:space="preserve"> Lefebvre (1991, p</w:t>
      </w:r>
      <w:r w:rsidR="000A4D14">
        <w:rPr>
          <w:rFonts w:asciiTheme="minorHAnsi" w:eastAsiaTheme="minorEastAsia" w:hAnsiTheme="minorHAnsi"/>
          <w:color w:val="000000" w:themeColor="text1"/>
          <w:u w:color="0070C0"/>
          <w:lang w:val="en-GB"/>
        </w:rPr>
        <w:t xml:space="preserve">p. 416, </w:t>
      </w:r>
      <w:r w:rsidRPr="00E942EB">
        <w:rPr>
          <w:rFonts w:asciiTheme="minorHAnsi" w:eastAsiaTheme="minorEastAsia" w:hAnsiTheme="minorHAnsi"/>
          <w:color w:val="000000" w:themeColor="text1"/>
          <w:u w:color="0070C0"/>
          <w:lang w:val="en-GB"/>
        </w:rPr>
        <w:t>417) argues:</w:t>
      </w:r>
    </w:p>
    <w:p w14:paraId="669F4F58" w14:textId="1741C469" w:rsidR="00873684" w:rsidRPr="00E942EB" w:rsidRDefault="00E03034" w:rsidP="001409D3">
      <w:pPr>
        <w:pBdr>
          <w:top w:val="nil"/>
          <w:left w:val="nil"/>
          <w:bottom w:val="nil"/>
          <w:right w:val="nil"/>
          <w:between w:val="nil"/>
          <w:bar w:val="nil"/>
        </w:pBdr>
        <w:suppressAutoHyphens/>
        <w:spacing w:before="240" w:after="240" w:line="480" w:lineRule="auto"/>
        <w:ind w:left="720" w:right="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Neither ‘cultures’ nor the ‘consciousness’ of peoples, groups or even individuals can</w:t>
      </w:r>
      <w:r w:rsidR="005A75D2"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escape the loss of identity that is now added to all besetting terrors</w:t>
      </w:r>
      <w:r w:rsidR="00977F92" w:rsidRPr="00E942EB">
        <w:rPr>
          <w:rFonts w:asciiTheme="minorHAnsi" w:eastAsiaTheme="minorEastAsia" w:hAnsiTheme="minorHAnsi"/>
          <w:color w:val="000000" w:themeColor="text1"/>
          <w:u w:color="0070C0"/>
          <w:lang w:val="en-GB"/>
        </w:rPr>
        <w:t xml:space="preserve"> </w:t>
      </w:r>
      <w:r w:rsidR="000A4D14">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w:t>
      </w:r>
      <w:r w:rsidR="000A4D14">
        <w:rPr>
          <w:rFonts w:asciiTheme="minorHAnsi" w:eastAsiaTheme="minorEastAsia" w:hAnsiTheme="minorHAnsi"/>
          <w:color w:val="000000" w:themeColor="text1"/>
          <w:u w:color="0070C0"/>
          <w:lang w:val="en-GB"/>
        </w:rPr>
        <w:t>]</w:t>
      </w:r>
      <w:r w:rsidR="00977F92"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Idea</w:t>
      </w:r>
      <w:r w:rsidR="000A4D14">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representations or values which do not succeed in making their mark on space, and thus generating (or producing) an appropriate morphology, will lose all pith to become mere signs, resolve themselves into abstract descriptions, or mutate into fantasies. </w:t>
      </w:r>
    </w:p>
    <w:p w14:paraId="08B3C341" w14:textId="7F508191" w:rsidR="00873684" w:rsidRPr="00E942EB" w:rsidRDefault="00E03034" w:rsidP="001243D9">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lang w:val="en-GB"/>
        </w:rPr>
      </w:pPr>
      <w:r w:rsidRPr="00E942EB">
        <w:rPr>
          <w:rFonts w:asciiTheme="minorHAnsi" w:eastAsiaTheme="minorEastAsia" w:hAnsiTheme="minorHAnsi"/>
          <w:color w:val="000000" w:themeColor="text1"/>
          <w:u w:color="0070C0"/>
          <w:lang w:val="en-GB"/>
        </w:rPr>
        <w:t>Hence, cultures and ideologies that fail to produce representations in space are doomed to be mere myths. Therefore, the</w:t>
      </w:r>
      <w:r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i/>
          <w:color w:val="000000" w:themeColor="text1"/>
          <w:lang w:val="en-GB"/>
        </w:rPr>
        <w:t>ibeji</w:t>
      </w:r>
      <w:r w:rsidRPr="00E942EB">
        <w:rPr>
          <w:rFonts w:asciiTheme="minorHAnsi" w:eastAsiaTheme="minorEastAsia" w:hAnsiTheme="minorHAnsi"/>
          <w:color w:val="000000" w:themeColor="text1"/>
          <w:lang w:val="en-GB"/>
        </w:rPr>
        <w:t xml:space="preserve"> statue serves as a way to regain a lost Yoruba history. In her study o</w:t>
      </w:r>
      <w:r w:rsidR="00977F92" w:rsidRPr="00E942EB">
        <w:rPr>
          <w:rFonts w:asciiTheme="minorHAnsi" w:eastAsiaTheme="minorEastAsia" w:hAnsiTheme="minorHAnsi"/>
          <w:color w:val="000000" w:themeColor="text1"/>
          <w:lang w:val="en-GB"/>
        </w:rPr>
        <w:t>f</w:t>
      </w:r>
      <w:r w:rsidRPr="00E942EB">
        <w:rPr>
          <w:rFonts w:asciiTheme="minorHAnsi" w:eastAsiaTheme="minorEastAsia" w:hAnsiTheme="minorHAnsi"/>
          <w:color w:val="000000" w:themeColor="text1"/>
          <w:lang w:val="en-GB"/>
        </w:rPr>
        <w:t xml:space="preserve"> twins in contemporary Nigeria, </w:t>
      </w:r>
      <w:r w:rsidR="00DA355A" w:rsidRPr="00DA355A">
        <w:rPr>
          <w:rFonts w:asciiTheme="minorHAnsi" w:eastAsiaTheme="minorEastAsia" w:hAnsiTheme="minorHAnsi"/>
          <w:color w:val="000000" w:themeColor="text1"/>
          <w:lang w:val="en-GB"/>
        </w:rPr>
        <w:t>Elisha</w:t>
      </w:r>
      <w:r w:rsidR="00DA355A">
        <w:rPr>
          <w:rFonts w:asciiTheme="minorHAnsi" w:eastAsiaTheme="minorEastAsia" w:hAnsiTheme="minorHAnsi"/>
          <w:color w:val="000000" w:themeColor="text1"/>
          <w:lang w:val="en-GB"/>
        </w:rPr>
        <w:t xml:space="preserve"> </w:t>
      </w:r>
      <w:proofErr w:type="spellStart"/>
      <w:r w:rsidRPr="00E942EB">
        <w:rPr>
          <w:rFonts w:asciiTheme="minorHAnsi" w:eastAsiaTheme="minorEastAsia" w:hAnsiTheme="minorHAnsi"/>
          <w:color w:val="000000" w:themeColor="text1"/>
          <w:lang w:val="en-GB"/>
        </w:rPr>
        <w:t>Renne</w:t>
      </w:r>
      <w:proofErr w:type="spellEnd"/>
      <w:r w:rsidR="00D9504C">
        <w:rPr>
          <w:rFonts w:asciiTheme="minorHAnsi" w:eastAsiaTheme="minorEastAsia" w:hAnsiTheme="minorHAnsi"/>
          <w:color w:val="000000" w:themeColor="text1"/>
          <w:lang w:val="en-GB"/>
        </w:rPr>
        <w:t xml:space="preserve"> (2011, p. 311)</w:t>
      </w:r>
      <w:r w:rsidRPr="00E942EB">
        <w:rPr>
          <w:rFonts w:asciiTheme="minorHAnsi" w:eastAsiaTheme="minorEastAsia" w:hAnsiTheme="minorHAnsi"/>
          <w:color w:val="000000" w:themeColor="text1"/>
          <w:lang w:val="en-GB"/>
        </w:rPr>
        <w:t xml:space="preserve"> discusses how different Yoruba practices, especially </w:t>
      </w:r>
      <w:r w:rsidRPr="00E942EB">
        <w:rPr>
          <w:rFonts w:asciiTheme="minorHAnsi" w:eastAsiaTheme="minorEastAsia" w:hAnsiTheme="minorHAnsi"/>
          <w:i/>
          <w:color w:val="000000" w:themeColor="text1"/>
          <w:lang w:val="en-GB"/>
        </w:rPr>
        <w:t>ibeji</w:t>
      </w:r>
      <w:r w:rsidRPr="00E942EB">
        <w:rPr>
          <w:rFonts w:asciiTheme="minorHAnsi" w:eastAsiaTheme="minorEastAsia" w:hAnsiTheme="minorHAnsi"/>
          <w:color w:val="000000" w:themeColor="text1"/>
          <w:lang w:val="en-GB"/>
        </w:rPr>
        <w:t xml:space="preserve"> statues, have vanished because they are perceived as uncivilised and paganistic by Nigerians. In fact, in the novel, </w:t>
      </w:r>
      <w:r w:rsidR="00977F92" w:rsidRPr="00E942EB">
        <w:rPr>
          <w:rFonts w:asciiTheme="minorHAnsi" w:eastAsiaTheme="minorEastAsia" w:hAnsiTheme="minorHAnsi"/>
          <w:color w:val="000000" w:themeColor="text1"/>
          <w:lang w:val="en-GB"/>
        </w:rPr>
        <w:t xml:space="preserve">Sarah </w:t>
      </w:r>
      <w:r w:rsidRPr="00E942EB">
        <w:rPr>
          <w:rFonts w:asciiTheme="minorHAnsi" w:eastAsiaTheme="minorEastAsia" w:hAnsiTheme="minorHAnsi"/>
          <w:color w:val="000000" w:themeColor="text1"/>
          <w:lang w:val="en-GB"/>
        </w:rPr>
        <w:t xml:space="preserve">represents young Nigerians </w:t>
      </w:r>
      <w:r w:rsidR="00465AA4" w:rsidRPr="00E942EB">
        <w:rPr>
          <w:rFonts w:asciiTheme="minorHAnsi" w:eastAsiaTheme="minorEastAsia" w:hAnsiTheme="minorHAnsi"/>
          <w:color w:val="000000" w:themeColor="text1"/>
          <w:lang w:val="en-GB"/>
        </w:rPr>
        <w:t>with</w:t>
      </w:r>
      <w:r w:rsidRPr="00E942EB">
        <w:rPr>
          <w:rFonts w:asciiTheme="minorHAnsi" w:eastAsiaTheme="minorEastAsia" w:hAnsiTheme="minorHAnsi"/>
          <w:color w:val="000000" w:themeColor="text1"/>
          <w:lang w:val="en-GB"/>
        </w:rPr>
        <w:t xml:space="preserve"> </w:t>
      </w:r>
      <w:r w:rsidR="003D2DC5">
        <w:rPr>
          <w:rFonts w:asciiTheme="minorHAnsi" w:eastAsiaTheme="minorEastAsia" w:hAnsiTheme="minorHAnsi"/>
          <w:color w:val="000000" w:themeColor="text1"/>
          <w:lang w:val="en-GB"/>
        </w:rPr>
        <w:t xml:space="preserve">a </w:t>
      </w:r>
      <w:r w:rsidR="003F49EA" w:rsidRPr="00E942EB">
        <w:rPr>
          <w:rFonts w:asciiTheme="minorHAnsi" w:eastAsiaTheme="minorEastAsia" w:hAnsiTheme="minorHAnsi"/>
          <w:color w:val="000000" w:themeColor="text1"/>
          <w:lang w:val="en-GB"/>
        </w:rPr>
        <w:t>British</w:t>
      </w:r>
      <w:r w:rsidRPr="00E942EB">
        <w:rPr>
          <w:rFonts w:asciiTheme="minorHAnsi" w:eastAsiaTheme="minorEastAsia" w:hAnsiTheme="minorHAnsi"/>
          <w:color w:val="000000" w:themeColor="text1"/>
          <w:lang w:val="en-GB"/>
        </w:rPr>
        <w:t xml:space="preserve"> education who </w:t>
      </w:r>
      <w:r w:rsidR="003D2DC5">
        <w:rPr>
          <w:rFonts w:asciiTheme="minorHAnsi" w:eastAsiaTheme="minorEastAsia" w:hAnsiTheme="minorHAnsi"/>
          <w:color w:val="000000" w:themeColor="text1"/>
          <w:lang w:val="en-GB"/>
        </w:rPr>
        <w:t xml:space="preserve">have </w:t>
      </w:r>
      <w:r w:rsidR="00BD587A" w:rsidRPr="00BD587A">
        <w:rPr>
          <w:rFonts w:asciiTheme="minorHAnsi" w:eastAsiaTheme="minorEastAsia" w:hAnsiTheme="minorHAnsi"/>
          <w:color w:val="000000" w:themeColor="text1"/>
          <w:lang w:val="en-GB"/>
        </w:rPr>
        <w:t>abandoned certain traditional elements of Yoruba culture, although she</w:t>
      </w:r>
      <w:r w:rsidRPr="00E942EB">
        <w:rPr>
          <w:rFonts w:asciiTheme="minorHAnsi" w:eastAsiaTheme="minorEastAsia" w:hAnsiTheme="minorHAnsi"/>
          <w:color w:val="000000" w:themeColor="text1"/>
          <w:lang w:val="en-GB"/>
        </w:rPr>
        <w:t xml:space="preserve"> embrace</w:t>
      </w:r>
      <w:r w:rsidR="00902CE1"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more contemporary aspects of </w:t>
      </w:r>
      <w:r w:rsidR="00465AA4" w:rsidRPr="00E942EB">
        <w:rPr>
          <w:rFonts w:asciiTheme="minorHAnsi" w:eastAsiaTheme="minorEastAsia" w:hAnsiTheme="minorHAnsi"/>
          <w:color w:val="000000" w:themeColor="text1"/>
          <w:lang w:val="en-GB"/>
        </w:rPr>
        <w:t>the</w:t>
      </w:r>
      <w:r w:rsidRPr="00E942EB">
        <w:rPr>
          <w:rFonts w:asciiTheme="minorHAnsi" w:eastAsiaTheme="minorEastAsia" w:hAnsiTheme="minorHAnsi"/>
          <w:color w:val="000000" w:themeColor="text1"/>
          <w:lang w:val="en-GB"/>
        </w:rPr>
        <w:t xml:space="preserve"> culture, </w:t>
      </w:r>
      <w:r w:rsidR="00465AA4" w:rsidRPr="00E942EB">
        <w:rPr>
          <w:rFonts w:asciiTheme="minorHAnsi" w:eastAsiaTheme="minorEastAsia" w:hAnsiTheme="minorHAnsi"/>
          <w:color w:val="000000" w:themeColor="text1"/>
          <w:lang w:val="en-GB"/>
        </w:rPr>
        <w:t xml:space="preserve">such as </w:t>
      </w:r>
      <w:r w:rsidRPr="00E942EB">
        <w:rPr>
          <w:rFonts w:asciiTheme="minorHAnsi" w:eastAsiaTheme="minorEastAsia" w:hAnsiTheme="minorHAnsi"/>
          <w:color w:val="000000" w:themeColor="text1"/>
          <w:lang w:val="en-GB"/>
        </w:rPr>
        <w:t xml:space="preserve">listening to </w:t>
      </w:r>
      <w:r w:rsidR="00002B59" w:rsidRPr="00E942EB">
        <w:rPr>
          <w:rFonts w:asciiTheme="minorHAnsi" w:eastAsiaTheme="minorEastAsia" w:hAnsiTheme="minorHAnsi"/>
          <w:color w:val="000000" w:themeColor="text1"/>
          <w:lang w:val="en-GB"/>
        </w:rPr>
        <w:t xml:space="preserve">Yoruba </w:t>
      </w:r>
      <w:r w:rsidRPr="00E942EB">
        <w:rPr>
          <w:rFonts w:asciiTheme="minorHAnsi" w:eastAsiaTheme="minorEastAsia" w:hAnsiTheme="minorHAnsi"/>
          <w:color w:val="000000" w:themeColor="text1"/>
          <w:lang w:val="en-GB"/>
        </w:rPr>
        <w:t xml:space="preserve">music and cooking </w:t>
      </w:r>
      <w:r w:rsidR="005B7963" w:rsidRPr="00E942EB">
        <w:rPr>
          <w:rFonts w:asciiTheme="minorHAnsi" w:eastAsiaTheme="minorEastAsia" w:hAnsiTheme="minorHAnsi"/>
          <w:color w:val="000000" w:themeColor="text1"/>
          <w:lang w:val="en-GB"/>
        </w:rPr>
        <w:t>Yo</w:t>
      </w:r>
      <w:r w:rsidR="00002B59" w:rsidRPr="00E942EB">
        <w:rPr>
          <w:rFonts w:asciiTheme="minorHAnsi" w:eastAsiaTheme="minorEastAsia" w:hAnsiTheme="minorHAnsi"/>
          <w:color w:val="000000" w:themeColor="text1"/>
          <w:lang w:val="en-GB"/>
        </w:rPr>
        <w:t>ruba</w:t>
      </w:r>
      <w:r w:rsidR="005B7963" w:rsidRPr="00E942EB">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 xml:space="preserve">cuisine. </w:t>
      </w:r>
      <w:r w:rsidR="00465AA4" w:rsidRPr="00E942EB">
        <w:rPr>
          <w:rFonts w:asciiTheme="minorHAnsi" w:eastAsiaTheme="minorEastAsia" w:hAnsiTheme="minorHAnsi"/>
          <w:color w:val="000000" w:themeColor="text1"/>
          <w:lang w:val="en-GB"/>
        </w:rPr>
        <w:t>As a result</w:t>
      </w:r>
      <w:r w:rsidR="003D2DC5">
        <w:rPr>
          <w:rFonts w:asciiTheme="minorHAnsi" w:eastAsiaTheme="minorEastAsia" w:hAnsiTheme="minorHAnsi"/>
          <w:color w:val="000000" w:themeColor="text1"/>
          <w:lang w:val="en-GB"/>
        </w:rPr>
        <w:t xml:space="preserve"> of </w:t>
      </w:r>
      <w:r w:rsidR="0026378E">
        <w:rPr>
          <w:rFonts w:asciiTheme="minorHAnsi" w:eastAsiaTheme="minorEastAsia" w:hAnsiTheme="minorHAnsi"/>
          <w:color w:val="000000" w:themeColor="text1"/>
          <w:lang w:val="en-GB"/>
        </w:rPr>
        <w:t>the aforementioned</w:t>
      </w:r>
      <w:r w:rsidR="003D2DC5">
        <w:rPr>
          <w:rFonts w:asciiTheme="minorHAnsi" w:eastAsiaTheme="minorEastAsia" w:hAnsiTheme="minorHAnsi"/>
          <w:color w:val="000000" w:themeColor="text1"/>
          <w:lang w:val="en-GB"/>
        </w:rPr>
        <w:t xml:space="preserve"> changes</w:t>
      </w:r>
      <w:r w:rsidRPr="00E942EB">
        <w:rPr>
          <w:rFonts w:asciiTheme="minorHAnsi" w:eastAsiaTheme="minorEastAsia" w:hAnsiTheme="minorHAnsi"/>
          <w:color w:val="000000" w:themeColor="text1"/>
          <w:lang w:val="en-GB"/>
        </w:rPr>
        <w:t xml:space="preserve">, there is a sense of loss of </w:t>
      </w:r>
      <w:r w:rsidR="00465AA4" w:rsidRPr="00E942EB">
        <w:rPr>
          <w:rFonts w:asciiTheme="minorHAnsi" w:eastAsiaTheme="minorEastAsia" w:hAnsiTheme="minorHAnsi"/>
          <w:color w:val="000000" w:themeColor="text1"/>
          <w:lang w:val="en-GB"/>
        </w:rPr>
        <w:t xml:space="preserve">the </w:t>
      </w:r>
      <w:r w:rsidRPr="00E942EB">
        <w:rPr>
          <w:rFonts w:asciiTheme="minorHAnsi" w:eastAsiaTheme="minorEastAsia" w:hAnsiTheme="minorHAnsi"/>
          <w:color w:val="000000" w:themeColor="text1"/>
          <w:lang w:val="en-GB"/>
        </w:rPr>
        <w:t>Yoruba culture</w:t>
      </w:r>
      <w:r w:rsidR="00465AA4"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even in Nigeria, and </w:t>
      </w:r>
      <w:r w:rsidR="00465AA4" w:rsidRPr="00E942EB">
        <w:rPr>
          <w:rFonts w:asciiTheme="minorHAnsi" w:eastAsiaTheme="minorEastAsia" w:hAnsiTheme="minorHAnsi"/>
          <w:color w:val="000000" w:themeColor="text1"/>
          <w:lang w:val="en-GB"/>
        </w:rPr>
        <w:t>by</w:t>
      </w:r>
      <w:r w:rsidRPr="00E942EB">
        <w:rPr>
          <w:rFonts w:asciiTheme="minorHAnsi" w:eastAsiaTheme="minorEastAsia" w:hAnsiTheme="minorHAnsi"/>
          <w:color w:val="000000" w:themeColor="text1"/>
          <w:lang w:val="en-GB"/>
        </w:rPr>
        <w:t xml:space="preserve"> using Yoruba myth in more acceptable ways </w:t>
      </w:r>
      <w:r w:rsidR="00465AA4" w:rsidRPr="00E942EB">
        <w:rPr>
          <w:rFonts w:asciiTheme="minorHAnsi" w:eastAsiaTheme="minorEastAsia" w:hAnsiTheme="minorHAnsi"/>
          <w:color w:val="000000" w:themeColor="text1"/>
          <w:lang w:val="en-GB"/>
        </w:rPr>
        <w:t>through</w:t>
      </w:r>
      <w:r w:rsidRPr="00E942EB">
        <w:rPr>
          <w:rFonts w:asciiTheme="minorHAnsi" w:eastAsiaTheme="minorEastAsia" w:hAnsiTheme="minorHAnsi"/>
          <w:color w:val="000000" w:themeColor="text1"/>
          <w:lang w:val="en-GB"/>
        </w:rPr>
        <w:t xml:space="preserve"> the media and cultural production, Nigerians in Nigeria and in the diaspora are able to reconnect with their lost Yoruba </w:t>
      </w:r>
      <w:r w:rsidR="00192579">
        <w:rPr>
          <w:rFonts w:asciiTheme="minorHAnsi" w:eastAsiaTheme="minorEastAsia" w:hAnsiTheme="minorHAnsi"/>
          <w:color w:val="000000" w:themeColor="text1"/>
          <w:lang w:val="en-GB"/>
        </w:rPr>
        <w:t>roots</w:t>
      </w:r>
      <w:r w:rsidR="000714D9">
        <w:rPr>
          <w:rFonts w:asciiTheme="minorHAnsi" w:eastAsiaTheme="minorEastAsia" w:hAnsiTheme="minorHAnsi"/>
          <w:color w:val="000000" w:themeColor="text1"/>
          <w:lang w:val="en-GB"/>
        </w:rPr>
        <w:t xml:space="preserve"> </w:t>
      </w:r>
      <w:r w:rsidRPr="00E942EB">
        <w:rPr>
          <w:rFonts w:asciiTheme="minorHAnsi" w:eastAsiaTheme="minorEastAsia" w:hAnsiTheme="minorHAnsi"/>
          <w:color w:val="000000" w:themeColor="text1"/>
          <w:lang w:val="en-GB"/>
        </w:rPr>
        <w:t>(</w:t>
      </w:r>
      <w:proofErr w:type="spellStart"/>
      <w:r w:rsidRPr="00E942EB">
        <w:rPr>
          <w:rFonts w:asciiTheme="minorHAnsi" w:eastAsiaTheme="minorEastAsia" w:hAnsiTheme="minorHAnsi"/>
          <w:color w:val="000000" w:themeColor="text1"/>
          <w:lang w:val="en-GB"/>
        </w:rPr>
        <w:t>Renne</w:t>
      </w:r>
      <w:proofErr w:type="spellEnd"/>
      <w:r w:rsidR="003D2DC5">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2011, p. 321). Gbenga represents an older generation, the </w:t>
      </w:r>
      <w:r w:rsidR="00465AA4" w:rsidRPr="00E942EB">
        <w:rPr>
          <w:rFonts w:asciiTheme="minorHAnsi" w:eastAsiaTheme="minorEastAsia" w:hAnsiTheme="minorHAnsi"/>
          <w:color w:val="000000" w:themeColor="text1"/>
          <w:lang w:val="en-GB"/>
        </w:rPr>
        <w:t>one that experienced</w:t>
      </w:r>
      <w:r w:rsidRPr="00E942EB">
        <w:rPr>
          <w:rFonts w:asciiTheme="minorHAnsi" w:eastAsiaTheme="minorEastAsia" w:hAnsiTheme="minorHAnsi"/>
          <w:color w:val="000000" w:themeColor="text1"/>
          <w:lang w:val="en-GB"/>
        </w:rPr>
        <w:t xml:space="preserve"> decolonisation. His acceptance of Christianity does not </w:t>
      </w:r>
      <w:r w:rsidRPr="00E942EB">
        <w:rPr>
          <w:rFonts w:asciiTheme="minorHAnsi" w:eastAsiaTheme="minorEastAsia" w:hAnsiTheme="minorHAnsi"/>
          <w:color w:val="000000" w:themeColor="text1"/>
          <w:u w:color="000000"/>
          <w:lang w:val="en-GB"/>
        </w:rPr>
        <w:lastRenderedPageBreak/>
        <w:t>necessarily</w:t>
      </w:r>
      <w:r w:rsidRPr="00E942EB">
        <w:rPr>
          <w:rFonts w:asciiTheme="minorHAnsi" w:eastAsiaTheme="minorEastAsia" w:hAnsiTheme="minorHAnsi"/>
          <w:color w:val="000000" w:themeColor="text1"/>
          <w:lang w:val="en-GB"/>
        </w:rPr>
        <w:t xml:space="preserve"> mean </w:t>
      </w:r>
      <w:r w:rsidR="00465AA4" w:rsidRPr="00E942EB">
        <w:rPr>
          <w:rFonts w:asciiTheme="minorHAnsi" w:eastAsiaTheme="minorEastAsia" w:hAnsiTheme="minorHAnsi"/>
          <w:color w:val="000000" w:themeColor="text1"/>
          <w:lang w:val="en-GB"/>
        </w:rPr>
        <w:t>he has abandoned</w:t>
      </w:r>
      <w:r w:rsidRPr="00E942EB">
        <w:rPr>
          <w:rFonts w:asciiTheme="minorHAnsi" w:eastAsiaTheme="minorEastAsia" w:hAnsiTheme="minorHAnsi"/>
          <w:color w:val="000000" w:themeColor="text1"/>
          <w:lang w:val="en-GB"/>
        </w:rPr>
        <w:t xml:space="preserve"> his traditions. This contradiction </w:t>
      </w:r>
      <w:r w:rsidR="00465AA4" w:rsidRPr="00E942EB">
        <w:rPr>
          <w:rFonts w:asciiTheme="minorHAnsi" w:eastAsiaTheme="minorEastAsia" w:hAnsiTheme="minorHAnsi"/>
          <w:color w:val="000000" w:themeColor="text1"/>
          <w:lang w:val="en-GB"/>
        </w:rPr>
        <w:t>represents</w:t>
      </w:r>
      <w:r w:rsidRPr="00E942EB">
        <w:rPr>
          <w:rFonts w:asciiTheme="minorHAnsi" w:eastAsiaTheme="minorEastAsia" w:hAnsiTheme="minorHAnsi"/>
          <w:color w:val="000000" w:themeColor="text1"/>
          <w:lang w:val="en-GB"/>
        </w:rPr>
        <w:t xml:space="preserve"> madness in his son-in-law</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s eyes: </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You</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re insane! INSANE! One minute you</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re telling her to think on Jesus and the next you</w:t>
      </w:r>
      <w:r w:rsidR="007D65EA"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re calling a witch doctor!</w:t>
      </w:r>
      <w:r w:rsidR="00465AA4"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w:t>
      </w:r>
      <w:r w:rsidR="006F61DB">
        <w:rPr>
          <w:rFonts w:asciiTheme="minorHAnsi" w:eastAsiaTheme="minorEastAsia" w:hAnsiTheme="minorHAnsi"/>
          <w:color w:val="000000" w:themeColor="text1"/>
          <w:lang w:val="en-GB"/>
        </w:rPr>
        <w:t xml:space="preserve">Oyeyemi, 2005, </w:t>
      </w:r>
      <w:r w:rsidRPr="00E942EB">
        <w:rPr>
          <w:rFonts w:asciiTheme="minorHAnsi" w:eastAsiaTheme="minorEastAsia" w:hAnsiTheme="minorHAnsi"/>
          <w:color w:val="000000" w:themeColor="text1"/>
          <w:lang w:val="en-GB"/>
        </w:rPr>
        <w:t>p. 313</w:t>
      </w:r>
      <w:r w:rsidR="00125099">
        <w:rPr>
          <w:rFonts w:asciiTheme="minorHAnsi" w:eastAsiaTheme="minorEastAsia" w:hAnsiTheme="minorHAnsi"/>
          <w:color w:val="000000" w:themeColor="text1"/>
          <w:lang w:val="en-GB"/>
        </w:rPr>
        <w:t xml:space="preserve">, </w:t>
      </w:r>
      <w:r w:rsidR="00125099" w:rsidRPr="00125099">
        <w:rPr>
          <w:rFonts w:asciiTheme="minorHAnsi" w:eastAsiaTheme="minorEastAsia" w:hAnsiTheme="minorHAnsi"/>
          <w:color w:val="000000" w:themeColor="text1"/>
          <w:lang w:val="en-GB"/>
        </w:rPr>
        <w:t>capital</w:t>
      </w:r>
      <w:r w:rsidR="007302C3">
        <w:rPr>
          <w:rFonts w:asciiTheme="minorHAnsi" w:eastAsiaTheme="minorEastAsia" w:hAnsiTheme="minorHAnsi"/>
          <w:color w:val="000000" w:themeColor="text1"/>
          <w:lang w:val="en-GB"/>
        </w:rPr>
        <w:t xml:space="preserve"> letters</w:t>
      </w:r>
      <w:r w:rsidR="00125099" w:rsidRPr="00125099">
        <w:rPr>
          <w:rFonts w:asciiTheme="minorHAnsi" w:eastAsiaTheme="minorEastAsia" w:hAnsiTheme="minorHAnsi"/>
          <w:color w:val="000000" w:themeColor="text1"/>
          <w:lang w:val="en-GB"/>
        </w:rPr>
        <w:t xml:space="preserve"> in original</w:t>
      </w:r>
      <w:r w:rsidRPr="00E942EB">
        <w:rPr>
          <w:rFonts w:asciiTheme="minorHAnsi" w:eastAsia="Arial Unicode MS" w:hAnsiTheme="minorHAnsi" w:cstheme="minorHAnsi"/>
          <w:color w:val="000000" w:themeColor="text1"/>
          <w:u w:color="000000"/>
          <w:lang w:val="en-GB"/>
        </w:rPr>
        <w:t>)</w:t>
      </w:r>
      <w:r w:rsidR="00465AA4" w:rsidRPr="00E942EB">
        <w:rPr>
          <w:rFonts w:asciiTheme="minorHAnsi" w:eastAsia="Arial Unicode MS" w:hAnsiTheme="minorHAnsi" w:cstheme="minorHAnsi"/>
          <w:color w:val="000000" w:themeColor="text1"/>
          <w:u w:color="000000"/>
          <w:lang w:val="en-GB"/>
        </w:rPr>
        <w:t>.</w:t>
      </w:r>
      <w:r w:rsidRPr="00E942EB">
        <w:rPr>
          <w:rFonts w:asciiTheme="minorHAnsi" w:eastAsiaTheme="minorEastAsia" w:hAnsiTheme="minorHAnsi"/>
          <w:color w:val="000000" w:themeColor="text1"/>
          <w:u w:color="000000"/>
          <w:lang w:val="en-GB"/>
        </w:rPr>
        <w:t xml:space="preserve"> </w:t>
      </w:r>
      <w:r w:rsidR="008931C3" w:rsidRPr="001409D3">
        <w:rPr>
          <w:rFonts w:asciiTheme="minorHAnsi" w:eastAsiaTheme="minorEastAsia" w:hAnsiTheme="minorHAnsi"/>
          <w:color w:val="000000" w:themeColor="text1"/>
          <w:u w:color="000000"/>
          <w:lang w:val="en-GB"/>
        </w:rPr>
        <w:t>Daniel’s</w:t>
      </w:r>
      <w:r w:rsidRPr="00E942EB">
        <w:rPr>
          <w:rFonts w:asciiTheme="minorHAnsi" w:eastAsiaTheme="minorEastAsia" w:hAnsiTheme="minorHAnsi"/>
          <w:color w:val="000000" w:themeColor="text1"/>
          <w:lang w:val="en-GB"/>
        </w:rPr>
        <w:t xml:space="preserve"> reaction </w:t>
      </w:r>
      <w:r w:rsidR="00A22B5E" w:rsidRPr="00E942EB">
        <w:rPr>
          <w:rFonts w:asciiTheme="minorHAnsi" w:eastAsiaTheme="minorEastAsia" w:hAnsiTheme="minorHAnsi"/>
          <w:color w:val="000000" w:themeColor="text1"/>
          <w:lang w:val="en-GB"/>
        </w:rPr>
        <w:t>echoes</w:t>
      </w:r>
      <w:r w:rsidRPr="00E942EB">
        <w:rPr>
          <w:rFonts w:asciiTheme="minorHAnsi" w:eastAsiaTheme="minorEastAsia" w:hAnsiTheme="minorHAnsi"/>
          <w:color w:val="000000" w:themeColor="text1"/>
          <w:lang w:val="en-GB"/>
        </w:rPr>
        <w:t xml:space="preserve"> a long history of imperial misconception</w:t>
      </w:r>
      <w:r w:rsidR="00A22B5E" w:rsidRPr="00E942EB">
        <w:rPr>
          <w:rFonts w:asciiTheme="minorHAnsi" w:eastAsiaTheme="minorEastAsia" w:hAnsiTheme="minorHAnsi"/>
          <w:color w:val="000000" w:themeColor="text1"/>
          <w:lang w:val="en-GB"/>
        </w:rPr>
        <w:t>s</w:t>
      </w:r>
      <w:r w:rsidRPr="00E942EB">
        <w:rPr>
          <w:rFonts w:asciiTheme="minorHAnsi" w:eastAsiaTheme="minorEastAsia" w:hAnsiTheme="minorHAnsi"/>
          <w:color w:val="000000" w:themeColor="text1"/>
          <w:lang w:val="en-GB"/>
        </w:rPr>
        <w:t xml:space="preserve"> of </w:t>
      </w:r>
      <w:r w:rsidR="0057198A" w:rsidRPr="0057198A">
        <w:rPr>
          <w:rFonts w:asciiTheme="minorHAnsi" w:eastAsiaTheme="minorEastAsia" w:hAnsiTheme="minorHAnsi"/>
          <w:color w:val="000000" w:themeColor="text1"/>
          <w:lang w:val="en-GB"/>
        </w:rPr>
        <w:t>indigenous</w:t>
      </w:r>
      <w:r w:rsidRPr="00E942EB">
        <w:rPr>
          <w:rFonts w:asciiTheme="minorHAnsi" w:eastAsiaTheme="minorEastAsia" w:hAnsiTheme="minorHAnsi"/>
          <w:color w:val="000000" w:themeColor="text1"/>
          <w:lang w:val="en-GB"/>
        </w:rPr>
        <w:t xml:space="preserve"> African cultures. </w:t>
      </w:r>
      <w:r w:rsidR="00A22B5E" w:rsidRPr="00E942EB">
        <w:rPr>
          <w:rFonts w:asciiTheme="minorHAnsi" w:eastAsiaTheme="minorEastAsia" w:hAnsiTheme="minorHAnsi"/>
          <w:color w:val="000000" w:themeColor="text1"/>
          <w:lang w:val="en-GB"/>
        </w:rPr>
        <w:t>Nevertheless</w:t>
      </w:r>
      <w:r w:rsidRPr="00E942EB">
        <w:rPr>
          <w:rFonts w:asciiTheme="minorHAnsi" w:eastAsiaTheme="minorEastAsia" w:hAnsiTheme="minorHAnsi"/>
          <w:color w:val="000000" w:themeColor="text1"/>
          <w:lang w:val="en-GB"/>
        </w:rPr>
        <w:t xml:space="preserve">, the novel seems to favour the </w:t>
      </w:r>
      <w:r w:rsidRPr="00E942EB">
        <w:rPr>
          <w:rFonts w:asciiTheme="minorHAnsi" w:eastAsia="Arial Unicode MS" w:hAnsiTheme="minorHAnsi" w:cstheme="minorHAnsi"/>
          <w:color w:val="000000" w:themeColor="text1"/>
          <w:u w:color="000000"/>
          <w:lang w:val="en-GB"/>
        </w:rPr>
        <w:t>grandfather’s</w:t>
      </w:r>
      <w:r w:rsidRPr="00E942EB">
        <w:rPr>
          <w:rFonts w:asciiTheme="minorHAnsi" w:eastAsiaTheme="minorEastAsia" w:hAnsiTheme="minorHAnsi"/>
          <w:color w:val="000000" w:themeColor="text1"/>
          <w:lang w:val="en-GB"/>
        </w:rPr>
        <w:t xml:space="preserve"> traditional Yoruba beliefs over contemporary </w:t>
      </w:r>
      <w:r w:rsidR="00A22B5E" w:rsidRPr="00E942EB">
        <w:rPr>
          <w:rFonts w:asciiTheme="minorHAnsi" w:eastAsiaTheme="minorEastAsia" w:hAnsiTheme="minorHAnsi"/>
          <w:color w:val="000000" w:themeColor="text1"/>
          <w:lang w:val="en-GB"/>
        </w:rPr>
        <w:t xml:space="preserve">Nigerian </w:t>
      </w:r>
      <w:r w:rsidRPr="00E942EB">
        <w:rPr>
          <w:rFonts w:asciiTheme="minorHAnsi" w:eastAsiaTheme="minorEastAsia" w:hAnsiTheme="minorHAnsi"/>
          <w:color w:val="000000" w:themeColor="text1"/>
          <w:lang w:val="en-GB"/>
        </w:rPr>
        <w:t xml:space="preserve">or </w:t>
      </w:r>
      <w:r w:rsidR="00A16DAF" w:rsidRPr="00E942EB">
        <w:rPr>
          <w:rFonts w:asciiTheme="minorHAnsi" w:eastAsiaTheme="minorEastAsia" w:hAnsiTheme="minorHAnsi"/>
          <w:color w:val="000000" w:themeColor="text1"/>
          <w:lang w:val="en-GB"/>
        </w:rPr>
        <w:t>British</w:t>
      </w:r>
      <w:r w:rsidR="00E704E0" w:rsidRPr="00E942EB">
        <w:rPr>
          <w:rFonts w:asciiTheme="minorHAnsi" w:eastAsiaTheme="minorEastAsia" w:hAnsiTheme="minorHAnsi"/>
          <w:color w:val="000000" w:themeColor="text1"/>
          <w:lang w:val="en-GB"/>
        </w:rPr>
        <w:t xml:space="preserve"> ones</w:t>
      </w:r>
      <w:r w:rsidRPr="00E942EB">
        <w:rPr>
          <w:rFonts w:asciiTheme="minorHAnsi" w:eastAsiaTheme="minorEastAsia" w:hAnsiTheme="minorHAnsi"/>
          <w:color w:val="000000" w:themeColor="text1"/>
          <w:lang w:val="en-GB"/>
        </w:rPr>
        <w:t>. Hence</w:t>
      </w:r>
      <w:r w:rsidR="00A22B5E" w:rsidRPr="00E942EB">
        <w:rPr>
          <w:rFonts w:asciiTheme="minorHAnsi" w:eastAsiaTheme="minorEastAsia" w:hAnsiTheme="minorHAnsi"/>
          <w:color w:val="000000" w:themeColor="text1"/>
          <w:lang w:val="en-GB"/>
        </w:rPr>
        <w:t>,</w:t>
      </w:r>
      <w:r w:rsidRPr="00E942EB">
        <w:rPr>
          <w:rFonts w:asciiTheme="minorHAnsi" w:eastAsiaTheme="minorEastAsia" w:hAnsiTheme="minorHAnsi"/>
          <w:color w:val="000000" w:themeColor="text1"/>
          <w:lang w:val="en-GB"/>
        </w:rPr>
        <w:t xml:space="preserve"> Jess’s ordeal in the bush </w:t>
      </w:r>
      <w:r w:rsidR="00A22B5E" w:rsidRPr="00E942EB">
        <w:rPr>
          <w:rFonts w:asciiTheme="minorHAnsi" w:eastAsiaTheme="minorEastAsia" w:hAnsiTheme="minorHAnsi"/>
          <w:color w:val="000000" w:themeColor="text1"/>
          <w:lang w:val="en-GB"/>
        </w:rPr>
        <w:t>is</w:t>
      </w:r>
      <w:r w:rsidRPr="00E942EB">
        <w:rPr>
          <w:rFonts w:asciiTheme="minorHAnsi" w:eastAsiaTheme="minorEastAsia" w:hAnsiTheme="minorHAnsi"/>
          <w:color w:val="000000" w:themeColor="text1"/>
          <w:lang w:val="en-GB"/>
        </w:rPr>
        <w:t xml:space="preserve"> only resolved </w:t>
      </w:r>
      <w:r w:rsidR="003D2DC5">
        <w:rPr>
          <w:rFonts w:asciiTheme="minorHAnsi" w:eastAsiaTheme="minorEastAsia" w:hAnsiTheme="minorHAnsi"/>
          <w:color w:val="000000" w:themeColor="text1"/>
          <w:lang w:val="en-GB"/>
        </w:rPr>
        <w:t>when Gbe</w:t>
      </w:r>
      <w:r w:rsidR="0026378E">
        <w:rPr>
          <w:rFonts w:asciiTheme="minorHAnsi" w:eastAsiaTheme="minorEastAsia" w:hAnsiTheme="minorHAnsi"/>
          <w:color w:val="000000" w:themeColor="text1"/>
          <w:lang w:val="en-GB"/>
        </w:rPr>
        <w:t>n</w:t>
      </w:r>
      <w:r w:rsidR="003D2DC5">
        <w:rPr>
          <w:rFonts w:asciiTheme="minorHAnsi" w:eastAsiaTheme="minorEastAsia" w:hAnsiTheme="minorHAnsi"/>
          <w:color w:val="000000" w:themeColor="text1"/>
          <w:lang w:val="en-GB"/>
        </w:rPr>
        <w:t>ga follows</w:t>
      </w:r>
      <w:r w:rsidRPr="00E942EB">
        <w:rPr>
          <w:rFonts w:asciiTheme="minorHAnsi" w:eastAsiaTheme="minorEastAsia" w:hAnsiTheme="minorHAnsi"/>
          <w:color w:val="000000" w:themeColor="text1"/>
          <w:lang w:val="en-GB"/>
        </w:rPr>
        <w:t xml:space="preserve"> the Yoruba practice of carving an </w:t>
      </w:r>
      <w:r w:rsidRPr="00E942EB">
        <w:rPr>
          <w:rFonts w:asciiTheme="minorHAnsi" w:eastAsiaTheme="minorEastAsia" w:hAnsiTheme="minorHAnsi"/>
          <w:i/>
          <w:color w:val="000000" w:themeColor="text1"/>
          <w:lang w:val="en-GB"/>
        </w:rPr>
        <w:t>ibeji</w:t>
      </w:r>
      <w:r w:rsidR="00C36679">
        <w:rPr>
          <w:rFonts w:asciiTheme="minorHAnsi" w:eastAsiaTheme="minorEastAsia" w:hAnsiTheme="minorHAnsi"/>
          <w:i/>
          <w:color w:val="000000" w:themeColor="text1"/>
          <w:lang w:val="en-GB"/>
        </w:rPr>
        <w:t xml:space="preserve"> </w:t>
      </w:r>
      <w:r w:rsidR="00357A11" w:rsidRPr="00357A11">
        <w:rPr>
          <w:rFonts w:asciiTheme="minorHAnsi" w:eastAsiaTheme="minorEastAsia" w:hAnsiTheme="minorHAnsi"/>
          <w:iCs/>
          <w:color w:val="000000" w:themeColor="text1"/>
          <w:lang w:val="en-GB"/>
        </w:rPr>
        <w:t>statue</w:t>
      </w:r>
      <w:r w:rsidRPr="00E942EB">
        <w:rPr>
          <w:rFonts w:asciiTheme="minorHAnsi" w:eastAsiaTheme="minorEastAsia" w:hAnsiTheme="minorHAnsi"/>
          <w:color w:val="000000" w:themeColor="text1"/>
          <w:lang w:val="en-GB"/>
        </w:rPr>
        <w:t xml:space="preserve">. </w:t>
      </w:r>
    </w:p>
    <w:p w14:paraId="735657BF" w14:textId="3FD439BD" w:rsidR="00DF731A" w:rsidRPr="00E942EB" w:rsidRDefault="00E03034" w:rsidP="001409D3">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sidRPr="00E942EB">
        <w:rPr>
          <w:rFonts w:asciiTheme="minorHAnsi" w:eastAsiaTheme="minorEastAsia" w:hAnsiTheme="minorHAnsi"/>
          <w:color w:val="000000" w:themeColor="text1"/>
          <w:u w:color="0070C0"/>
          <w:lang w:val="en-GB"/>
        </w:rPr>
        <w:t>The</w:t>
      </w:r>
      <w:r w:rsidRPr="00E942EB">
        <w:rPr>
          <w:rFonts w:asciiTheme="minorHAnsi" w:eastAsiaTheme="minorEastAsia" w:hAnsiTheme="minorHAnsi"/>
          <w:i/>
          <w:color w:val="000000" w:themeColor="text1"/>
          <w:u w:color="0070C0"/>
          <w:lang w:val="en-GB"/>
        </w:rPr>
        <w:t xml:space="preserve"> ibeji</w:t>
      </w:r>
      <w:r w:rsidR="00196C00">
        <w:rPr>
          <w:rFonts w:asciiTheme="minorHAnsi" w:eastAsiaTheme="minorEastAsia" w:hAnsiTheme="minorHAnsi"/>
          <w:i/>
          <w:color w:val="000000" w:themeColor="text1"/>
          <w:u w:color="0070C0"/>
          <w:lang w:val="en-GB"/>
        </w:rPr>
        <w:t xml:space="preserve"> </w:t>
      </w:r>
      <w:r w:rsidR="00196C00" w:rsidRPr="0019422C">
        <w:rPr>
          <w:rFonts w:asciiTheme="minorHAnsi" w:eastAsiaTheme="minorEastAsia" w:hAnsiTheme="minorHAnsi"/>
          <w:iCs/>
          <w:color w:val="000000" w:themeColor="text1"/>
          <w:u w:color="0070C0"/>
          <w:lang w:val="en-GB"/>
        </w:rPr>
        <w:t>statue</w:t>
      </w:r>
      <w:r w:rsidR="0019422C">
        <w:rPr>
          <w:rFonts w:asciiTheme="minorHAnsi" w:eastAsiaTheme="minorEastAsia" w:hAnsiTheme="minorHAnsi"/>
          <w:i/>
          <w:color w:val="000000" w:themeColor="text1"/>
          <w:u w:color="0070C0"/>
          <w:lang w:val="en-GB"/>
        </w:rPr>
        <w:t>,</w:t>
      </w:r>
      <w:r w:rsidRPr="00E942EB">
        <w:rPr>
          <w:rFonts w:asciiTheme="minorHAnsi" w:eastAsiaTheme="minorEastAsia" w:hAnsiTheme="minorHAnsi"/>
          <w:i/>
          <w:color w:val="000000" w:themeColor="text1"/>
          <w:u w:color="0070C0"/>
          <w:lang w:val="en-GB"/>
        </w:rPr>
        <w:t xml:space="preserve"> </w:t>
      </w:r>
      <w:r w:rsidRPr="00E942EB">
        <w:rPr>
          <w:rFonts w:asciiTheme="minorHAnsi" w:eastAsiaTheme="minorEastAsia" w:hAnsiTheme="minorHAnsi"/>
          <w:color w:val="000000" w:themeColor="text1"/>
          <w:u w:color="0070C0"/>
          <w:lang w:val="en-GB"/>
        </w:rPr>
        <w:t>which should have been made by Sarah to honour her dead child and protect her living one</w:t>
      </w:r>
      <w:r w:rsidR="003D2DC5">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symbolises the missing piece of Jess’s cultural identity: her Yoruba roots. The moment the </w:t>
      </w:r>
      <w:r w:rsidRPr="00E942EB">
        <w:rPr>
          <w:rFonts w:asciiTheme="minorHAnsi" w:eastAsiaTheme="minorEastAsia" w:hAnsiTheme="minorHAnsi"/>
          <w:i/>
          <w:color w:val="000000" w:themeColor="text1"/>
          <w:u w:color="0070C0"/>
          <w:lang w:val="en-GB"/>
        </w:rPr>
        <w:t xml:space="preserve">ibeji </w:t>
      </w:r>
      <w:r w:rsidRPr="00E942EB">
        <w:rPr>
          <w:rFonts w:asciiTheme="minorHAnsi" w:eastAsiaTheme="minorEastAsia" w:hAnsiTheme="minorHAnsi"/>
          <w:color w:val="000000" w:themeColor="text1"/>
          <w:u w:color="0070C0"/>
          <w:lang w:val="en-GB"/>
        </w:rPr>
        <w:t xml:space="preserve">statue </w:t>
      </w:r>
      <w:r w:rsidR="00A22B5E" w:rsidRPr="00E942EB">
        <w:rPr>
          <w:rFonts w:asciiTheme="minorHAnsi" w:eastAsiaTheme="minorEastAsia" w:hAnsiTheme="minorHAnsi"/>
          <w:color w:val="000000" w:themeColor="text1"/>
          <w:u w:color="0070C0"/>
          <w:lang w:val="en-GB"/>
        </w:rPr>
        <w:t>is</w:t>
      </w:r>
      <w:r w:rsidRPr="00E942EB">
        <w:rPr>
          <w:rFonts w:asciiTheme="minorHAnsi" w:eastAsiaTheme="minorEastAsia" w:hAnsiTheme="minorHAnsi"/>
          <w:color w:val="000000" w:themeColor="text1"/>
          <w:u w:color="0070C0"/>
          <w:lang w:val="en-GB"/>
        </w:rPr>
        <w:t xml:space="preserve"> put in Jess’s hospital room, Fern </w:t>
      </w:r>
      <w:r w:rsidR="00A22B5E" w:rsidRPr="00E942EB">
        <w:rPr>
          <w:rFonts w:asciiTheme="minorHAnsi" w:eastAsiaTheme="minorEastAsia" w:hAnsiTheme="minorHAnsi"/>
          <w:color w:val="000000" w:themeColor="text1"/>
          <w:u w:color="0070C0"/>
          <w:lang w:val="en-GB"/>
        </w:rPr>
        <w:t>appears</w:t>
      </w:r>
      <w:r w:rsidRPr="00E942EB">
        <w:rPr>
          <w:rFonts w:asciiTheme="minorHAnsi" w:eastAsiaTheme="minorEastAsia" w:hAnsiTheme="minorHAnsi"/>
          <w:color w:val="000000" w:themeColor="text1"/>
          <w:u w:color="0070C0"/>
          <w:lang w:val="en-GB"/>
        </w:rPr>
        <w:t xml:space="preserve"> in the bush where Jess </w:t>
      </w:r>
      <w:r w:rsidR="00A22B5E" w:rsidRPr="00E942EB">
        <w:rPr>
          <w:rFonts w:asciiTheme="minorHAnsi" w:eastAsiaTheme="minorEastAsia" w:hAnsiTheme="minorHAnsi"/>
          <w:color w:val="000000" w:themeColor="text1"/>
          <w:u w:color="0070C0"/>
          <w:lang w:val="en-GB"/>
        </w:rPr>
        <w:t>is</w:t>
      </w:r>
      <w:r w:rsidRPr="00E942EB">
        <w:rPr>
          <w:rFonts w:asciiTheme="minorHAnsi" w:eastAsiaTheme="minorEastAsia" w:hAnsiTheme="minorHAnsi"/>
          <w:color w:val="000000" w:themeColor="text1"/>
          <w:u w:color="0070C0"/>
          <w:lang w:val="en-GB"/>
        </w:rPr>
        <w:t xml:space="preserve"> trapped by TillyTilly. Fern frees Jess</w:t>
      </w:r>
      <w:r w:rsidR="00A22B5E"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and Jess shares her Yoruba name, Wuraola, with her twin</w:t>
      </w:r>
      <w:r w:rsidR="00A22B5E"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who ha</w:t>
      </w:r>
      <w:r w:rsidR="003D2DC5">
        <w:rPr>
          <w:rFonts w:asciiTheme="minorHAnsi" w:eastAsiaTheme="minorEastAsia" w:hAnsiTheme="minorHAnsi"/>
          <w:color w:val="000000" w:themeColor="text1"/>
          <w:u w:color="0070C0"/>
          <w:lang w:val="en-GB"/>
        </w:rPr>
        <w:t>d</w:t>
      </w:r>
      <w:r w:rsidRPr="00E942EB">
        <w:rPr>
          <w:rFonts w:asciiTheme="minorHAnsi" w:eastAsiaTheme="minorEastAsia" w:hAnsiTheme="minorHAnsi"/>
          <w:color w:val="000000" w:themeColor="text1"/>
          <w:u w:color="0070C0"/>
          <w:lang w:val="en-GB"/>
        </w:rPr>
        <w:t xml:space="preserve"> only </w:t>
      </w:r>
      <w:r w:rsidR="003D2DC5">
        <w:rPr>
          <w:rFonts w:asciiTheme="minorHAnsi" w:eastAsiaTheme="minorEastAsia" w:hAnsiTheme="minorHAnsi"/>
          <w:color w:val="000000" w:themeColor="text1"/>
          <w:u w:color="0070C0"/>
          <w:lang w:val="en-GB"/>
        </w:rPr>
        <w:t xml:space="preserve">had </w:t>
      </w:r>
      <w:r w:rsidRPr="00E942EB">
        <w:rPr>
          <w:rFonts w:asciiTheme="minorHAnsi" w:eastAsiaTheme="minorEastAsia" w:hAnsiTheme="minorHAnsi"/>
          <w:color w:val="000000" w:themeColor="text1"/>
          <w:u w:color="0070C0"/>
          <w:lang w:val="en-GB"/>
        </w:rPr>
        <w:t xml:space="preserve">an English name. </w:t>
      </w:r>
      <w:r w:rsidR="00A22B5E" w:rsidRPr="00E942EB">
        <w:rPr>
          <w:rFonts w:asciiTheme="minorHAnsi" w:eastAsiaTheme="minorEastAsia" w:hAnsiTheme="minorHAnsi"/>
          <w:color w:val="000000" w:themeColor="text1"/>
          <w:u w:color="0070C0"/>
          <w:lang w:val="en-GB"/>
        </w:rPr>
        <w:t>Thus</w:t>
      </w:r>
      <w:r w:rsidRPr="00E942EB">
        <w:rPr>
          <w:rFonts w:asciiTheme="minorHAnsi" w:eastAsiaTheme="minorEastAsia" w:hAnsiTheme="minorHAnsi"/>
          <w:color w:val="000000" w:themeColor="text1"/>
          <w:u w:color="0070C0"/>
          <w:lang w:val="en-GB"/>
        </w:rPr>
        <w:t>, Jess is no</w:t>
      </w:r>
      <w:r w:rsidR="00A22B5E" w:rsidRPr="00E942EB">
        <w:rPr>
          <w:rFonts w:asciiTheme="minorHAnsi" w:eastAsiaTheme="minorEastAsia" w:hAnsiTheme="minorHAnsi"/>
          <w:color w:val="000000" w:themeColor="text1"/>
          <w:u w:color="0070C0"/>
          <w:lang w:val="en-GB"/>
        </w:rPr>
        <w:t xml:space="preserve"> longer</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half</w:t>
      </w:r>
      <w:r w:rsidR="00356832">
        <w:rPr>
          <w:rFonts w:asciiTheme="minorHAnsi" w:eastAsiaTheme="minorEastAsia" w:hAnsiTheme="minorHAnsi"/>
          <w:color w:val="000000" w:themeColor="text1"/>
          <w:u w:color="0070C0"/>
          <w:lang w:val="en-GB"/>
        </w:rPr>
        <w:t xml:space="preserve"> a </w:t>
      </w:r>
      <w:r w:rsidRPr="00E942EB">
        <w:rPr>
          <w:rFonts w:asciiTheme="minorHAnsi" w:eastAsiaTheme="minorEastAsia" w:hAnsiTheme="minorHAnsi"/>
          <w:color w:val="000000" w:themeColor="text1"/>
          <w:u w:color="0070C0"/>
          <w:lang w:val="en-GB"/>
        </w:rPr>
        <w:t>twin</w:t>
      </w:r>
      <w:r w:rsidR="00A22B5E"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but a whole person who is not afraid of TillyTilly anymore: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there was a sister-girl now, one who could now call herself Wuraola where true names were asked for</w:t>
      </w:r>
      <w:r w:rsidR="00A22B5E"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00D062A9">
        <w:rPr>
          <w:rFonts w:asciiTheme="minorHAnsi" w:eastAsiaTheme="minorEastAsia" w:hAnsiTheme="minorHAnsi"/>
          <w:color w:val="000000" w:themeColor="text1"/>
          <w:u w:color="0070C0"/>
          <w:lang w:val="en-GB"/>
        </w:rPr>
        <w:t>a</w:t>
      </w:r>
      <w:r w:rsidRPr="00E942EB">
        <w:rPr>
          <w:rFonts w:asciiTheme="minorHAnsi" w:eastAsiaTheme="minorEastAsia" w:hAnsiTheme="minorHAnsi"/>
          <w:color w:val="000000" w:themeColor="text1"/>
          <w:u w:color="0070C0"/>
          <w:lang w:val="en-GB"/>
        </w:rPr>
        <w:t>nd because Jess wasn’t afraid, Tilly was</w:t>
      </w:r>
      <w:r w:rsidR="00A22B5E"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(p</w:t>
      </w:r>
      <w:r w:rsidR="00621EFC">
        <w:rPr>
          <w:rFonts w:asciiTheme="minorHAnsi" w:eastAsiaTheme="minorEastAsia" w:hAnsiTheme="minorHAnsi"/>
          <w:color w:val="000000" w:themeColor="text1"/>
          <w:u w:color="0070C0"/>
          <w:lang w:val="en-GB"/>
        </w:rPr>
        <w:t xml:space="preserve">p. 296, </w:t>
      </w:r>
      <w:r w:rsidRPr="00E942EB">
        <w:rPr>
          <w:rFonts w:asciiTheme="minorHAnsi" w:eastAsiaTheme="minorEastAsia" w:hAnsiTheme="minorHAnsi"/>
          <w:color w:val="000000" w:themeColor="text1"/>
          <w:u w:color="0070C0"/>
          <w:lang w:val="en-GB"/>
        </w:rPr>
        <w:t xml:space="preserve">322). </w:t>
      </w:r>
      <w:r w:rsidRPr="00E942EB">
        <w:rPr>
          <w:rFonts w:asciiTheme="minorHAnsi" w:eastAsiaTheme="minorEastAsia" w:hAnsiTheme="minorHAnsi"/>
          <w:color w:val="000000" w:themeColor="text1"/>
          <w:lang w:val="en-GB"/>
        </w:rPr>
        <w:t xml:space="preserve">Ultimately, </w:t>
      </w:r>
      <w:r w:rsidRPr="00E942EB">
        <w:rPr>
          <w:rFonts w:asciiTheme="minorHAnsi" w:eastAsiaTheme="minorEastAsia" w:hAnsiTheme="minorHAnsi"/>
          <w:color w:val="000000" w:themeColor="text1"/>
          <w:u w:color="0070C0"/>
          <w:lang w:val="en-GB"/>
        </w:rPr>
        <w:t xml:space="preserve">Jess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i/>
          <w:color w:val="000000" w:themeColor="text1"/>
          <w:u w:color="0070C0"/>
          <w:lang w:val="en-GB"/>
        </w:rPr>
        <w:t>hop, skip, jumped</w:t>
      </w:r>
      <w:r w:rsidRPr="00E942EB">
        <w:rPr>
          <w:rFonts w:asciiTheme="minorHAnsi" w:eastAsiaTheme="minorEastAsia" w:hAnsiTheme="minorHAnsi"/>
          <w:color w:val="000000" w:themeColor="text1"/>
          <w:u w:color="0070C0"/>
          <w:lang w:val="en-GB"/>
        </w:rPr>
        <w:t xml:space="preserve"> into Tilly’s unyielding flesh as she clawed at Jess’s presence (</w:t>
      </w:r>
      <w:r w:rsidRPr="00E942EB">
        <w:rPr>
          <w:rFonts w:asciiTheme="minorHAnsi" w:eastAsiaTheme="minorEastAsia" w:hAnsiTheme="minorHAnsi"/>
          <w:i/>
          <w:color w:val="000000" w:themeColor="text1"/>
          <w:u w:color="0070C0"/>
          <w:lang w:val="en-GB"/>
        </w:rPr>
        <w:t>it hurt them both burningly</w:t>
      </w:r>
      <w:r w:rsidRPr="00E942EB">
        <w:rPr>
          <w:rFonts w:asciiTheme="minorHAnsi" w:eastAsiaTheme="minorEastAsia" w:hAnsiTheme="minorHAnsi"/>
          <w:color w:val="000000" w:themeColor="text1"/>
          <w:u w:color="0070C0"/>
          <w:lang w:val="en-GB"/>
        </w:rPr>
        <w:t xml:space="preserve">) back into herself. </w:t>
      </w:r>
      <w:proofErr w:type="spellStart"/>
      <w:r w:rsidRPr="00E942EB">
        <w:rPr>
          <w:rFonts w:asciiTheme="minorHAnsi" w:eastAsiaTheme="minorEastAsia" w:hAnsiTheme="minorHAnsi"/>
          <w:color w:val="000000" w:themeColor="text1"/>
          <w:u w:color="0070C0"/>
          <w:lang w:val="en-GB"/>
        </w:rPr>
        <w:t>Jessamy</w:t>
      </w:r>
      <w:proofErr w:type="spellEnd"/>
      <w:r w:rsidRPr="00E942EB">
        <w:rPr>
          <w:rFonts w:asciiTheme="minorHAnsi" w:eastAsiaTheme="minorEastAsia" w:hAnsiTheme="minorHAnsi"/>
          <w:color w:val="000000" w:themeColor="text1"/>
          <w:u w:color="0070C0"/>
          <w:lang w:val="en-GB"/>
        </w:rPr>
        <w:t xml:space="preserve"> Harrison woke up and up and up and up</w:t>
      </w:r>
      <w:r w:rsidR="00A22B5E"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(p. 322</w:t>
      </w:r>
      <w:r w:rsidR="004527AB">
        <w:rPr>
          <w:rFonts w:asciiTheme="minorHAnsi" w:eastAsiaTheme="minorEastAsia" w:hAnsiTheme="minorHAnsi"/>
          <w:color w:val="000000" w:themeColor="text1"/>
          <w:u w:color="0070C0"/>
          <w:lang w:val="en-GB"/>
        </w:rPr>
        <w:t>,</w:t>
      </w:r>
      <w:r w:rsidR="004527AB" w:rsidRPr="004527AB">
        <w:rPr>
          <w:rFonts w:asciiTheme="minorHAnsi" w:eastAsiaTheme="minorEastAsia" w:hAnsiTheme="minorHAnsi"/>
          <w:color w:val="000000" w:themeColor="text1"/>
          <w:u w:color="0070C0"/>
          <w:lang w:val="en-GB"/>
        </w:rPr>
        <w:t xml:space="preserve"> </w:t>
      </w:r>
      <w:r w:rsidR="005F4275">
        <w:rPr>
          <w:rFonts w:asciiTheme="minorHAnsi" w:eastAsiaTheme="minorEastAsia" w:hAnsiTheme="minorHAnsi"/>
          <w:color w:val="000000" w:themeColor="text1"/>
          <w:u w:color="0070C0"/>
          <w:lang w:val="en-GB"/>
        </w:rPr>
        <w:t xml:space="preserve">emphasis </w:t>
      </w:r>
      <w:r w:rsidR="004527AB" w:rsidRPr="004527AB">
        <w:rPr>
          <w:rFonts w:asciiTheme="minorHAnsi" w:eastAsiaTheme="minorEastAsia" w:hAnsiTheme="minorHAnsi"/>
          <w:color w:val="000000" w:themeColor="text1"/>
          <w:u w:color="0070C0"/>
          <w:lang w:val="en-GB"/>
        </w:rPr>
        <w:t>in original</w:t>
      </w:r>
      <w:r w:rsidRPr="00E942EB">
        <w:rPr>
          <w:rFonts w:asciiTheme="minorHAnsi" w:eastAsiaTheme="minorEastAsia" w:hAnsiTheme="minorHAnsi"/>
          <w:color w:val="000000" w:themeColor="text1"/>
          <w:u w:color="0070C0"/>
          <w:lang w:val="en-GB"/>
        </w:rPr>
        <w:t>).</w:t>
      </w:r>
    </w:p>
    <w:p w14:paraId="527130FF" w14:textId="77777777" w:rsidR="00873684" w:rsidRPr="00E942EB" w:rsidRDefault="00873684" w:rsidP="001243D9">
      <w:pPr>
        <w:pBdr>
          <w:top w:val="nil"/>
          <w:left w:val="nil"/>
          <w:bottom w:val="nil"/>
          <w:right w:val="nil"/>
          <w:between w:val="nil"/>
          <w:bar w:val="nil"/>
        </w:pBdr>
        <w:rPr>
          <w:rFonts w:asciiTheme="minorHAnsi" w:eastAsiaTheme="minorEastAsia" w:hAnsiTheme="minorHAnsi"/>
          <w:b/>
          <w:color w:val="000000" w:themeColor="text1"/>
          <w:u w:color="0070C0"/>
          <w:lang w:val="en-GB"/>
        </w:rPr>
      </w:pPr>
    </w:p>
    <w:p w14:paraId="5B719528" w14:textId="77777777" w:rsidR="008F10B4" w:rsidRPr="00E942EB" w:rsidRDefault="008F10B4" w:rsidP="001243D9">
      <w:pPr>
        <w:pBdr>
          <w:top w:val="nil"/>
          <w:left w:val="nil"/>
          <w:bottom w:val="nil"/>
          <w:right w:val="nil"/>
          <w:between w:val="nil"/>
          <w:bar w:val="nil"/>
        </w:pBdr>
        <w:rPr>
          <w:rFonts w:asciiTheme="minorHAnsi" w:eastAsiaTheme="minorEastAsia" w:hAnsiTheme="minorHAnsi"/>
          <w:b/>
          <w:color w:val="000000" w:themeColor="text1"/>
          <w:u w:color="0070C0"/>
          <w:lang w:val="en-GB"/>
        </w:rPr>
      </w:pPr>
    </w:p>
    <w:p w14:paraId="2F73F64D" w14:textId="77777777" w:rsidR="00873684" w:rsidRPr="00E942EB" w:rsidRDefault="00E03034" w:rsidP="001409D3">
      <w:pPr>
        <w:keepNext/>
        <w:spacing w:after="60" w:line="480" w:lineRule="auto"/>
        <w:outlineLvl w:val="1"/>
        <w:rPr>
          <w:rFonts w:asciiTheme="minorHAnsi" w:eastAsiaTheme="minorEastAsia" w:hAnsiTheme="minorHAnsi"/>
          <w:b/>
          <w:bCs/>
          <w:color w:val="000000" w:themeColor="text1"/>
          <w:u w:color="0070C0"/>
          <w:lang w:val="en-GB"/>
        </w:rPr>
      </w:pPr>
      <w:bookmarkStart w:id="46" w:name="_Toc128475984"/>
      <w:bookmarkStart w:id="47" w:name="_Toc131686467"/>
      <w:r>
        <w:rPr>
          <w:rFonts w:asciiTheme="minorHAnsi" w:eastAsiaTheme="minorEastAsia" w:hAnsiTheme="minorHAnsi"/>
          <w:b/>
          <w:bCs/>
          <w:color w:val="000000" w:themeColor="text1"/>
          <w:u w:color="0070C0"/>
          <w:lang w:val="en-GB"/>
        </w:rPr>
        <w:t>Searching for</w:t>
      </w:r>
      <w:r w:rsidRPr="00E942EB">
        <w:rPr>
          <w:rFonts w:asciiTheme="minorHAnsi" w:eastAsiaTheme="minorEastAsia" w:hAnsiTheme="minorHAnsi"/>
          <w:b/>
          <w:bCs/>
          <w:color w:val="000000" w:themeColor="text1"/>
          <w:u w:color="0070C0"/>
          <w:lang w:val="en-GB"/>
        </w:rPr>
        <w:t xml:space="preserve"> a</w:t>
      </w:r>
      <w:r w:rsidR="009640A1">
        <w:rPr>
          <w:rFonts w:asciiTheme="minorHAnsi" w:eastAsiaTheme="minorEastAsia" w:hAnsiTheme="minorHAnsi"/>
          <w:b/>
          <w:bCs/>
          <w:color w:val="000000" w:themeColor="text1"/>
          <w:u w:color="0070C0"/>
          <w:lang w:val="en-GB"/>
        </w:rPr>
        <w:t>n</w:t>
      </w:r>
      <w:r w:rsidR="009B5463">
        <w:rPr>
          <w:rFonts w:asciiTheme="minorHAnsi" w:eastAsiaTheme="minorEastAsia" w:hAnsiTheme="minorHAnsi"/>
          <w:b/>
          <w:bCs/>
          <w:color w:val="000000" w:themeColor="text1"/>
          <w:u w:color="0070C0"/>
          <w:lang w:val="en-GB"/>
        </w:rPr>
        <w:t xml:space="preserve"> Authentic </w:t>
      </w:r>
      <w:r w:rsidRPr="00E942EB">
        <w:rPr>
          <w:rFonts w:asciiTheme="minorHAnsi" w:eastAsiaTheme="minorEastAsia" w:hAnsiTheme="minorHAnsi"/>
          <w:b/>
          <w:bCs/>
          <w:color w:val="000000" w:themeColor="text1"/>
          <w:u w:color="0070C0"/>
          <w:lang w:val="en-GB"/>
        </w:rPr>
        <w:t>Self</w:t>
      </w:r>
      <w:bookmarkEnd w:id="46"/>
      <w:bookmarkEnd w:id="47"/>
    </w:p>
    <w:p w14:paraId="42F212E5" w14:textId="77777777" w:rsidR="00010408" w:rsidRDefault="00E03034" w:rsidP="00801B5C">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lang w:val="en-GB"/>
        </w:rPr>
      </w:pPr>
      <w:r w:rsidRPr="00EE1083">
        <w:rPr>
          <w:rFonts w:asciiTheme="minorHAnsi" w:eastAsiaTheme="minorEastAsia" w:hAnsiTheme="minorHAnsi"/>
          <w:color w:val="000000" w:themeColor="text1"/>
          <w:lang w:val="en-GB"/>
        </w:rPr>
        <w:t xml:space="preserve">In an interview with </w:t>
      </w:r>
      <w:r w:rsidRPr="00EE1083">
        <w:rPr>
          <w:rFonts w:asciiTheme="minorHAnsi" w:eastAsiaTheme="minorEastAsia" w:hAnsiTheme="minorHAnsi"/>
          <w:i/>
          <w:color w:val="000000" w:themeColor="text1"/>
          <w:lang w:val="en-GB"/>
        </w:rPr>
        <w:t xml:space="preserve">The New York </w:t>
      </w:r>
      <w:r w:rsidRPr="00EE1083">
        <w:rPr>
          <w:rFonts w:asciiTheme="minorHAnsi" w:eastAsiaTheme="minorEastAsia" w:hAnsiTheme="minorHAnsi"/>
          <w:i/>
          <w:color w:val="000000" w:themeColor="text1"/>
          <w:u w:color="000000"/>
          <w:lang w:val="en-GB"/>
        </w:rPr>
        <w:t>Times,</w:t>
      </w:r>
      <w:r w:rsidRPr="00EE1083">
        <w:rPr>
          <w:rFonts w:asciiTheme="minorHAnsi" w:eastAsiaTheme="minorEastAsia" w:hAnsiTheme="minorHAnsi"/>
          <w:i/>
          <w:color w:val="000000" w:themeColor="text1"/>
          <w:lang w:val="en-GB"/>
        </w:rPr>
        <w:t xml:space="preserve"> </w:t>
      </w:r>
      <w:r w:rsidRPr="00EE1083">
        <w:rPr>
          <w:rFonts w:asciiTheme="minorHAnsi" w:eastAsiaTheme="minorEastAsia" w:hAnsiTheme="minorHAnsi"/>
          <w:color w:val="000000" w:themeColor="text1"/>
          <w:lang w:val="en-GB"/>
        </w:rPr>
        <w:t>Oyeyemi states that ‘she knows well what it feels like to be an outsider, to fight despair, to seek an authentic self’ (as quoted in Lee, 2005, para. 11).</w:t>
      </w:r>
      <w:r w:rsidRPr="00EE1083">
        <w:rPr>
          <w:rFonts w:asciiTheme="minorHAnsi" w:eastAsiaTheme="minorEastAsia" w:hAnsiTheme="minorHAnsi"/>
          <w:color w:val="000000" w:themeColor="text1"/>
          <w:u w:color="000000"/>
          <w:lang w:val="en-GB"/>
        </w:rPr>
        <w:t xml:space="preserve"> </w:t>
      </w:r>
      <w:r w:rsidRPr="00EE1083">
        <w:rPr>
          <w:rFonts w:asciiTheme="minorHAnsi" w:eastAsiaTheme="minorEastAsia" w:hAnsiTheme="minorHAnsi"/>
          <w:color w:val="000000" w:themeColor="text1"/>
          <w:lang w:val="en-GB"/>
        </w:rPr>
        <w:t xml:space="preserve">However, what does Oyeyemi </w:t>
      </w:r>
      <w:r w:rsidRPr="00EE1083">
        <w:rPr>
          <w:rFonts w:asciiTheme="minorHAnsi" w:eastAsiaTheme="minorEastAsia" w:hAnsiTheme="minorHAnsi"/>
          <w:color w:val="000000" w:themeColor="text1"/>
          <w:u w:color="000000"/>
          <w:lang w:val="en-GB"/>
        </w:rPr>
        <w:t>mean by</w:t>
      </w:r>
      <w:r w:rsidRPr="00EE1083">
        <w:rPr>
          <w:rFonts w:asciiTheme="minorHAnsi" w:eastAsiaTheme="minorEastAsia" w:hAnsiTheme="minorHAnsi"/>
          <w:color w:val="000000" w:themeColor="text1"/>
          <w:lang w:val="en-GB"/>
        </w:rPr>
        <w:t xml:space="preserve"> ‘an authentic self’? Is it an essential unchangeable ‘inner self’? (Guignon, 2004, p. 35). </w:t>
      </w:r>
      <w:r w:rsidRPr="00EE1083">
        <w:rPr>
          <w:rFonts w:asciiTheme="minorHAnsi" w:eastAsiaTheme="minorEastAsia" w:hAnsiTheme="minorHAnsi"/>
          <w:color w:val="000000" w:themeColor="text1"/>
          <w:u w:color="0070C0"/>
          <w:lang w:val="en-GB"/>
        </w:rPr>
        <w:t>Lionel Trilling</w:t>
      </w:r>
      <w:r w:rsidR="00B619E7" w:rsidRPr="00EE1083">
        <w:rPr>
          <w:rFonts w:asciiTheme="minorHAnsi" w:eastAsiaTheme="minorEastAsia" w:hAnsiTheme="minorHAnsi"/>
          <w:color w:val="000000" w:themeColor="text1"/>
          <w:u w:color="0070C0"/>
          <w:lang w:val="en-GB"/>
        </w:rPr>
        <w:t>,</w:t>
      </w:r>
      <w:r w:rsidRPr="00EE1083">
        <w:rPr>
          <w:rFonts w:asciiTheme="minorHAnsi" w:eastAsiaTheme="minorEastAsia" w:hAnsiTheme="minorHAnsi"/>
          <w:color w:val="000000" w:themeColor="text1"/>
          <w:u w:color="0070C0"/>
          <w:lang w:val="en-GB"/>
        </w:rPr>
        <w:t xml:space="preserve"> in </w:t>
      </w:r>
      <w:r w:rsidRPr="00EE1083">
        <w:rPr>
          <w:rFonts w:asciiTheme="minorHAnsi" w:eastAsiaTheme="minorEastAsia" w:hAnsiTheme="minorHAnsi"/>
          <w:i/>
          <w:color w:val="000000" w:themeColor="text1"/>
          <w:u w:color="0070C0"/>
          <w:lang w:val="en-GB"/>
        </w:rPr>
        <w:t>Sincerity and Authenticity</w:t>
      </w:r>
      <w:r w:rsidR="00B619E7" w:rsidRPr="00EE1083">
        <w:rPr>
          <w:rFonts w:asciiTheme="minorHAnsi" w:eastAsiaTheme="minorEastAsia" w:hAnsiTheme="minorHAnsi"/>
          <w:iCs/>
          <w:color w:val="000000" w:themeColor="text1"/>
          <w:u w:color="0070C0"/>
          <w:lang w:val="en-GB"/>
        </w:rPr>
        <w:t>,</w:t>
      </w:r>
      <w:r w:rsidRPr="00EE1083">
        <w:rPr>
          <w:rFonts w:asciiTheme="minorHAnsi" w:eastAsiaTheme="minorEastAsia" w:hAnsiTheme="minorHAnsi"/>
          <w:i/>
          <w:color w:val="000000" w:themeColor="text1"/>
          <w:u w:color="0070C0"/>
          <w:lang w:val="en-GB"/>
        </w:rPr>
        <w:t xml:space="preserve"> </w:t>
      </w:r>
      <w:r w:rsidRPr="00EE1083">
        <w:rPr>
          <w:rFonts w:asciiTheme="minorHAnsi" w:eastAsiaTheme="minorEastAsia" w:hAnsiTheme="minorHAnsi"/>
          <w:color w:val="000000" w:themeColor="text1"/>
          <w:u w:color="0070C0"/>
          <w:lang w:val="en-GB"/>
        </w:rPr>
        <w:t xml:space="preserve">suggests that </w:t>
      </w:r>
      <w:r w:rsidRPr="00EE1083">
        <w:rPr>
          <w:rFonts w:asciiTheme="minorHAnsi" w:eastAsiaTheme="minorEastAsia" w:hAnsiTheme="minorHAnsi"/>
          <w:color w:val="000000" w:themeColor="text1"/>
          <w:u w:color="0070C0"/>
          <w:lang w:val="en-GB"/>
        </w:rPr>
        <w:lastRenderedPageBreak/>
        <w:t xml:space="preserve">authenticity is </w:t>
      </w:r>
      <w:r w:rsidR="007D65EA" w:rsidRPr="00EE1083">
        <w:rPr>
          <w:rFonts w:asciiTheme="minorHAnsi" w:eastAsiaTheme="minorEastAsia" w:hAnsiTheme="minorHAnsi"/>
          <w:color w:val="000000" w:themeColor="text1"/>
          <w:u w:color="0070C0"/>
          <w:lang w:val="en-GB"/>
        </w:rPr>
        <w:t>‘</w:t>
      </w:r>
      <w:r w:rsidRPr="00EE1083">
        <w:rPr>
          <w:rFonts w:asciiTheme="minorHAnsi" w:eastAsiaTheme="minorEastAsia" w:hAnsiTheme="minorHAnsi"/>
          <w:color w:val="000000" w:themeColor="text1"/>
          <w:u w:color="0070C0"/>
          <w:lang w:val="en-GB"/>
        </w:rPr>
        <w:t>the downward movement through all the cultural superstructures to some place where all movement ends, and begins</w:t>
      </w:r>
      <w:r w:rsidR="00A22B5E" w:rsidRPr="00EE1083">
        <w:rPr>
          <w:rFonts w:asciiTheme="minorHAnsi" w:eastAsiaTheme="minorEastAsia" w:hAnsiTheme="minorHAnsi"/>
          <w:color w:val="000000" w:themeColor="text1"/>
          <w:u w:color="0070C0"/>
          <w:lang w:val="en-GB"/>
        </w:rPr>
        <w:t>’</w:t>
      </w:r>
      <w:r w:rsidRPr="00EE1083">
        <w:rPr>
          <w:rFonts w:asciiTheme="minorHAnsi" w:eastAsiaTheme="minorEastAsia" w:hAnsiTheme="minorHAnsi"/>
          <w:color w:val="000000" w:themeColor="text1"/>
          <w:u w:color="0070C0"/>
          <w:lang w:val="en-GB"/>
        </w:rPr>
        <w:t xml:space="preserve"> (</w:t>
      </w:r>
      <w:bookmarkStart w:id="48" w:name="_Hlk109573838"/>
      <w:r w:rsidRPr="00EE1083">
        <w:rPr>
          <w:rFonts w:asciiTheme="minorHAnsi" w:eastAsiaTheme="minorEastAsia" w:hAnsiTheme="minorHAnsi"/>
          <w:color w:val="000000" w:themeColor="text1"/>
          <w:u w:color="0070C0"/>
          <w:lang w:val="en-GB"/>
        </w:rPr>
        <w:t>1972</w:t>
      </w:r>
      <w:bookmarkEnd w:id="48"/>
      <w:r w:rsidRPr="00EE1083">
        <w:rPr>
          <w:rFonts w:asciiTheme="minorHAnsi" w:eastAsiaTheme="minorEastAsia" w:hAnsiTheme="minorHAnsi"/>
          <w:color w:val="000000" w:themeColor="text1"/>
          <w:u w:color="0070C0"/>
          <w:lang w:val="en-GB"/>
        </w:rPr>
        <w:t>, p. 12).</w:t>
      </w:r>
      <w:r w:rsidR="00517F8D" w:rsidRPr="00EE1083">
        <w:rPr>
          <w:rFonts w:asciiTheme="minorHAnsi" w:eastAsiaTheme="minorEastAsia" w:hAnsiTheme="minorHAnsi"/>
          <w:color w:val="000000" w:themeColor="text1"/>
          <w:u w:color="0070C0"/>
          <w:lang w:val="en-GB"/>
        </w:rPr>
        <w:t xml:space="preserve"> </w:t>
      </w:r>
      <w:r w:rsidR="002D4E44" w:rsidRPr="00EE1083">
        <w:rPr>
          <w:rFonts w:asciiTheme="minorHAnsi" w:eastAsiaTheme="minorEastAsia" w:hAnsiTheme="minorHAnsi"/>
          <w:color w:val="000000" w:themeColor="text1"/>
          <w:u w:color="0070C0"/>
          <w:lang w:val="en-GB"/>
        </w:rPr>
        <w:t>Authenticity then</w:t>
      </w:r>
      <w:r w:rsidR="003A395E" w:rsidRPr="00EE1083">
        <w:rPr>
          <w:rFonts w:asciiTheme="minorHAnsi" w:eastAsiaTheme="minorEastAsia" w:hAnsiTheme="minorHAnsi"/>
          <w:color w:val="000000" w:themeColor="text1"/>
          <w:u w:color="0070C0"/>
          <w:lang w:val="en-GB"/>
        </w:rPr>
        <w:t>, according to him,</w:t>
      </w:r>
      <w:r w:rsidR="002D4E44" w:rsidRPr="00EE1083">
        <w:rPr>
          <w:rFonts w:asciiTheme="minorHAnsi" w:eastAsiaTheme="minorEastAsia" w:hAnsiTheme="minorHAnsi"/>
          <w:color w:val="000000" w:themeColor="text1"/>
          <w:u w:color="0070C0"/>
          <w:lang w:val="en-GB"/>
        </w:rPr>
        <w:t xml:space="preserve"> is found when a person moves away from the influence of culture, which seems ‘mere fantasy or ritual’, to try to understand oneself </w:t>
      </w:r>
      <w:bookmarkStart w:id="49" w:name="_Hlk109573987"/>
      <w:r w:rsidR="00691D1B" w:rsidRPr="00EE1083">
        <w:rPr>
          <w:rFonts w:asciiTheme="minorHAnsi" w:eastAsiaTheme="minorEastAsia" w:hAnsiTheme="minorHAnsi"/>
          <w:color w:val="000000" w:themeColor="text1"/>
          <w:u w:color="0070C0"/>
          <w:lang w:val="en-GB"/>
        </w:rPr>
        <w:t>(1972</w:t>
      </w:r>
      <w:r w:rsidR="00BE486E" w:rsidRPr="00EE1083">
        <w:rPr>
          <w:rFonts w:asciiTheme="minorHAnsi" w:eastAsiaTheme="minorEastAsia" w:hAnsiTheme="minorHAnsi"/>
          <w:color w:val="000000" w:themeColor="text1"/>
          <w:u w:color="0070C0"/>
          <w:lang w:val="en-GB"/>
        </w:rPr>
        <w:t xml:space="preserve">, </w:t>
      </w:r>
      <w:r w:rsidR="00691D1B" w:rsidRPr="00EE1083">
        <w:rPr>
          <w:rFonts w:asciiTheme="minorHAnsi" w:eastAsiaTheme="minorEastAsia" w:hAnsiTheme="minorHAnsi"/>
          <w:color w:val="000000" w:themeColor="text1"/>
          <w:u w:color="0070C0"/>
          <w:lang w:val="en-GB"/>
        </w:rPr>
        <w:t>p.</w:t>
      </w:r>
      <w:r w:rsidR="00B619E7" w:rsidRPr="00EE1083">
        <w:rPr>
          <w:rFonts w:asciiTheme="minorHAnsi" w:eastAsiaTheme="minorEastAsia" w:hAnsiTheme="minorHAnsi"/>
          <w:color w:val="000000" w:themeColor="text1"/>
          <w:u w:color="0070C0"/>
          <w:lang w:val="en-GB"/>
        </w:rPr>
        <w:t xml:space="preserve"> </w:t>
      </w:r>
      <w:r w:rsidR="00691D1B" w:rsidRPr="00EE1083">
        <w:rPr>
          <w:rFonts w:asciiTheme="minorHAnsi" w:eastAsiaTheme="minorEastAsia" w:hAnsiTheme="minorHAnsi"/>
          <w:color w:val="000000" w:themeColor="text1"/>
          <w:u w:color="0070C0"/>
          <w:lang w:val="en-GB"/>
        </w:rPr>
        <w:t>11)</w:t>
      </w:r>
      <w:r w:rsidR="00BE486E" w:rsidRPr="00EE1083">
        <w:rPr>
          <w:rFonts w:asciiTheme="minorHAnsi" w:eastAsiaTheme="minorEastAsia" w:hAnsiTheme="minorHAnsi"/>
          <w:color w:val="000000" w:themeColor="text1"/>
          <w:u w:color="0070C0"/>
          <w:lang w:val="en-GB"/>
        </w:rPr>
        <w:t xml:space="preserve">. </w:t>
      </w:r>
      <w:bookmarkEnd w:id="49"/>
      <w:r w:rsidR="00897972" w:rsidRPr="00EE1083">
        <w:rPr>
          <w:rFonts w:asciiTheme="minorHAnsi" w:eastAsiaTheme="minorEastAsia" w:hAnsiTheme="minorHAnsi"/>
          <w:color w:val="000000" w:themeColor="text1"/>
          <w:lang w:val="en-GB"/>
        </w:rPr>
        <w:t xml:space="preserve">Kristeva explains the authentic self as the self away from the mother: ‘the child can serve its mother as token of her own authentication; there is, however, hardly any reason for her to serve as go-between for it to become autonomous and authentic in its turn’ (1982, p. 13). Here in the quotation Kristeva shows authenticity as an equivalent to autonomy. She argues that within the child’s process of finding an authentic or autonomous self, the mother becomes the abject, as discussed earlier, because she must be rejected. In order for the child to reject the mother they should submit to the law of the father which constitutes social norms and culture. Hence Kristeva’s authenticity is the opposite of </w:t>
      </w:r>
      <w:r w:rsidR="00897972" w:rsidRPr="00EE1083">
        <w:rPr>
          <w:rFonts w:asciiTheme="minorHAnsi" w:eastAsiaTheme="minorEastAsia" w:hAnsiTheme="minorHAnsi"/>
          <w:color w:val="000000" w:themeColor="text1"/>
          <w:u w:color="0070C0"/>
          <w:lang w:val="en-GB"/>
        </w:rPr>
        <w:t>Trilling’s authenticity, mentioned above</w:t>
      </w:r>
      <w:r w:rsidR="00897972" w:rsidRPr="00EE1083">
        <w:rPr>
          <w:rFonts w:asciiTheme="minorHAnsi" w:eastAsiaTheme="minorEastAsia" w:hAnsiTheme="minorHAnsi"/>
          <w:color w:val="000000" w:themeColor="text1"/>
          <w:lang w:val="en-GB"/>
        </w:rPr>
        <w:t>. Commenting on</w:t>
      </w:r>
      <w:r w:rsidR="00897972" w:rsidRPr="00EE1083">
        <w:rPr>
          <w:rFonts w:asciiTheme="minorHAnsi" w:eastAsiaTheme="minorEastAsia" w:hAnsiTheme="minorHAnsi"/>
          <w:color w:val="000000" w:themeColor="text1"/>
          <w:u w:color="0070C0"/>
          <w:lang w:val="en-GB"/>
        </w:rPr>
        <w:t xml:space="preserve"> Trilling’s authenticity,</w:t>
      </w:r>
      <w:r w:rsidR="00897972" w:rsidRPr="00EE1083">
        <w:rPr>
          <w:rFonts w:asciiTheme="minorHAnsi" w:eastAsiaTheme="minorEastAsia" w:hAnsiTheme="minorHAnsi"/>
          <w:color w:val="000000" w:themeColor="text1"/>
          <w:lang w:val="en-GB"/>
        </w:rPr>
        <w:t xml:space="preserve"> </w:t>
      </w:r>
      <w:r w:rsidR="00010408" w:rsidRPr="00010408">
        <w:rPr>
          <w:rFonts w:asciiTheme="minorHAnsi" w:eastAsiaTheme="minorEastAsia" w:hAnsiTheme="minorHAnsi"/>
          <w:color w:val="000000" w:themeColor="text1"/>
          <w:lang w:val="en-GB"/>
        </w:rPr>
        <w:t>Kwame Anthony</w:t>
      </w:r>
      <w:r w:rsidR="00010408" w:rsidRPr="00EE1083">
        <w:rPr>
          <w:rFonts w:asciiTheme="minorHAnsi" w:eastAsiaTheme="minorEastAsia" w:hAnsiTheme="minorHAnsi"/>
          <w:color w:val="000000" w:themeColor="text1"/>
          <w:lang w:val="en-GB"/>
        </w:rPr>
        <w:t xml:space="preserve"> </w:t>
      </w:r>
      <w:r w:rsidR="00897972" w:rsidRPr="00EE1083">
        <w:rPr>
          <w:rFonts w:asciiTheme="minorHAnsi" w:eastAsiaTheme="minorEastAsia" w:hAnsiTheme="minorHAnsi"/>
          <w:color w:val="000000" w:themeColor="text1"/>
          <w:lang w:val="en-GB"/>
        </w:rPr>
        <w:t>Appiah</w:t>
      </w:r>
      <w:r w:rsidR="00231EA4" w:rsidRPr="00EE1083">
        <w:rPr>
          <w:rFonts w:asciiTheme="minorHAnsi" w:eastAsiaTheme="minorEastAsia" w:hAnsiTheme="minorHAnsi"/>
          <w:color w:val="000000" w:themeColor="text1"/>
          <w:lang w:val="en-GB"/>
        </w:rPr>
        <w:t xml:space="preserve"> </w:t>
      </w:r>
      <w:r w:rsidR="00B90F39" w:rsidRPr="00EE1083">
        <w:rPr>
          <w:rFonts w:asciiTheme="minorHAnsi" w:eastAsiaTheme="minorEastAsia" w:hAnsiTheme="minorHAnsi"/>
          <w:color w:val="000000" w:themeColor="text1"/>
          <w:lang w:val="en-GB"/>
        </w:rPr>
        <w:t>(1992)</w:t>
      </w:r>
      <w:r w:rsidR="00897972" w:rsidRPr="00EE1083">
        <w:rPr>
          <w:rFonts w:asciiTheme="minorHAnsi" w:eastAsiaTheme="minorEastAsia" w:hAnsiTheme="minorHAnsi"/>
          <w:color w:val="000000" w:themeColor="text1"/>
          <w:lang w:val="en-GB"/>
        </w:rPr>
        <w:t xml:space="preserve"> emphasises: ‘authenticity is but one of the ideas through which the idea of the artist as outsider has been articulated’ (pp. 75, 76). He adds: </w:t>
      </w:r>
      <w:r w:rsidR="0038772D" w:rsidRPr="00EE1083">
        <w:rPr>
          <w:rFonts w:asciiTheme="minorHAnsi" w:eastAsiaTheme="minorEastAsia" w:hAnsiTheme="minorHAnsi"/>
          <w:color w:val="000000" w:themeColor="text1"/>
          <w:lang w:val="en-GB"/>
        </w:rPr>
        <w:t xml:space="preserve">‘If </w:t>
      </w:r>
      <w:r w:rsidR="00897972" w:rsidRPr="00EE1083">
        <w:rPr>
          <w:rFonts w:asciiTheme="minorHAnsi" w:eastAsiaTheme="minorEastAsia" w:hAnsiTheme="minorHAnsi"/>
          <w:color w:val="000000" w:themeColor="text1"/>
          <w:lang w:val="en-GB"/>
        </w:rPr>
        <w:t xml:space="preserve">European intellectuals, though comfortable inside their culture and its traditions, have an image of themselves as outsiders, African intellectuals are uncomfortable outsiders, seeking to develop their cultures in directions that will give them a role’ (p. 76). </w:t>
      </w:r>
    </w:p>
    <w:p w14:paraId="0EBCA87D" w14:textId="609DF71B" w:rsidR="00873684" w:rsidRPr="00801B5C" w:rsidRDefault="00897972" w:rsidP="00010408">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bdr w:val="nil"/>
          <w:lang w:val="en-GB"/>
        </w:rPr>
      </w:pPr>
      <w:r w:rsidRPr="00EE1083">
        <w:rPr>
          <w:rFonts w:asciiTheme="minorHAnsi" w:eastAsiaTheme="minorEastAsia" w:hAnsiTheme="minorHAnsi"/>
          <w:color w:val="000000" w:themeColor="text1"/>
          <w:lang w:val="en-GB"/>
        </w:rPr>
        <w:t xml:space="preserve">In </w:t>
      </w:r>
      <w:r w:rsidRPr="00EE1083">
        <w:rPr>
          <w:rFonts w:asciiTheme="minorHAnsi" w:eastAsiaTheme="minorEastAsia" w:hAnsiTheme="minorHAnsi"/>
          <w:i/>
          <w:color w:val="000000" w:themeColor="text1"/>
          <w:lang w:val="en-GB"/>
        </w:rPr>
        <w:t>The Icarus Girl</w:t>
      </w:r>
      <w:r w:rsidRPr="00EE1083">
        <w:rPr>
          <w:rFonts w:asciiTheme="minorHAnsi" w:eastAsiaTheme="minorEastAsia" w:hAnsiTheme="minorHAnsi"/>
          <w:iCs/>
          <w:color w:val="000000" w:themeColor="text1"/>
          <w:lang w:val="en-GB"/>
        </w:rPr>
        <w:t>,</w:t>
      </w:r>
      <w:r w:rsidRPr="00EE1083">
        <w:rPr>
          <w:rFonts w:asciiTheme="minorHAnsi" w:eastAsiaTheme="minorEastAsia" w:hAnsiTheme="minorHAnsi"/>
          <w:i/>
          <w:color w:val="000000" w:themeColor="text1"/>
          <w:lang w:val="en-GB"/>
        </w:rPr>
        <w:t xml:space="preserve"> </w:t>
      </w:r>
      <w:r w:rsidRPr="00EE1083">
        <w:rPr>
          <w:rFonts w:asciiTheme="minorHAnsi" w:eastAsiaTheme="minorEastAsia" w:hAnsiTheme="minorHAnsi"/>
          <w:iCs/>
          <w:color w:val="000000" w:themeColor="text1"/>
          <w:lang w:val="en-GB"/>
        </w:rPr>
        <w:t>Oyeyemi shows th</w:t>
      </w:r>
      <w:r w:rsidR="00010408">
        <w:rPr>
          <w:rFonts w:asciiTheme="minorHAnsi" w:eastAsiaTheme="minorEastAsia" w:hAnsiTheme="minorHAnsi"/>
          <w:iCs/>
          <w:color w:val="000000" w:themeColor="text1"/>
          <w:lang w:val="en-GB"/>
        </w:rPr>
        <w:t>e</w:t>
      </w:r>
      <w:r w:rsidRPr="00EE1083">
        <w:rPr>
          <w:rFonts w:asciiTheme="minorHAnsi" w:eastAsiaTheme="minorEastAsia" w:hAnsiTheme="minorHAnsi"/>
          <w:iCs/>
          <w:color w:val="000000" w:themeColor="text1"/>
          <w:lang w:val="en-GB"/>
        </w:rPr>
        <w:t xml:space="preserve"> position of the uncomfortable outsider</w:t>
      </w:r>
      <w:r w:rsidR="00010408">
        <w:rPr>
          <w:rFonts w:asciiTheme="minorHAnsi" w:eastAsiaTheme="minorEastAsia" w:hAnsiTheme="minorHAnsi"/>
          <w:iCs/>
          <w:color w:val="000000" w:themeColor="text1"/>
          <w:lang w:val="en-GB"/>
        </w:rPr>
        <w:t xml:space="preserve"> within British culture</w:t>
      </w:r>
      <w:r w:rsidRPr="00EE1083">
        <w:rPr>
          <w:rFonts w:asciiTheme="minorHAnsi" w:eastAsiaTheme="minorEastAsia" w:hAnsiTheme="minorHAnsi"/>
          <w:iCs/>
          <w:color w:val="000000" w:themeColor="text1"/>
          <w:lang w:val="en-GB"/>
        </w:rPr>
        <w:t>.</w:t>
      </w:r>
      <w:r w:rsidR="00FA3ABC" w:rsidRPr="00EE1083">
        <w:rPr>
          <w:rFonts w:asciiTheme="minorHAnsi" w:eastAsiaTheme="minorEastAsia" w:hAnsiTheme="minorHAnsi"/>
          <w:color w:val="000000" w:themeColor="text1"/>
          <w:u w:color="0070C0"/>
          <w:lang w:val="en-GB"/>
        </w:rPr>
        <w:t xml:space="preserve"> </w:t>
      </w:r>
      <w:r w:rsidRPr="00EE1083">
        <w:rPr>
          <w:rFonts w:asciiTheme="minorHAnsi" w:eastAsiaTheme="minorEastAsia" w:hAnsiTheme="minorHAnsi"/>
          <w:iCs/>
          <w:color w:val="000000" w:themeColor="text1"/>
          <w:lang w:val="en-GB"/>
        </w:rPr>
        <w:t>Authenticity</w:t>
      </w:r>
      <w:r w:rsidRPr="00EE1083">
        <w:rPr>
          <w:rFonts w:asciiTheme="minorHAnsi" w:eastAsiaTheme="minorEastAsia" w:hAnsiTheme="minorHAnsi"/>
          <w:color w:val="000000" w:themeColor="text1"/>
          <w:lang w:val="en-GB"/>
        </w:rPr>
        <w:t xml:space="preserve"> in the novel is about escaping the </w:t>
      </w:r>
      <w:r w:rsidR="004B2296">
        <w:rPr>
          <w:rFonts w:asciiTheme="minorHAnsi" w:eastAsiaTheme="minorEastAsia" w:hAnsiTheme="minorHAnsi"/>
          <w:color w:val="000000" w:themeColor="text1"/>
          <w:lang w:val="en-GB"/>
        </w:rPr>
        <w:t xml:space="preserve">abject </w:t>
      </w:r>
      <w:r w:rsidRPr="00EE1083">
        <w:rPr>
          <w:rFonts w:asciiTheme="minorHAnsi" w:eastAsiaTheme="minorEastAsia" w:hAnsiTheme="minorHAnsi"/>
          <w:color w:val="000000" w:themeColor="text1"/>
          <w:lang w:val="en-GB"/>
        </w:rPr>
        <w:t xml:space="preserve">position and </w:t>
      </w:r>
      <w:r w:rsidR="0068050A" w:rsidRPr="00EE1083">
        <w:rPr>
          <w:rFonts w:asciiTheme="minorHAnsi" w:eastAsiaTheme="minorEastAsia" w:hAnsiTheme="minorHAnsi"/>
          <w:color w:val="000000" w:themeColor="text1"/>
          <w:lang w:val="en-GB"/>
        </w:rPr>
        <w:t xml:space="preserve">developing </w:t>
      </w:r>
      <w:r w:rsidR="00010408">
        <w:rPr>
          <w:rFonts w:asciiTheme="minorHAnsi" w:eastAsiaTheme="minorEastAsia" w:hAnsiTheme="minorHAnsi"/>
          <w:color w:val="000000" w:themeColor="text1"/>
          <w:lang w:val="en-GB"/>
        </w:rPr>
        <w:t>one’s</w:t>
      </w:r>
      <w:r w:rsidR="0068050A" w:rsidRPr="00EE1083">
        <w:rPr>
          <w:rFonts w:asciiTheme="minorHAnsi" w:eastAsiaTheme="minorEastAsia" w:hAnsiTheme="minorHAnsi"/>
          <w:color w:val="000000" w:themeColor="text1"/>
          <w:lang w:val="en-GB"/>
        </w:rPr>
        <w:t xml:space="preserve"> own</w:t>
      </w:r>
      <w:r w:rsidRPr="00EE1083">
        <w:rPr>
          <w:rFonts w:asciiTheme="minorHAnsi" w:eastAsiaTheme="minorEastAsia" w:hAnsiTheme="minorHAnsi"/>
          <w:color w:val="000000" w:themeColor="text1"/>
          <w:lang w:val="en-GB"/>
        </w:rPr>
        <w:t xml:space="preserve"> cultur</w:t>
      </w:r>
      <w:r w:rsidR="008D32D2">
        <w:rPr>
          <w:rFonts w:asciiTheme="minorHAnsi" w:eastAsiaTheme="minorEastAsia" w:hAnsiTheme="minorHAnsi"/>
          <w:color w:val="000000" w:themeColor="text1"/>
          <w:lang w:val="en-GB"/>
        </w:rPr>
        <w:t>al identity</w:t>
      </w:r>
      <w:r w:rsidRPr="00EE1083">
        <w:rPr>
          <w:rFonts w:asciiTheme="minorHAnsi" w:eastAsiaTheme="minorEastAsia" w:hAnsiTheme="minorHAnsi"/>
          <w:color w:val="000000" w:themeColor="text1"/>
          <w:lang w:val="en-GB"/>
        </w:rPr>
        <w:t>.</w:t>
      </w:r>
      <w:r w:rsidR="007D2350" w:rsidRPr="00EE1083">
        <w:rPr>
          <w:rFonts w:asciiTheme="minorHAnsi" w:eastAsiaTheme="minorEastAsia" w:hAnsiTheme="minorHAnsi"/>
          <w:color w:val="000000" w:themeColor="text1"/>
          <w:u w:color="0070C0"/>
          <w:lang w:val="en-GB"/>
        </w:rPr>
        <w:t xml:space="preserve"> Oyeyemi creates a place of authenticity in the bush, a place separated from the law</w:t>
      </w:r>
      <w:r w:rsidR="00E044BB">
        <w:rPr>
          <w:rFonts w:asciiTheme="minorHAnsi" w:eastAsiaTheme="minorEastAsia" w:hAnsiTheme="minorHAnsi"/>
          <w:color w:val="000000" w:themeColor="text1"/>
          <w:u w:color="0070C0"/>
          <w:lang w:val="en-GB"/>
        </w:rPr>
        <w:t xml:space="preserve">s </w:t>
      </w:r>
      <w:r w:rsidR="007D2350" w:rsidRPr="00EE1083">
        <w:rPr>
          <w:rFonts w:asciiTheme="minorHAnsi" w:eastAsiaTheme="minorEastAsia" w:hAnsiTheme="minorHAnsi"/>
          <w:color w:val="000000" w:themeColor="text1"/>
          <w:u w:color="0070C0"/>
          <w:lang w:val="en-GB"/>
        </w:rPr>
        <w:t>of the real world</w:t>
      </w:r>
      <w:r w:rsidR="00C77A62" w:rsidRPr="00EE1083">
        <w:rPr>
          <w:rFonts w:asciiTheme="minorHAnsi" w:eastAsiaTheme="minorEastAsia" w:hAnsiTheme="minorHAnsi"/>
          <w:color w:val="000000" w:themeColor="text1"/>
          <w:u w:color="0070C0"/>
          <w:lang w:val="en-GB"/>
        </w:rPr>
        <w:t xml:space="preserve"> but still</w:t>
      </w:r>
      <w:r w:rsidR="007D2350" w:rsidRPr="00EE1083">
        <w:rPr>
          <w:rFonts w:asciiTheme="minorHAnsi" w:eastAsiaTheme="minorEastAsia" w:hAnsiTheme="minorHAnsi"/>
          <w:color w:val="000000" w:themeColor="text1"/>
          <w:u w:color="0070C0"/>
          <w:lang w:val="en-GB"/>
        </w:rPr>
        <w:t xml:space="preserve"> a part of </w:t>
      </w:r>
      <w:r w:rsidR="007D7890" w:rsidRPr="00EE1083">
        <w:rPr>
          <w:rFonts w:asciiTheme="minorHAnsi" w:eastAsiaTheme="minorEastAsia" w:hAnsiTheme="minorHAnsi"/>
          <w:color w:val="000000" w:themeColor="text1"/>
          <w:u w:color="0070C0"/>
          <w:lang w:val="en-GB"/>
        </w:rPr>
        <w:t xml:space="preserve">the </w:t>
      </w:r>
      <w:r w:rsidR="007D2350" w:rsidRPr="00EE1083">
        <w:rPr>
          <w:rFonts w:asciiTheme="minorHAnsi" w:eastAsiaTheme="minorEastAsia" w:hAnsiTheme="minorHAnsi"/>
          <w:color w:val="000000" w:themeColor="text1"/>
          <w:u w:color="0070C0"/>
          <w:lang w:val="en-GB"/>
        </w:rPr>
        <w:t xml:space="preserve">Yoruba culture. It is within the metaphorical space of the bush at the end of the novel ‘where all movement ends, and begins’ for Jess, facing impossible choices between different selves: her pure British self (Fern), diasporic </w:t>
      </w:r>
      <w:r w:rsidR="007D2350" w:rsidRPr="00EE1083">
        <w:rPr>
          <w:rFonts w:asciiTheme="minorHAnsi" w:eastAsiaTheme="minorEastAsia" w:hAnsiTheme="minorHAnsi"/>
          <w:color w:val="000000" w:themeColor="text1"/>
          <w:u w:color="0070C0"/>
          <w:lang w:val="en-GB"/>
        </w:rPr>
        <w:lastRenderedPageBreak/>
        <w:t>self (TillyTilly) or Yoruba self (Wuraola).</w:t>
      </w:r>
      <w:r w:rsidR="007D2350" w:rsidRPr="00EE1083">
        <w:rPr>
          <w:rFonts w:asciiTheme="minorHAnsi" w:eastAsiaTheme="minorEastAsia" w:hAnsiTheme="minorHAnsi"/>
          <w:iCs/>
          <w:color w:val="000000" w:themeColor="text1"/>
          <w:lang w:val="en-GB"/>
        </w:rPr>
        <w:t xml:space="preserve"> </w:t>
      </w:r>
      <w:r w:rsidR="00801B5C" w:rsidRPr="00EE1083">
        <w:rPr>
          <w:rFonts w:asciiTheme="minorHAnsi" w:eastAsiaTheme="minorEastAsia" w:hAnsiTheme="minorHAnsi"/>
          <w:color w:val="000000" w:themeColor="text1"/>
          <w:u w:color="0070C0"/>
          <w:lang w:val="en-GB"/>
        </w:rPr>
        <w:t xml:space="preserve"> </w:t>
      </w:r>
      <w:r w:rsidR="00E03034" w:rsidRPr="00EE1083">
        <w:rPr>
          <w:rFonts w:asciiTheme="minorHAnsi" w:eastAsiaTheme="minorEastAsia" w:hAnsiTheme="minorHAnsi"/>
          <w:color w:val="000000" w:themeColor="text1"/>
          <w:u w:color="0070C0"/>
          <w:lang w:val="en-GB"/>
        </w:rPr>
        <w:t>For Jess to move forward</w:t>
      </w:r>
      <w:r w:rsidR="00774835" w:rsidRPr="00EE1083">
        <w:rPr>
          <w:rFonts w:asciiTheme="minorHAnsi" w:eastAsiaTheme="minorEastAsia" w:hAnsiTheme="minorHAnsi"/>
          <w:color w:val="000000" w:themeColor="text1"/>
          <w:u w:color="0070C0"/>
          <w:lang w:val="en-GB"/>
        </w:rPr>
        <w:t>,</w:t>
      </w:r>
      <w:r w:rsidR="00E03034" w:rsidRPr="00EE1083">
        <w:rPr>
          <w:rFonts w:asciiTheme="minorHAnsi" w:eastAsiaTheme="minorEastAsia" w:hAnsiTheme="minorHAnsi"/>
          <w:color w:val="000000" w:themeColor="text1"/>
          <w:u w:color="0070C0"/>
          <w:lang w:val="en-GB"/>
        </w:rPr>
        <w:t xml:space="preserve"> she </w:t>
      </w:r>
      <w:r w:rsidR="00774835" w:rsidRPr="00EE1083">
        <w:rPr>
          <w:rFonts w:asciiTheme="minorHAnsi" w:eastAsiaTheme="minorEastAsia" w:hAnsiTheme="minorHAnsi"/>
          <w:color w:val="000000" w:themeColor="text1"/>
          <w:u w:color="0070C0"/>
          <w:lang w:val="en-GB"/>
        </w:rPr>
        <w:t>must</w:t>
      </w:r>
      <w:r w:rsidR="00E03034" w:rsidRPr="00EE1083">
        <w:rPr>
          <w:rFonts w:asciiTheme="minorHAnsi" w:eastAsiaTheme="minorEastAsia" w:hAnsiTheme="minorHAnsi"/>
          <w:color w:val="000000" w:themeColor="text1"/>
          <w:u w:color="0070C0"/>
          <w:lang w:val="en-GB"/>
        </w:rPr>
        <w:t xml:space="preserve"> accept that part of her that is Yoruba and form a hybrid identity that she </w:t>
      </w:r>
      <w:r w:rsidR="00774835" w:rsidRPr="00EE1083">
        <w:rPr>
          <w:rFonts w:asciiTheme="minorHAnsi" w:eastAsiaTheme="minorEastAsia" w:hAnsiTheme="minorHAnsi"/>
          <w:color w:val="000000" w:themeColor="text1"/>
          <w:u w:color="0070C0"/>
          <w:lang w:val="en-GB"/>
        </w:rPr>
        <w:t xml:space="preserve">has </w:t>
      </w:r>
      <w:r w:rsidR="00E03034" w:rsidRPr="00EE1083">
        <w:rPr>
          <w:rFonts w:asciiTheme="minorHAnsi" w:eastAsiaTheme="minorEastAsia" w:hAnsiTheme="minorHAnsi"/>
          <w:color w:val="000000" w:themeColor="text1"/>
          <w:u w:color="0070C0"/>
          <w:lang w:val="en-GB"/>
        </w:rPr>
        <w:t xml:space="preserve">always </w:t>
      </w:r>
      <w:r w:rsidR="00774835" w:rsidRPr="00EE1083">
        <w:rPr>
          <w:rFonts w:asciiTheme="minorHAnsi" w:eastAsiaTheme="minorEastAsia" w:hAnsiTheme="minorHAnsi"/>
          <w:color w:val="000000" w:themeColor="text1"/>
          <w:u w:color="0070C0"/>
          <w:lang w:val="en-GB"/>
        </w:rPr>
        <w:t>resisted</w:t>
      </w:r>
      <w:r w:rsidR="00E03034" w:rsidRPr="00EE1083">
        <w:rPr>
          <w:rFonts w:asciiTheme="minorHAnsi" w:eastAsiaTheme="minorEastAsia" w:hAnsiTheme="minorHAnsi"/>
          <w:color w:val="000000" w:themeColor="text1"/>
          <w:u w:color="0070C0"/>
          <w:lang w:val="en-GB"/>
        </w:rPr>
        <w:t xml:space="preserve"> because, for her, she </w:t>
      </w:r>
      <w:r w:rsidR="00E51752" w:rsidRPr="00EE1083">
        <w:rPr>
          <w:rFonts w:asciiTheme="minorHAnsi" w:eastAsiaTheme="minorEastAsia" w:hAnsiTheme="minorHAnsi"/>
          <w:color w:val="000000" w:themeColor="text1"/>
          <w:u w:color="0070C0"/>
          <w:lang w:val="en-GB"/>
        </w:rPr>
        <w:t>was</w:t>
      </w:r>
      <w:r w:rsidR="00E03034" w:rsidRPr="00EE1083">
        <w:rPr>
          <w:rFonts w:asciiTheme="minorHAnsi" w:eastAsiaTheme="minorEastAsia" w:hAnsiTheme="minorHAnsi"/>
          <w:color w:val="000000" w:themeColor="text1"/>
          <w:u w:color="0070C0"/>
          <w:lang w:val="en-GB"/>
        </w:rPr>
        <w:t xml:space="preserve"> either British or Nigerian</w:t>
      </w:r>
      <w:r w:rsidR="00944195" w:rsidRPr="00EE1083">
        <w:rPr>
          <w:rFonts w:asciiTheme="minorHAnsi" w:eastAsiaTheme="minorEastAsia" w:hAnsiTheme="minorHAnsi"/>
          <w:color w:val="000000" w:themeColor="text1"/>
          <w:u w:color="0070C0"/>
          <w:lang w:val="en-GB"/>
        </w:rPr>
        <w:t xml:space="preserve"> but not both</w:t>
      </w:r>
      <w:r w:rsidR="00E03034" w:rsidRPr="00EE1083">
        <w:rPr>
          <w:rFonts w:asciiTheme="minorHAnsi" w:eastAsiaTheme="minorEastAsia" w:hAnsiTheme="minorHAnsi"/>
          <w:color w:val="000000" w:themeColor="text1"/>
          <w:u w:color="0070C0"/>
          <w:lang w:val="en-GB"/>
        </w:rPr>
        <w:t xml:space="preserve">. Therefore, she moves from the concept of </w:t>
      </w:r>
      <w:r w:rsidR="00774835" w:rsidRPr="00EE1083">
        <w:rPr>
          <w:rFonts w:asciiTheme="minorHAnsi" w:eastAsiaTheme="minorEastAsia" w:hAnsiTheme="minorHAnsi"/>
          <w:color w:val="000000" w:themeColor="text1"/>
          <w:u w:color="0070C0"/>
          <w:lang w:val="en-GB"/>
        </w:rPr>
        <w:t xml:space="preserve">a </w:t>
      </w:r>
      <w:r w:rsidR="00E03034" w:rsidRPr="00EE1083">
        <w:rPr>
          <w:rFonts w:asciiTheme="minorHAnsi" w:eastAsiaTheme="minorEastAsia" w:hAnsiTheme="minorHAnsi"/>
          <w:color w:val="000000" w:themeColor="text1"/>
          <w:u w:color="0070C0"/>
          <w:lang w:val="en-GB"/>
        </w:rPr>
        <w:t xml:space="preserve">blackness </w:t>
      </w:r>
      <w:r w:rsidR="00774835" w:rsidRPr="00EE1083">
        <w:rPr>
          <w:rFonts w:asciiTheme="minorHAnsi" w:eastAsiaTheme="minorEastAsia" w:hAnsiTheme="minorHAnsi"/>
          <w:color w:val="000000" w:themeColor="text1"/>
          <w:u w:color="0070C0"/>
          <w:lang w:val="en-GB"/>
        </w:rPr>
        <w:t>that is</w:t>
      </w:r>
      <w:r w:rsidR="00E03034" w:rsidRPr="00EE1083">
        <w:rPr>
          <w:rFonts w:asciiTheme="minorHAnsi" w:eastAsiaTheme="minorEastAsia" w:hAnsiTheme="minorHAnsi"/>
          <w:color w:val="000000" w:themeColor="text1"/>
          <w:u w:color="0070C0"/>
          <w:lang w:val="en-GB"/>
        </w:rPr>
        <w:t xml:space="preserve"> subordinate to whiteness</w:t>
      </w:r>
      <w:r w:rsidR="00E51752" w:rsidRPr="00EE1083">
        <w:rPr>
          <w:rFonts w:asciiTheme="minorHAnsi" w:eastAsiaTheme="minorEastAsia" w:hAnsiTheme="minorHAnsi"/>
          <w:color w:val="000000" w:themeColor="text1"/>
          <w:u w:color="0070C0"/>
          <w:lang w:val="en-GB"/>
        </w:rPr>
        <w:t>,</w:t>
      </w:r>
      <w:r w:rsidR="00E03034" w:rsidRPr="00EE1083">
        <w:rPr>
          <w:rFonts w:asciiTheme="minorHAnsi" w:eastAsiaTheme="minorEastAsia" w:hAnsiTheme="minorHAnsi"/>
          <w:color w:val="000000" w:themeColor="text1"/>
          <w:u w:color="0070C0"/>
          <w:lang w:val="en-GB"/>
        </w:rPr>
        <w:t xml:space="preserve"> or </w:t>
      </w:r>
      <w:r w:rsidR="00555602" w:rsidRPr="00EE1083">
        <w:rPr>
          <w:rFonts w:asciiTheme="minorHAnsi" w:eastAsiaTheme="minorEastAsia" w:hAnsiTheme="minorHAnsi"/>
          <w:color w:val="000000" w:themeColor="text1"/>
          <w:u w:color="0070C0"/>
          <w:lang w:val="en-GB"/>
        </w:rPr>
        <w:t>is</w:t>
      </w:r>
      <w:r w:rsidR="00EC149E" w:rsidRPr="00EE1083">
        <w:rPr>
          <w:rFonts w:asciiTheme="minorHAnsi" w:eastAsiaTheme="minorEastAsia" w:hAnsiTheme="minorHAnsi"/>
          <w:color w:val="000000" w:themeColor="text1"/>
          <w:u w:color="0070C0"/>
          <w:lang w:val="en-GB"/>
        </w:rPr>
        <w:t xml:space="preserve"> </w:t>
      </w:r>
      <w:r w:rsidR="00774835" w:rsidRPr="00EE1083">
        <w:rPr>
          <w:rFonts w:asciiTheme="minorHAnsi" w:eastAsiaTheme="minorEastAsia" w:hAnsiTheme="minorHAnsi"/>
          <w:color w:val="000000" w:themeColor="text1"/>
          <w:u w:color="0070C0"/>
          <w:lang w:val="en-GB"/>
        </w:rPr>
        <w:t xml:space="preserve">a </w:t>
      </w:r>
      <w:r w:rsidR="00E03034" w:rsidRPr="00EE1083">
        <w:rPr>
          <w:rFonts w:asciiTheme="minorHAnsi" w:eastAsiaTheme="minorEastAsia" w:hAnsiTheme="minorHAnsi"/>
          <w:color w:val="000000" w:themeColor="text1"/>
          <w:u w:color="0070C0"/>
          <w:lang w:val="en-GB"/>
        </w:rPr>
        <w:t>minority</w:t>
      </w:r>
      <w:r w:rsidR="00EC149E" w:rsidRPr="00EE1083">
        <w:rPr>
          <w:rFonts w:asciiTheme="minorHAnsi" w:eastAsiaTheme="minorEastAsia" w:hAnsiTheme="minorHAnsi"/>
          <w:color w:val="000000" w:themeColor="text1"/>
          <w:u w:color="0070C0"/>
          <w:lang w:val="en-GB"/>
        </w:rPr>
        <w:t xml:space="preserve"> identity</w:t>
      </w:r>
      <w:r w:rsidR="00E51752" w:rsidRPr="00EE1083">
        <w:rPr>
          <w:rFonts w:asciiTheme="minorHAnsi" w:eastAsiaTheme="minorEastAsia" w:hAnsiTheme="minorHAnsi"/>
          <w:color w:val="000000" w:themeColor="text1"/>
          <w:u w:color="0070C0"/>
          <w:lang w:val="en-GB"/>
        </w:rPr>
        <w:t>,</w:t>
      </w:r>
      <w:r w:rsidR="00E03034" w:rsidRPr="00EE1083">
        <w:rPr>
          <w:rFonts w:asciiTheme="minorHAnsi" w:eastAsiaTheme="minorEastAsia" w:hAnsiTheme="minorHAnsi"/>
          <w:color w:val="000000" w:themeColor="text1"/>
          <w:u w:color="0070C0"/>
          <w:lang w:val="en-GB"/>
        </w:rPr>
        <w:t xml:space="preserve"> to </w:t>
      </w:r>
      <w:r w:rsidR="0083615A" w:rsidRPr="00EE1083">
        <w:rPr>
          <w:rFonts w:asciiTheme="minorHAnsi" w:eastAsiaTheme="minorEastAsia" w:hAnsiTheme="minorHAnsi"/>
          <w:color w:val="000000" w:themeColor="text1"/>
          <w:u w:color="0070C0"/>
          <w:lang w:val="en-GB"/>
        </w:rPr>
        <w:t>th</w:t>
      </w:r>
      <w:r w:rsidR="00A51B7E" w:rsidRPr="00EE1083">
        <w:rPr>
          <w:rFonts w:asciiTheme="minorHAnsi" w:eastAsiaTheme="minorEastAsia" w:hAnsiTheme="minorHAnsi"/>
          <w:color w:val="000000" w:themeColor="text1"/>
          <w:u w:color="0070C0"/>
          <w:lang w:val="en-GB"/>
        </w:rPr>
        <w:t xml:space="preserve">e concept of </w:t>
      </w:r>
      <w:r w:rsidR="00E03034" w:rsidRPr="00EE1083">
        <w:rPr>
          <w:rFonts w:asciiTheme="minorHAnsi" w:eastAsiaTheme="minorEastAsia" w:hAnsiTheme="minorHAnsi"/>
          <w:color w:val="000000" w:themeColor="text1"/>
          <w:u w:color="0070C0"/>
          <w:lang w:val="en-GB"/>
        </w:rPr>
        <w:t>a blackness that is authentic and central.</w:t>
      </w:r>
      <w:r w:rsidR="00E03034" w:rsidRPr="00EE1083">
        <w:rPr>
          <w:rFonts w:asciiTheme="minorHAnsi" w:eastAsiaTheme="minorEastAsia" w:hAnsiTheme="minorHAnsi"/>
          <w:color w:val="000000" w:themeColor="text1"/>
          <w:lang w:val="en-GB"/>
        </w:rPr>
        <w:t xml:space="preserve"> </w:t>
      </w:r>
      <w:r w:rsidR="00E03034" w:rsidRPr="00EE1083">
        <w:rPr>
          <w:rFonts w:asciiTheme="minorHAnsi" w:eastAsiaTheme="minorEastAsia" w:hAnsiTheme="minorHAnsi"/>
          <w:color w:val="000000" w:themeColor="text1"/>
          <w:u w:color="0070C0"/>
          <w:lang w:val="en-GB"/>
        </w:rPr>
        <w:t>Hence</w:t>
      </w:r>
      <w:r w:rsidR="00774835" w:rsidRPr="00EE1083">
        <w:rPr>
          <w:rFonts w:asciiTheme="minorHAnsi" w:eastAsiaTheme="minorEastAsia" w:hAnsiTheme="minorHAnsi"/>
          <w:color w:val="000000" w:themeColor="text1"/>
          <w:u w:color="0070C0"/>
          <w:lang w:val="en-GB"/>
        </w:rPr>
        <w:t>,</w:t>
      </w:r>
      <w:r w:rsidR="00E03034" w:rsidRPr="00EE1083">
        <w:rPr>
          <w:rFonts w:asciiTheme="minorHAnsi" w:eastAsiaTheme="minorEastAsia" w:hAnsiTheme="minorHAnsi"/>
          <w:color w:val="000000" w:themeColor="text1"/>
          <w:u w:color="0070C0"/>
          <w:lang w:val="en-GB"/>
        </w:rPr>
        <w:t xml:space="preserve"> my interpretation of the ending contrasts with that of </w:t>
      </w:r>
      <w:r w:rsidR="003E7CED" w:rsidRPr="00EE1083">
        <w:rPr>
          <w:rFonts w:asciiTheme="minorHAnsi" w:eastAsiaTheme="minorEastAsia" w:hAnsiTheme="minorHAnsi"/>
          <w:color w:val="000000" w:themeColor="text1"/>
          <w:u w:color="0070C0"/>
          <w:lang w:val="en-GB"/>
        </w:rPr>
        <w:t xml:space="preserve">those scholars and critics </w:t>
      </w:r>
      <w:r w:rsidR="00E03034" w:rsidRPr="00EE1083">
        <w:rPr>
          <w:rFonts w:asciiTheme="minorHAnsi" w:eastAsiaTheme="minorEastAsia" w:hAnsiTheme="minorHAnsi"/>
          <w:color w:val="000000" w:themeColor="text1"/>
          <w:u w:color="0070C0"/>
          <w:lang w:val="en-GB"/>
        </w:rPr>
        <w:t>who argue that Jess’s identity crisis is unresolvable.</w:t>
      </w:r>
      <w:r w:rsidR="00E03034" w:rsidRPr="00E942EB">
        <w:rPr>
          <w:rFonts w:asciiTheme="minorHAnsi" w:eastAsiaTheme="minorEastAsia" w:hAnsiTheme="minorHAnsi"/>
          <w:color w:val="000000" w:themeColor="text1"/>
          <w:u w:color="0070C0"/>
          <w:lang w:val="en-GB"/>
        </w:rPr>
        <w:t xml:space="preserve">  </w:t>
      </w:r>
    </w:p>
    <w:p w14:paraId="769885F2" w14:textId="6EF78B9B" w:rsidR="00BF38E6" w:rsidRDefault="00E03034" w:rsidP="00BF38E6">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bdr w:val="nil"/>
          <w:lang w:val="en-GB"/>
        </w:rPr>
      </w:pPr>
      <w:r>
        <w:rPr>
          <w:rFonts w:asciiTheme="minorHAnsi" w:eastAsia="Arial Unicode MS" w:hAnsiTheme="minorHAnsi" w:cstheme="minorHAnsi"/>
          <w:color w:val="000000" w:themeColor="text1"/>
          <w:u w:color="0070C0"/>
          <w:lang w:val="en-GB"/>
        </w:rPr>
        <w:t>S</w:t>
      </w:r>
      <w:r w:rsidR="008C7AD1">
        <w:rPr>
          <w:rFonts w:asciiTheme="minorHAnsi" w:eastAsia="Arial Unicode MS" w:hAnsiTheme="minorHAnsi" w:cstheme="minorHAnsi"/>
          <w:color w:val="000000" w:themeColor="text1"/>
          <w:u w:color="0070C0"/>
          <w:lang w:val="en-GB"/>
        </w:rPr>
        <w:t>ome of the critics</w:t>
      </w:r>
      <w:r w:rsidR="00277498">
        <w:rPr>
          <w:rFonts w:asciiTheme="minorHAnsi" w:eastAsia="Arial Unicode MS" w:hAnsiTheme="minorHAnsi" w:cstheme="minorHAnsi"/>
          <w:color w:val="000000" w:themeColor="text1"/>
          <w:u w:color="0070C0"/>
          <w:lang w:val="en-GB"/>
        </w:rPr>
        <w:t xml:space="preserve"> </w:t>
      </w:r>
      <w:r w:rsidR="002E558A">
        <w:rPr>
          <w:rFonts w:asciiTheme="minorHAnsi" w:eastAsia="Arial Unicode MS" w:hAnsiTheme="minorHAnsi" w:cstheme="minorHAnsi"/>
          <w:color w:val="000000" w:themeColor="text1"/>
          <w:u w:color="0070C0"/>
          <w:lang w:val="en-GB"/>
        </w:rPr>
        <w:t>who argue that the nove</w:t>
      </w:r>
      <w:r w:rsidR="00E82BF2">
        <w:rPr>
          <w:rFonts w:asciiTheme="minorHAnsi" w:eastAsia="Arial Unicode MS" w:hAnsiTheme="minorHAnsi" w:cstheme="minorHAnsi"/>
          <w:color w:val="000000" w:themeColor="text1"/>
          <w:u w:color="0070C0"/>
          <w:lang w:val="en-GB"/>
        </w:rPr>
        <w:t xml:space="preserve">l </w:t>
      </w:r>
      <w:r w:rsidR="006646E4">
        <w:rPr>
          <w:rFonts w:asciiTheme="minorHAnsi" w:eastAsia="Arial Unicode MS" w:hAnsiTheme="minorHAnsi" w:cstheme="minorHAnsi"/>
          <w:color w:val="000000" w:themeColor="text1"/>
          <w:u w:color="0070C0"/>
          <w:lang w:val="en-GB"/>
        </w:rPr>
        <w:t>does not offer</w:t>
      </w:r>
      <w:r w:rsidR="00564CBA">
        <w:rPr>
          <w:rFonts w:asciiTheme="minorHAnsi" w:eastAsia="Arial Unicode MS" w:hAnsiTheme="minorHAnsi" w:cstheme="minorHAnsi"/>
          <w:color w:val="000000" w:themeColor="text1"/>
          <w:u w:color="0070C0"/>
          <w:lang w:val="en-GB"/>
        </w:rPr>
        <w:t xml:space="preserve"> a positive resolution</w:t>
      </w:r>
      <w:r w:rsidR="005027C1">
        <w:rPr>
          <w:rFonts w:asciiTheme="minorHAnsi" w:eastAsia="Arial Unicode MS" w:hAnsiTheme="minorHAnsi" w:cstheme="minorHAnsi"/>
          <w:color w:val="000000" w:themeColor="text1"/>
          <w:u w:color="0070C0"/>
          <w:lang w:val="en-GB"/>
        </w:rPr>
        <w:t xml:space="preserve"> for </w:t>
      </w:r>
      <w:r w:rsidR="00282E98">
        <w:rPr>
          <w:rFonts w:asciiTheme="minorHAnsi" w:eastAsia="Arial Unicode MS" w:hAnsiTheme="minorHAnsi" w:cstheme="minorHAnsi"/>
          <w:color w:val="000000" w:themeColor="text1"/>
          <w:u w:color="0070C0"/>
          <w:lang w:val="en-GB"/>
        </w:rPr>
        <w:t>Jess</w:t>
      </w:r>
      <w:r w:rsidR="0092792C">
        <w:rPr>
          <w:rFonts w:asciiTheme="minorHAnsi" w:eastAsia="Arial Unicode MS" w:hAnsiTheme="minorHAnsi" w:cstheme="minorHAnsi"/>
          <w:color w:val="000000" w:themeColor="text1"/>
          <w:u w:color="0070C0"/>
          <w:lang w:val="en-GB"/>
        </w:rPr>
        <w:t>’</w:t>
      </w:r>
      <w:r w:rsidR="00965C59">
        <w:rPr>
          <w:rFonts w:asciiTheme="minorHAnsi" w:eastAsia="Arial Unicode MS" w:hAnsiTheme="minorHAnsi" w:cstheme="minorHAnsi"/>
          <w:color w:val="000000" w:themeColor="text1"/>
          <w:u w:color="0070C0"/>
          <w:lang w:val="en-GB"/>
        </w:rPr>
        <w:t>s</w:t>
      </w:r>
      <w:r w:rsidR="00282E98">
        <w:rPr>
          <w:rFonts w:asciiTheme="minorHAnsi" w:eastAsia="Arial Unicode MS" w:hAnsiTheme="minorHAnsi" w:cstheme="minorHAnsi"/>
          <w:color w:val="000000" w:themeColor="text1"/>
          <w:u w:color="0070C0"/>
          <w:lang w:val="en-GB"/>
        </w:rPr>
        <w:t xml:space="preserve"> struggle are </w:t>
      </w:r>
      <w:r w:rsidR="000D6A83">
        <w:rPr>
          <w:rFonts w:asciiTheme="minorHAnsi" w:eastAsia="Arial Unicode MS" w:hAnsiTheme="minorHAnsi" w:cstheme="minorHAnsi"/>
          <w:color w:val="000000" w:themeColor="text1"/>
          <w:u w:color="0070C0"/>
          <w:lang w:val="en-GB"/>
        </w:rPr>
        <w:t>Sa</w:t>
      </w:r>
      <w:r w:rsidR="005A6BE2">
        <w:rPr>
          <w:rFonts w:asciiTheme="minorHAnsi" w:eastAsia="Arial Unicode MS" w:hAnsiTheme="minorHAnsi" w:cstheme="minorHAnsi"/>
          <w:color w:val="000000" w:themeColor="text1"/>
          <w:u w:color="0070C0"/>
          <w:lang w:val="en-GB"/>
        </w:rPr>
        <w:t xml:space="preserve">rah </w:t>
      </w:r>
      <w:proofErr w:type="spellStart"/>
      <w:r w:rsidR="009357A8" w:rsidRPr="00E942EB">
        <w:rPr>
          <w:rFonts w:asciiTheme="minorHAnsi" w:eastAsia="Arial Unicode MS" w:hAnsiTheme="minorHAnsi" w:cstheme="minorHAnsi"/>
          <w:color w:val="000000" w:themeColor="text1"/>
          <w:u w:color="0070C0"/>
          <w:lang w:val="en-GB"/>
        </w:rPr>
        <w:t>Ilott</w:t>
      </w:r>
      <w:proofErr w:type="spellEnd"/>
      <w:r w:rsidR="009357A8" w:rsidRPr="00E942EB">
        <w:rPr>
          <w:rFonts w:asciiTheme="minorHAnsi" w:eastAsia="Arial Unicode MS" w:hAnsiTheme="minorHAnsi" w:cstheme="minorHAnsi"/>
          <w:color w:val="000000" w:themeColor="text1"/>
          <w:u w:color="0070C0"/>
          <w:lang w:val="en-GB"/>
        </w:rPr>
        <w:t xml:space="preserve"> and </w:t>
      </w:r>
      <w:r w:rsidR="000D5051">
        <w:rPr>
          <w:rFonts w:asciiTheme="minorHAnsi" w:eastAsia="Arial Unicode MS" w:hAnsiTheme="minorHAnsi" w:cstheme="minorHAnsi"/>
          <w:color w:val="000000" w:themeColor="text1"/>
          <w:u w:color="0070C0"/>
          <w:lang w:val="en-GB"/>
        </w:rPr>
        <w:t xml:space="preserve">Chloe </w:t>
      </w:r>
      <w:r w:rsidR="009357A8" w:rsidRPr="00E942EB">
        <w:rPr>
          <w:rFonts w:asciiTheme="minorHAnsi" w:eastAsia="Arial Unicode MS" w:hAnsiTheme="minorHAnsi" w:cstheme="minorHAnsi"/>
          <w:color w:val="000000" w:themeColor="text1"/>
          <w:u w:color="0070C0"/>
          <w:lang w:val="en-GB"/>
        </w:rPr>
        <w:t>Buckley (2016)</w:t>
      </w:r>
      <w:r w:rsidR="009357A8">
        <w:rPr>
          <w:rFonts w:asciiTheme="minorHAnsi" w:eastAsia="Arial Unicode MS" w:hAnsiTheme="minorHAnsi" w:cstheme="minorHAnsi"/>
          <w:color w:val="000000" w:themeColor="text1"/>
          <w:u w:color="0070C0"/>
          <w:lang w:val="en-GB"/>
        </w:rPr>
        <w:t xml:space="preserve"> and </w:t>
      </w:r>
      <w:r w:rsidR="00ED2CBF" w:rsidRPr="00ED2CBF">
        <w:rPr>
          <w:rFonts w:asciiTheme="minorHAnsi" w:eastAsia="Arial Unicode MS" w:hAnsiTheme="minorHAnsi" w:cstheme="minorHAnsi"/>
          <w:color w:val="000000" w:themeColor="text1"/>
          <w:u w:color="0070C0"/>
          <w:lang w:val="en-GB"/>
        </w:rPr>
        <w:t>Brenda</w:t>
      </w:r>
      <w:r w:rsidR="00A5016E">
        <w:rPr>
          <w:rFonts w:asciiTheme="minorHAnsi" w:eastAsia="Arial Unicode MS" w:hAnsiTheme="minorHAnsi" w:cstheme="minorHAnsi"/>
          <w:color w:val="000000" w:themeColor="text1"/>
          <w:u w:color="0070C0"/>
          <w:lang w:val="en-GB"/>
        </w:rPr>
        <w:t xml:space="preserve"> </w:t>
      </w:r>
      <w:r w:rsidR="001F587C" w:rsidRPr="00E942EB">
        <w:rPr>
          <w:rFonts w:asciiTheme="minorHAnsi" w:eastAsiaTheme="minorEastAsia" w:hAnsiTheme="minorHAnsi"/>
          <w:color w:val="000000" w:themeColor="text1"/>
          <w:u w:color="0070C0"/>
          <w:lang w:val="en-GB"/>
        </w:rPr>
        <w:t>Cooper (2008)</w:t>
      </w:r>
      <w:r w:rsidR="001F587C">
        <w:rPr>
          <w:rFonts w:asciiTheme="minorHAnsi" w:eastAsiaTheme="minorEastAsia" w:hAnsiTheme="minorHAnsi"/>
          <w:color w:val="000000" w:themeColor="text1"/>
          <w:u w:color="0070C0"/>
          <w:lang w:val="en-GB"/>
        </w:rPr>
        <w:t xml:space="preserve">. </w:t>
      </w:r>
      <w:r w:rsidR="00873684" w:rsidRPr="00E942EB">
        <w:rPr>
          <w:rFonts w:asciiTheme="minorHAnsi" w:eastAsia="Arial Unicode MS" w:hAnsiTheme="minorHAnsi" w:cstheme="minorHAnsi"/>
          <w:color w:val="000000" w:themeColor="text1"/>
          <w:u w:color="0070C0"/>
          <w:lang w:val="en-GB"/>
        </w:rPr>
        <w:t xml:space="preserve">In </w:t>
      </w:r>
      <w:proofErr w:type="spellStart"/>
      <w:r w:rsidR="00873684" w:rsidRPr="00E942EB">
        <w:rPr>
          <w:rFonts w:asciiTheme="minorHAnsi" w:eastAsia="Arial Unicode MS" w:hAnsiTheme="minorHAnsi" w:cstheme="minorHAnsi"/>
          <w:color w:val="000000" w:themeColor="text1"/>
          <w:u w:color="0070C0"/>
          <w:lang w:val="en-GB"/>
        </w:rPr>
        <w:t>Ilott</w:t>
      </w:r>
      <w:proofErr w:type="spellEnd"/>
      <w:r w:rsidR="00873684" w:rsidRPr="00E942EB">
        <w:rPr>
          <w:rFonts w:asciiTheme="minorHAnsi" w:eastAsia="Arial Unicode MS" w:hAnsiTheme="minorHAnsi" w:cstheme="minorHAnsi"/>
          <w:color w:val="000000" w:themeColor="text1"/>
          <w:u w:color="0070C0"/>
          <w:lang w:val="en-GB"/>
        </w:rPr>
        <w:t xml:space="preserve"> and Buckley</w:t>
      </w:r>
      <w:r w:rsidR="00774835" w:rsidRPr="00E942EB">
        <w:rPr>
          <w:rFonts w:asciiTheme="minorHAnsi" w:eastAsia="Arial Unicode MS" w:hAnsiTheme="minorHAnsi" w:cstheme="minorHAnsi"/>
          <w:color w:val="000000" w:themeColor="text1"/>
          <w:u w:color="0070C0"/>
          <w:lang w:val="en-GB"/>
        </w:rPr>
        <w:t>’s</w:t>
      </w:r>
      <w:r w:rsidR="00873684" w:rsidRPr="00E942EB">
        <w:rPr>
          <w:rFonts w:asciiTheme="minorHAnsi" w:eastAsia="Arial Unicode MS" w:hAnsiTheme="minorHAnsi" w:cstheme="minorHAnsi"/>
          <w:color w:val="000000" w:themeColor="text1"/>
          <w:u w:color="0070C0"/>
          <w:lang w:val="en-GB"/>
        </w:rPr>
        <w:t xml:space="preserve"> (2016) reading of the novel, they</w:t>
      </w:r>
      <w:r w:rsidR="00873684" w:rsidRPr="00E942EB">
        <w:rPr>
          <w:rFonts w:asciiTheme="minorHAnsi" w:eastAsiaTheme="minorEastAsia" w:hAnsiTheme="minorHAnsi"/>
          <w:color w:val="000000" w:themeColor="text1"/>
          <w:u w:color="0070C0"/>
          <w:lang w:val="en-GB"/>
        </w:rPr>
        <w:t xml:space="preserve"> draw on both Kristeva’s theory of abjection and Derrida’s theory of writing as a supplement that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adds only to </w:t>
      </w:r>
      <w:r w:rsidR="00873684" w:rsidRPr="00E942EB">
        <w:rPr>
          <w:rFonts w:asciiTheme="minorHAnsi" w:eastAsia="Arial Unicode MS" w:hAnsiTheme="minorHAnsi" w:cstheme="minorHAnsi"/>
          <w:color w:val="000000" w:themeColor="text1"/>
          <w:u w:color="0070C0"/>
          <w:lang w:val="en-GB"/>
        </w:rPr>
        <w:t>replace</w:t>
      </w:r>
      <w:r w:rsidR="00774835"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and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fills a </w:t>
      </w:r>
      <w:r w:rsidR="00873684" w:rsidRPr="00E942EB">
        <w:rPr>
          <w:rFonts w:asciiTheme="minorHAnsi" w:eastAsia="Arial Unicode MS" w:hAnsiTheme="minorHAnsi" w:cstheme="minorHAnsi"/>
          <w:color w:val="000000" w:themeColor="text1"/>
          <w:u w:color="0070C0"/>
          <w:lang w:val="en-GB"/>
        </w:rPr>
        <w:t>void</w:t>
      </w:r>
      <w:r w:rsidR="00774835"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(Derrida</w:t>
      </w:r>
      <w:r w:rsidR="00A72F7C">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19</w:t>
      </w:r>
      <w:r w:rsidR="00596447">
        <w:rPr>
          <w:rFonts w:asciiTheme="minorHAnsi" w:eastAsiaTheme="minorEastAsia" w:hAnsiTheme="minorHAnsi"/>
          <w:color w:val="000000" w:themeColor="text1"/>
          <w:u w:color="0070C0"/>
          <w:lang w:val="en-GB"/>
        </w:rPr>
        <w:t>76</w:t>
      </w:r>
      <w:r w:rsidR="00873684" w:rsidRPr="00E942EB">
        <w:rPr>
          <w:rFonts w:asciiTheme="minorHAnsi" w:eastAsiaTheme="minorEastAsia" w:hAnsiTheme="minorHAnsi"/>
          <w:color w:val="000000" w:themeColor="text1"/>
          <w:u w:color="0070C0"/>
          <w:lang w:val="en-GB"/>
        </w:rPr>
        <w:t>, p.</w:t>
      </w:r>
      <w:r w:rsidR="00774835" w:rsidRPr="00E942EB">
        <w:rPr>
          <w:rFonts w:asciiTheme="minorHAnsi" w:eastAsia="Arial Unicode MS" w:hAnsiTheme="minorHAnsi" w:cs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 xml:space="preserve">145). Thus, by considering writing as a supplement for identity, </w:t>
      </w:r>
      <w:r w:rsidR="00873684" w:rsidRPr="00E942EB">
        <w:rPr>
          <w:rFonts w:asciiTheme="minorHAnsi" w:eastAsia="Arial Unicode MS" w:hAnsiTheme="minorHAnsi" w:cstheme="minorHAnsi"/>
          <w:color w:val="000000" w:themeColor="text1"/>
          <w:u w:color="0070C0"/>
          <w:lang w:val="en-GB"/>
        </w:rPr>
        <w:t>the</w:t>
      </w:r>
      <w:r w:rsidR="00774835" w:rsidRPr="00E942EB">
        <w:rPr>
          <w:rFonts w:asciiTheme="minorHAnsi" w:eastAsia="Arial Unicode MS" w:hAnsiTheme="minorHAnsi" w:cstheme="minorHAnsi"/>
          <w:color w:val="000000" w:themeColor="text1"/>
          <w:u w:color="0070C0"/>
          <w:lang w:val="en-GB"/>
        </w:rPr>
        <w:t>ir</w:t>
      </w:r>
      <w:r w:rsidR="00873684" w:rsidRPr="00E942EB">
        <w:rPr>
          <w:rFonts w:asciiTheme="minorHAnsi" w:eastAsiaTheme="minorEastAsia" w:hAnsiTheme="minorHAnsi"/>
          <w:color w:val="000000" w:themeColor="text1"/>
          <w:u w:color="0070C0"/>
          <w:lang w:val="en-GB"/>
        </w:rPr>
        <w:t xml:space="preserve"> study suggests the lack of</w:t>
      </w:r>
      <w:r w:rsidR="00873684" w:rsidRPr="00E942EB">
        <w:rPr>
          <w:rFonts w:asciiTheme="minorHAnsi" w:eastAsia="Arial Unicode MS" w:hAnsiTheme="minorHAnsi" w:cstheme="minorHAnsi"/>
          <w:color w:val="000000" w:themeColor="text1"/>
          <w:u w:color="0070C0"/>
          <w:lang w:val="en-GB"/>
        </w:rPr>
        <w:t xml:space="preserve"> </w:t>
      </w:r>
      <w:r w:rsidR="00774835" w:rsidRPr="00E942EB">
        <w:rPr>
          <w:rFonts w:asciiTheme="minorHAnsi" w:eastAsia="Arial Unicode MS" w:hAnsiTheme="minorHAnsi" w:cstheme="minorHAnsi"/>
          <w:color w:val="000000" w:themeColor="text1"/>
          <w:u w:color="0070C0"/>
          <w:lang w:val="en-GB"/>
        </w:rPr>
        <w:t>an</w:t>
      </w:r>
      <w:r w:rsidR="00873684" w:rsidRPr="00E942EB">
        <w:rPr>
          <w:rFonts w:asciiTheme="minorHAnsi" w:eastAsiaTheme="minorEastAsia" w:hAnsiTheme="minorHAnsi"/>
          <w:color w:val="000000" w:themeColor="text1"/>
          <w:u w:color="0070C0"/>
          <w:lang w:val="en-GB"/>
        </w:rPr>
        <w:t xml:space="preserve"> essential or authentic identity and denies any positive outcome for Jess’s identity crisis</w:t>
      </w:r>
      <w:r w:rsidR="00A72F7C">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inside and outside the text (</w:t>
      </w:r>
      <w:proofErr w:type="spellStart"/>
      <w:r w:rsidR="00723A80" w:rsidRPr="00E942EB">
        <w:rPr>
          <w:rFonts w:asciiTheme="minorHAnsi" w:eastAsiaTheme="minorEastAsia" w:hAnsiTheme="minorHAnsi"/>
          <w:color w:val="000000" w:themeColor="text1"/>
          <w:u w:color="0070C0"/>
          <w:lang w:val="en-GB"/>
        </w:rPr>
        <w:t>Ilott</w:t>
      </w:r>
      <w:proofErr w:type="spellEnd"/>
      <w:r w:rsidR="00723A80" w:rsidRPr="00E942EB">
        <w:rPr>
          <w:rFonts w:asciiTheme="minorHAnsi" w:eastAsiaTheme="minorEastAsia" w:hAnsiTheme="minorHAnsi"/>
          <w:color w:val="000000" w:themeColor="text1"/>
          <w:u w:color="0070C0"/>
          <w:lang w:val="en-GB"/>
        </w:rPr>
        <w:t xml:space="preserve"> and Buckley</w:t>
      </w:r>
      <w:r w:rsidR="00723A80">
        <w:rPr>
          <w:rFonts w:asciiTheme="minorHAnsi" w:eastAsiaTheme="minorEastAsia" w:hAnsiTheme="minorHAnsi"/>
          <w:color w:val="000000" w:themeColor="text1"/>
          <w:u w:color="0070C0"/>
          <w:lang w:val="en-GB"/>
        </w:rPr>
        <w:t>,</w:t>
      </w:r>
      <w:r w:rsidR="00723A80" w:rsidRPr="00E942EB">
        <w:rPr>
          <w:rFonts w:asciiTheme="minorHAnsi" w:eastAsiaTheme="minorEastAsia" w:hAnsiTheme="minorHAnsi"/>
          <w:color w:val="000000" w:themeColor="text1"/>
          <w:u w:color="0070C0"/>
          <w:lang w:val="en-GB"/>
        </w:rPr>
        <w:t xml:space="preserve"> 2016, </w:t>
      </w:r>
      <w:r w:rsidR="00873684" w:rsidRPr="00E942EB">
        <w:rPr>
          <w:rFonts w:asciiTheme="minorHAnsi" w:eastAsiaTheme="minorEastAsia" w:hAnsiTheme="minorHAnsi"/>
          <w:color w:val="000000" w:themeColor="text1"/>
          <w:u w:color="0070C0"/>
          <w:lang w:val="en-GB"/>
        </w:rPr>
        <w:t xml:space="preserve">p. 407). They read TillyTilly as both the abject in Jess and a supplement for Jessy, </w:t>
      </w:r>
      <w:r w:rsidR="006522F1" w:rsidRPr="00E942EB">
        <w:rPr>
          <w:rFonts w:asciiTheme="minorHAnsi" w:eastAsia="Arial Unicode MS" w:hAnsiTheme="minorHAnsi" w:cstheme="minorHAnsi"/>
          <w:color w:val="000000" w:themeColor="text1"/>
          <w:u w:color="0070C0"/>
          <w:lang w:val="en-GB"/>
        </w:rPr>
        <w:t>given that</w:t>
      </w:r>
      <w:r w:rsidR="00873684" w:rsidRPr="00E942EB">
        <w:rPr>
          <w:rFonts w:asciiTheme="minorHAnsi" w:eastAsiaTheme="minorEastAsia" w:hAnsiTheme="minorHAnsi"/>
          <w:color w:val="000000" w:themeColor="text1"/>
          <w:u w:color="0070C0"/>
          <w:lang w:val="en-GB"/>
        </w:rPr>
        <w:t xml:space="preserve"> TillyTilly </w:t>
      </w:r>
      <w:r w:rsidR="006522F1" w:rsidRPr="00E942EB">
        <w:rPr>
          <w:rFonts w:asciiTheme="minorHAnsi" w:eastAsia="Arial Unicode MS" w:hAnsiTheme="minorHAnsi" w:cstheme="minorHAnsi"/>
          <w:color w:val="000000" w:themeColor="text1"/>
          <w:u w:color="0070C0"/>
          <w:lang w:val="en-GB"/>
        </w:rPr>
        <w:t>writes</w:t>
      </w:r>
      <w:r w:rsidR="00873684" w:rsidRPr="00E942EB">
        <w:rPr>
          <w:rFonts w:asciiTheme="minorHAnsi" w:eastAsiaTheme="minorEastAsia" w:hAnsiTheme="minorHAnsi"/>
          <w:color w:val="000000" w:themeColor="text1"/>
          <w:u w:color="0070C0"/>
          <w:lang w:val="en-GB"/>
        </w:rPr>
        <w:t xml:space="preserve"> </w:t>
      </w:r>
      <w:r w:rsidR="005E2260">
        <w:rPr>
          <w:rFonts w:asciiTheme="minorHAnsi" w:eastAsiaTheme="minorEastAsia" w:hAnsiTheme="minorHAnsi"/>
          <w:color w:val="000000" w:themeColor="text1"/>
          <w:u w:color="0070C0"/>
          <w:lang w:val="en-GB"/>
        </w:rPr>
        <w:t>t</w:t>
      </w:r>
      <w:r w:rsidR="00EE7CF1">
        <w:rPr>
          <w:rFonts w:asciiTheme="minorHAnsi" w:eastAsiaTheme="minorEastAsia" w:hAnsiTheme="minorHAnsi"/>
          <w:color w:val="000000" w:themeColor="text1"/>
          <w:u w:color="0070C0"/>
          <w:lang w:val="en-GB"/>
        </w:rPr>
        <w:t>he latter</w:t>
      </w:r>
      <w:r w:rsidR="00873684" w:rsidRPr="00E942EB">
        <w:rPr>
          <w:rFonts w:asciiTheme="minorHAnsi" w:eastAsiaTheme="minorEastAsia" w:hAnsiTheme="minorHAnsi"/>
          <w:color w:val="000000" w:themeColor="text1"/>
          <w:u w:color="0070C0"/>
          <w:lang w:val="en-GB"/>
        </w:rPr>
        <w:t xml:space="preserve"> name </w:t>
      </w:r>
      <w:r w:rsidR="006522F1" w:rsidRPr="00E942EB">
        <w:rPr>
          <w:rFonts w:asciiTheme="minorHAnsi" w:eastAsia="Arial Unicode MS" w:hAnsiTheme="minorHAnsi" w:cstheme="minorHAnsi"/>
          <w:color w:val="000000" w:themeColor="text1"/>
          <w:u w:color="0070C0"/>
          <w:lang w:val="en-GB"/>
        </w:rPr>
        <w:t>in</w:t>
      </w:r>
      <w:r w:rsidR="00873684" w:rsidRPr="00E942EB">
        <w:rPr>
          <w:rFonts w:asciiTheme="minorHAnsi" w:eastAsiaTheme="minorEastAsia" w:hAnsiTheme="minorHAnsi"/>
          <w:color w:val="000000" w:themeColor="text1"/>
          <w:u w:color="0070C0"/>
          <w:lang w:val="en-GB"/>
        </w:rPr>
        <w:t xml:space="preserve"> the dust on a tabletop in the Boys’ Quarters: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HEllO </w:t>
      </w:r>
      <w:r w:rsidR="00873684" w:rsidRPr="00E942EB">
        <w:rPr>
          <w:rFonts w:asciiTheme="minorHAnsi" w:eastAsia="Arial Unicode MS" w:hAnsiTheme="minorHAnsi" w:cstheme="minorHAnsi"/>
          <w:color w:val="000000" w:themeColor="text1"/>
          <w:u w:color="0070C0"/>
          <w:lang w:val="en-GB"/>
        </w:rPr>
        <w:t>JessY</w:t>
      </w:r>
      <w:r w:rsidR="006522F1"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(Oyeyemi</w:t>
      </w:r>
      <w:r w:rsidR="00A72F7C">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2005,</w:t>
      </w:r>
      <w:r w:rsidR="00873684" w:rsidRPr="00E942EB">
        <w:rPr>
          <w:rFonts w:asciiTheme="minorHAnsi" w:eastAsiaTheme="minorEastAsia" w:hAnsiTheme="minorHAnsi"/>
          <w: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p.</w:t>
      </w:r>
      <w:r w:rsidR="006522F1" w:rsidRPr="00E942EB">
        <w:rPr>
          <w:rFonts w:asciiTheme="minorHAnsi" w:eastAsia="Arial Unicode MS" w:hAnsiTheme="minorHAnsi" w:cs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40</w:t>
      </w:r>
      <w:r w:rsidR="008F393E">
        <w:rPr>
          <w:rFonts w:asciiTheme="minorHAnsi" w:eastAsiaTheme="minorEastAsia" w:hAnsiTheme="minorHAnsi"/>
          <w:color w:val="000000" w:themeColor="text1"/>
          <w:u w:color="0070C0"/>
          <w:lang w:val="en-GB"/>
        </w:rPr>
        <w:t>, capital letters in original</w:t>
      </w:r>
      <w:r w:rsidR="006522F1" w:rsidRPr="00E942EB">
        <w:rPr>
          <w:rFonts w:asciiTheme="minorHAnsi" w:eastAsia="Arial Unicode MS" w:hAnsiTheme="minorHAnsi" w:cstheme="minorHAnsi"/>
          <w:color w:val="000000" w:themeColor="text1"/>
          <w:u w:color="0070C0"/>
          <w:lang w:val="en-GB"/>
        </w:rPr>
        <w:t xml:space="preserve">; </w:t>
      </w:r>
      <w:proofErr w:type="spellStart"/>
      <w:r w:rsidR="00873684" w:rsidRPr="00E942EB">
        <w:rPr>
          <w:rFonts w:asciiTheme="minorHAnsi" w:eastAsiaTheme="minorEastAsia" w:hAnsiTheme="minorHAnsi"/>
          <w:color w:val="000000" w:themeColor="text1"/>
          <w:u w:color="0070C0"/>
          <w:lang w:val="en-GB"/>
        </w:rPr>
        <w:t>Ilott</w:t>
      </w:r>
      <w:proofErr w:type="spellEnd"/>
      <w:r w:rsidR="00873684" w:rsidRPr="00E942EB">
        <w:rPr>
          <w:rFonts w:asciiTheme="minorHAnsi" w:eastAsiaTheme="minorEastAsia" w:hAnsiTheme="minorHAnsi"/>
          <w:color w:val="000000" w:themeColor="text1"/>
          <w:u w:color="0070C0"/>
          <w:lang w:val="en-GB"/>
        </w:rPr>
        <w:t xml:space="preserve"> and Buckley</w:t>
      </w:r>
      <w:r w:rsidR="00A72F7C">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2016, p.</w:t>
      </w:r>
      <w:r w:rsidR="006522F1" w:rsidRPr="00E942EB">
        <w:rPr>
          <w:rFonts w:asciiTheme="minorHAnsi" w:eastAsia="Arial Unicode MS" w:hAnsiTheme="minorHAnsi" w:cs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 xml:space="preserve">411). </w:t>
      </w:r>
      <w:r w:rsidR="006522F1" w:rsidRPr="00E942EB">
        <w:rPr>
          <w:rFonts w:asciiTheme="minorHAnsi" w:eastAsia="Arial Unicode MS" w:hAnsiTheme="minorHAnsi" w:cstheme="minorHAnsi"/>
          <w:color w:val="000000" w:themeColor="text1"/>
          <w:u w:color="0070C0"/>
          <w:lang w:val="en-GB"/>
        </w:rPr>
        <w:t>By</w:t>
      </w:r>
      <w:r w:rsidR="00873684" w:rsidRPr="00E942EB">
        <w:rPr>
          <w:rFonts w:asciiTheme="minorHAnsi" w:eastAsiaTheme="minorEastAsia" w:hAnsiTheme="minorHAnsi"/>
          <w:color w:val="000000" w:themeColor="text1"/>
          <w:u w:color="0070C0"/>
          <w:lang w:val="en-GB"/>
        </w:rPr>
        <w:t xml:space="preserve"> accepting the name Jessy,</w:t>
      </w:r>
      <w:r w:rsidR="00BE590C" w:rsidRPr="00BE590C">
        <w:rPr>
          <w:rFonts w:asciiTheme="minorHAnsi" w:eastAsiaTheme="minorEastAsia" w:hAnsiTheme="minorHAnsi"/>
          <w:color w:val="000000" w:themeColor="text1"/>
          <w:u w:color="0070C0"/>
          <w:lang w:val="en-GB"/>
        </w:rPr>
        <w:t xml:space="preserve"> they </w:t>
      </w:r>
      <w:r w:rsidR="00723A80">
        <w:rPr>
          <w:rFonts w:asciiTheme="minorHAnsi" w:eastAsiaTheme="minorEastAsia" w:hAnsiTheme="minorHAnsi"/>
          <w:color w:val="000000" w:themeColor="text1"/>
          <w:u w:color="0070C0"/>
          <w:lang w:val="en-GB"/>
        </w:rPr>
        <w:t>claim</w:t>
      </w:r>
      <w:r w:rsidR="00873684" w:rsidRPr="00E942EB">
        <w:rPr>
          <w:rFonts w:asciiTheme="minorHAnsi" w:eastAsiaTheme="minorEastAsia" w:hAnsiTheme="minorHAnsi"/>
          <w:color w:val="000000" w:themeColor="text1"/>
          <w:u w:color="0070C0"/>
          <w:lang w:val="en-GB"/>
        </w:rPr>
        <w:t xml:space="preserve"> Jess allows TillyTilly to fill her and eventually replace her. This</w:t>
      </w:r>
      <w:r w:rsidR="001E0E69" w:rsidRPr="001E0E69">
        <w:rPr>
          <w:rFonts w:asciiTheme="minorHAnsi" w:eastAsiaTheme="minorEastAsia" w:hAnsiTheme="minorHAnsi"/>
          <w:color w:val="000000" w:themeColor="text1"/>
          <w:u w:color="0070C0"/>
          <w:lang w:val="en-GB"/>
        </w:rPr>
        <w:t xml:space="preserve"> interpretation</w:t>
      </w:r>
      <w:r w:rsidR="00873684" w:rsidRPr="00E942EB">
        <w:rPr>
          <w:rFonts w:asciiTheme="minorHAnsi" w:eastAsiaTheme="minorEastAsia" w:hAnsiTheme="minorHAnsi"/>
          <w:color w:val="000000" w:themeColor="text1"/>
          <w:u w:color="0070C0"/>
          <w:lang w:val="en-GB"/>
        </w:rPr>
        <w:t xml:space="preserve"> </w:t>
      </w:r>
      <w:r w:rsidR="006522F1" w:rsidRPr="00E942EB">
        <w:rPr>
          <w:rFonts w:asciiTheme="minorHAnsi" w:eastAsia="Arial Unicode MS" w:hAnsiTheme="minorHAnsi" w:cstheme="minorHAnsi"/>
          <w:color w:val="000000" w:themeColor="text1"/>
          <w:u w:color="0070C0"/>
          <w:lang w:val="en-GB"/>
        </w:rPr>
        <w:t>might</w:t>
      </w:r>
      <w:r w:rsidR="00873684" w:rsidRPr="00E942EB">
        <w:rPr>
          <w:rFonts w:asciiTheme="minorHAnsi" w:eastAsiaTheme="minorEastAsia" w:hAnsiTheme="minorHAnsi"/>
          <w:color w:val="000000" w:themeColor="text1"/>
          <w:u w:color="0070C0"/>
          <w:lang w:val="en-GB"/>
        </w:rPr>
        <w:t xml:space="preserve"> be true if Jessy </w:t>
      </w:r>
      <w:r w:rsidR="004150D9" w:rsidRPr="00E942EB">
        <w:rPr>
          <w:rFonts w:asciiTheme="minorHAnsi" w:eastAsia="Arial Unicode MS" w:hAnsiTheme="minorHAnsi" w:cstheme="minorHAnsi"/>
          <w:color w:val="000000" w:themeColor="text1"/>
          <w:u w:color="0070C0"/>
          <w:lang w:val="en-GB"/>
        </w:rPr>
        <w:t>was</w:t>
      </w:r>
      <w:r w:rsidR="00873684" w:rsidRPr="00E942EB">
        <w:rPr>
          <w:rFonts w:asciiTheme="minorHAnsi" w:eastAsiaTheme="minorEastAsia" w:hAnsiTheme="minorHAnsi"/>
          <w:color w:val="000000" w:themeColor="text1"/>
          <w:u w:color="0070C0"/>
          <w:lang w:val="en-GB"/>
        </w:rPr>
        <w:t xml:space="preserve"> the only name that Jess accept</w:t>
      </w:r>
      <w:r w:rsidR="00920999" w:rsidRPr="00E942EB">
        <w:rPr>
          <w:rFonts w:asciiTheme="minorHAnsi" w:eastAsiaTheme="minorEastAsia" w:hAnsiTheme="minorHAnsi"/>
          <w:color w:val="000000" w:themeColor="text1"/>
          <w:u w:color="0070C0"/>
          <w:lang w:val="en-GB"/>
        </w:rPr>
        <w:t>s</w:t>
      </w:r>
      <w:r w:rsidR="00873684" w:rsidRPr="00E942EB">
        <w:rPr>
          <w:rFonts w:asciiTheme="minorHAnsi" w:eastAsiaTheme="minorEastAsia" w:hAnsiTheme="minorHAnsi"/>
          <w:color w:val="000000" w:themeColor="text1"/>
          <w:u w:color="0070C0"/>
          <w:lang w:val="en-GB"/>
        </w:rPr>
        <w:t xml:space="preserve">. </w:t>
      </w:r>
      <w:r w:rsidR="007F608F">
        <w:rPr>
          <w:rFonts w:asciiTheme="minorHAnsi" w:eastAsiaTheme="minorEastAsia" w:hAnsiTheme="minorHAnsi"/>
          <w:color w:val="000000" w:themeColor="text1"/>
          <w:u w:color="0070C0"/>
          <w:lang w:val="en-GB"/>
        </w:rPr>
        <w:t>However</w:t>
      </w:r>
      <w:r w:rsidR="00873684" w:rsidRPr="00E942EB">
        <w:rPr>
          <w:rFonts w:asciiTheme="minorHAnsi" w:eastAsiaTheme="minorEastAsia" w:hAnsiTheme="minorHAnsi"/>
          <w:color w:val="000000" w:themeColor="text1"/>
          <w:u w:color="0070C0"/>
          <w:lang w:val="en-GB"/>
        </w:rPr>
        <w:t xml:space="preserve">, Jess </w:t>
      </w:r>
      <w:r w:rsidR="006522F1" w:rsidRPr="00E942EB">
        <w:rPr>
          <w:rFonts w:asciiTheme="minorHAnsi" w:eastAsia="Arial Unicode MS" w:hAnsiTheme="minorHAnsi" w:cstheme="minorHAnsi"/>
          <w:color w:val="000000" w:themeColor="text1"/>
          <w:u w:color="0070C0"/>
          <w:lang w:val="en-GB"/>
        </w:rPr>
        <w:t>does</w:t>
      </w:r>
      <w:r w:rsidR="00873684" w:rsidRPr="00E942EB">
        <w:rPr>
          <w:rFonts w:asciiTheme="minorHAnsi" w:eastAsiaTheme="minorEastAsia" w:hAnsiTheme="minorHAnsi"/>
          <w:color w:val="000000" w:themeColor="text1"/>
          <w:u w:color="0070C0"/>
          <w:lang w:val="en-GB"/>
        </w:rPr>
        <w:t xml:space="preserve"> not </w:t>
      </w:r>
      <w:r w:rsidR="006522F1" w:rsidRPr="00E942EB">
        <w:rPr>
          <w:rFonts w:asciiTheme="minorHAnsi" w:eastAsia="Arial Unicode MS" w:hAnsiTheme="minorHAnsi" w:cstheme="minorHAnsi"/>
          <w:color w:val="000000" w:themeColor="text1"/>
          <w:u w:color="0070C0"/>
          <w:lang w:val="en-GB"/>
        </w:rPr>
        <w:t>consider</w:t>
      </w:r>
      <w:r w:rsidR="00873684" w:rsidRPr="00E942EB">
        <w:rPr>
          <w:rFonts w:asciiTheme="minorHAnsi" w:eastAsiaTheme="minorEastAsia" w:hAnsiTheme="minorHAnsi"/>
          <w:color w:val="000000" w:themeColor="text1"/>
          <w:u w:color="0070C0"/>
          <w:lang w:val="en-GB"/>
        </w:rPr>
        <w:t xml:space="preserve"> Jessy </w:t>
      </w:r>
      <w:r w:rsidR="006522F1" w:rsidRPr="00E942EB">
        <w:rPr>
          <w:rFonts w:asciiTheme="minorHAnsi" w:eastAsia="Arial Unicode MS" w:hAnsiTheme="minorHAnsi" w:cstheme="minorHAnsi"/>
          <w:color w:val="000000" w:themeColor="text1"/>
          <w:u w:color="0070C0"/>
          <w:lang w:val="en-GB"/>
        </w:rPr>
        <w:t>to be</w:t>
      </w:r>
      <w:r w:rsidR="00873684" w:rsidRPr="00E942EB">
        <w:rPr>
          <w:rFonts w:asciiTheme="minorHAnsi" w:eastAsiaTheme="minorEastAsia" w:hAnsiTheme="minorHAnsi"/>
          <w:color w:val="000000" w:themeColor="text1"/>
          <w:u w:color="0070C0"/>
          <w:lang w:val="en-GB"/>
        </w:rPr>
        <w:t xml:space="preserve"> her </w:t>
      </w:r>
      <w:r w:rsidR="007D65EA" w:rsidRPr="00E942EB">
        <w:rPr>
          <w:rFonts w:asciiTheme="minorHAnsi" w:eastAsiaTheme="minorEastAsia" w:hAnsi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real </w:t>
      </w:r>
      <w:r w:rsidR="00873684" w:rsidRPr="00E942EB">
        <w:rPr>
          <w:rFonts w:asciiTheme="minorHAnsi" w:eastAsia="Arial Unicode MS" w:hAnsiTheme="minorHAnsi" w:cstheme="minorHAnsi"/>
          <w:color w:val="000000" w:themeColor="text1"/>
          <w:u w:color="0070C0"/>
          <w:lang w:val="en-GB"/>
        </w:rPr>
        <w:t>name</w:t>
      </w:r>
      <w:r w:rsidR="006522F1"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and eventually </w:t>
      </w:r>
      <w:r w:rsidR="006522F1" w:rsidRPr="00E942EB">
        <w:rPr>
          <w:rFonts w:asciiTheme="minorHAnsi" w:eastAsia="Arial Unicode MS" w:hAnsiTheme="minorHAnsi" w:cstheme="minorHAnsi"/>
          <w:color w:val="000000" w:themeColor="text1"/>
          <w:u w:color="0070C0"/>
          <w:lang w:val="en-GB"/>
        </w:rPr>
        <w:t>starts</w:t>
      </w:r>
      <w:r w:rsidR="00873684" w:rsidRPr="00E942EB">
        <w:rPr>
          <w:rFonts w:asciiTheme="minorHAnsi" w:eastAsiaTheme="minorEastAsia" w:hAnsiTheme="minorHAnsi"/>
          <w:color w:val="000000" w:themeColor="text1"/>
          <w:u w:color="0070C0"/>
          <w:lang w:val="en-GB"/>
        </w:rPr>
        <w:t xml:space="preserve"> to see TillyTilly as the dangerous supplement she really </w:t>
      </w:r>
      <w:r w:rsidR="006522F1" w:rsidRPr="00E942EB">
        <w:rPr>
          <w:rFonts w:asciiTheme="minorHAnsi" w:eastAsia="Arial Unicode MS" w:hAnsiTheme="minorHAnsi" w:cstheme="minorHAnsi"/>
          <w:color w:val="000000" w:themeColor="text1"/>
          <w:u w:color="0070C0"/>
          <w:lang w:val="en-GB"/>
        </w:rPr>
        <w:t>is</w:t>
      </w:r>
      <w:r w:rsidR="00873684" w:rsidRPr="00E942EB">
        <w:rPr>
          <w:rFonts w:asciiTheme="minorHAnsi" w:eastAsiaTheme="minorEastAsia" w:hAnsiTheme="minorHAnsi"/>
          <w:color w:val="000000" w:themeColor="text1"/>
          <w:u w:color="0070C0"/>
          <w:lang w:val="en-GB"/>
        </w:rPr>
        <w:t xml:space="preserve"> (</w:t>
      </w:r>
      <w:r w:rsidR="00926FC2">
        <w:rPr>
          <w:rFonts w:asciiTheme="minorHAnsi" w:eastAsiaTheme="minorEastAsia" w:hAnsiTheme="minorHAnsi"/>
          <w:color w:val="000000" w:themeColor="text1"/>
          <w:u w:color="0070C0"/>
          <w:lang w:val="en-GB"/>
        </w:rPr>
        <w:t xml:space="preserve">Oyeyemi, 2005, </w:t>
      </w:r>
      <w:r w:rsidR="00873684" w:rsidRPr="00E942EB">
        <w:rPr>
          <w:rFonts w:asciiTheme="minorHAnsi" w:eastAsiaTheme="minorEastAsia" w:hAnsiTheme="minorHAnsi"/>
          <w:color w:val="000000" w:themeColor="text1"/>
          <w:u w:color="0070C0"/>
          <w:lang w:val="en-GB"/>
        </w:rPr>
        <w:t xml:space="preserve">p. 47). TillyTilly </w:t>
      </w:r>
      <w:r w:rsidR="006522F1" w:rsidRPr="00E942EB">
        <w:rPr>
          <w:rFonts w:asciiTheme="minorHAnsi" w:eastAsia="Arial Unicode MS" w:hAnsiTheme="minorHAnsi" w:cstheme="minorHAnsi"/>
          <w:color w:val="000000" w:themeColor="text1"/>
          <w:u w:color="0070C0"/>
          <w:lang w:val="en-GB"/>
        </w:rPr>
        <w:t>recognises</w:t>
      </w:r>
      <w:r w:rsidR="00873684" w:rsidRPr="00E942EB">
        <w:rPr>
          <w:rFonts w:asciiTheme="minorHAnsi" w:eastAsiaTheme="minorEastAsia" w:hAnsiTheme="minorHAnsi"/>
          <w:color w:val="000000" w:themeColor="text1"/>
          <w:u w:color="0070C0"/>
          <w:lang w:val="en-GB"/>
        </w:rPr>
        <w:t xml:space="preserve"> this: </w:t>
      </w:r>
      <w:r w:rsidR="007D65EA" w:rsidRPr="00E942EB">
        <w:rPr>
          <w:rFonts w:asciiTheme="minorHAnsi" w:eastAsiaTheme="minorEastAsia" w:hAnsiTheme="minorHAnsi"/>
          <w:color w:val="000000" w:themeColor="text1"/>
          <w:u w:color="0070C0"/>
          <w:lang w:val="en-GB"/>
        </w:rPr>
        <w:t>‘</w:t>
      </w:r>
      <w:r w:rsidR="00BC185D">
        <w:rPr>
          <w:rFonts w:asciiTheme="minorHAnsi" w:eastAsiaTheme="minorEastAsia" w:hAnsiTheme="minorHAnsi"/>
          <w:color w:val="000000" w:themeColor="text1"/>
          <w:u w:color="0070C0"/>
          <w:lang w:val="en-GB"/>
        </w:rPr>
        <w:t>You</w:t>
      </w:r>
      <w:r w:rsidR="00873684" w:rsidRPr="00E942EB">
        <w:rPr>
          <w:rFonts w:asciiTheme="minorHAnsi" w:eastAsiaTheme="minorEastAsia" w:hAnsiTheme="minorHAnsi"/>
          <w:color w:val="000000" w:themeColor="text1"/>
          <w:u w:color="0070C0"/>
          <w:lang w:val="en-GB"/>
        </w:rPr>
        <w:t xml:space="preserve"> are afraid of me! It’s changing us! Stop</w:t>
      </w:r>
      <w:r w:rsidR="006522F1" w:rsidRPr="00E942EB">
        <w:rPr>
          <w:rFonts w:asciiTheme="minorHAnsi" w:eastAsia="Arial Unicode MS" w:hAnsiTheme="minorHAnsi" w:cstheme="minorHAnsi"/>
          <w:color w:val="000000" w:themeColor="text1"/>
          <w:u w:color="0070C0"/>
          <w:lang w:val="en-GB"/>
        </w:rPr>
        <w:t xml:space="preserve"> </w:t>
      </w:r>
      <w:r w:rsidR="00873684" w:rsidRPr="00E942EB">
        <w:rPr>
          <w:rFonts w:asciiTheme="minorHAnsi" w:eastAsia="Arial Unicode MS" w:hAnsiTheme="minorHAnsi" w:cstheme="minorHAnsi"/>
          <w:color w:val="000000" w:themeColor="text1"/>
          <w:u w:color="0070C0"/>
          <w:lang w:val="en-GB"/>
        </w:rPr>
        <w:t>…</w:t>
      </w:r>
      <w:r w:rsidR="006522F1" w:rsidRPr="00E942EB">
        <w:rPr>
          <w:rFonts w:asciiTheme="minorHAnsi" w:eastAsia="Arial Unicode MS" w:hAnsiTheme="minorHAnsi" w:cstheme="minorHAnsi"/>
          <w:color w:val="000000" w:themeColor="text1"/>
          <w:u w:color="0070C0"/>
          <w:lang w:val="en-GB"/>
        </w:rPr>
        <w:t>’</w:t>
      </w:r>
      <w:r w:rsidR="00D40D9C" w:rsidRPr="00E942EB">
        <w:rPr>
          <w:rFonts w:asciiTheme="minorHAnsi" w:eastAsia="Arial Unicode MS" w:hAnsiTheme="minorHAnsi" w:cs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 xml:space="preserve">(p. 247). </w:t>
      </w:r>
      <w:r w:rsidR="00D40D9C" w:rsidRPr="00E942EB">
        <w:rPr>
          <w:rFonts w:asciiTheme="minorHAnsi" w:eastAsia="Arial Unicode MS" w:hAnsiTheme="minorHAnsi" w:cstheme="minorHAnsi"/>
          <w:color w:val="000000" w:themeColor="text1"/>
          <w:u w:color="0070C0"/>
          <w:lang w:val="en-GB"/>
        </w:rPr>
        <w:t>She</w:t>
      </w:r>
      <w:r w:rsidR="00D40D9C" w:rsidRPr="00E942EB">
        <w:rPr>
          <w:rFonts w:asciiTheme="minorHAnsi" w:eastAsiaTheme="minorEastAsia" w:hAnsiTheme="minorHAnsi"/>
          <w:color w:val="000000" w:themeColor="text1"/>
          <w:u w:color="0070C0"/>
          <w:lang w:val="en-GB"/>
        </w:rPr>
        <w:t xml:space="preserve"> knows that fear leads to resistance. </w:t>
      </w:r>
      <w:r w:rsidR="00873684" w:rsidRPr="00E942EB">
        <w:rPr>
          <w:rFonts w:asciiTheme="minorHAnsi" w:eastAsiaTheme="minorEastAsia" w:hAnsiTheme="minorHAnsi"/>
          <w:color w:val="000000" w:themeColor="text1"/>
          <w:u w:color="0070C0"/>
          <w:lang w:val="en-GB"/>
        </w:rPr>
        <w:t>In addition, TillyTilly’s powers seem to be connected</w:t>
      </w:r>
      <w:r w:rsidR="000A7627">
        <w:rPr>
          <w:rFonts w:asciiTheme="minorHAnsi" w:eastAsiaTheme="minorEastAsia" w:hAnsiTheme="minorHAnsi"/>
          <w:color w:val="000000" w:themeColor="text1"/>
          <w:u w:color="0070C0"/>
          <w:lang w:val="en-GB"/>
        </w:rPr>
        <w:t xml:space="preserve"> to</w:t>
      </w:r>
      <w:r w:rsidR="00873684" w:rsidRPr="00E942EB">
        <w:rPr>
          <w:rFonts w:asciiTheme="minorHAnsi" w:eastAsiaTheme="minorEastAsia" w:hAnsiTheme="minorHAnsi"/>
          <w:color w:val="000000" w:themeColor="text1"/>
          <w:u w:color="0070C0"/>
          <w:lang w:val="en-GB"/>
        </w:rPr>
        <w:t xml:space="preserve"> and affected by </w:t>
      </w:r>
      <w:r w:rsidR="00873684" w:rsidRPr="00E942EB">
        <w:rPr>
          <w:rFonts w:asciiTheme="minorHAnsi" w:eastAsia="Arial Unicode MS" w:hAnsiTheme="minorHAnsi" w:cstheme="minorHAnsi"/>
          <w:color w:val="000000" w:themeColor="text1"/>
          <w:u w:color="0070C0"/>
          <w:lang w:val="en-GB"/>
        </w:rPr>
        <w:t>Jess’s</w:t>
      </w:r>
      <w:r w:rsidR="00873684" w:rsidRPr="00E942EB">
        <w:rPr>
          <w:rFonts w:asciiTheme="minorHAnsi" w:eastAsiaTheme="minorEastAsia" w:hAnsiTheme="minorHAnsi"/>
          <w:color w:val="000000" w:themeColor="text1"/>
          <w:u w:color="0070C0"/>
          <w:lang w:val="en-GB"/>
        </w:rPr>
        <w:t xml:space="preserve"> insecurities or acceptance of her</w:t>
      </w:r>
      <w:r w:rsidR="006522F1"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especially in Britain; for instance</w:t>
      </w:r>
      <w:r w:rsidR="006522F1"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when Jess rejects her</w:t>
      </w:r>
      <w:r w:rsidR="006522F1" w:rsidRPr="00E942EB">
        <w:rPr>
          <w:rFonts w:asciiTheme="minorHAnsi" w:eastAsia="Arial Unicode MS" w:hAnsiTheme="minorHAnsi" w:cstheme="minorHAnsi"/>
          <w:color w:val="000000" w:themeColor="text1"/>
          <w:u w:color="0070C0"/>
          <w:lang w:val="en-GB"/>
        </w:rPr>
        <w:t>,</w:t>
      </w:r>
      <w:r w:rsidR="00873684" w:rsidRPr="00E942EB">
        <w:rPr>
          <w:rFonts w:asciiTheme="minorHAnsi" w:eastAsiaTheme="minorEastAsia" w:hAnsiTheme="minorHAnsi"/>
          <w:color w:val="000000" w:themeColor="text1"/>
          <w:u w:color="0070C0"/>
          <w:lang w:val="en-GB"/>
        </w:rPr>
        <w:t xml:space="preserve"> she becomes ill</w:t>
      </w:r>
      <w:r w:rsidR="00DB26EE" w:rsidRPr="00E942EB">
        <w:rPr>
          <w:rFonts w:asciiTheme="minorHAnsi" w:eastAsiaTheme="minorEastAsia" w:hAnsiTheme="minorHAnsi"/>
          <w:color w:val="000000" w:themeColor="text1"/>
          <w:u w:color="0070C0"/>
          <w:lang w:val="en-GB"/>
        </w:rPr>
        <w:t xml:space="preserve"> </w:t>
      </w:r>
      <w:r w:rsidR="00873684" w:rsidRPr="00E942EB">
        <w:rPr>
          <w:rFonts w:asciiTheme="minorHAnsi" w:eastAsiaTheme="minorEastAsia" w:hAnsiTheme="minorHAnsi"/>
          <w:color w:val="000000" w:themeColor="text1"/>
          <w:u w:color="0070C0"/>
          <w:lang w:val="en-GB"/>
        </w:rPr>
        <w:t>(p. 235).</w:t>
      </w:r>
    </w:p>
    <w:p w14:paraId="3AF5A034" w14:textId="62E159D4" w:rsidR="00C64B5F" w:rsidRDefault="00E03034" w:rsidP="00CD6DFF">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r>
        <w:rPr>
          <w:rFonts w:asciiTheme="minorHAnsi" w:eastAsiaTheme="minorEastAsia" w:hAnsiTheme="minorHAnsi"/>
          <w:color w:val="000000" w:themeColor="text1"/>
          <w:u w:color="0070C0"/>
          <w:lang w:val="en-GB"/>
        </w:rPr>
        <w:lastRenderedPageBreak/>
        <w:t xml:space="preserve">Finally, </w:t>
      </w:r>
      <w:r w:rsidRPr="00E942EB">
        <w:rPr>
          <w:rFonts w:asciiTheme="minorHAnsi" w:eastAsiaTheme="minorEastAsia" w:hAnsiTheme="minorHAnsi"/>
          <w:color w:val="000000" w:themeColor="text1"/>
          <w:u w:color="0070C0"/>
          <w:lang w:val="en-GB"/>
        </w:rPr>
        <w:t xml:space="preserve"> </w:t>
      </w:r>
      <w:proofErr w:type="spellStart"/>
      <w:r w:rsidRPr="00E942EB">
        <w:rPr>
          <w:rFonts w:asciiTheme="minorHAnsi" w:eastAsiaTheme="minorEastAsia" w:hAnsiTheme="minorHAnsi"/>
          <w:color w:val="000000" w:themeColor="text1"/>
          <w:u w:color="0070C0"/>
          <w:lang w:val="en-GB"/>
        </w:rPr>
        <w:t>Ilott</w:t>
      </w:r>
      <w:proofErr w:type="spellEnd"/>
      <w:r w:rsidRPr="00E942EB">
        <w:rPr>
          <w:rFonts w:asciiTheme="minorHAnsi" w:eastAsiaTheme="minorEastAsia" w:hAnsiTheme="minorHAnsi"/>
          <w:color w:val="000000" w:themeColor="text1"/>
          <w:u w:color="0070C0"/>
          <w:lang w:val="en-GB"/>
        </w:rPr>
        <w:t xml:space="preserve"> and Buckley conclude that Oyeyemi does not offer resolution for Jess’s identity crisis</w:t>
      </w:r>
      <w:r w:rsidR="0030762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307626" w:rsidRPr="00E942EB">
        <w:rPr>
          <w:rFonts w:asciiTheme="minorHAnsi" w:eastAsiaTheme="minorEastAsia" w:hAnsiTheme="minorHAnsi"/>
          <w:color w:val="000000" w:themeColor="text1"/>
          <w:u w:color="0070C0"/>
          <w:lang w:val="en-GB"/>
        </w:rPr>
        <w:t>T</w:t>
      </w:r>
      <w:r w:rsidRPr="00E942EB">
        <w:rPr>
          <w:rFonts w:asciiTheme="minorHAnsi" w:eastAsiaTheme="minorEastAsia" w:hAnsiTheme="minorHAnsi"/>
          <w:color w:val="000000" w:themeColor="text1"/>
          <w:u w:color="0070C0"/>
          <w:lang w:val="en-GB"/>
        </w:rPr>
        <w:t xml:space="preserve">hey read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up and up and up</w:t>
      </w:r>
      <w:r w:rsidR="006522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307626" w:rsidRPr="00E942EB">
        <w:rPr>
          <w:rFonts w:asciiTheme="minorHAnsi" w:eastAsiaTheme="minorEastAsia" w:hAnsiTheme="minorHAnsi"/>
          <w:color w:val="000000" w:themeColor="text1"/>
          <w:u w:color="0070C0"/>
          <w:lang w:val="en-GB"/>
        </w:rPr>
        <w:t>to mean</w:t>
      </w:r>
      <w:r w:rsidRPr="00E942EB">
        <w:rPr>
          <w:rFonts w:asciiTheme="minorHAnsi" w:eastAsiaTheme="minorEastAsia" w:hAnsiTheme="minorHAnsi"/>
          <w:color w:val="000000" w:themeColor="text1"/>
          <w:u w:color="0070C0"/>
          <w:lang w:val="en-GB"/>
        </w:rPr>
        <w:t xml:space="preserve"> a continuous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process of becoming</w:t>
      </w:r>
      <w:r w:rsidR="006522F1"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a becoming that only suggests an endless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struggle</w:t>
      </w:r>
      <w:r w:rsidR="0030762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without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positive transformation</w:t>
      </w:r>
      <w:r w:rsidR="0030762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proofErr w:type="spellStart"/>
      <w:r w:rsidRPr="00E942EB">
        <w:rPr>
          <w:rFonts w:asciiTheme="minorHAnsi" w:eastAsiaTheme="minorEastAsia" w:hAnsiTheme="minorHAnsi"/>
          <w:color w:val="000000" w:themeColor="text1"/>
          <w:u w:color="0070C0"/>
          <w:lang w:val="en-GB"/>
        </w:rPr>
        <w:t>Ilott</w:t>
      </w:r>
      <w:proofErr w:type="spellEnd"/>
      <w:r w:rsidRPr="00E942EB">
        <w:rPr>
          <w:rFonts w:asciiTheme="minorHAnsi" w:eastAsiaTheme="minorEastAsia" w:hAnsiTheme="minorHAnsi"/>
          <w:color w:val="000000" w:themeColor="text1"/>
          <w:u w:color="0070C0"/>
          <w:lang w:val="en-GB"/>
        </w:rPr>
        <w:t xml:space="preserve"> and Buckley</w:t>
      </w:r>
      <w:r w:rsidR="00B176B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2016, p. 411). Similarly, Cooper (2008) concludes that the repetition of the word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up</w:t>
      </w:r>
      <w:r w:rsidR="0030762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407B31">
        <w:rPr>
          <w:rFonts w:asciiTheme="minorHAnsi" w:eastAsiaTheme="minorEastAsia" w:hAnsiTheme="minorHAnsi"/>
          <w:color w:val="000000" w:themeColor="text1"/>
          <w:u w:color="0070C0"/>
          <w:lang w:val="en-GB"/>
        </w:rPr>
        <w:t>at the end of the novel</w:t>
      </w:r>
      <w:r w:rsidRPr="00E942EB">
        <w:rPr>
          <w:rFonts w:asciiTheme="minorHAnsi" w:eastAsiaTheme="minorEastAsia" w:hAnsiTheme="minorHAnsi"/>
          <w:color w:val="000000" w:themeColor="text1"/>
          <w:u w:color="0070C0"/>
          <w:lang w:val="en-GB"/>
        </w:rPr>
        <w:t xml:space="preserve"> indicates that Jess </w:t>
      </w:r>
      <w:r w:rsidR="00307626" w:rsidRPr="00E942EB">
        <w:rPr>
          <w:rFonts w:asciiTheme="minorHAnsi" w:eastAsiaTheme="minorEastAsia" w:hAnsiTheme="minorHAnsi"/>
          <w:color w:val="000000" w:themeColor="text1"/>
          <w:u w:color="0070C0"/>
          <w:lang w:val="en-GB"/>
        </w:rPr>
        <w:t>becomes</w:t>
      </w:r>
      <w:r w:rsidRPr="00E942EB">
        <w:rPr>
          <w:rFonts w:asciiTheme="minorHAnsi" w:eastAsiaTheme="minorEastAsia" w:hAnsiTheme="minorHAnsi"/>
          <w:color w:val="000000" w:themeColor="text1"/>
          <w:u w:color="0070C0"/>
          <w:lang w:val="en-GB"/>
        </w:rPr>
        <w:t xml:space="preserve"> Icarus and rises only to fall into TillyTilly’s claws, reading TillyTilly as the leopard in the Yoruba poem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Praise of the Leopard</w:t>
      </w:r>
      <w:r w:rsidR="0030762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in the novel</w:t>
      </w:r>
      <w:r w:rsidR="00B176B8">
        <w:rPr>
          <w:rFonts w:asciiTheme="minorHAnsi" w:eastAsiaTheme="minorEastAsia" w:hAnsiTheme="minorHAnsi"/>
          <w:color w:val="000000" w:themeColor="text1"/>
          <w:u w:color="0070C0"/>
          <w:lang w:val="en-GB"/>
        </w:rPr>
        <w:t>’s</w:t>
      </w:r>
      <w:r w:rsidRPr="00E942EB">
        <w:rPr>
          <w:rFonts w:asciiTheme="minorHAnsi" w:eastAsiaTheme="minorEastAsia" w:hAnsiTheme="minorHAnsi"/>
          <w:color w:val="000000" w:themeColor="text1"/>
          <w:u w:color="0070C0"/>
          <w:lang w:val="en-GB"/>
        </w:rPr>
        <w:t xml:space="preserve"> epilogue (Oyeyemi</w:t>
      </w:r>
      <w:r w:rsidR="00B176B8">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2005, p. 322). </w:t>
      </w:r>
      <w:r w:rsidR="00307626" w:rsidRPr="00E942EB">
        <w:rPr>
          <w:rFonts w:asciiTheme="minorHAnsi" w:eastAsiaTheme="minorEastAsia" w:hAnsiTheme="minorHAnsi"/>
          <w:color w:val="000000" w:themeColor="text1"/>
          <w:u w:color="0070C0"/>
          <w:lang w:val="en-GB"/>
        </w:rPr>
        <w:t>However</w:t>
      </w:r>
      <w:r w:rsidRPr="00E942EB">
        <w:rPr>
          <w:rFonts w:asciiTheme="minorHAnsi" w:eastAsiaTheme="minorEastAsia" w:hAnsiTheme="minorHAnsi"/>
          <w:color w:val="000000" w:themeColor="text1"/>
          <w:u w:color="0070C0"/>
          <w:lang w:val="en-GB"/>
        </w:rPr>
        <w:t xml:space="preserve">, I argue that </w:t>
      </w:r>
      <w:r w:rsidR="007D65EA"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up and up and up</w:t>
      </w:r>
      <w:r w:rsidR="0030762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8B4771">
        <w:rPr>
          <w:rFonts w:asciiTheme="minorHAnsi" w:eastAsiaTheme="minorEastAsia" w:hAnsiTheme="minorHAnsi"/>
          <w:color w:val="000000" w:themeColor="text1"/>
          <w:u w:color="0070C0"/>
          <w:lang w:val="en-GB"/>
        </w:rPr>
        <w:t xml:space="preserve">indeed </w:t>
      </w:r>
      <w:r w:rsidRPr="00E942EB">
        <w:rPr>
          <w:rFonts w:asciiTheme="minorHAnsi" w:eastAsiaTheme="minorEastAsia" w:hAnsiTheme="minorHAnsi"/>
          <w:color w:val="000000" w:themeColor="text1"/>
          <w:u w:color="0070C0"/>
          <w:lang w:val="en-GB"/>
        </w:rPr>
        <w:t xml:space="preserve">indicates that Jess’s identity formation is a process of becoming, </w:t>
      </w:r>
      <w:r w:rsidR="008B4771">
        <w:rPr>
          <w:rFonts w:asciiTheme="minorHAnsi" w:eastAsiaTheme="minorEastAsia" w:hAnsiTheme="minorHAnsi"/>
          <w:color w:val="000000" w:themeColor="text1"/>
          <w:u w:color="0070C0"/>
          <w:lang w:val="en-GB"/>
        </w:rPr>
        <w:t xml:space="preserve">but one </w:t>
      </w:r>
      <w:r w:rsidRPr="00E942EB">
        <w:rPr>
          <w:rFonts w:asciiTheme="minorHAnsi" w:eastAsiaTheme="minorEastAsia" w:hAnsiTheme="minorHAnsi"/>
          <w:color w:val="000000" w:themeColor="text1"/>
          <w:u w:color="0070C0"/>
          <w:lang w:val="en-GB"/>
        </w:rPr>
        <w:t xml:space="preserve">of reinventing herself anew and not of struggling, </w:t>
      </w:r>
      <w:r w:rsidR="00B176B8">
        <w:rPr>
          <w:rFonts w:asciiTheme="minorHAnsi" w:eastAsiaTheme="minorEastAsia" w:hAnsiTheme="minorHAnsi"/>
          <w:color w:val="000000" w:themeColor="text1"/>
          <w:u w:color="0070C0"/>
          <w:lang w:val="en-GB"/>
        </w:rPr>
        <w:t>because</w:t>
      </w:r>
      <w:r w:rsidR="00B176B8" w:rsidRPr="00E942EB">
        <w:rPr>
          <w:rFonts w:asciiTheme="minorHAnsi" w:eastAsiaTheme="minorEastAsia" w:hAnsiTheme="minorHAnsi"/>
          <w:color w:val="000000" w:themeColor="text1"/>
          <w:u w:color="0070C0"/>
          <w:lang w:val="en-GB"/>
        </w:rPr>
        <w:t xml:space="preserve"> </w:t>
      </w:r>
      <w:r w:rsidR="007D65EA" w:rsidRPr="00E942EB">
        <w:rPr>
          <w:rFonts w:asciiTheme="minorHAnsi" w:eastAsiaTheme="minorEastAsia" w:hAnsiTheme="minorHAnsi"/>
          <w:color w:val="000000" w:themeColor="text1"/>
          <w:u w:color="0070C0"/>
          <w:lang w:val="en-GB"/>
        </w:rPr>
        <w:t>‘</w:t>
      </w:r>
      <w:r w:rsidR="009310E8" w:rsidRPr="00E942EB">
        <w:rPr>
          <w:rFonts w:asciiTheme="minorHAnsi" w:eastAsiaTheme="minorEastAsia" w:hAnsiTheme="minorHAnsi"/>
          <w:color w:val="000000" w:themeColor="text1"/>
          <w:u w:color="0070C0"/>
          <w:lang w:val="en-GB"/>
        </w:rPr>
        <w:t>d</w:t>
      </w:r>
      <w:r w:rsidRPr="00E942EB">
        <w:rPr>
          <w:rFonts w:asciiTheme="minorHAnsi" w:eastAsiaTheme="minorEastAsia" w:hAnsiTheme="minorHAnsi"/>
          <w:color w:val="000000" w:themeColor="text1"/>
          <w:u w:color="0070C0"/>
          <w:lang w:val="en-GB"/>
        </w:rPr>
        <w:t>iaspora identities</w:t>
      </w:r>
      <w:r w:rsidR="00A418E6" w:rsidRPr="00E942EB">
        <w:rPr>
          <w:rFonts w:asciiTheme="minorHAnsi" w:eastAsiaTheme="minorEastAsia" w:hAnsiTheme="minorHAnsi"/>
          <w:color w:val="000000" w:themeColor="text1"/>
          <w:u w:color="0070C0"/>
          <w:lang w:val="en-GB"/>
        </w:rPr>
        <w:t>’</w:t>
      </w:r>
      <w:r w:rsidR="000A7627">
        <w:rPr>
          <w:rFonts w:asciiTheme="minorHAnsi" w:eastAsiaTheme="minorEastAsia" w:hAnsiTheme="minorHAnsi"/>
          <w:color w:val="000000" w:themeColor="text1"/>
          <w:u w:color="0070C0"/>
          <w:lang w:val="en-GB"/>
        </w:rPr>
        <w:t>,</w:t>
      </w:r>
      <w:r w:rsidR="00A418E6" w:rsidRPr="00E942EB">
        <w:rPr>
          <w:rFonts w:asciiTheme="minorHAnsi" w:eastAsiaTheme="minorEastAsia" w:hAnsiTheme="minorHAnsi"/>
          <w:color w:val="000000" w:themeColor="text1"/>
          <w:u w:color="0070C0"/>
          <w:lang w:val="en-GB"/>
        </w:rPr>
        <w:t xml:space="preserve"> as Hall argues</w:t>
      </w:r>
      <w:r w:rsidR="000A7627">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 xml:space="preserve"> </w:t>
      </w:r>
      <w:r w:rsidR="00A418E6" w:rsidRPr="00E942EB">
        <w:rPr>
          <w:rFonts w:asciiTheme="minorHAnsi" w:eastAsiaTheme="minorEastAsia" w:hAnsiTheme="minorHAnsi"/>
          <w:color w:val="000000" w:themeColor="text1"/>
          <w:u w:color="0070C0"/>
          <w:lang w:val="en-GB"/>
        </w:rPr>
        <w:t>‘</w:t>
      </w:r>
      <w:r w:rsidRPr="00E942EB">
        <w:rPr>
          <w:rFonts w:asciiTheme="minorHAnsi" w:eastAsiaTheme="minorEastAsia" w:hAnsiTheme="minorHAnsi"/>
          <w:color w:val="000000" w:themeColor="text1"/>
          <w:u w:color="0070C0"/>
          <w:lang w:val="en-GB"/>
        </w:rPr>
        <w:t>are those which are constantly producing and reproducing themselves anew, through transformation and difference</w:t>
      </w:r>
      <w:r w:rsidR="00E1103D" w:rsidRPr="00E942EB">
        <w:rPr>
          <w:rFonts w:asciiTheme="minorHAnsi" w:eastAsiaTheme="minorEastAsia" w:hAnsiTheme="minorHAnsi"/>
          <w:color w:val="000000" w:themeColor="text1"/>
          <w:u w:color="0070C0"/>
          <w:lang w:val="en-GB"/>
        </w:rPr>
        <w:t>’</w:t>
      </w:r>
      <w:r w:rsidR="001E07B6"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(1994, p.</w:t>
      </w:r>
      <w:r w:rsidR="00307626"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402). Jess’s connection to her Yoruba roots through her grandfather and her ancestral heritage allows her to reclaim her maternal country and </w:t>
      </w:r>
      <w:r w:rsidR="00307626" w:rsidRPr="00E942EB">
        <w:rPr>
          <w:rFonts w:asciiTheme="minorHAnsi" w:eastAsiaTheme="minorEastAsia" w:hAnsiTheme="minorHAnsi"/>
          <w:color w:val="000000" w:themeColor="text1"/>
          <w:u w:color="0070C0"/>
          <w:lang w:val="en-GB"/>
        </w:rPr>
        <w:t xml:space="preserve">enables </w:t>
      </w:r>
      <w:r w:rsidRPr="00E942EB">
        <w:rPr>
          <w:rFonts w:asciiTheme="minorHAnsi" w:eastAsiaTheme="minorEastAsia" w:hAnsiTheme="minorHAnsi"/>
          <w:color w:val="000000" w:themeColor="text1"/>
          <w:u w:color="0070C0"/>
          <w:lang w:val="en-GB"/>
        </w:rPr>
        <w:t>her to have independent subjectivity</w:t>
      </w:r>
      <w:r w:rsidR="00307626" w:rsidRPr="00E942EB">
        <w:rPr>
          <w:rFonts w:asciiTheme="minorHAnsi" w:eastAsiaTheme="minorEastAsia" w:hAnsiTheme="minorHAnsi"/>
          <w:color w:val="000000" w:themeColor="text1"/>
          <w:u w:color="0070C0"/>
          <w:lang w:val="en-GB"/>
        </w:rPr>
        <w:t xml:space="preserve"> </w:t>
      </w:r>
      <w:r w:rsidRPr="00E942EB">
        <w:rPr>
          <w:rFonts w:asciiTheme="minorHAnsi" w:eastAsiaTheme="minorEastAsia" w:hAnsiTheme="minorHAnsi"/>
          <w:color w:val="000000" w:themeColor="text1"/>
          <w:u w:color="0070C0"/>
          <w:lang w:val="en-GB"/>
        </w:rPr>
        <w:t xml:space="preserve">without fear of being stuck </w:t>
      </w:r>
      <w:r w:rsidR="00307626" w:rsidRPr="00E942EB">
        <w:rPr>
          <w:rFonts w:asciiTheme="minorHAnsi" w:eastAsiaTheme="minorEastAsia" w:hAnsiTheme="minorHAnsi"/>
          <w:color w:val="000000" w:themeColor="text1"/>
          <w:u w:color="0070C0"/>
          <w:lang w:val="en-GB"/>
        </w:rPr>
        <w:t>in</w:t>
      </w:r>
      <w:r w:rsidRPr="00E942EB">
        <w:rPr>
          <w:rFonts w:asciiTheme="minorHAnsi" w:eastAsiaTheme="minorEastAsia" w:hAnsiTheme="minorHAnsi"/>
          <w:color w:val="000000" w:themeColor="text1"/>
          <w:u w:color="0070C0"/>
          <w:lang w:val="en-GB"/>
        </w:rPr>
        <w:t xml:space="preserve"> an abject position.</w:t>
      </w:r>
      <w:bookmarkStart w:id="50" w:name="_Toc128475985"/>
    </w:p>
    <w:p w14:paraId="069F9A83" w14:textId="77777777" w:rsidR="00CD6DFF" w:rsidRPr="00CD6DFF" w:rsidRDefault="00CD6DFF" w:rsidP="00CD6DFF">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u w:color="0070C0"/>
          <w:lang w:val="en-GB"/>
        </w:rPr>
      </w:pPr>
    </w:p>
    <w:p w14:paraId="7C0FBEA8" w14:textId="77777777" w:rsidR="00873684" w:rsidRPr="00E942EB" w:rsidRDefault="00E03034" w:rsidP="001243D9">
      <w:pPr>
        <w:spacing w:after="60" w:line="480" w:lineRule="auto"/>
        <w:outlineLvl w:val="1"/>
        <w:rPr>
          <w:rFonts w:asciiTheme="minorHAnsi" w:eastAsiaTheme="minorEastAsia" w:hAnsiTheme="minorHAnsi"/>
          <w:b/>
          <w:bCs/>
          <w:color w:val="000000" w:themeColor="text1"/>
          <w:u w:color="0070C0"/>
          <w:lang w:val="en-GB"/>
        </w:rPr>
      </w:pPr>
      <w:bookmarkStart w:id="51" w:name="_Toc131686468"/>
      <w:r w:rsidRPr="00E942EB">
        <w:rPr>
          <w:rFonts w:asciiTheme="minorHAnsi" w:eastAsiaTheme="minorEastAsia" w:hAnsiTheme="minorHAnsi"/>
          <w:b/>
          <w:bCs/>
          <w:color w:val="000000" w:themeColor="text1"/>
          <w:u w:color="0070C0"/>
          <w:lang w:val="en-GB"/>
        </w:rPr>
        <w:t>Conclusion</w:t>
      </w:r>
      <w:bookmarkEnd w:id="50"/>
      <w:bookmarkEnd w:id="51"/>
    </w:p>
    <w:p w14:paraId="26F36E12" w14:textId="77777777" w:rsidR="007F60B3" w:rsidRDefault="00E03034" w:rsidP="007F60B3">
      <w:pPr>
        <w:pBdr>
          <w:top w:val="nil"/>
          <w:left w:val="nil"/>
          <w:bottom w:val="nil"/>
          <w:right w:val="nil"/>
          <w:between w:val="nil"/>
          <w:bar w:val="nil"/>
        </w:pBdr>
        <w:suppressAutoHyphens/>
        <w:spacing w:line="480" w:lineRule="auto"/>
        <w:rPr>
          <w:rFonts w:asciiTheme="minorHAnsi" w:eastAsiaTheme="minorEastAsia" w:hAnsiTheme="minorHAnsi"/>
          <w:color w:val="000000" w:themeColor="text1"/>
          <w:lang w:val="en-GB"/>
        </w:rPr>
      </w:pPr>
      <w:r w:rsidRPr="001409D3">
        <w:rPr>
          <w:rFonts w:asciiTheme="minorHAnsi" w:eastAsiaTheme="minorEastAsia" w:hAnsiTheme="minorHAnsi"/>
          <w:color w:val="000000" w:themeColor="text1"/>
          <w:lang w:val="en-GB"/>
        </w:rPr>
        <w:t xml:space="preserve">The novel represents what Chimamanda Ngozi Adichie (2009) refers to in her famous TED talk as </w:t>
      </w:r>
      <w:r w:rsidR="007D65EA"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the danger of a single story</w:t>
      </w:r>
      <w:r w:rsidR="00FF5119" w:rsidRPr="001409D3">
        <w:rPr>
          <w:rFonts w:asciiTheme="minorHAnsi" w:eastAsiaTheme="minorEastAsia" w:hAnsiTheme="minorHAnsi"/>
          <w:color w:val="000000" w:themeColor="text1"/>
          <w:lang w:val="en-GB"/>
        </w:rPr>
        <w:t>’</w:t>
      </w:r>
      <w:r w:rsidR="007D33E7" w:rsidRPr="001409D3">
        <w:rPr>
          <w:rFonts w:asciiTheme="minorHAnsi" w:eastAsiaTheme="minorEastAsia" w:hAnsiTheme="minorHAnsi"/>
          <w:color w:val="000000" w:themeColor="text1"/>
          <w:lang w:val="en-GB"/>
        </w:rPr>
        <w:t xml:space="preserve">. She argues </w:t>
      </w:r>
      <w:r w:rsidR="00DA7E01" w:rsidRPr="001409D3">
        <w:rPr>
          <w:rFonts w:asciiTheme="minorHAnsi" w:eastAsiaTheme="minorEastAsia" w:hAnsiTheme="minorHAnsi"/>
          <w:color w:val="000000" w:themeColor="text1"/>
          <w:lang w:val="en-GB"/>
        </w:rPr>
        <w:t>against</w:t>
      </w:r>
      <w:r w:rsidR="00132D13" w:rsidRPr="001409D3">
        <w:rPr>
          <w:rFonts w:asciiTheme="minorHAnsi" w:eastAsiaTheme="minorEastAsia" w:hAnsiTheme="minorHAnsi"/>
          <w:color w:val="000000" w:themeColor="text1"/>
          <w:lang w:val="en-GB"/>
        </w:rPr>
        <w:t xml:space="preserve"> </w:t>
      </w:r>
      <w:r w:rsidRPr="001409D3">
        <w:rPr>
          <w:rFonts w:asciiTheme="minorHAnsi" w:eastAsiaTheme="minorEastAsia" w:hAnsiTheme="minorHAnsi"/>
          <w:color w:val="000000" w:themeColor="text1"/>
          <w:lang w:val="en-GB"/>
        </w:rPr>
        <w:t xml:space="preserve">limiting </w:t>
      </w:r>
      <w:r w:rsidR="00594E90" w:rsidRPr="001409D3">
        <w:rPr>
          <w:rFonts w:asciiTheme="minorHAnsi" w:eastAsiaTheme="minorEastAsia" w:hAnsiTheme="minorHAnsi"/>
          <w:color w:val="000000" w:themeColor="text1"/>
          <w:lang w:val="en-GB"/>
        </w:rPr>
        <w:t xml:space="preserve">ourselves to </w:t>
      </w:r>
      <w:r w:rsidRPr="001409D3">
        <w:rPr>
          <w:rFonts w:asciiTheme="minorHAnsi" w:eastAsiaTheme="minorEastAsia" w:hAnsiTheme="minorHAnsi"/>
          <w:color w:val="000000" w:themeColor="text1"/>
          <w:lang w:val="en-GB"/>
        </w:rPr>
        <w:t>one</w:t>
      </w:r>
      <w:r w:rsidR="00594E90" w:rsidRPr="001409D3">
        <w:rPr>
          <w:rFonts w:asciiTheme="minorHAnsi" w:eastAsiaTheme="minorEastAsia" w:hAnsiTheme="minorHAnsi"/>
          <w:color w:val="000000" w:themeColor="text1"/>
          <w:lang w:val="en-GB"/>
        </w:rPr>
        <w:t xml:space="preserve"> cultural</w:t>
      </w:r>
      <w:r w:rsidRPr="001409D3">
        <w:rPr>
          <w:rFonts w:asciiTheme="minorHAnsi" w:eastAsiaTheme="minorEastAsia" w:hAnsiTheme="minorHAnsi"/>
          <w:color w:val="000000" w:themeColor="text1"/>
          <w:lang w:val="en-GB"/>
        </w:rPr>
        <w:t xml:space="preserve"> </w:t>
      </w:r>
      <w:r w:rsidR="00E07C04" w:rsidRPr="001409D3">
        <w:rPr>
          <w:rFonts w:asciiTheme="minorHAnsi" w:eastAsiaTheme="minorEastAsia" w:hAnsiTheme="minorHAnsi"/>
          <w:color w:val="000000" w:themeColor="text1"/>
          <w:lang w:val="en-GB"/>
        </w:rPr>
        <w:t>perspective</w:t>
      </w:r>
      <w:r w:rsidR="00876350" w:rsidRPr="001409D3">
        <w:rPr>
          <w:rFonts w:asciiTheme="minorHAnsi" w:eastAsiaTheme="minorEastAsia" w:hAnsiTheme="minorHAnsi"/>
          <w:color w:val="000000" w:themeColor="text1"/>
          <w:lang w:val="en-GB"/>
        </w:rPr>
        <w:t>.</w:t>
      </w:r>
      <w:r w:rsidR="003642B5" w:rsidRPr="001409D3">
        <w:rPr>
          <w:rFonts w:asciiTheme="minorHAnsi" w:eastAsiaTheme="minorEastAsia" w:hAnsiTheme="minorHAnsi"/>
          <w:color w:val="000000" w:themeColor="text1"/>
          <w:lang w:val="en-GB"/>
        </w:rPr>
        <w:t xml:space="preserve"> </w:t>
      </w:r>
      <w:r w:rsidR="008F0A50" w:rsidRPr="001409D3">
        <w:rPr>
          <w:rFonts w:asciiTheme="minorHAnsi" w:eastAsiaTheme="minorEastAsia" w:hAnsiTheme="minorHAnsi"/>
          <w:color w:val="000000" w:themeColor="text1"/>
          <w:lang w:val="en-GB"/>
        </w:rPr>
        <w:t>Oyeyemi</w:t>
      </w:r>
      <w:r w:rsidR="006828C6" w:rsidRPr="001409D3">
        <w:rPr>
          <w:rFonts w:asciiTheme="minorHAnsi" w:eastAsiaTheme="minorEastAsia" w:hAnsiTheme="minorHAnsi"/>
          <w:color w:val="000000" w:themeColor="text1"/>
          <w:lang w:val="en-GB"/>
        </w:rPr>
        <w:t>’s</w:t>
      </w:r>
      <w:r w:rsidR="008F0A50" w:rsidRPr="001409D3">
        <w:rPr>
          <w:rFonts w:asciiTheme="minorHAnsi" w:eastAsiaTheme="minorEastAsia" w:hAnsiTheme="minorHAnsi"/>
          <w:color w:val="000000" w:themeColor="text1"/>
          <w:lang w:val="en-GB"/>
        </w:rPr>
        <w:t xml:space="preserve"> portrayal of Jess </w:t>
      </w:r>
      <w:r w:rsidR="00E7645E" w:rsidRPr="001409D3">
        <w:rPr>
          <w:rFonts w:asciiTheme="minorHAnsi" w:eastAsiaTheme="minorEastAsia" w:hAnsiTheme="minorHAnsi"/>
          <w:color w:val="000000" w:themeColor="text1"/>
          <w:lang w:val="en-GB"/>
        </w:rPr>
        <w:t>exemplifies the exten</w:t>
      </w:r>
      <w:r w:rsidR="006828C6" w:rsidRPr="001409D3">
        <w:rPr>
          <w:rFonts w:asciiTheme="minorHAnsi" w:eastAsiaTheme="minorEastAsia" w:hAnsiTheme="minorHAnsi"/>
          <w:color w:val="000000" w:themeColor="text1"/>
          <w:lang w:val="en-GB"/>
        </w:rPr>
        <w:t>t</w:t>
      </w:r>
      <w:r w:rsidR="00E7645E" w:rsidRPr="001409D3">
        <w:rPr>
          <w:rFonts w:asciiTheme="minorHAnsi" w:eastAsiaTheme="minorEastAsia" w:hAnsiTheme="minorHAnsi"/>
          <w:color w:val="000000" w:themeColor="text1"/>
          <w:lang w:val="en-GB"/>
        </w:rPr>
        <w:t xml:space="preserve"> </w:t>
      </w:r>
      <w:r w:rsidR="00D44187" w:rsidRPr="001409D3">
        <w:rPr>
          <w:rFonts w:asciiTheme="minorHAnsi" w:eastAsiaTheme="minorEastAsia" w:hAnsiTheme="minorHAnsi"/>
          <w:color w:val="000000" w:themeColor="text1"/>
          <w:lang w:val="en-GB"/>
        </w:rPr>
        <w:t xml:space="preserve">of the risk </w:t>
      </w:r>
      <w:r w:rsidR="00017DCA" w:rsidRPr="00017DCA">
        <w:rPr>
          <w:rFonts w:asciiTheme="minorHAnsi" w:eastAsiaTheme="minorEastAsia" w:hAnsiTheme="minorHAnsi"/>
          <w:color w:val="000000" w:themeColor="text1"/>
          <w:lang w:val="en-GB"/>
        </w:rPr>
        <w:t>inherent in</w:t>
      </w:r>
      <w:r w:rsidR="00D44187" w:rsidRPr="001409D3">
        <w:rPr>
          <w:rFonts w:asciiTheme="minorHAnsi" w:eastAsiaTheme="minorEastAsia" w:hAnsiTheme="minorHAnsi"/>
          <w:color w:val="000000" w:themeColor="text1"/>
          <w:lang w:val="en-GB"/>
        </w:rPr>
        <w:t xml:space="preserve"> </w:t>
      </w:r>
      <w:r w:rsidR="007214E4" w:rsidRPr="001409D3">
        <w:rPr>
          <w:rFonts w:asciiTheme="minorHAnsi" w:eastAsiaTheme="minorEastAsia" w:hAnsiTheme="minorHAnsi"/>
          <w:color w:val="000000" w:themeColor="text1"/>
          <w:lang w:val="en-GB"/>
        </w:rPr>
        <w:t xml:space="preserve">perceiving </w:t>
      </w:r>
      <w:r w:rsidR="00AC1AC1" w:rsidRPr="001409D3">
        <w:rPr>
          <w:rFonts w:asciiTheme="minorHAnsi" w:eastAsiaTheme="minorEastAsia" w:hAnsiTheme="minorHAnsi"/>
          <w:color w:val="000000" w:themeColor="text1"/>
          <w:lang w:val="en-GB"/>
        </w:rPr>
        <w:t xml:space="preserve">the </w:t>
      </w:r>
      <w:r w:rsidRPr="001409D3">
        <w:rPr>
          <w:rFonts w:asciiTheme="minorHAnsi" w:eastAsiaTheme="minorEastAsia" w:hAnsiTheme="minorHAnsi"/>
          <w:color w:val="000000" w:themeColor="text1"/>
          <w:lang w:val="en-GB"/>
        </w:rPr>
        <w:t xml:space="preserve">self </w:t>
      </w:r>
      <w:r w:rsidR="007214E4" w:rsidRPr="001409D3">
        <w:rPr>
          <w:rFonts w:asciiTheme="minorHAnsi" w:eastAsiaTheme="minorEastAsia" w:hAnsiTheme="minorHAnsi"/>
          <w:color w:val="000000" w:themeColor="text1"/>
          <w:lang w:val="en-GB"/>
        </w:rPr>
        <w:t xml:space="preserve">in </w:t>
      </w:r>
      <w:r w:rsidR="003C1DD1">
        <w:rPr>
          <w:rFonts w:asciiTheme="minorHAnsi" w:eastAsiaTheme="minorEastAsia" w:hAnsiTheme="minorHAnsi"/>
          <w:color w:val="000000" w:themeColor="text1"/>
          <w:lang w:val="en-GB"/>
        </w:rPr>
        <w:t xml:space="preserve">only </w:t>
      </w:r>
      <w:r w:rsidRPr="001409D3">
        <w:rPr>
          <w:rFonts w:asciiTheme="minorHAnsi" w:eastAsiaTheme="minorEastAsia" w:hAnsiTheme="minorHAnsi"/>
          <w:color w:val="000000" w:themeColor="text1"/>
          <w:lang w:val="en-GB"/>
        </w:rPr>
        <w:t>one context.</w:t>
      </w:r>
      <w:r w:rsidR="0032546B" w:rsidRPr="001409D3">
        <w:rPr>
          <w:rFonts w:asciiTheme="minorHAnsi" w:eastAsiaTheme="minorEastAsia" w:hAnsiTheme="minorHAnsi"/>
          <w:color w:val="000000" w:themeColor="text1"/>
          <w:lang w:val="en-GB"/>
        </w:rPr>
        <w:t xml:space="preserve"> </w:t>
      </w:r>
      <w:r w:rsidRPr="001409D3">
        <w:rPr>
          <w:rFonts w:asciiTheme="minorHAnsi" w:eastAsiaTheme="minorEastAsia" w:hAnsiTheme="minorHAnsi"/>
          <w:color w:val="000000" w:themeColor="text1"/>
          <w:lang w:val="en-GB"/>
        </w:rPr>
        <w:t xml:space="preserve">The whole novel moves in and out </w:t>
      </w:r>
      <w:r w:rsidRPr="001409D3">
        <w:rPr>
          <w:rFonts w:asciiTheme="minorHAnsi" w:eastAsiaTheme="minorEastAsia" w:hAnsiTheme="minorHAnsi"/>
          <w:color w:val="000000" w:themeColor="text1"/>
          <w:u w:color="000000"/>
          <w:lang w:val="en-GB"/>
        </w:rPr>
        <w:t xml:space="preserve">of </w:t>
      </w:r>
      <w:r w:rsidRPr="001409D3">
        <w:rPr>
          <w:rFonts w:asciiTheme="minorHAnsi" w:eastAsiaTheme="minorEastAsia" w:hAnsiTheme="minorHAnsi"/>
          <w:color w:val="000000" w:themeColor="text1"/>
          <w:lang w:val="en-GB"/>
        </w:rPr>
        <w:t xml:space="preserve">Jess’s inner world </w:t>
      </w:r>
      <w:r w:rsidR="007F60B3">
        <w:rPr>
          <w:rFonts w:asciiTheme="minorHAnsi" w:eastAsiaTheme="minorEastAsia" w:hAnsiTheme="minorHAnsi"/>
          <w:color w:val="000000" w:themeColor="text1"/>
          <w:lang w:val="en-GB"/>
        </w:rPr>
        <w:t xml:space="preserve">using stream of consciousness </w:t>
      </w:r>
      <w:r w:rsidRPr="001409D3">
        <w:rPr>
          <w:rFonts w:asciiTheme="minorHAnsi" w:eastAsiaTheme="minorEastAsia" w:hAnsiTheme="minorHAnsi"/>
          <w:color w:val="000000" w:themeColor="text1"/>
          <w:lang w:val="en-GB"/>
        </w:rPr>
        <w:t>to show the contrast</w:t>
      </w:r>
      <w:r w:rsidR="000A4931">
        <w:rPr>
          <w:rFonts w:asciiTheme="minorHAnsi" w:eastAsiaTheme="minorEastAsia" w:hAnsiTheme="minorHAnsi"/>
          <w:color w:val="000000" w:themeColor="text1"/>
          <w:lang w:val="en-GB"/>
        </w:rPr>
        <w:t>s</w:t>
      </w:r>
      <w:r w:rsidRPr="001409D3">
        <w:rPr>
          <w:rFonts w:asciiTheme="minorHAnsi" w:eastAsiaTheme="minorEastAsia" w:hAnsiTheme="minorHAnsi"/>
          <w:color w:val="000000" w:themeColor="text1"/>
          <w:lang w:val="en-GB"/>
        </w:rPr>
        <w:t xml:space="preserve"> </w:t>
      </w:r>
      <w:r w:rsidRPr="001409D3">
        <w:rPr>
          <w:rFonts w:asciiTheme="minorHAnsi" w:eastAsiaTheme="minorEastAsia" w:hAnsiTheme="minorHAnsi"/>
          <w:color w:val="000000" w:themeColor="text1"/>
          <w:u w:color="000000"/>
          <w:lang w:val="en-GB"/>
        </w:rPr>
        <w:t xml:space="preserve">between </w:t>
      </w:r>
      <w:r w:rsidRPr="001409D3">
        <w:rPr>
          <w:rFonts w:asciiTheme="minorHAnsi" w:eastAsiaTheme="minorEastAsia" w:hAnsiTheme="minorHAnsi"/>
          <w:color w:val="000000" w:themeColor="text1"/>
          <w:lang w:val="en-GB"/>
        </w:rPr>
        <w:t xml:space="preserve">cultural understandings </w:t>
      </w:r>
      <w:r w:rsidR="004B6CC7" w:rsidRPr="001409D3">
        <w:rPr>
          <w:rFonts w:asciiTheme="minorHAnsi" w:eastAsiaTheme="minorEastAsia" w:hAnsiTheme="minorHAnsi"/>
          <w:color w:val="000000" w:themeColor="text1"/>
          <w:lang w:val="en-GB"/>
        </w:rPr>
        <w:t>within a</w:t>
      </w:r>
      <w:r w:rsidRPr="001409D3">
        <w:rPr>
          <w:rFonts w:asciiTheme="minorHAnsi" w:eastAsiaTheme="minorEastAsia" w:hAnsiTheme="minorHAnsi"/>
          <w:color w:val="000000" w:themeColor="text1"/>
          <w:lang w:val="en-GB"/>
        </w:rPr>
        <w:t xml:space="preserve"> troubled childhood. It positions the </w:t>
      </w:r>
      <w:r w:rsidR="004B6CC7" w:rsidRPr="001409D3">
        <w:rPr>
          <w:rFonts w:asciiTheme="minorHAnsi" w:eastAsiaTheme="minorEastAsia" w:hAnsiTheme="minorHAnsi"/>
          <w:color w:val="000000" w:themeColor="text1"/>
          <w:lang w:val="en-GB"/>
        </w:rPr>
        <w:t xml:space="preserve">British </w:t>
      </w:r>
      <w:r w:rsidR="00BC316A" w:rsidRPr="00BC316A">
        <w:rPr>
          <w:rFonts w:asciiTheme="minorHAnsi" w:eastAsiaTheme="minorEastAsia" w:hAnsiTheme="minorHAnsi"/>
          <w:color w:val="000000" w:themeColor="text1"/>
          <w:lang w:val="en-GB"/>
        </w:rPr>
        <w:t>psychoanalytical</w:t>
      </w:r>
      <w:r w:rsidRPr="001409D3">
        <w:rPr>
          <w:rFonts w:asciiTheme="minorHAnsi" w:eastAsiaTheme="minorEastAsia" w:hAnsiTheme="minorHAnsi"/>
          <w:color w:val="000000" w:themeColor="text1"/>
          <w:lang w:val="en-GB"/>
        </w:rPr>
        <w:t xml:space="preserve"> perspective against the Yoruba mythology in Nigeria. Yet the everyday </w:t>
      </w:r>
      <w:r w:rsidR="004B6CC7" w:rsidRPr="001409D3">
        <w:rPr>
          <w:rFonts w:asciiTheme="minorHAnsi" w:eastAsiaTheme="minorEastAsia" w:hAnsiTheme="minorHAnsi"/>
          <w:color w:val="000000" w:themeColor="text1"/>
          <w:lang w:val="en-GB"/>
        </w:rPr>
        <w:t>realities</w:t>
      </w:r>
      <w:r w:rsidRPr="001409D3">
        <w:rPr>
          <w:rFonts w:asciiTheme="minorHAnsi" w:eastAsiaTheme="minorEastAsia" w:hAnsiTheme="minorHAnsi"/>
          <w:color w:val="000000" w:themeColor="text1"/>
          <w:lang w:val="en-GB"/>
        </w:rPr>
        <w:t xml:space="preserve"> of London and Ibadan do not influence each other. It is Jess</w:t>
      </w:r>
      <w:r w:rsidR="000A4931">
        <w:rPr>
          <w:rFonts w:asciiTheme="minorHAnsi" w:eastAsiaTheme="minorEastAsia" w:hAnsiTheme="minorHAnsi"/>
          <w:color w:val="000000" w:themeColor="text1"/>
          <w:lang w:val="en-GB"/>
        </w:rPr>
        <w:t>’s inner world</w:t>
      </w:r>
      <w:r w:rsidRPr="001409D3">
        <w:rPr>
          <w:rFonts w:asciiTheme="minorHAnsi" w:eastAsiaTheme="minorEastAsia" w:hAnsiTheme="minorHAnsi"/>
          <w:color w:val="000000" w:themeColor="text1"/>
          <w:lang w:val="en-GB"/>
        </w:rPr>
        <w:t xml:space="preserve"> that reflects the </w:t>
      </w:r>
      <w:r w:rsidR="004B6CC7" w:rsidRPr="001409D3">
        <w:rPr>
          <w:rFonts w:asciiTheme="minorHAnsi" w:eastAsia="Arial Unicode MS" w:hAnsiTheme="minorHAnsi" w:cstheme="minorHAnsi"/>
          <w:color w:val="000000" w:themeColor="text1"/>
          <w:u w:color="000000"/>
          <w:lang w:val="en-GB"/>
        </w:rPr>
        <w:t>intertwining</w:t>
      </w:r>
      <w:r w:rsidRPr="001409D3">
        <w:rPr>
          <w:rFonts w:asciiTheme="minorHAnsi" w:eastAsiaTheme="minorEastAsia" w:hAnsiTheme="minorHAnsi"/>
          <w:color w:val="000000" w:themeColor="text1"/>
          <w:lang w:val="en-GB"/>
        </w:rPr>
        <w:t xml:space="preserve"> of these places</w:t>
      </w:r>
      <w:r w:rsidR="004B6CC7"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and the existence of TillyTilly </w:t>
      </w:r>
      <w:r w:rsidRPr="001409D3">
        <w:rPr>
          <w:rFonts w:asciiTheme="minorHAnsi" w:eastAsiaTheme="minorEastAsia" w:hAnsiTheme="minorHAnsi"/>
          <w:color w:val="000000" w:themeColor="text1"/>
          <w:u w:color="000000"/>
          <w:lang w:val="en-GB"/>
        </w:rPr>
        <w:lastRenderedPageBreak/>
        <w:t>highlights</w:t>
      </w:r>
      <w:r w:rsidRPr="001409D3">
        <w:rPr>
          <w:rFonts w:asciiTheme="minorHAnsi" w:eastAsiaTheme="minorEastAsia" w:hAnsiTheme="minorHAnsi"/>
          <w:color w:val="000000" w:themeColor="text1"/>
          <w:lang w:val="en-GB"/>
        </w:rPr>
        <w:t xml:space="preserve"> their contradictions. While Jess tries to understand her position in both contexts</w:t>
      </w:r>
      <w:r w:rsidR="004B6CC7"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TillyTilly disturbs </w:t>
      </w:r>
      <w:r w:rsidR="004B6CC7" w:rsidRPr="001409D3">
        <w:rPr>
          <w:rFonts w:asciiTheme="minorHAnsi" w:eastAsiaTheme="minorEastAsia" w:hAnsiTheme="minorHAnsi"/>
          <w:color w:val="000000" w:themeColor="text1"/>
          <w:lang w:val="en-GB"/>
        </w:rPr>
        <w:t>the</w:t>
      </w:r>
      <w:r w:rsidRPr="001409D3">
        <w:rPr>
          <w:rFonts w:asciiTheme="minorHAnsi" w:eastAsiaTheme="minorEastAsia" w:hAnsiTheme="minorHAnsi"/>
          <w:color w:val="000000" w:themeColor="text1"/>
          <w:lang w:val="en-GB"/>
        </w:rPr>
        <w:t xml:space="preserve"> temporal and spatial order </w:t>
      </w:r>
      <w:r w:rsidRPr="001409D3">
        <w:rPr>
          <w:rFonts w:asciiTheme="minorHAnsi" w:eastAsiaTheme="minorEastAsia" w:hAnsiTheme="minorHAnsi"/>
          <w:color w:val="000000" w:themeColor="text1"/>
          <w:u w:color="000000"/>
          <w:lang w:val="en-GB"/>
        </w:rPr>
        <w:t>to</w:t>
      </w:r>
      <w:r w:rsidRPr="001409D3">
        <w:rPr>
          <w:rFonts w:asciiTheme="minorHAnsi" w:eastAsiaTheme="minorEastAsia" w:hAnsiTheme="minorHAnsi"/>
          <w:color w:val="000000" w:themeColor="text1"/>
          <w:lang w:val="en-GB"/>
        </w:rPr>
        <w:t xml:space="preserve"> create an abyss that almost </w:t>
      </w:r>
      <w:r w:rsidR="00C80ED8">
        <w:rPr>
          <w:rFonts w:asciiTheme="minorHAnsi" w:eastAsiaTheme="minorEastAsia" w:hAnsiTheme="minorHAnsi"/>
          <w:color w:val="000000" w:themeColor="text1"/>
          <w:lang w:val="en-GB"/>
        </w:rPr>
        <w:t>swallows</w:t>
      </w:r>
      <w:r w:rsidRPr="001409D3">
        <w:rPr>
          <w:rFonts w:asciiTheme="minorHAnsi" w:eastAsiaTheme="minorEastAsia" w:hAnsiTheme="minorHAnsi"/>
          <w:color w:val="000000" w:themeColor="text1"/>
          <w:lang w:val="en-GB"/>
        </w:rPr>
        <w:t xml:space="preserve"> Jess. </w:t>
      </w:r>
    </w:p>
    <w:p w14:paraId="03123616" w14:textId="247E4D09" w:rsidR="003079C3" w:rsidRPr="00B9477B" w:rsidRDefault="00E03034" w:rsidP="00B9477B">
      <w:pPr>
        <w:pBdr>
          <w:top w:val="nil"/>
          <w:left w:val="nil"/>
          <w:bottom w:val="nil"/>
          <w:right w:val="nil"/>
          <w:between w:val="nil"/>
          <w:bar w:val="nil"/>
        </w:pBdr>
        <w:suppressAutoHyphens/>
        <w:spacing w:line="480" w:lineRule="auto"/>
        <w:ind w:firstLine="720"/>
        <w:rPr>
          <w:rFonts w:asciiTheme="minorBidi" w:eastAsiaTheme="minorEastAsia" w:hAnsiTheme="minorBidi" w:cstheme="minorBidi"/>
          <w:color w:val="000000" w:themeColor="text1"/>
          <w:lang w:val="en-GB"/>
        </w:rPr>
      </w:pPr>
      <w:r w:rsidRPr="001409D3">
        <w:rPr>
          <w:rFonts w:asciiTheme="minorHAnsi" w:eastAsiaTheme="minorEastAsia" w:hAnsiTheme="minorHAnsi"/>
          <w:color w:val="000000" w:themeColor="text1"/>
          <w:lang w:val="en-GB"/>
        </w:rPr>
        <w:t>Through Jess</w:t>
      </w:r>
      <w:r w:rsidRPr="001409D3">
        <w:rPr>
          <w:rFonts w:asciiTheme="minorHAnsi" w:eastAsiaTheme="minorEastAsia" w:hAnsiTheme="minorHAnsi"/>
          <w:color w:val="000000" w:themeColor="text1"/>
          <w:u w:color="000000"/>
          <w:lang w:val="en-GB"/>
        </w:rPr>
        <w:t>,</w:t>
      </w:r>
      <w:r w:rsidRPr="001409D3">
        <w:rPr>
          <w:rFonts w:asciiTheme="minorHAnsi" w:eastAsiaTheme="minorEastAsia" w:hAnsiTheme="minorHAnsi"/>
          <w:color w:val="000000" w:themeColor="text1"/>
          <w:lang w:val="en-GB"/>
        </w:rPr>
        <w:t xml:space="preserve"> Oyeyemi </w:t>
      </w:r>
      <w:r w:rsidR="004B6CC7" w:rsidRPr="001409D3">
        <w:rPr>
          <w:rFonts w:asciiTheme="minorHAnsi" w:eastAsiaTheme="minorEastAsia" w:hAnsiTheme="minorHAnsi"/>
          <w:color w:val="000000" w:themeColor="text1"/>
          <w:lang w:val="en-GB"/>
        </w:rPr>
        <w:t>emphasises</w:t>
      </w:r>
      <w:r w:rsidRPr="001409D3">
        <w:rPr>
          <w:rFonts w:asciiTheme="minorHAnsi" w:eastAsiaTheme="minorEastAsia" w:hAnsiTheme="minorHAnsi"/>
          <w:color w:val="000000" w:themeColor="text1"/>
          <w:lang w:val="en-GB"/>
        </w:rPr>
        <w:t xml:space="preserve"> the importance of multiculturalism in Britain and </w:t>
      </w:r>
      <w:r w:rsidR="006828C6" w:rsidRPr="001409D3">
        <w:rPr>
          <w:rFonts w:asciiTheme="minorHAnsi" w:eastAsiaTheme="minorEastAsia" w:hAnsiTheme="minorHAnsi"/>
          <w:color w:val="000000" w:themeColor="text1"/>
          <w:lang w:val="en-GB"/>
        </w:rPr>
        <w:t xml:space="preserve">of </w:t>
      </w:r>
      <w:r w:rsidRPr="001409D3">
        <w:rPr>
          <w:rFonts w:asciiTheme="minorHAnsi" w:eastAsiaTheme="minorEastAsia" w:hAnsiTheme="minorHAnsi"/>
          <w:color w:val="000000" w:themeColor="text1"/>
          <w:lang w:val="en-GB"/>
        </w:rPr>
        <w:t xml:space="preserve">the representation of minorities’ voices within literature and education. Oyeyemi </w:t>
      </w:r>
      <w:r w:rsidR="004B6CC7" w:rsidRPr="001409D3">
        <w:rPr>
          <w:rFonts w:asciiTheme="minorHAnsi" w:eastAsiaTheme="minorEastAsia" w:hAnsiTheme="minorHAnsi"/>
          <w:color w:val="000000" w:themeColor="text1"/>
          <w:lang w:val="en-GB"/>
        </w:rPr>
        <w:t>criticises</w:t>
      </w:r>
      <w:r w:rsidRPr="001409D3">
        <w:rPr>
          <w:rFonts w:asciiTheme="minorHAnsi" w:eastAsiaTheme="minorEastAsia" w:hAnsiTheme="minorHAnsi"/>
          <w:color w:val="000000" w:themeColor="text1"/>
          <w:lang w:val="en-GB"/>
        </w:rPr>
        <w:t xml:space="preserve"> the education system</w:t>
      </w:r>
      <w:r w:rsidR="00545DC0">
        <w:rPr>
          <w:rFonts w:asciiTheme="minorHAnsi" w:eastAsiaTheme="minorEastAsia" w:hAnsiTheme="minorHAnsi"/>
          <w:color w:val="000000" w:themeColor="text1"/>
          <w:lang w:val="en-GB"/>
        </w:rPr>
        <w:t xml:space="preserve"> </w:t>
      </w:r>
      <w:r w:rsidR="00545DC0">
        <w:rPr>
          <w:rFonts w:asciiTheme="minorHAnsi" w:eastAsiaTheme="minorEastAsia" w:hAnsiTheme="minorHAnsi"/>
          <w:lang w:val="en-GB"/>
        </w:rPr>
        <w:t>t</w:t>
      </w:r>
      <w:r w:rsidR="00545DC0" w:rsidRPr="00545DC0">
        <w:rPr>
          <w:rFonts w:asciiTheme="minorHAnsi" w:eastAsiaTheme="minorEastAsia" w:hAnsiTheme="minorHAnsi"/>
          <w:color w:val="000000" w:themeColor="text1"/>
          <w:lang w:val="en-GB"/>
        </w:rPr>
        <w:t>hat existed</w:t>
      </w:r>
      <w:r w:rsidR="00545DC0">
        <w:rPr>
          <w:rFonts w:asciiTheme="minorHAnsi" w:eastAsiaTheme="minorEastAsia" w:hAnsiTheme="minorHAnsi"/>
          <w:color w:val="000000" w:themeColor="text1"/>
          <w:lang w:val="en-GB"/>
        </w:rPr>
        <w:t xml:space="preserve"> </w:t>
      </w:r>
      <w:r w:rsidRPr="001409D3">
        <w:rPr>
          <w:rFonts w:asciiTheme="minorHAnsi" w:eastAsiaTheme="minorEastAsia" w:hAnsiTheme="minorHAnsi"/>
          <w:color w:val="000000" w:themeColor="text1"/>
          <w:lang w:val="en-GB"/>
        </w:rPr>
        <w:t>in Britain in the 1990s because</w:t>
      </w:r>
      <w:r w:rsidR="006828C6"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despite </w:t>
      </w:r>
      <w:r w:rsidR="00587D4D" w:rsidRPr="001409D3">
        <w:rPr>
          <w:rFonts w:asciiTheme="minorHAnsi" w:eastAsiaTheme="minorEastAsia" w:hAnsiTheme="minorHAnsi"/>
          <w:color w:val="000000" w:themeColor="text1"/>
          <w:lang w:val="en-GB"/>
        </w:rPr>
        <w:t>attending</w:t>
      </w:r>
      <w:r w:rsidRPr="001409D3">
        <w:rPr>
          <w:rFonts w:asciiTheme="minorHAnsi" w:eastAsiaTheme="minorEastAsia" w:hAnsiTheme="minorHAnsi"/>
          <w:color w:val="000000" w:themeColor="text1"/>
          <w:lang w:val="en-GB"/>
        </w:rPr>
        <w:t xml:space="preserve"> multicultural schools, she never knew </w:t>
      </w:r>
      <w:r w:rsidR="00944EED">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that people like </w:t>
      </w:r>
      <w:r w:rsidR="007F1C9D">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her</w:t>
      </w:r>
      <w:r w:rsidR="007F1C9D">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could be in </w:t>
      </w:r>
      <w:r w:rsidR="00D4133E">
        <w:rPr>
          <w:rFonts w:asciiTheme="minorHAnsi" w:eastAsiaTheme="minorEastAsia" w:hAnsiTheme="minorHAnsi"/>
          <w:color w:val="000000" w:themeColor="text1"/>
          <w:lang w:val="en-GB"/>
        </w:rPr>
        <w:t>[…]</w:t>
      </w:r>
      <w:r w:rsidR="00706CBA">
        <w:rPr>
          <w:rFonts w:asciiTheme="minorHAnsi" w:eastAsiaTheme="minorEastAsia" w:hAnsiTheme="minorHAnsi"/>
          <w:color w:val="000000" w:themeColor="text1"/>
          <w:lang w:val="en-GB"/>
        </w:rPr>
        <w:t xml:space="preserve"> </w:t>
      </w:r>
      <w:r w:rsidRPr="001409D3">
        <w:rPr>
          <w:rFonts w:asciiTheme="minorHAnsi" w:eastAsiaTheme="minorEastAsia" w:hAnsiTheme="minorHAnsi"/>
          <w:color w:val="000000" w:themeColor="text1"/>
          <w:lang w:val="en-GB"/>
        </w:rPr>
        <w:t>stories</w:t>
      </w:r>
      <w:r w:rsidR="00587D4D"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w:t>
      </w:r>
      <w:r w:rsidR="008558E6" w:rsidRPr="001409D3">
        <w:rPr>
          <w:rFonts w:asciiTheme="minorHAnsi" w:eastAsiaTheme="minorEastAsia" w:hAnsiTheme="minorHAnsi"/>
          <w:color w:val="000000" w:themeColor="text1"/>
          <w:lang w:val="en-GB"/>
        </w:rPr>
        <w:t>(</w:t>
      </w:r>
      <w:r w:rsidR="003E5B20">
        <w:rPr>
          <w:rFonts w:asciiTheme="minorHAnsi" w:eastAsiaTheme="minorEastAsia" w:hAnsiTheme="minorHAnsi"/>
          <w:color w:val="000000" w:themeColor="text1"/>
          <w:lang w:val="en-GB"/>
        </w:rPr>
        <w:t>as quoted in</w:t>
      </w:r>
      <w:r w:rsidR="003E5B20" w:rsidRPr="001409D3">
        <w:rPr>
          <w:rFonts w:asciiTheme="minorHAnsi" w:eastAsiaTheme="minorEastAsia" w:hAnsiTheme="minorHAnsi"/>
          <w:color w:val="000000" w:themeColor="text1"/>
          <w:lang w:val="en-GB"/>
        </w:rPr>
        <w:t xml:space="preserve"> </w:t>
      </w:r>
      <w:r w:rsidR="008558E6" w:rsidRPr="001409D3">
        <w:rPr>
          <w:rFonts w:asciiTheme="minorHAnsi" w:eastAsiaTheme="minorEastAsia" w:hAnsiTheme="minorHAnsi"/>
          <w:color w:val="000000" w:themeColor="text1"/>
          <w:lang w:val="en-GB"/>
        </w:rPr>
        <w:t>Lee</w:t>
      </w:r>
      <w:r w:rsidR="00CC2FE7" w:rsidRPr="001409D3">
        <w:rPr>
          <w:rFonts w:asciiTheme="minorHAnsi" w:eastAsiaTheme="minorEastAsia" w:hAnsiTheme="minorHAnsi"/>
          <w:color w:val="000000" w:themeColor="text1"/>
          <w:lang w:val="en-GB"/>
        </w:rPr>
        <w:t>,</w:t>
      </w:r>
      <w:r w:rsidR="008558E6" w:rsidRPr="001409D3">
        <w:rPr>
          <w:rFonts w:asciiTheme="minorHAnsi" w:eastAsiaTheme="minorEastAsia" w:hAnsiTheme="minorHAnsi"/>
          <w:color w:val="000000" w:themeColor="text1"/>
          <w:lang w:val="en-GB"/>
        </w:rPr>
        <w:t xml:space="preserve"> 2005</w:t>
      </w:r>
      <w:r w:rsidR="008E24BC">
        <w:rPr>
          <w:rFonts w:asciiTheme="minorHAnsi" w:eastAsiaTheme="minorEastAsia" w:hAnsiTheme="minorHAnsi"/>
          <w:color w:val="000000" w:themeColor="text1"/>
          <w:lang w:val="en-GB"/>
        </w:rPr>
        <w:t xml:space="preserve">, </w:t>
      </w:r>
      <w:r w:rsidR="00F24CD9">
        <w:rPr>
          <w:rFonts w:asciiTheme="minorHAnsi" w:eastAsiaTheme="minorEastAsia" w:hAnsiTheme="minorHAnsi"/>
          <w:color w:val="000000" w:themeColor="text1"/>
          <w:lang w:val="en-GB"/>
        </w:rPr>
        <w:t>para. 11</w:t>
      </w:r>
      <w:r w:rsidR="008558E6" w:rsidRPr="001409D3">
        <w:rPr>
          <w:rFonts w:asciiTheme="minorHAnsi" w:eastAsiaTheme="minorEastAsia" w:hAnsiTheme="minorHAnsi"/>
          <w:color w:val="000000" w:themeColor="text1"/>
          <w:lang w:val="en-GB"/>
        </w:rPr>
        <w:t xml:space="preserve">). </w:t>
      </w:r>
      <w:r w:rsidRPr="001409D3">
        <w:rPr>
          <w:rFonts w:asciiTheme="minorHAnsi" w:eastAsiaTheme="minorEastAsia" w:hAnsiTheme="minorHAnsi"/>
          <w:color w:val="000000" w:themeColor="text1"/>
          <w:lang w:val="en-GB"/>
        </w:rPr>
        <w:t>Even when she started to write her own stories</w:t>
      </w:r>
      <w:r w:rsidR="00587D4D" w:rsidRPr="001409D3">
        <w:rPr>
          <w:rFonts w:asciiTheme="minorHAnsi" w:eastAsiaTheme="minorEastAsia" w:hAnsiTheme="minorHAnsi"/>
          <w:color w:val="000000" w:themeColor="text1"/>
          <w:lang w:val="en-GB"/>
        </w:rPr>
        <w:t>,</w:t>
      </w:r>
      <w:r w:rsidR="00BE112E">
        <w:rPr>
          <w:rFonts w:asciiTheme="minorHAnsi" w:eastAsiaTheme="minorEastAsia" w:hAnsiTheme="minorHAnsi"/>
          <w:color w:val="000000" w:themeColor="text1"/>
          <w:lang w:val="en-GB"/>
        </w:rPr>
        <w:t xml:space="preserve"> </w:t>
      </w:r>
      <w:r w:rsidR="007548F4">
        <w:rPr>
          <w:rFonts w:asciiTheme="minorHAnsi" w:eastAsiaTheme="minorEastAsia" w:hAnsiTheme="minorHAnsi"/>
          <w:color w:val="000000" w:themeColor="text1"/>
          <w:lang w:val="en-GB"/>
        </w:rPr>
        <w:t xml:space="preserve">she felt </w:t>
      </w:r>
      <w:r w:rsidRPr="001409D3">
        <w:rPr>
          <w:rFonts w:asciiTheme="minorHAnsi" w:eastAsiaTheme="minorEastAsia" w:hAnsiTheme="minorHAnsi"/>
          <w:color w:val="000000" w:themeColor="text1"/>
          <w:lang w:val="en-GB"/>
        </w:rPr>
        <w:t>they were</w:t>
      </w:r>
      <w:r w:rsidR="00271A27">
        <w:rPr>
          <w:rFonts w:asciiTheme="minorHAnsi" w:eastAsiaTheme="minorEastAsia" w:hAnsiTheme="minorHAnsi"/>
          <w:color w:val="000000" w:themeColor="text1"/>
          <w:lang w:val="en-GB"/>
        </w:rPr>
        <w:t xml:space="preserve"> ‘not</w:t>
      </w:r>
      <w:r w:rsidRPr="001409D3">
        <w:rPr>
          <w:rFonts w:asciiTheme="minorHAnsi" w:eastAsiaTheme="minorEastAsia" w:hAnsiTheme="minorHAnsi"/>
          <w:color w:val="000000" w:themeColor="text1"/>
          <w:lang w:val="en-GB"/>
        </w:rPr>
        <w:t xml:space="preserve"> very good</w:t>
      </w:r>
      <w:r w:rsidR="00587D4D"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because, as </w:t>
      </w:r>
      <w:r w:rsidR="00587D4D" w:rsidRPr="001409D3">
        <w:rPr>
          <w:rFonts w:asciiTheme="minorHAnsi" w:eastAsiaTheme="minorEastAsia" w:hAnsiTheme="minorHAnsi"/>
          <w:color w:val="000000" w:themeColor="text1"/>
          <w:lang w:val="en-GB"/>
        </w:rPr>
        <w:t xml:space="preserve">she </w:t>
      </w:r>
      <w:r w:rsidRPr="001409D3">
        <w:rPr>
          <w:rFonts w:asciiTheme="minorHAnsi" w:eastAsiaTheme="minorEastAsia" w:hAnsiTheme="minorHAnsi"/>
          <w:color w:val="000000" w:themeColor="text1"/>
          <w:lang w:val="en-GB"/>
        </w:rPr>
        <w:t>put it,</w:t>
      </w:r>
      <w:r w:rsidR="0025354E">
        <w:rPr>
          <w:rFonts w:asciiTheme="minorHAnsi" w:eastAsiaTheme="minorEastAsia" w:hAnsiTheme="minorHAnsi"/>
          <w:color w:val="000000" w:themeColor="text1"/>
          <w:lang w:val="en-GB"/>
        </w:rPr>
        <w:t xml:space="preserve"> </w:t>
      </w:r>
      <w:r w:rsidR="007D65EA" w:rsidRPr="001409D3">
        <w:rPr>
          <w:rFonts w:asciiTheme="minorHAnsi" w:eastAsiaTheme="minorEastAsia" w:hAnsiTheme="minorHAnsi"/>
          <w:color w:val="000000" w:themeColor="text1"/>
          <w:lang w:val="en-GB"/>
        </w:rPr>
        <w:t>‘</w:t>
      </w:r>
      <w:r w:rsidR="008A7D4E">
        <w:rPr>
          <w:rFonts w:asciiTheme="minorHAnsi" w:eastAsiaTheme="minorEastAsia" w:hAnsiTheme="minorHAnsi"/>
          <w:color w:val="000000" w:themeColor="text1"/>
          <w:lang w:val="en-GB"/>
        </w:rPr>
        <w:t xml:space="preserve">there was </w:t>
      </w:r>
      <w:r w:rsidRPr="001409D3">
        <w:rPr>
          <w:rFonts w:asciiTheme="minorHAnsi" w:eastAsiaTheme="minorEastAsia" w:hAnsiTheme="minorHAnsi"/>
          <w:color w:val="000000" w:themeColor="text1"/>
          <w:lang w:val="en-GB"/>
        </w:rPr>
        <w:t>something missing</w:t>
      </w:r>
      <w:r w:rsidR="00587D4D"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until she read Simi Bedford’s novel</w:t>
      </w:r>
      <w:r w:rsidR="00CC2FE7"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w:t>
      </w:r>
      <w:r w:rsidRPr="001409D3">
        <w:rPr>
          <w:rFonts w:asciiTheme="minorHAnsi" w:eastAsiaTheme="minorEastAsia" w:hAnsiTheme="minorHAnsi"/>
          <w:i/>
          <w:color w:val="000000" w:themeColor="text1"/>
          <w:lang w:val="en-GB"/>
        </w:rPr>
        <w:t>Yoruba Girl Dancing</w:t>
      </w:r>
      <w:r w:rsidR="00CC2FE7" w:rsidRPr="001409D3">
        <w:rPr>
          <w:rFonts w:asciiTheme="minorHAnsi" w:eastAsiaTheme="minorEastAsia" w:hAnsiTheme="minorHAnsi"/>
          <w:iCs/>
          <w:color w:val="000000" w:themeColor="text1"/>
          <w:lang w:val="en-GB"/>
        </w:rPr>
        <w:t>,</w:t>
      </w:r>
      <w:r w:rsidRPr="001409D3">
        <w:rPr>
          <w:rFonts w:asciiTheme="minorHAnsi" w:eastAsiaTheme="minorEastAsia" w:hAnsiTheme="minorHAnsi"/>
          <w:color w:val="000000" w:themeColor="text1"/>
          <w:lang w:val="en-GB"/>
        </w:rPr>
        <w:t xml:space="preserve"> about a Nigerian girl trying to assimilate </w:t>
      </w:r>
      <w:r w:rsidR="00587D4D" w:rsidRPr="001409D3">
        <w:rPr>
          <w:rFonts w:asciiTheme="minorHAnsi" w:eastAsiaTheme="minorEastAsia" w:hAnsiTheme="minorHAnsi"/>
          <w:color w:val="000000" w:themeColor="text1"/>
          <w:lang w:val="en-GB"/>
        </w:rPr>
        <w:t>in</w:t>
      </w:r>
      <w:r w:rsidRPr="001409D3">
        <w:rPr>
          <w:rFonts w:asciiTheme="minorHAnsi" w:eastAsiaTheme="minorEastAsia" w:hAnsiTheme="minorHAnsi"/>
          <w:color w:val="000000" w:themeColor="text1"/>
          <w:lang w:val="en-GB"/>
        </w:rPr>
        <w:t>to life in London (</w:t>
      </w:r>
      <w:r w:rsidR="00434F39">
        <w:rPr>
          <w:rFonts w:asciiTheme="minorHAnsi" w:eastAsiaTheme="minorEastAsia" w:hAnsiTheme="minorHAnsi"/>
          <w:color w:val="000000" w:themeColor="text1"/>
          <w:lang w:val="en-GB"/>
        </w:rPr>
        <w:t xml:space="preserve">as </w:t>
      </w:r>
      <w:r w:rsidR="009F346D">
        <w:rPr>
          <w:rFonts w:asciiTheme="minorHAnsi" w:eastAsiaTheme="minorEastAsia" w:hAnsiTheme="minorHAnsi"/>
          <w:color w:val="000000" w:themeColor="text1"/>
          <w:lang w:val="en-GB"/>
        </w:rPr>
        <w:t xml:space="preserve">quoted in </w:t>
      </w:r>
      <w:r w:rsidRPr="001409D3">
        <w:rPr>
          <w:rFonts w:asciiTheme="minorHAnsi" w:eastAsiaTheme="minorEastAsia" w:hAnsiTheme="minorHAnsi"/>
          <w:color w:val="000000" w:themeColor="text1"/>
          <w:lang w:val="en-GB"/>
        </w:rPr>
        <w:t>Lee</w:t>
      </w:r>
      <w:r w:rsidR="00CC2FE7" w:rsidRPr="001409D3">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2005</w:t>
      </w:r>
      <w:r w:rsidR="005D0D8B">
        <w:rPr>
          <w:rFonts w:asciiTheme="minorHAnsi" w:eastAsiaTheme="minorEastAsia" w:hAnsiTheme="minorHAnsi"/>
          <w:color w:val="000000" w:themeColor="text1"/>
          <w:lang w:val="en-GB"/>
        </w:rPr>
        <w:t>, para. 13</w:t>
      </w:r>
      <w:r w:rsidRPr="001409D3">
        <w:rPr>
          <w:rFonts w:asciiTheme="minorHAnsi" w:eastAsiaTheme="minorEastAsia" w:hAnsiTheme="minorHAnsi"/>
          <w:color w:val="000000" w:themeColor="text1"/>
          <w:lang w:val="en-GB"/>
        </w:rPr>
        <w:t xml:space="preserve">). Like Oyeyemi, Jess’s main issue is that she is searching for herself within a culture that does not represent her. </w:t>
      </w:r>
      <w:r w:rsidR="00587D4D" w:rsidRPr="001409D3">
        <w:rPr>
          <w:rFonts w:asciiTheme="minorHAnsi" w:eastAsiaTheme="minorEastAsia" w:hAnsiTheme="minorHAnsi"/>
          <w:color w:val="000000" w:themeColor="text1"/>
          <w:lang w:val="en-GB"/>
        </w:rPr>
        <w:t>As a result</w:t>
      </w:r>
      <w:r w:rsidRPr="001409D3">
        <w:rPr>
          <w:rFonts w:asciiTheme="minorHAnsi" w:eastAsiaTheme="minorEastAsia" w:hAnsiTheme="minorHAnsi"/>
          <w:color w:val="000000" w:themeColor="text1"/>
          <w:lang w:val="en-GB"/>
        </w:rPr>
        <w:t>, she feels socially awkward</w:t>
      </w:r>
      <w:r w:rsidR="00474059">
        <w:rPr>
          <w:rFonts w:asciiTheme="minorHAnsi" w:eastAsiaTheme="minorEastAsia" w:hAnsiTheme="minorHAnsi"/>
          <w:color w:val="000000" w:themeColor="text1"/>
          <w:lang w:val="en-GB"/>
        </w:rPr>
        <w:t>,</w:t>
      </w:r>
      <w:r w:rsidRPr="001409D3">
        <w:rPr>
          <w:rFonts w:asciiTheme="minorHAnsi" w:eastAsiaTheme="minorEastAsia" w:hAnsiTheme="minorHAnsi"/>
          <w:color w:val="000000" w:themeColor="text1"/>
          <w:lang w:val="en-GB"/>
        </w:rPr>
        <w:t xml:space="preserve"> and </w:t>
      </w:r>
      <w:r w:rsidR="00474059">
        <w:rPr>
          <w:rFonts w:asciiTheme="minorHAnsi" w:eastAsiaTheme="minorEastAsia" w:hAnsiTheme="minorHAnsi"/>
          <w:color w:val="000000" w:themeColor="text1"/>
          <w:lang w:val="en-GB"/>
        </w:rPr>
        <w:t>her actions reflect that</w:t>
      </w:r>
      <w:r w:rsidRPr="001409D3">
        <w:rPr>
          <w:rFonts w:asciiTheme="minorHAnsi" w:eastAsiaTheme="minorEastAsia" w:hAnsiTheme="minorHAnsi"/>
          <w:color w:val="000000" w:themeColor="text1"/>
          <w:lang w:val="en-GB"/>
        </w:rPr>
        <w:t xml:space="preserve">, isolating and trapping herself within a narrow liminal space. Reconciling with her African ancestral culture becomes her only hope </w:t>
      </w:r>
      <w:r w:rsidR="00587D4D" w:rsidRPr="001409D3">
        <w:rPr>
          <w:rFonts w:asciiTheme="minorHAnsi" w:eastAsiaTheme="minorEastAsia" w:hAnsiTheme="minorHAnsi"/>
          <w:color w:val="000000" w:themeColor="text1"/>
          <w:lang w:val="en-GB"/>
        </w:rPr>
        <w:t xml:space="preserve">of </w:t>
      </w:r>
      <w:r w:rsidRPr="001409D3">
        <w:rPr>
          <w:rFonts w:asciiTheme="minorHAnsi" w:eastAsiaTheme="minorEastAsia" w:hAnsiTheme="minorHAnsi"/>
          <w:color w:val="000000" w:themeColor="text1"/>
          <w:lang w:val="en-GB"/>
        </w:rPr>
        <w:t>reimagin</w:t>
      </w:r>
      <w:r w:rsidR="00587D4D" w:rsidRPr="001409D3">
        <w:rPr>
          <w:rFonts w:asciiTheme="minorHAnsi" w:eastAsiaTheme="minorEastAsia" w:hAnsiTheme="minorHAnsi"/>
          <w:color w:val="000000" w:themeColor="text1"/>
          <w:lang w:val="en-GB"/>
        </w:rPr>
        <w:t>ing</w:t>
      </w:r>
      <w:r w:rsidRPr="001409D3">
        <w:rPr>
          <w:rFonts w:asciiTheme="minorHAnsi" w:eastAsiaTheme="minorEastAsia" w:hAnsiTheme="minorHAnsi"/>
          <w:color w:val="000000" w:themeColor="text1"/>
          <w:lang w:val="en-GB"/>
        </w:rPr>
        <w:t xml:space="preserve"> </w:t>
      </w:r>
      <w:r w:rsidR="00CD2196">
        <w:rPr>
          <w:rFonts w:asciiTheme="minorHAnsi" w:eastAsiaTheme="minorEastAsia" w:hAnsiTheme="minorHAnsi"/>
          <w:color w:val="000000" w:themeColor="text1"/>
          <w:lang w:val="en-GB"/>
        </w:rPr>
        <w:t>tha</w:t>
      </w:r>
      <w:r w:rsidR="005F29C6">
        <w:rPr>
          <w:rFonts w:asciiTheme="minorHAnsi" w:eastAsiaTheme="minorEastAsia" w:hAnsiTheme="minorHAnsi"/>
          <w:color w:val="000000" w:themeColor="text1"/>
          <w:lang w:val="en-GB"/>
        </w:rPr>
        <w:t>t</w:t>
      </w:r>
      <w:r w:rsidRPr="001409D3">
        <w:rPr>
          <w:rFonts w:asciiTheme="minorHAnsi" w:eastAsiaTheme="minorEastAsia" w:hAnsiTheme="minorHAnsi"/>
          <w:color w:val="000000" w:themeColor="text1"/>
          <w:lang w:val="en-GB"/>
        </w:rPr>
        <w:t xml:space="preserve"> limiting marginal space </w:t>
      </w:r>
      <w:r w:rsidR="00266883">
        <w:rPr>
          <w:rFonts w:asciiTheme="minorHAnsi" w:eastAsiaTheme="minorEastAsia" w:hAnsiTheme="minorHAnsi"/>
          <w:color w:val="000000" w:themeColor="text1"/>
          <w:lang w:val="en-GB"/>
        </w:rPr>
        <w:t xml:space="preserve">within </w:t>
      </w:r>
      <w:r w:rsidR="00072158" w:rsidRPr="001409D3">
        <w:rPr>
          <w:rFonts w:asciiTheme="minorHAnsi" w:eastAsiaTheme="minorEastAsia" w:hAnsiTheme="minorHAnsi"/>
          <w:color w:val="000000" w:themeColor="text1"/>
          <w:lang w:val="en-GB"/>
        </w:rPr>
        <w:t>British</w:t>
      </w:r>
      <w:r w:rsidRPr="001409D3">
        <w:rPr>
          <w:rFonts w:asciiTheme="minorHAnsi" w:eastAsiaTheme="minorEastAsia" w:hAnsiTheme="minorHAnsi"/>
          <w:color w:val="000000" w:themeColor="text1"/>
          <w:lang w:val="en-GB"/>
        </w:rPr>
        <w:t xml:space="preserve"> culture </w:t>
      </w:r>
      <w:r w:rsidR="00587D4D" w:rsidRPr="001409D3">
        <w:rPr>
          <w:rFonts w:asciiTheme="minorHAnsi" w:eastAsiaTheme="minorEastAsia" w:hAnsiTheme="minorHAnsi"/>
          <w:color w:val="000000" w:themeColor="text1"/>
          <w:lang w:val="en-GB"/>
        </w:rPr>
        <w:t>as</w:t>
      </w:r>
      <w:r w:rsidRPr="001409D3">
        <w:rPr>
          <w:rFonts w:asciiTheme="minorHAnsi" w:eastAsiaTheme="minorEastAsia" w:hAnsiTheme="minorHAnsi"/>
          <w:color w:val="000000" w:themeColor="text1"/>
          <w:lang w:val="en-GB"/>
        </w:rPr>
        <w:t xml:space="preserve"> more inclusive transcultural ground.</w:t>
      </w:r>
      <w:r w:rsidR="00BB403C">
        <w:rPr>
          <w:rFonts w:asciiTheme="minorBidi" w:eastAsiaTheme="minorEastAsia" w:hAnsiTheme="minorBidi" w:cstheme="minorBidi"/>
          <w:color w:val="000000" w:themeColor="text1"/>
          <w:lang w:val="en-GB"/>
        </w:rPr>
        <w:t xml:space="preserve"> </w:t>
      </w:r>
      <w:r w:rsidR="00FA386F" w:rsidRPr="004E44A5">
        <w:rPr>
          <w:rFonts w:asciiTheme="minorBidi" w:eastAsiaTheme="minorEastAsia" w:hAnsiTheme="minorBidi" w:cstheme="minorBidi"/>
          <w:color w:val="000000" w:themeColor="text1"/>
          <w:lang w:val="en-GB"/>
        </w:rPr>
        <w:t>While the novel centres around Jess’s unconscious, this realm is influenced by sociopolitical circumstances</w:t>
      </w:r>
      <w:r w:rsidR="00F50F84">
        <w:rPr>
          <w:rFonts w:asciiTheme="minorBidi" w:eastAsiaTheme="minorEastAsia" w:hAnsiTheme="minorBidi" w:cstheme="minorBidi"/>
          <w:color w:val="000000" w:themeColor="text1"/>
          <w:lang w:val="en-GB"/>
        </w:rPr>
        <w:t xml:space="preserve"> </w:t>
      </w:r>
      <w:r w:rsidR="004B1ABD">
        <w:rPr>
          <w:rFonts w:asciiTheme="minorBidi" w:eastAsiaTheme="minorEastAsia" w:hAnsiTheme="minorBidi" w:cstheme="minorBidi"/>
          <w:color w:val="000000" w:themeColor="text1"/>
          <w:lang w:val="en-GB"/>
        </w:rPr>
        <w:t xml:space="preserve">which </w:t>
      </w:r>
      <w:r w:rsidR="004C3C45">
        <w:rPr>
          <w:rFonts w:asciiTheme="minorBidi" w:eastAsiaTheme="minorEastAsia" w:hAnsiTheme="minorBidi" w:cstheme="minorBidi"/>
          <w:color w:val="000000" w:themeColor="text1"/>
          <w:lang w:val="en-GB"/>
        </w:rPr>
        <w:t>mirrors</w:t>
      </w:r>
      <w:r w:rsidR="004B1ABD">
        <w:rPr>
          <w:rFonts w:asciiTheme="minorBidi" w:eastAsiaTheme="minorEastAsia" w:hAnsiTheme="minorBidi" w:cstheme="minorBidi"/>
          <w:color w:val="000000" w:themeColor="text1"/>
          <w:lang w:val="en-GB"/>
        </w:rPr>
        <w:t xml:space="preserve"> the </w:t>
      </w:r>
      <w:r w:rsidR="00A41892">
        <w:rPr>
          <w:rFonts w:asciiTheme="minorBidi" w:eastAsiaTheme="minorEastAsia" w:hAnsiTheme="minorBidi" w:cstheme="minorBidi"/>
          <w:color w:val="000000" w:themeColor="text1"/>
          <w:lang w:val="en-GB"/>
        </w:rPr>
        <w:t>political unconscious</w:t>
      </w:r>
      <w:r w:rsidR="0017740C">
        <w:rPr>
          <w:rFonts w:asciiTheme="minorBidi" w:eastAsiaTheme="minorEastAsia" w:hAnsiTheme="minorBidi" w:cstheme="minorBidi"/>
          <w:color w:val="000000" w:themeColor="text1"/>
          <w:lang w:val="en-GB"/>
        </w:rPr>
        <w:t xml:space="preserve"> of the text</w:t>
      </w:r>
      <w:r w:rsidR="008C2E9A">
        <w:rPr>
          <w:rFonts w:asciiTheme="minorBidi" w:eastAsiaTheme="minorEastAsia" w:hAnsiTheme="minorBidi" w:cstheme="minorBidi"/>
          <w:color w:val="000000" w:themeColor="text1"/>
          <w:lang w:val="en-GB"/>
        </w:rPr>
        <w:t xml:space="preserve"> a</w:t>
      </w:r>
      <w:r w:rsidR="003967BC">
        <w:rPr>
          <w:rFonts w:asciiTheme="minorBidi" w:eastAsiaTheme="minorEastAsia" w:hAnsiTheme="minorBidi" w:cstheme="minorBidi"/>
          <w:color w:val="000000" w:themeColor="text1"/>
          <w:lang w:val="en-GB"/>
        </w:rPr>
        <w:t>nd its context</w:t>
      </w:r>
      <w:r w:rsidR="00FA386F" w:rsidRPr="004E44A5">
        <w:rPr>
          <w:rFonts w:asciiTheme="minorBidi" w:eastAsiaTheme="minorEastAsia" w:hAnsiTheme="minorBidi" w:cstheme="minorBidi"/>
          <w:color w:val="000000" w:themeColor="text1"/>
          <w:lang w:val="en-GB"/>
        </w:rPr>
        <w:t>.</w:t>
      </w:r>
      <w:r w:rsidR="00F30096">
        <w:rPr>
          <w:rStyle w:val="FootnoteReference"/>
          <w:rFonts w:asciiTheme="minorBidi" w:eastAsiaTheme="minorEastAsia" w:hAnsiTheme="minorBidi" w:cstheme="minorBidi"/>
          <w:color w:val="000000" w:themeColor="text1"/>
          <w:lang w:val="en-GB"/>
        </w:rPr>
        <w:footnoteReference w:id="19"/>
      </w:r>
      <w:r w:rsidR="00FA386F" w:rsidRPr="004E44A5">
        <w:rPr>
          <w:rFonts w:asciiTheme="minorBidi" w:eastAsiaTheme="minorEastAsia" w:hAnsiTheme="minorBidi" w:cstheme="minorBidi"/>
          <w:color w:val="000000" w:themeColor="text1"/>
          <w:lang w:val="en-GB"/>
        </w:rPr>
        <w:t xml:space="preserve"> Jess perceives Britishness as equivalent to whiteness, hence her African heritage becomes problematic for her. Only by accepting herself as partly Yoruba, and hence part of the black British community, is Jess able to recognise the hold of</w:t>
      </w:r>
      <w:r w:rsidR="005F12BB" w:rsidRPr="004E44A5">
        <w:rPr>
          <w:rFonts w:asciiTheme="minorBidi" w:eastAsiaTheme="minorEastAsia" w:hAnsiTheme="minorBidi" w:cstheme="minorBidi"/>
          <w:color w:val="000000" w:themeColor="text1"/>
          <w:lang w:val="en-GB"/>
        </w:rPr>
        <w:t xml:space="preserve"> the</w:t>
      </w:r>
      <w:r w:rsidR="00FA386F" w:rsidRPr="004E44A5">
        <w:rPr>
          <w:rFonts w:asciiTheme="minorBidi" w:eastAsiaTheme="minorEastAsia" w:hAnsiTheme="minorBidi" w:cstheme="minorBidi"/>
          <w:color w:val="000000" w:themeColor="text1"/>
          <w:lang w:val="en-GB"/>
        </w:rPr>
        <w:t xml:space="preserve"> white </w:t>
      </w:r>
      <w:r w:rsidR="00F36377" w:rsidRPr="004E44A5">
        <w:rPr>
          <w:rFonts w:asciiTheme="minorBidi" w:eastAsiaTheme="minorEastAsia" w:hAnsiTheme="minorBidi" w:cstheme="minorBidi"/>
          <w:color w:val="000000" w:themeColor="text1"/>
          <w:lang w:val="en-GB"/>
        </w:rPr>
        <w:t>dominant</w:t>
      </w:r>
      <w:r w:rsidR="00723A80">
        <w:rPr>
          <w:rFonts w:asciiTheme="minorBidi" w:eastAsiaTheme="minorEastAsia" w:hAnsiTheme="minorBidi" w:cstheme="minorBidi"/>
          <w:color w:val="000000" w:themeColor="text1"/>
          <w:lang w:val="en-GB"/>
        </w:rPr>
        <w:t xml:space="preserve"> </w:t>
      </w:r>
      <w:r w:rsidR="00F36377" w:rsidRPr="004E44A5">
        <w:rPr>
          <w:rFonts w:asciiTheme="minorBidi" w:eastAsiaTheme="minorEastAsia" w:hAnsiTheme="minorBidi" w:cstheme="minorBidi"/>
          <w:color w:val="000000" w:themeColor="text1"/>
          <w:lang w:val="en-GB"/>
        </w:rPr>
        <w:t>British</w:t>
      </w:r>
      <w:r w:rsidR="00FA386F" w:rsidRPr="004E44A5">
        <w:rPr>
          <w:rFonts w:asciiTheme="minorBidi" w:eastAsiaTheme="minorEastAsia" w:hAnsiTheme="minorBidi" w:cstheme="minorBidi"/>
          <w:color w:val="000000" w:themeColor="text1"/>
          <w:lang w:val="en-GB"/>
        </w:rPr>
        <w:t xml:space="preserve"> culture and escape it. She escapes the entrapping position of race into a positive sense of ethnicity.</w:t>
      </w:r>
    </w:p>
    <w:p w14:paraId="6CB191A0" w14:textId="50D98F02" w:rsidR="00200068" w:rsidRDefault="00E03034" w:rsidP="001409D3">
      <w:pPr>
        <w:pBdr>
          <w:top w:val="nil"/>
          <w:left w:val="nil"/>
          <w:bottom w:val="nil"/>
          <w:right w:val="nil"/>
          <w:between w:val="nil"/>
          <w:bar w:val="nil"/>
        </w:pBdr>
        <w:suppressAutoHyphens/>
        <w:spacing w:line="480" w:lineRule="auto"/>
        <w:ind w:firstLine="720"/>
        <w:rPr>
          <w:rFonts w:asciiTheme="minorHAnsi" w:eastAsiaTheme="minorEastAsia" w:hAnsiTheme="minorHAnsi"/>
          <w:color w:val="000000" w:themeColor="text1"/>
          <w:lang w:val="en-GB"/>
        </w:rPr>
      </w:pPr>
      <w:r w:rsidRPr="004E44A5">
        <w:rPr>
          <w:rFonts w:asciiTheme="minorHAnsi" w:eastAsiaTheme="minorEastAsia" w:hAnsiTheme="minorHAnsi"/>
          <w:color w:val="000000" w:themeColor="text1"/>
          <w:lang w:val="en-GB"/>
        </w:rPr>
        <w:t xml:space="preserve">In this chapter I </w:t>
      </w:r>
      <w:r w:rsidR="00650CFC" w:rsidRPr="004E44A5">
        <w:rPr>
          <w:rFonts w:asciiTheme="minorHAnsi" w:eastAsiaTheme="minorEastAsia" w:hAnsiTheme="minorHAnsi"/>
          <w:color w:val="000000" w:themeColor="text1"/>
          <w:lang w:val="en-GB"/>
        </w:rPr>
        <w:t xml:space="preserve">have </w:t>
      </w:r>
      <w:r w:rsidRPr="004E44A5">
        <w:rPr>
          <w:rFonts w:asciiTheme="minorHAnsi" w:eastAsiaTheme="minorEastAsia" w:hAnsiTheme="minorHAnsi"/>
          <w:color w:val="000000" w:themeColor="text1"/>
          <w:lang w:val="en-GB"/>
        </w:rPr>
        <w:t xml:space="preserve">argued that </w:t>
      </w:r>
      <w:r w:rsidR="00DF4D00" w:rsidRPr="004E44A5">
        <w:rPr>
          <w:rFonts w:asciiTheme="minorHAnsi" w:eastAsiaTheme="minorEastAsia" w:hAnsiTheme="minorHAnsi"/>
          <w:color w:val="000000" w:themeColor="text1"/>
          <w:lang w:val="en-GB"/>
        </w:rPr>
        <w:t>the sp</w:t>
      </w:r>
      <w:r w:rsidR="00B07806" w:rsidRPr="004E44A5">
        <w:rPr>
          <w:rFonts w:asciiTheme="minorHAnsi" w:eastAsiaTheme="minorEastAsia" w:hAnsiTheme="minorHAnsi"/>
          <w:color w:val="000000" w:themeColor="text1"/>
          <w:lang w:val="en-GB"/>
        </w:rPr>
        <w:t>ace of diaspora is a space of abjection</w:t>
      </w:r>
      <w:r w:rsidR="005323C7" w:rsidRPr="004E44A5">
        <w:rPr>
          <w:rFonts w:asciiTheme="minorHAnsi" w:eastAsiaTheme="minorEastAsia" w:hAnsiTheme="minorHAnsi"/>
          <w:color w:val="000000" w:themeColor="text1"/>
          <w:lang w:val="en-GB"/>
        </w:rPr>
        <w:t xml:space="preserve"> and </w:t>
      </w:r>
      <w:r w:rsidR="00CC2FE7" w:rsidRPr="004E44A5">
        <w:rPr>
          <w:rFonts w:asciiTheme="minorHAnsi" w:eastAsiaTheme="minorEastAsia" w:hAnsiTheme="minorHAnsi"/>
          <w:color w:val="000000" w:themeColor="text1"/>
          <w:lang w:val="en-GB"/>
        </w:rPr>
        <w:t xml:space="preserve">that </w:t>
      </w:r>
      <w:r w:rsidR="005323C7" w:rsidRPr="004E44A5">
        <w:rPr>
          <w:rFonts w:asciiTheme="minorHAnsi" w:eastAsiaTheme="minorEastAsia" w:hAnsiTheme="minorHAnsi"/>
          <w:color w:val="000000" w:themeColor="text1"/>
          <w:lang w:val="en-GB"/>
        </w:rPr>
        <w:t xml:space="preserve">only by incorporating the mythical </w:t>
      </w:r>
      <w:r w:rsidR="00816553" w:rsidRPr="004E44A5">
        <w:rPr>
          <w:rFonts w:asciiTheme="minorHAnsi" w:eastAsiaTheme="minorEastAsia" w:hAnsiTheme="minorHAnsi"/>
          <w:color w:val="000000" w:themeColor="text1"/>
          <w:lang w:val="en-GB"/>
        </w:rPr>
        <w:t>with</w:t>
      </w:r>
      <w:r w:rsidR="00850045" w:rsidRPr="004E44A5">
        <w:rPr>
          <w:rFonts w:asciiTheme="minorHAnsi" w:eastAsiaTheme="minorEastAsia" w:hAnsiTheme="minorHAnsi"/>
          <w:color w:val="000000" w:themeColor="text1"/>
          <w:lang w:val="en-GB"/>
        </w:rPr>
        <w:t>in</w:t>
      </w:r>
      <w:r w:rsidR="00816553" w:rsidRPr="004E44A5">
        <w:rPr>
          <w:rFonts w:asciiTheme="minorHAnsi" w:eastAsiaTheme="minorEastAsia" w:hAnsiTheme="minorHAnsi"/>
          <w:color w:val="000000" w:themeColor="text1"/>
          <w:lang w:val="en-GB"/>
        </w:rPr>
        <w:t xml:space="preserve"> everyday </w:t>
      </w:r>
      <w:r w:rsidR="001F6028" w:rsidRPr="004E44A5">
        <w:rPr>
          <w:rFonts w:asciiTheme="minorHAnsi" w:eastAsiaTheme="minorEastAsia" w:hAnsiTheme="minorHAnsi"/>
          <w:color w:val="000000" w:themeColor="text1"/>
          <w:lang w:val="en-GB"/>
        </w:rPr>
        <w:t xml:space="preserve">local </w:t>
      </w:r>
      <w:r w:rsidR="00816553" w:rsidRPr="004E44A5">
        <w:rPr>
          <w:rFonts w:asciiTheme="minorHAnsi" w:eastAsiaTheme="minorEastAsia" w:hAnsiTheme="minorHAnsi"/>
          <w:color w:val="000000" w:themeColor="text1"/>
          <w:lang w:val="en-GB"/>
        </w:rPr>
        <w:t xml:space="preserve">reality </w:t>
      </w:r>
      <w:r w:rsidR="00D672C7" w:rsidRPr="004E44A5">
        <w:rPr>
          <w:rFonts w:asciiTheme="minorHAnsi" w:eastAsiaTheme="minorEastAsia" w:hAnsiTheme="minorHAnsi"/>
          <w:color w:val="000000" w:themeColor="text1"/>
          <w:lang w:val="en-GB"/>
        </w:rPr>
        <w:t xml:space="preserve">is </w:t>
      </w:r>
      <w:r w:rsidR="009C2B6D" w:rsidRPr="004E44A5">
        <w:rPr>
          <w:rFonts w:asciiTheme="minorHAnsi" w:eastAsiaTheme="minorEastAsia" w:hAnsiTheme="minorHAnsi"/>
          <w:color w:val="000000" w:themeColor="text1"/>
          <w:lang w:val="en-GB"/>
        </w:rPr>
        <w:t>the child able to</w:t>
      </w:r>
      <w:r w:rsidR="007C26FE" w:rsidRPr="004E44A5">
        <w:rPr>
          <w:rFonts w:asciiTheme="minorHAnsi" w:eastAsiaTheme="minorEastAsia" w:hAnsiTheme="minorHAnsi"/>
          <w:color w:val="000000" w:themeColor="text1"/>
          <w:lang w:val="en-GB"/>
        </w:rPr>
        <w:t xml:space="preserve"> negotiate her </w:t>
      </w:r>
      <w:r w:rsidR="007C26FE" w:rsidRPr="004E44A5">
        <w:rPr>
          <w:rFonts w:asciiTheme="minorHAnsi" w:eastAsiaTheme="minorEastAsia" w:hAnsiTheme="minorHAnsi"/>
          <w:color w:val="000000" w:themeColor="text1"/>
          <w:lang w:val="en-GB"/>
        </w:rPr>
        <w:lastRenderedPageBreak/>
        <w:t>hybridity.</w:t>
      </w:r>
      <w:r w:rsidR="00663D6B" w:rsidRPr="004E44A5">
        <w:rPr>
          <w:rFonts w:asciiTheme="minorHAnsi" w:eastAsiaTheme="minorEastAsia" w:hAnsiTheme="minorHAnsi"/>
          <w:color w:val="000000" w:themeColor="text1"/>
          <w:lang w:val="en-GB"/>
        </w:rPr>
        <w:t xml:space="preserve"> I</w:t>
      </w:r>
      <w:r w:rsidR="006679C0" w:rsidRPr="004E44A5">
        <w:rPr>
          <w:rFonts w:asciiTheme="minorHAnsi" w:eastAsiaTheme="minorEastAsia" w:hAnsiTheme="minorHAnsi"/>
          <w:color w:val="000000" w:themeColor="text1"/>
          <w:lang w:val="en-GB"/>
        </w:rPr>
        <w:t xml:space="preserve"> </w:t>
      </w:r>
      <w:r w:rsidR="0054477B" w:rsidRPr="004E44A5">
        <w:rPr>
          <w:rFonts w:asciiTheme="minorHAnsi" w:eastAsiaTheme="minorEastAsia" w:hAnsiTheme="minorHAnsi"/>
          <w:color w:val="000000" w:themeColor="text1"/>
          <w:lang w:val="en-GB"/>
        </w:rPr>
        <w:t xml:space="preserve">examined the importance of </w:t>
      </w:r>
      <w:r w:rsidR="00096C49" w:rsidRPr="004E44A5">
        <w:rPr>
          <w:rFonts w:asciiTheme="minorHAnsi" w:eastAsiaTheme="minorEastAsia" w:hAnsiTheme="minorHAnsi"/>
          <w:color w:val="000000" w:themeColor="text1"/>
          <w:lang w:val="en-GB"/>
        </w:rPr>
        <w:t xml:space="preserve">non-realist elements in </w:t>
      </w:r>
      <w:r w:rsidR="005A4A7E" w:rsidRPr="004E44A5">
        <w:rPr>
          <w:rFonts w:asciiTheme="minorHAnsi" w:eastAsiaTheme="minorEastAsia" w:hAnsiTheme="minorHAnsi"/>
          <w:color w:val="000000" w:themeColor="text1"/>
          <w:lang w:val="en-GB"/>
        </w:rPr>
        <w:t xml:space="preserve">highlighting the cultural </w:t>
      </w:r>
      <w:r w:rsidR="007257C1" w:rsidRPr="004E44A5">
        <w:rPr>
          <w:rFonts w:asciiTheme="minorHAnsi" w:eastAsiaTheme="minorEastAsia" w:hAnsiTheme="minorHAnsi"/>
          <w:color w:val="000000" w:themeColor="text1"/>
          <w:lang w:val="en-GB"/>
        </w:rPr>
        <w:t xml:space="preserve">and psychological </w:t>
      </w:r>
      <w:r w:rsidR="005A4A7E" w:rsidRPr="004E44A5">
        <w:rPr>
          <w:rFonts w:asciiTheme="minorHAnsi" w:eastAsiaTheme="minorEastAsia" w:hAnsiTheme="minorHAnsi"/>
          <w:color w:val="000000" w:themeColor="text1"/>
          <w:lang w:val="en-GB"/>
        </w:rPr>
        <w:t>struggle of the child</w:t>
      </w:r>
      <w:r w:rsidR="00C36F57" w:rsidRPr="004E44A5">
        <w:rPr>
          <w:rFonts w:asciiTheme="minorHAnsi" w:eastAsiaTheme="minorEastAsia" w:hAnsiTheme="minorHAnsi"/>
          <w:color w:val="000000" w:themeColor="text1"/>
          <w:lang w:val="en-GB"/>
        </w:rPr>
        <w:t xml:space="preserve"> to escape the binary ideology of black</w:t>
      </w:r>
      <w:r w:rsidR="004317E4" w:rsidRPr="004E44A5">
        <w:rPr>
          <w:rFonts w:asciiTheme="minorHAnsi" w:eastAsiaTheme="minorEastAsia" w:hAnsiTheme="minorHAnsi"/>
          <w:color w:val="000000" w:themeColor="text1"/>
          <w:lang w:val="en-GB"/>
        </w:rPr>
        <w:t>/white.</w:t>
      </w:r>
      <w:r w:rsidR="00E70810">
        <w:rPr>
          <w:rFonts w:asciiTheme="minorHAnsi" w:eastAsiaTheme="minorEastAsia" w:hAnsiTheme="minorHAnsi"/>
          <w:color w:val="000000" w:themeColor="text1"/>
          <w:lang w:val="en-GB"/>
        </w:rPr>
        <w:t xml:space="preserve"> </w:t>
      </w:r>
      <w:r w:rsidR="00F06AB9" w:rsidRPr="004E44A5">
        <w:rPr>
          <w:rFonts w:asciiTheme="minorHAnsi" w:eastAsiaTheme="minorEastAsia" w:hAnsiTheme="minorHAnsi"/>
          <w:color w:val="000000" w:themeColor="text1"/>
          <w:lang w:val="en-GB"/>
        </w:rPr>
        <w:t xml:space="preserve">Whereas </w:t>
      </w:r>
      <w:r w:rsidR="00EB430B" w:rsidRPr="004E44A5">
        <w:rPr>
          <w:rFonts w:asciiTheme="minorHAnsi" w:eastAsiaTheme="minorEastAsia" w:hAnsiTheme="minorHAnsi"/>
          <w:color w:val="000000" w:themeColor="text1"/>
          <w:lang w:val="en-GB"/>
        </w:rPr>
        <w:t>here I explored how the ideology of race</w:t>
      </w:r>
      <w:r w:rsidR="00930463" w:rsidRPr="004E44A5">
        <w:rPr>
          <w:rFonts w:asciiTheme="minorHAnsi" w:eastAsiaTheme="minorEastAsia" w:hAnsiTheme="minorHAnsi"/>
          <w:color w:val="000000" w:themeColor="text1"/>
          <w:lang w:val="en-GB"/>
        </w:rPr>
        <w:t xml:space="preserve"> </w:t>
      </w:r>
      <w:r w:rsidR="00CD3DC4" w:rsidRPr="004E44A5">
        <w:rPr>
          <w:rFonts w:asciiTheme="minorHAnsi" w:eastAsiaTheme="minorEastAsia" w:hAnsiTheme="minorHAnsi"/>
          <w:color w:val="000000" w:themeColor="text1"/>
          <w:lang w:val="en-GB"/>
        </w:rPr>
        <w:t xml:space="preserve">troubled </w:t>
      </w:r>
      <w:r w:rsidR="00930463" w:rsidRPr="004E44A5">
        <w:rPr>
          <w:rFonts w:asciiTheme="minorHAnsi" w:eastAsiaTheme="minorEastAsia" w:hAnsiTheme="minorHAnsi"/>
          <w:color w:val="000000" w:themeColor="text1"/>
          <w:lang w:val="en-GB"/>
        </w:rPr>
        <w:t>the child</w:t>
      </w:r>
      <w:r w:rsidR="00850045" w:rsidRPr="004E44A5">
        <w:rPr>
          <w:rFonts w:asciiTheme="minorHAnsi" w:eastAsiaTheme="minorEastAsia" w:hAnsiTheme="minorHAnsi"/>
          <w:color w:val="000000" w:themeColor="text1"/>
          <w:lang w:val="en-GB"/>
        </w:rPr>
        <w:t>’s</w:t>
      </w:r>
      <w:r w:rsidR="00930463" w:rsidRPr="004E44A5">
        <w:rPr>
          <w:rFonts w:asciiTheme="minorHAnsi" w:eastAsiaTheme="minorEastAsia" w:hAnsiTheme="minorHAnsi"/>
          <w:color w:val="000000" w:themeColor="text1"/>
          <w:lang w:val="en-GB"/>
        </w:rPr>
        <w:t xml:space="preserve"> sense of self and </w:t>
      </w:r>
      <w:r w:rsidR="00266883" w:rsidRPr="004E44A5">
        <w:rPr>
          <w:rFonts w:asciiTheme="minorHAnsi" w:eastAsiaTheme="minorEastAsia" w:hAnsiTheme="minorHAnsi"/>
          <w:color w:val="000000" w:themeColor="text1"/>
          <w:lang w:val="en-GB"/>
        </w:rPr>
        <w:t xml:space="preserve">her </w:t>
      </w:r>
      <w:r w:rsidR="00930463" w:rsidRPr="004E44A5">
        <w:rPr>
          <w:rFonts w:asciiTheme="minorHAnsi" w:eastAsiaTheme="minorEastAsia" w:hAnsiTheme="minorHAnsi"/>
          <w:color w:val="000000" w:themeColor="text1"/>
          <w:lang w:val="en-GB"/>
        </w:rPr>
        <w:t xml:space="preserve">maturation process, in the next chapter I will </w:t>
      </w:r>
      <w:r w:rsidR="00C13E10" w:rsidRPr="004E44A5">
        <w:rPr>
          <w:rFonts w:asciiTheme="minorHAnsi" w:eastAsiaTheme="minorEastAsia" w:hAnsiTheme="minorHAnsi"/>
          <w:color w:val="000000" w:themeColor="text1"/>
          <w:lang w:val="en-GB"/>
        </w:rPr>
        <w:t>examine how cultural otherness</w:t>
      </w:r>
      <w:r w:rsidR="00FC59C1" w:rsidRPr="004E44A5">
        <w:rPr>
          <w:rFonts w:asciiTheme="minorHAnsi" w:eastAsiaTheme="minorEastAsia" w:hAnsiTheme="minorHAnsi"/>
          <w:color w:val="000000" w:themeColor="text1"/>
          <w:lang w:val="en-GB"/>
        </w:rPr>
        <w:t xml:space="preserve"> influence</w:t>
      </w:r>
      <w:r w:rsidR="00850045" w:rsidRPr="004E44A5">
        <w:rPr>
          <w:rFonts w:asciiTheme="minorHAnsi" w:eastAsiaTheme="minorEastAsia" w:hAnsiTheme="minorHAnsi"/>
          <w:color w:val="000000" w:themeColor="text1"/>
          <w:lang w:val="en-GB"/>
        </w:rPr>
        <w:t>s</w:t>
      </w:r>
      <w:r w:rsidR="00FC59C1" w:rsidRPr="004E44A5">
        <w:rPr>
          <w:rFonts w:asciiTheme="minorHAnsi" w:eastAsiaTheme="minorEastAsia" w:hAnsiTheme="minorHAnsi"/>
          <w:color w:val="000000" w:themeColor="text1"/>
          <w:lang w:val="en-GB"/>
        </w:rPr>
        <w:t xml:space="preserve"> children</w:t>
      </w:r>
      <w:r w:rsidR="00850045" w:rsidRPr="004E44A5">
        <w:rPr>
          <w:rFonts w:asciiTheme="minorHAnsi" w:eastAsiaTheme="minorEastAsia" w:hAnsiTheme="minorHAnsi"/>
          <w:color w:val="000000" w:themeColor="text1"/>
          <w:lang w:val="en-GB"/>
        </w:rPr>
        <w:t>’s</w:t>
      </w:r>
      <w:r w:rsidR="00FC59C1" w:rsidRPr="004E44A5">
        <w:rPr>
          <w:rFonts w:asciiTheme="minorHAnsi" w:eastAsiaTheme="minorEastAsia" w:hAnsiTheme="minorHAnsi"/>
          <w:color w:val="000000" w:themeColor="text1"/>
          <w:lang w:val="en-GB"/>
        </w:rPr>
        <w:t xml:space="preserve"> sense of belonging</w:t>
      </w:r>
      <w:r w:rsidR="008E5B5A" w:rsidRPr="004E44A5">
        <w:rPr>
          <w:rFonts w:asciiTheme="minorHAnsi" w:eastAsiaTheme="minorEastAsia" w:hAnsiTheme="minorHAnsi"/>
          <w:color w:val="000000" w:themeColor="text1"/>
          <w:lang w:val="en-GB"/>
        </w:rPr>
        <w:t>.</w:t>
      </w:r>
      <w:r w:rsidR="00C40FB5" w:rsidRPr="004E44A5">
        <w:rPr>
          <w:rFonts w:asciiTheme="minorHAnsi" w:eastAsiaTheme="minorEastAsia" w:hAnsiTheme="minorHAnsi"/>
          <w:color w:val="000000" w:themeColor="text1"/>
          <w:lang w:val="en-GB"/>
        </w:rPr>
        <w:t xml:space="preserve"> I will continue to focus on </w:t>
      </w:r>
      <w:r w:rsidR="00FF393D" w:rsidRPr="004E44A5">
        <w:rPr>
          <w:rFonts w:asciiTheme="minorHAnsi" w:eastAsiaTheme="minorEastAsia" w:hAnsiTheme="minorHAnsi"/>
          <w:color w:val="000000" w:themeColor="text1"/>
          <w:lang w:val="en-GB"/>
        </w:rPr>
        <w:t>diaspora as a space of abjection</w:t>
      </w:r>
      <w:r w:rsidR="00D672C7" w:rsidRPr="004E44A5">
        <w:rPr>
          <w:rFonts w:asciiTheme="minorHAnsi" w:eastAsiaTheme="minorEastAsia" w:hAnsiTheme="minorHAnsi"/>
          <w:color w:val="000000" w:themeColor="text1"/>
          <w:lang w:val="en-GB"/>
        </w:rPr>
        <w:t>,</w:t>
      </w:r>
      <w:r w:rsidR="00FF393D" w:rsidRPr="004E44A5">
        <w:rPr>
          <w:rFonts w:asciiTheme="minorHAnsi" w:eastAsiaTheme="minorEastAsia" w:hAnsiTheme="minorHAnsi"/>
          <w:color w:val="000000" w:themeColor="text1"/>
          <w:lang w:val="en-GB"/>
        </w:rPr>
        <w:t xml:space="preserve"> which will be shown through</w:t>
      </w:r>
      <w:r w:rsidR="005F1C09" w:rsidRPr="004E44A5">
        <w:rPr>
          <w:rFonts w:asciiTheme="minorHAnsi" w:eastAsiaTheme="minorEastAsia" w:hAnsiTheme="minorHAnsi"/>
          <w:color w:val="000000" w:themeColor="text1"/>
          <w:lang w:val="en-GB"/>
        </w:rPr>
        <w:t xml:space="preserve"> </w:t>
      </w:r>
      <w:r w:rsidR="00C76571" w:rsidRPr="004E44A5">
        <w:rPr>
          <w:rFonts w:asciiTheme="minorHAnsi" w:eastAsiaTheme="minorEastAsia" w:hAnsiTheme="minorHAnsi"/>
          <w:color w:val="000000" w:themeColor="text1"/>
          <w:lang w:val="en-GB"/>
        </w:rPr>
        <w:t xml:space="preserve">childhood imagination, mental illness and </w:t>
      </w:r>
      <w:r w:rsidR="00F06AB9" w:rsidRPr="004E44A5">
        <w:rPr>
          <w:rFonts w:asciiTheme="minorHAnsi" w:eastAsiaTheme="minorEastAsia" w:hAnsiTheme="minorHAnsi"/>
          <w:color w:val="000000" w:themeColor="text1"/>
          <w:lang w:val="en-GB"/>
        </w:rPr>
        <w:t>W</w:t>
      </w:r>
      <w:r w:rsidR="00C76571" w:rsidRPr="004E44A5">
        <w:rPr>
          <w:rFonts w:asciiTheme="minorHAnsi" w:eastAsiaTheme="minorEastAsia" w:hAnsiTheme="minorHAnsi"/>
          <w:color w:val="000000" w:themeColor="text1"/>
          <w:lang w:val="en-GB"/>
        </w:rPr>
        <w:t xml:space="preserve">est African </w:t>
      </w:r>
      <w:r w:rsidR="00473DDF" w:rsidRPr="004E44A5">
        <w:rPr>
          <w:rFonts w:asciiTheme="minorHAnsi" w:eastAsiaTheme="minorEastAsia" w:hAnsiTheme="minorHAnsi"/>
          <w:color w:val="000000" w:themeColor="text1"/>
          <w:lang w:val="en-GB"/>
        </w:rPr>
        <w:t>mythology.</w:t>
      </w:r>
      <w:r w:rsidR="00200068">
        <w:rPr>
          <w:rFonts w:asciiTheme="minorHAnsi" w:eastAsiaTheme="minorEastAsia" w:hAnsiTheme="minorHAnsi"/>
          <w:color w:val="000000" w:themeColor="text1"/>
          <w:lang w:val="en-GB"/>
        </w:rPr>
        <w:br w:type="page"/>
      </w:r>
    </w:p>
    <w:p w14:paraId="106EA76C" w14:textId="77777777" w:rsidR="00572505" w:rsidRPr="00E942EB" w:rsidRDefault="00572505" w:rsidP="001409D3">
      <w:pPr>
        <w:pBdr>
          <w:top w:val="nil"/>
          <w:left w:val="nil"/>
          <w:bottom w:val="nil"/>
          <w:right w:val="nil"/>
          <w:between w:val="nil"/>
          <w:bar w:val="nil"/>
        </w:pBdr>
        <w:suppressAutoHyphens/>
        <w:spacing w:line="480" w:lineRule="auto"/>
        <w:ind w:firstLine="720"/>
        <w:rPr>
          <w:rFonts w:asciiTheme="minorHAnsi" w:eastAsiaTheme="minorEastAsia" w:hAnsiTheme="minorHAnsi"/>
          <w:lang w:val="en-GB"/>
        </w:rPr>
      </w:pPr>
    </w:p>
    <w:p w14:paraId="732CAAB3" w14:textId="77777777" w:rsidR="00A36A91" w:rsidRPr="0025500C" w:rsidRDefault="00E03034" w:rsidP="00C331CB">
      <w:pPr>
        <w:spacing w:before="240" w:after="60" w:line="480" w:lineRule="auto"/>
        <w:jc w:val="center"/>
        <w:outlineLvl w:val="0"/>
        <w:rPr>
          <w:rFonts w:eastAsiaTheme="majorEastAsia"/>
          <w:b/>
          <w:kern w:val="28"/>
          <w:sz w:val="28"/>
          <w:szCs w:val="32"/>
          <w:lang w:val="en-GB"/>
        </w:rPr>
      </w:pPr>
      <w:bookmarkStart w:id="52" w:name="_Toc128475986"/>
      <w:bookmarkStart w:id="53" w:name="_Toc131686469"/>
      <w:r w:rsidRPr="0025500C">
        <w:rPr>
          <w:rFonts w:eastAsiaTheme="majorEastAsia"/>
          <w:b/>
          <w:kern w:val="28"/>
          <w:sz w:val="28"/>
          <w:szCs w:val="32"/>
          <w:lang w:val="en-GB"/>
        </w:rPr>
        <w:t>Chapter 2</w:t>
      </w:r>
      <w:r w:rsidR="007B6108" w:rsidRPr="0025500C">
        <w:rPr>
          <w:rFonts w:eastAsia="Calibri" w:cstheme="minorHAnsi"/>
          <w:b/>
          <w:kern w:val="28"/>
          <w:sz w:val="28"/>
          <w:szCs w:val="28"/>
          <w:lang w:val="en-GB"/>
        </w:rPr>
        <w:t xml:space="preserve">: </w:t>
      </w:r>
      <w:r w:rsidR="005E4837" w:rsidRPr="0025500C">
        <w:rPr>
          <w:rFonts w:eastAsiaTheme="majorEastAsia"/>
          <w:b/>
          <w:kern w:val="28"/>
          <w:sz w:val="28"/>
          <w:szCs w:val="32"/>
          <w:lang w:val="en-GB"/>
        </w:rPr>
        <w:t xml:space="preserve">Belonging, </w:t>
      </w:r>
      <w:r w:rsidRPr="0025500C">
        <w:rPr>
          <w:rFonts w:eastAsiaTheme="majorEastAsia"/>
          <w:b/>
          <w:kern w:val="28"/>
          <w:sz w:val="28"/>
          <w:szCs w:val="32"/>
          <w:lang w:val="en-GB"/>
        </w:rPr>
        <w:t xml:space="preserve">Entrapment and </w:t>
      </w:r>
      <w:r w:rsidR="00930B5F" w:rsidRPr="0025500C">
        <w:rPr>
          <w:rFonts w:eastAsiaTheme="majorEastAsia"/>
          <w:b/>
          <w:kern w:val="28"/>
          <w:sz w:val="28"/>
          <w:szCs w:val="32"/>
          <w:lang w:val="en-GB"/>
        </w:rPr>
        <w:t>Boundary</w:t>
      </w:r>
      <w:r w:rsidRPr="0025500C">
        <w:rPr>
          <w:rFonts w:eastAsiaTheme="majorEastAsia"/>
          <w:b/>
          <w:kern w:val="28"/>
          <w:sz w:val="28"/>
          <w:szCs w:val="32"/>
          <w:lang w:val="en-GB"/>
        </w:rPr>
        <w:t xml:space="preserve"> Crossing in Diana Evans</w:t>
      </w:r>
      <w:r w:rsidR="007D65EA" w:rsidRPr="0025500C">
        <w:rPr>
          <w:rFonts w:eastAsiaTheme="majorEastAsia"/>
          <w:b/>
          <w:kern w:val="28"/>
          <w:sz w:val="28"/>
          <w:szCs w:val="32"/>
          <w:lang w:val="en-GB"/>
        </w:rPr>
        <w:t>’</w:t>
      </w:r>
      <w:r w:rsidR="00BD7492">
        <w:rPr>
          <w:rFonts w:eastAsiaTheme="majorEastAsia"/>
          <w:b/>
          <w:kern w:val="28"/>
          <w:sz w:val="28"/>
          <w:szCs w:val="32"/>
          <w:lang w:val="en-GB"/>
        </w:rPr>
        <w:t>s</w:t>
      </w:r>
      <w:r w:rsidR="00C1063A" w:rsidRPr="0025500C">
        <w:rPr>
          <w:rFonts w:eastAsiaTheme="majorEastAsia"/>
          <w:b/>
          <w:kern w:val="28"/>
          <w:sz w:val="28"/>
          <w:szCs w:val="32"/>
          <w:lang w:val="en-GB"/>
        </w:rPr>
        <w:t xml:space="preserve"> </w:t>
      </w:r>
      <w:r w:rsidRPr="0025500C">
        <w:rPr>
          <w:rFonts w:eastAsiaTheme="majorEastAsia"/>
          <w:b/>
          <w:i/>
          <w:kern w:val="28"/>
          <w:sz w:val="28"/>
          <w:szCs w:val="32"/>
          <w:lang w:val="en-GB"/>
        </w:rPr>
        <w:t>26a</w:t>
      </w:r>
      <w:bookmarkEnd w:id="52"/>
      <w:bookmarkEnd w:id="53"/>
    </w:p>
    <w:p w14:paraId="139D8473" w14:textId="77777777" w:rsidR="0017581D" w:rsidRPr="0025500C" w:rsidRDefault="00E03034" w:rsidP="00F7358A">
      <w:pPr>
        <w:spacing w:line="480" w:lineRule="auto"/>
        <w:ind w:left="720"/>
        <w:rPr>
          <w:rFonts w:asciiTheme="minorHAnsi" w:eastAsiaTheme="minorEastAsia" w:hAnsiTheme="minorHAnsi"/>
          <w:szCs w:val="22"/>
          <w:lang w:val="en-GB"/>
        </w:rPr>
      </w:pPr>
      <w:r w:rsidRPr="0025500C">
        <w:rPr>
          <w:rFonts w:asciiTheme="minorHAnsi" w:eastAsiaTheme="minorEastAsia" w:hAnsiTheme="minorHAnsi"/>
          <w:szCs w:val="22"/>
          <w:lang w:val="en-GB"/>
        </w:rPr>
        <w:t>Children have an intense need to belong and anything that marks them out as different from all the other children will then form a straggly queue of uneasy, queasy questions in their head</w:t>
      </w:r>
      <w:r w:rsidR="00930B5F" w:rsidRPr="0025500C">
        <w:rPr>
          <w:rFonts w:asciiTheme="minorHAnsi" w:eastAsiaTheme="minorEastAsia" w:hAnsiTheme="minorHAnsi"/>
          <w:szCs w:val="22"/>
          <w:lang w:val="en-GB"/>
        </w:rPr>
        <w:t>.</w:t>
      </w:r>
    </w:p>
    <w:p w14:paraId="1CEEE727" w14:textId="77777777" w:rsidR="00572505" w:rsidRPr="0025500C" w:rsidRDefault="00E03034" w:rsidP="00970E0C">
      <w:pPr>
        <w:spacing w:line="480" w:lineRule="auto"/>
        <w:jc w:val="right"/>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w:t>
      </w:r>
      <w:r w:rsidR="0017581D" w:rsidRPr="0025500C">
        <w:rPr>
          <w:rFonts w:asciiTheme="minorHAnsi" w:eastAsiaTheme="minorEastAsia" w:hAnsiTheme="minorHAnsi"/>
          <w:color w:val="000000" w:themeColor="text1"/>
          <w:lang w:val="en-GB"/>
        </w:rPr>
        <w:t>Kay</w:t>
      </w:r>
      <w:r w:rsidR="00B7253D">
        <w:rPr>
          <w:rFonts w:asciiTheme="minorHAnsi" w:eastAsiaTheme="minorEastAsia" w:hAnsiTheme="minorHAnsi"/>
          <w:color w:val="000000" w:themeColor="text1"/>
          <w:lang w:val="en-GB"/>
        </w:rPr>
        <w:t>,</w:t>
      </w:r>
      <w:r w:rsidR="0017581D" w:rsidRPr="0025500C">
        <w:rPr>
          <w:rFonts w:asciiTheme="minorHAnsi" w:eastAsiaTheme="minorEastAsia" w:hAnsiTheme="minorHAnsi"/>
          <w:color w:val="000000" w:themeColor="text1"/>
          <w:lang w:val="en-GB"/>
        </w:rPr>
        <w:t xml:space="preserve"> </w:t>
      </w:r>
      <w:r w:rsidR="009873CF" w:rsidRPr="0025500C">
        <w:rPr>
          <w:rFonts w:asciiTheme="minorHAnsi" w:eastAsiaTheme="minorEastAsia" w:hAnsiTheme="minorHAnsi"/>
          <w:color w:val="000000" w:themeColor="text1"/>
          <w:lang w:val="en-GB"/>
        </w:rPr>
        <w:t>2010</w:t>
      </w:r>
      <w:r w:rsidR="00970E0C" w:rsidRPr="0025500C">
        <w:rPr>
          <w:rFonts w:asciiTheme="minorHAnsi" w:eastAsiaTheme="minorEastAsia" w:hAnsiTheme="minorHAnsi"/>
          <w:color w:val="000000" w:themeColor="text1"/>
          <w:lang w:val="en-GB"/>
        </w:rPr>
        <w:t>,</w:t>
      </w:r>
      <w:r w:rsidR="007263C2" w:rsidRPr="0025500C">
        <w:rPr>
          <w:rFonts w:asciiTheme="minorHAnsi" w:eastAsiaTheme="minorEastAsia" w:hAnsiTheme="minorHAnsi"/>
          <w:color w:val="000000" w:themeColor="text1"/>
          <w:lang w:val="en-GB"/>
        </w:rPr>
        <w:t xml:space="preserve"> </w:t>
      </w:r>
      <w:r w:rsidR="0017581D" w:rsidRPr="0025500C">
        <w:rPr>
          <w:rFonts w:asciiTheme="minorHAnsi" w:eastAsiaTheme="minorEastAsia" w:hAnsiTheme="minorHAnsi"/>
          <w:color w:val="000000" w:themeColor="text1"/>
          <w:lang w:val="en-GB"/>
        </w:rPr>
        <w:t>pp. 38</w:t>
      </w:r>
      <w:r w:rsidR="000755B6" w:rsidRPr="0025500C">
        <w:rPr>
          <w:rFonts w:eastAsiaTheme="minorEastAsia"/>
          <w:color w:val="000000" w:themeColor="text1"/>
          <w:lang w:val="en-GB"/>
        </w:rPr>
        <w:t>–</w:t>
      </w:r>
      <w:r w:rsidR="0017581D" w:rsidRPr="0025500C">
        <w:rPr>
          <w:rFonts w:asciiTheme="minorHAnsi" w:eastAsiaTheme="minorEastAsia" w:hAnsiTheme="minorHAnsi"/>
          <w:color w:val="000000" w:themeColor="text1"/>
          <w:lang w:val="en-GB"/>
        </w:rPr>
        <w:t xml:space="preserve">39) </w:t>
      </w:r>
    </w:p>
    <w:p w14:paraId="14267F90" w14:textId="77777777" w:rsidR="00C457A7" w:rsidRPr="0025500C" w:rsidRDefault="00C457A7" w:rsidP="00DB1279">
      <w:pPr>
        <w:spacing w:line="480" w:lineRule="auto"/>
        <w:rPr>
          <w:rFonts w:asciiTheme="minorHAnsi" w:eastAsiaTheme="minorEastAsia" w:hAnsiTheme="minorHAnsi"/>
          <w:color w:val="000000" w:themeColor="text1"/>
          <w:lang w:val="en-GB"/>
        </w:rPr>
      </w:pPr>
    </w:p>
    <w:p w14:paraId="23F87A3A" w14:textId="55F9268E" w:rsidR="006B31D7" w:rsidRPr="0025500C" w:rsidRDefault="00E03034" w:rsidP="006B31D7">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In</w:t>
      </w:r>
      <w:r w:rsidR="00FD553C"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w:t>
      </w:r>
      <w:r w:rsidR="00FD553C" w:rsidRPr="0025500C">
        <w:rPr>
          <w:rFonts w:asciiTheme="minorHAnsi" w:eastAsiaTheme="minorEastAsia" w:hAnsiTheme="minorHAnsi"/>
          <w:color w:val="000000" w:themeColor="text1"/>
          <w:lang w:val="en-GB"/>
        </w:rPr>
        <w:t>his chapter</w:t>
      </w:r>
      <w:r w:rsidR="00017273" w:rsidRPr="0025500C">
        <w:rPr>
          <w:rFonts w:asciiTheme="minorHAnsi" w:eastAsiaTheme="minorEastAsia" w:hAnsiTheme="minorHAnsi"/>
          <w:color w:val="000000" w:themeColor="text1"/>
          <w:lang w:val="en-GB"/>
        </w:rPr>
        <w:t>,</w:t>
      </w:r>
      <w:r w:rsidR="00FD553C"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I will explore </w:t>
      </w:r>
      <w:r w:rsidR="00FD553C" w:rsidRPr="0025500C">
        <w:rPr>
          <w:rFonts w:asciiTheme="minorHAnsi" w:eastAsiaTheme="minorEastAsia" w:hAnsiTheme="minorHAnsi"/>
          <w:color w:val="000000" w:themeColor="text1"/>
          <w:lang w:val="en-GB"/>
        </w:rPr>
        <w:t xml:space="preserve">new </w:t>
      </w:r>
      <w:r w:rsidR="00FD553C" w:rsidRPr="0025500C">
        <w:rPr>
          <w:rFonts w:asciiTheme="minorHAnsi" w:eastAsia="Calibri" w:hAnsiTheme="minorHAnsi" w:cstheme="minorHAnsi"/>
          <w:color w:val="000000" w:themeColor="text1"/>
          <w:lang w:val="en-GB"/>
        </w:rPr>
        <w:t>representation</w:t>
      </w:r>
      <w:r w:rsidR="004E3303" w:rsidRPr="0025500C">
        <w:rPr>
          <w:rFonts w:asciiTheme="minorHAnsi" w:eastAsia="Calibri" w:hAnsiTheme="minorHAnsi" w:cstheme="minorHAnsi"/>
          <w:color w:val="000000" w:themeColor="text1"/>
          <w:lang w:val="en-GB"/>
        </w:rPr>
        <w:t>s</w:t>
      </w:r>
      <w:r w:rsidR="00FD553C" w:rsidRPr="0025500C">
        <w:rPr>
          <w:rFonts w:asciiTheme="minorHAnsi" w:eastAsiaTheme="minorEastAsia" w:hAnsiTheme="minorHAnsi"/>
          <w:color w:val="000000" w:themeColor="text1"/>
          <w:lang w:val="en-GB"/>
        </w:rPr>
        <w:t xml:space="preserve"> of </w:t>
      </w:r>
      <w:r w:rsidR="004851C3" w:rsidRPr="0025500C">
        <w:rPr>
          <w:rFonts w:asciiTheme="minorHAnsi" w:eastAsiaTheme="minorEastAsia" w:hAnsiTheme="minorHAnsi"/>
          <w:color w:val="000000" w:themeColor="text1"/>
          <w:lang w:val="en-GB"/>
        </w:rPr>
        <w:t>mixed-race</w:t>
      </w:r>
      <w:r w:rsidR="00FD553C" w:rsidRPr="0025500C">
        <w:rPr>
          <w:rFonts w:asciiTheme="minorHAnsi" w:eastAsiaTheme="minorEastAsia" w:hAnsiTheme="minorHAnsi"/>
          <w:color w:val="000000" w:themeColor="text1"/>
          <w:lang w:val="en-GB"/>
        </w:rPr>
        <w:t xml:space="preserve"> children in which the issue of cultural</w:t>
      </w:r>
      <w:r w:rsidR="004F6378" w:rsidRPr="0025500C">
        <w:rPr>
          <w:rFonts w:asciiTheme="minorHAnsi" w:eastAsiaTheme="minorEastAsia" w:hAnsiTheme="minorHAnsi"/>
          <w:color w:val="000000" w:themeColor="text1"/>
          <w:lang w:val="en-GB"/>
        </w:rPr>
        <w:t xml:space="preserve"> </w:t>
      </w:r>
      <w:r w:rsidR="00FD553C" w:rsidRPr="0025500C">
        <w:rPr>
          <w:rFonts w:asciiTheme="minorHAnsi" w:eastAsiaTheme="minorEastAsia" w:hAnsiTheme="minorHAnsi"/>
          <w:color w:val="000000" w:themeColor="text1"/>
          <w:lang w:val="en-GB"/>
        </w:rPr>
        <w:t xml:space="preserve">inclusion is not as prominent as in the </w:t>
      </w:r>
      <w:r w:rsidR="00017273" w:rsidRPr="0025500C">
        <w:rPr>
          <w:rFonts w:asciiTheme="minorHAnsi" w:eastAsiaTheme="minorEastAsia" w:hAnsiTheme="minorHAnsi"/>
          <w:color w:val="000000" w:themeColor="text1"/>
          <w:lang w:val="en-GB"/>
        </w:rPr>
        <w:t xml:space="preserve">work covered in the </w:t>
      </w:r>
      <w:r w:rsidR="00FD553C" w:rsidRPr="0025500C">
        <w:rPr>
          <w:rFonts w:asciiTheme="minorHAnsi" w:eastAsiaTheme="minorEastAsia" w:hAnsiTheme="minorHAnsi"/>
          <w:color w:val="000000" w:themeColor="text1"/>
          <w:lang w:val="en-GB"/>
        </w:rPr>
        <w:t>previous chapte</w:t>
      </w:r>
      <w:r w:rsidR="00741092" w:rsidRPr="0025500C">
        <w:rPr>
          <w:rFonts w:asciiTheme="minorHAnsi" w:eastAsiaTheme="minorEastAsia" w:hAnsiTheme="minorHAnsi"/>
          <w:color w:val="000000" w:themeColor="text1"/>
          <w:lang w:val="en-GB"/>
        </w:rPr>
        <w:t>r</w:t>
      </w:r>
      <w:r w:rsidR="005C1F71">
        <w:rPr>
          <w:rFonts w:asciiTheme="minorHAnsi" w:eastAsiaTheme="minorEastAsia" w:hAnsiTheme="minorHAnsi"/>
          <w:color w:val="000000" w:themeColor="text1"/>
          <w:lang w:val="en-GB"/>
        </w:rPr>
        <w:t>,</w:t>
      </w:r>
      <w:r w:rsidR="00647FF1" w:rsidRPr="0025500C">
        <w:rPr>
          <w:rFonts w:asciiTheme="minorHAnsi" w:eastAsiaTheme="minorEastAsia" w:hAnsiTheme="minorHAnsi"/>
          <w:color w:val="000000" w:themeColor="text1"/>
          <w:lang w:val="en-GB"/>
        </w:rPr>
        <w:t xml:space="preserve"> but the issue of belonging to a single place</w:t>
      </w:r>
      <w:r w:rsidR="005C1F71">
        <w:rPr>
          <w:rFonts w:asciiTheme="minorHAnsi" w:eastAsiaTheme="minorEastAsia" w:hAnsiTheme="minorHAnsi"/>
          <w:color w:val="000000" w:themeColor="text1"/>
          <w:lang w:val="en-GB"/>
        </w:rPr>
        <w:t xml:space="preserve"> is</w:t>
      </w:r>
      <w:r w:rsidR="00FD553C" w:rsidRPr="0025500C">
        <w:rPr>
          <w:rFonts w:asciiTheme="minorHAnsi" w:eastAsiaTheme="minorEastAsia" w:hAnsiTheme="minorHAnsi"/>
          <w:color w:val="000000" w:themeColor="text1"/>
          <w:lang w:val="en-GB"/>
        </w:rPr>
        <w:t xml:space="preserve">. </w:t>
      </w:r>
      <w:r w:rsidR="003C3CAB" w:rsidRPr="0025500C">
        <w:rPr>
          <w:rFonts w:asciiTheme="minorHAnsi" w:eastAsiaTheme="minorEastAsia" w:hAnsiTheme="minorHAnsi"/>
          <w:color w:val="000000" w:themeColor="text1"/>
          <w:lang w:val="en-GB"/>
        </w:rPr>
        <w:t>Dian</w:t>
      </w:r>
      <w:r w:rsidR="005C1F71">
        <w:rPr>
          <w:rFonts w:asciiTheme="minorHAnsi" w:eastAsiaTheme="minorEastAsia" w:hAnsiTheme="minorHAnsi"/>
          <w:color w:val="000000" w:themeColor="text1"/>
          <w:lang w:val="en-GB"/>
        </w:rPr>
        <w:t>a</w:t>
      </w:r>
      <w:r w:rsidR="003C3CAB" w:rsidRPr="0025500C">
        <w:rPr>
          <w:rFonts w:asciiTheme="minorHAnsi" w:eastAsiaTheme="minorEastAsia" w:hAnsiTheme="minorHAnsi"/>
          <w:color w:val="000000" w:themeColor="text1"/>
          <w:lang w:val="en-GB"/>
        </w:rPr>
        <w:t xml:space="preserve"> </w:t>
      </w:r>
      <w:r w:rsidR="00DA7699" w:rsidRPr="0025500C">
        <w:rPr>
          <w:rFonts w:asciiTheme="minorHAnsi" w:eastAsiaTheme="minorEastAsia" w:hAnsiTheme="minorHAnsi"/>
          <w:color w:val="000000" w:themeColor="text1"/>
          <w:lang w:val="en-GB"/>
        </w:rPr>
        <w:t xml:space="preserve">Evans presents </w:t>
      </w:r>
      <w:r w:rsidR="00FD553C" w:rsidRPr="0025500C">
        <w:rPr>
          <w:rFonts w:asciiTheme="minorHAnsi" w:eastAsiaTheme="minorEastAsia" w:hAnsiTheme="minorHAnsi"/>
          <w:color w:val="000000" w:themeColor="text1"/>
          <w:lang w:val="en-GB"/>
        </w:rPr>
        <w:t>movement between cultures, spaces and places as a form of empowerment</w:t>
      </w:r>
      <w:r w:rsidR="006222BD" w:rsidRPr="0025500C">
        <w:rPr>
          <w:rFonts w:asciiTheme="minorHAnsi" w:eastAsiaTheme="minorEastAsia" w:hAnsiTheme="minorHAnsi"/>
          <w:color w:val="000000" w:themeColor="text1"/>
          <w:lang w:val="en-GB"/>
        </w:rPr>
        <w:t xml:space="preserve"> in her debut novel</w:t>
      </w:r>
      <w:r w:rsidR="003861B7" w:rsidRPr="0025500C">
        <w:rPr>
          <w:rFonts w:asciiTheme="minorHAnsi" w:eastAsiaTheme="minorEastAsia" w:hAnsiTheme="minorHAnsi"/>
          <w:color w:val="000000" w:themeColor="text1"/>
          <w:lang w:val="en-GB"/>
        </w:rPr>
        <w:t>,</w:t>
      </w:r>
      <w:r w:rsidR="006222BD" w:rsidRPr="0025500C">
        <w:rPr>
          <w:rFonts w:asciiTheme="minorHAnsi" w:eastAsiaTheme="minorEastAsia" w:hAnsiTheme="minorHAnsi"/>
          <w:color w:val="000000" w:themeColor="text1"/>
          <w:lang w:val="en-GB"/>
        </w:rPr>
        <w:t xml:space="preserve"> </w:t>
      </w:r>
      <w:r w:rsidR="006222BD" w:rsidRPr="0025500C">
        <w:rPr>
          <w:rFonts w:asciiTheme="minorHAnsi" w:eastAsiaTheme="minorEastAsia" w:hAnsiTheme="minorHAnsi"/>
          <w:i/>
          <w:iCs/>
          <w:color w:val="000000" w:themeColor="text1"/>
          <w:lang w:val="en-GB"/>
        </w:rPr>
        <w:t>26a</w:t>
      </w:r>
      <w:r w:rsidR="006E7A5F">
        <w:rPr>
          <w:rFonts w:asciiTheme="minorHAnsi" w:eastAsiaTheme="minorEastAsia" w:hAnsiTheme="minorHAnsi"/>
          <w:i/>
          <w:iCs/>
          <w:color w:val="000000" w:themeColor="text1"/>
          <w:lang w:val="en-GB"/>
        </w:rPr>
        <w:t xml:space="preserve"> </w:t>
      </w:r>
      <w:r w:rsidR="006E7A5F" w:rsidRPr="00F7358A">
        <w:rPr>
          <w:rFonts w:asciiTheme="minorHAnsi" w:eastAsiaTheme="minorEastAsia" w:hAnsiTheme="minorHAnsi"/>
          <w:color w:val="000000" w:themeColor="text1"/>
          <w:lang w:val="en-GB"/>
        </w:rPr>
        <w:t>(2005)</w:t>
      </w:r>
      <w:r w:rsidR="00FD553C" w:rsidRPr="0025500C">
        <w:rPr>
          <w:rFonts w:asciiTheme="minorHAnsi" w:eastAsiaTheme="minorEastAsia" w:hAnsiTheme="minorHAnsi"/>
          <w:color w:val="000000" w:themeColor="text1"/>
          <w:lang w:val="en-GB"/>
        </w:rPr>
        <w:t xml:space="preserve">. </w:t>
      </w:r>
      <w:r w:rsidR="0025509A" w:rsidRPr="0025500C">
        <w:rPr>
          <w:rFonts w:asciiTheme="minorHAnsi" w:eastAsiaTheme="minorEastAsia" w:hAnsiTheme="minorHAnsi"/>
          <w:color w:val="000000" w:themeColor="text1"/>
          <w:lang w:val="en-GB"/>
        </w:rPr>
        <w:t xml:space="preserve">The novel </w:t>
      </w:r>
      <w:r w:rsidR="00FD553C" w:rsidRPr="0025500C">
        <w:rPr>
          <w:rFonts w:asciiTheme="minorHAnsi" w:eastAsiaTheme="minorEastAsia" w:hAnsiTheme="minorHAnsi"/>
          <w:color w:val="000000" w:themeColor="text1"/>
          <w:lang w:val="en-GB"/>
        </w:rPr>
        <w:t>is</w:t>
      </w:r>
      <w:r w:rsidR="003B5405" w:rsidRPr="0025500C">
        <w:rPr>
          <w:rFonts w:asciiTheme="minorHAnsi" w:eastAsiaTheme="minorEastAsia" w:hAnsiTheme="minorHAnsi"/>
          <w:color w:val="000000" w:themeColor="text1"/>
          <w:lang w:val="en-GB"/>
        </w:rPr>
        <w:t xml:space="preserve"> </w:t>
      </w:r>
      <w:r w:rsidR="00FD553C" w:rsidRPr="0025500C">
        <w:rPr>
          <w:rFonts w:asciiTheme="minorHAnsi" w:eastAsiaTheme="minorEastAsia" w:hAnsiTheme="minorHAnsi"/>
          <w:color w:val="000000" w:themeColor="text1"/>
          <w:lang w:val="en-GB"/>
        </w:rPr>
        <w:t xml:space="preserve">about finding </w:t>
      </w:r>
      <w:r w:rsidR="008C226D" w:rsidRPr="0025500C">
        <w:rPr>
          <w:rFonts w:asciiTheme="minorHAnsi" w:eastAsiaTheme="minorEastAsia" w:hAnsiTheme="minorHAnsi"/>
          <w:color w:val="000000" w:themeColor="text1"/>
          <w:lang w:val="en-GB"/>
        </w:rPr>
        <w:t>spaces</w:t>
      </w:r>
      <w:r w:rsidR="00FD553C" w:rsidRPr="0025500C">
        <w:rPr>
          <w:rFonts w:asciiTheme="minorHAnsi" w:eastAsiaTheme="minorEastAsia" w:hAnsiTheme="minorHAnsi"/>
          <w:color w:val="000000" w:themeColor="text1"/>
          <w:lang w:val="en-GB"/>
        </w:rPr>
        <w:t xml:space="preserve"> to belong </w:t>
      </w:r>
      <w:r w:rsidR="008C226D" w:rsidRPr="0025500C">
        <w:rPr>
          <w:rFonts w:asciiTheme="minorHAnsi" w:eastAsiaTheme="minorEastAsia" w:hAnsiTheme="minorHAnsi"/>
          <w:color w:val="000000" w:themeColor="text1"/>
          <w:lang w:val="en-GB"/>
        </w:rPr>
        <w:t>by</w:t>
      </w:r>
      <w:r w:rsidR="006D65B9" w:rsidRPr="0025500C">
        <w:rPr>
          <w:rFonts w:asciiTheme="minorHAnsi" w:eastAsiaTheme="minorEastAsia" w:hAnsiTheme="minorHAnsi"/>
          <w:color w:val="000000" w:themeColor="text1"/>
          <w:lang w:val="en-GB"/>
        </w:rPr>
        <w:t xml:space="preserve"> </w:t>
      </w:r>
      <w:r w:rsidR="00FD553C" w:rsidRPr="0025500C">
        <w:rPr>
          <w:rFonts w:asciiTheme="minorHAnsi" w:eastAsiaTheme="minorEastAsia" w:hAnsiTheme="minorHAnsi"/>
          <w:color w:val="000000" w:themeColor="text1"/>
          <w:lang w:val="en-GB"/>
        </w:rPr>
        <w:t xml:space="preserve">moving beyond belonging to form connections with various locations. </w:t>
      </w:r>
      <w:r w:rsidR="00866C37" w:rsidRPr="0025500C">
        <w:rPr>
          <w:rFonts w:asciiTheme="minorHAnsi" w:eastAsiaTheme="minorEastAsia" w:hAnsiTheme="minorHAnsi"/>
          <w:color w:val="000000" w:themeColor="text1"/>
          <w:lang w:val="en-GB"/>
        </w:rPr>
        <w:t>It</w:t>
      </w:r>
      <w:r w:rsidR="00FD553C" w:rsidRPr="0025500C">
        <w:rPr>
          <w:rFonts w:asciiTheme="minorHAnsi" w:eastAsiaTheme="minorEastAsia" w:hAnsiTheme="minorHAnsi"/>
          <w:color w:val="000000" w:themeColor="text1"/>
          <w:lang w:val="en-GB"/>
        </w:rPr>
        <w:t xml:space="preserve"> engages with different stories and characters</w:t>
      </w:r>
      <w:r w:rsidR="00ED3C3E">
        <w:rPr>
          <w:rFonts w:asciiTheme="minorHAnsi" w:eastAsiaTheme="minorEastAsia" w:hAnsiTheme="minorHAnsi"/>
          <w:color w:val="000000" w:themeColor="text1"/>
          <w:lang w:val="en-GB"/>
        </w:rPr>
        <w:t>,</w:t>
      </w:r>
      <w:r w:rsidR="00FD553C" w:rsidRPr="0025500C">
        <w:rPr>
          <w:rFonts w:asciiTheme="minorHAnsi" w:eastAsiaTheme="minorEastAsia" w:hAnsiTheme="minorHAnsi"/>
          <w:color w:val="000000" w:themeColor="text1"/>
          <w:lang w:val="en-GB"/>
        </w:rPr>
        <w:t xml:space="preserve"> across several cultures</w:t>
      </w:r>
      <w:r w:rsidR="00891375">
        <w:rPr>
          <w:rFonts w:asciiTheme="minorHAnsi" w:eastAsiaTheme="minorEastAsia" w:hAnsiTheme="minorHAnsi"/>
          <w:color w:val="000000" w:themeColor="text1"/>
          <w:lang w:val="en-GB"/>
        </w:rPr>
        <w:t>,</w:t>
      </w:r>
      <w:r w:rsidR="00FD553C" w:rsidRPr="0025500C">
        <w:rPr>
          <w:rFonts w:asciiTheme="minorHAnsi" w:eastAsiaTheme="minorEastAsia" w:hAnsiTheme="minorHAnsi"/>
          <w:color w:val="000000" w:themeColor="text1"/>
          <w:lang w:val="en-GB"/>
        </w:rPr>
        <w:t xml:space="preserve"> to</w:t>
      </w:r>
      <w:r w:rsidR="00EB583C" w:rsidRPr="0025500C">
        <w:rPr>
          <w:rFonts w:asciiTheme="minorHAnsi" w:eastAsiaTheme="minorEastAsia" w:hAnsiTheme="minorHAnsi"/>
          <w:color w:val="000000" w:themeColor="text1"/>
          <w:lang w:val="en-GB"/>
        </w:rPr>
        <w:t xml:space="preserve"> engage with the endless possibilities of transnational belonging</w:t>
      </w:r>
      <w:r w:rsidR="00FD553C" w:rsidRPr="0025500C">
        <w:rPr>
          <w:rFonts w:asciiTheme="minorHAnsi" w:eastAsiaTheme="minorEastAsia" w:hAnsiTheme="minorHAnsi"/>
          <w:color w:val="000000" w:themeColor="text1"/>
          <w:lang w:val="en-GB"/>
        </w:rPr>
        <w:t xml:space="preserve">. </w:t>
      </w:r>
      <w:r w:rsidR="00B21C22" w:rsidRPr="0025500C">
        <w:rPr>
          <w:rFonts w:asciiTheme="minorHAnsi" w:eastAsiaTheme="minorEastAsia" w:hAnsiTheme="minorHAnsi"/>
          <w:color w:val="000000" w:themeColor="text1"/>
          <w:lang w:val="en-GB"/>
        </w:rPr>
        <w:t>T</w:t>
      </w:r>
      <w:r w:rsidR="00F11D2D" w:rsidRPr="0025500C">
        <w:rPr>
          <w:rFonts w:asciiTheme="minorHAnsi" w:eastAsiaTheme="minorEastAsia" w:hAnsiTheme="minorHAnsi"/>
          <w:color w:val="000000" w:themeColor="text1"/>
          <w:lang w:val="en-GB"/>
        </w:rPr>
        <w:t xml:space="preserve">o engage with these </w:t>
      </w:r>
      <w:r w:rsidR="003C3CAB" w:rsidRPr="0025500C">
        <w:rPr>
          <w:rFonts w:asciiTheme="minorHAnsi" w:eastAsiaTheme="minorEastAsia" w:hAnsiTheme="minorHAnsi"/>
          <w:color w:val="000000" w:themeColor="text1"/>
          <w:lang w:val="en-GB"/>
        </w:rPr>
        <w:t>possibilities</w:t>
      </w:r>
      <w:r w:rsidR="001C203C" w:rsidRPr="0025500C">
        <w:rPr>
          <w:rFonts w:asciiTheme="minorHAnsi" w:eastAsiaTheme="minorEastAsia" w:hAnsiTheme="minorHAnsi"/>
          <w:color w:val="000000" w:themeColor="text1"/>
          <w:lang w:val="en-GB"/>
        </w:rPr>
        <w:t xml:space="preserve">, Evans use fragmented </w:t>
      </w:r>
      <w:r w:rsidR="00D523FB" w:rsidRPr="0025500C">
        <w:rPr>
          <w:rFonts w:asciiTheme="minorHAnsi" w:eastAsiaTheme="minorEastAsia" w:hAnsiTheme="minorHAnsi"/>
          <w:color w:val="000000" w:themeColor="text1"/>
          <w:lang w:val="en-GB"/>
        </w:rPr>
        <w:t>narrative</w:t>
      </w:r>
      <w:r w:rsidR="00891375">
        <w:rPr>
          <w:rFonts w:asciiTheme="minorHAnsi" w:eastAsiaTheme="minorEastAsia" w:hAnsiTheme="minorHAnsi"/>
          <w:color w:val="000000" w:themeColor="text1"/>
          <w:lang w:val="en-GB"/>
        </w:rPr>
        <w:t>s</w:t>
      </w:r>
      <w:r w:rsidR="00DD476C">
        <w:rPr>
          <w:rFonts w:asciiTheme="minorHAnsi" w:eastAsiaTheme="minorEastAsia" w:hAnsiTheme="minorHAnsi"/>
          <w:color w:val="000000" w:themeColor="text1"/>
          <w:lang w:val="en-GB"/>
        </w:rPr>
        <w:t xml:space="preserve"> </w:t>
      </w:r>
      <w:r w:rsidR="00FF69F5" w:rsidRPr="0025500C">
        <w:rPr>
          <w:rFonts w:asciiTheme="minorHAnsi" w:eastAsiaTheme="minorEastAsia" w:hAnsiTheme="minorHAnsi"/>
          <w:lang w:val="en-GB"/>
        </w:rPr>
        <w:t>and shifting points of view.</w:t>
      </w:r>
      <w:r w:rsidR="003B05CD" w:rsidRPr="0025500C">
        <w:rPr>
          <w:rFonts w:asciiTheme="minorHAnsi" w:eastAsiaTheme="minorEastAsia" w:hAnsiTheme="minorHAnsi"/>
          <w:lang w:val="en-GB"/>
        </w:rPr>
        <w:t xml:space="preserve"> </w:t>
      </w:r>
      <w:r w:rsidR="00A419F6" w:rsidRPr="0025500C">
        <w:rPr>
          <w:rFonts w:asciiTheme="minorHAnsi" w:eastAsiaTheme="minorEastAsia" w:hAnsiTheme="minorHAnsi"/>
          <w:color w:val="000000" w:themeColor="text1"/>
          <w:lang w:val="en-GB"/>
        </w:rPr>
        <w:t>Therefore</w:t>
      </w:r>
      <w:r w:rsidR="00FD553C" w:rsidRPr="0025500C">
        <w:rPr>
          <w:rFonts w:asciiTheme="minorHAnsi" w:eastAsiaTheme="minorEastAsia" w:hAnsiTheme="minorHAnsi"/>
          <w:color w:val="000000" w:themeColor="text1"/>
          <w:lang w:val="en-GB"/>
        </w:rPr>
        <w:t>, this chapter is divided into two sections</w:t>
      </w:r>
      <w:r w:rsidR="00A563E1">
        <w:rPr>
          <w:rFonts w:asciiTheme="minorHAnsi" w:eastAsiaTheme="minorEastAsia" w:hAnsiTheme="minorHAnsi"/>
          <w:color w:val="000000" w:themeColor="text1"/>
          <w:lang w:val="en-GB"/>
        </w:rPr>
        <w:t>,</w:t>
      </w:r>
      <w:r w:rsidR="00FD553C" w:rsidRPr="0025500C">
        <w:rPr>
          <w:rFonts w:asciiTheme="minorHAnsi" w:eastAsiaTheme="minorEastAsia" w:hAnsiTheme="minorHAnsi"/>
          <w:color w:val="000000" w:themeColor="text1"/>
          <w:lang w:val="en-GB"/>
        </w:rPr>
        <w:t xml:space="preserve"> </w:t>
      </w:r>
      <w:r w:rsidR="00A419F6" w:rsidRPr="0025500C">
        <w:rPr>
          <w:rFonts w:asciiTheme="minorHAnsi" w:eastAsiaTheme="minorEastAsia" w:hAnsiTheme="minorHAnsi"/>
          <w:color w:val="000000" w:themeColor="text1"/>
          <w:lang w:val="en-GB"/>
        </w:rPr>
        <w:t>which discuss</w:t>
      </w:r>
      <w:r w:rsidR="00F0539E" w:rsidRPr="0025500C">
        <w:rPr>
          <w:rFonts w:asciiTheme="minorHAnsi" w:eastAsiaTheme="minorEastAsia" w:hAnsiTheme="minorHAnsi"/>
          <w:color w:val="000000" w:themeColor="text1"/>
          <w:lang w:val="en-GB"/>
        </w:rPr>
        <w:t xml:space="preserve"> the </w:t>
      </w:r>
      <w:r w:rsidR="005C1F71">
        <w:rPr>
          <w:rFonts w:asciiTheme="minorHAnsi" w:eastAsiaTheme="minorEastAsia" w:hAnsiTheme="minorHAnsi"/>
          <w:color w:val="000000" w:themeColor="text1"/>
          <w:lang w:val="en-GB"/>
        </w:rPr>
        <w:t xml:space="preserve">negative and </w:t>
      </w:r>
      <w:r w:rsidR="00E51195" w:rsidRPr="0025500C">
        <w:rPr>
          <w:rFonts w:asciiTheme="minorHAnsi" w:eastAsiaTheme="minorEastAsia" w:hAnsiTheme="minorHAnsi"/>
          <w:color w:val="000000" w:themeColor="text1"/>
          <w:lang w:val="en-GB"/>
        </w:rPr>
        <w:t>positive</w:t>
      </w:r>
      <w:r w:rsidR="00F0539E" w:rsidRPr="0025500C">
        <w:rPr>
          <w:rFonts w:asciiTheme="minorHAnsi" w:eastAsiaTheme="minorEastAsia" w:hAnsiTheme="minorHAnsi"/>
          <w:color w:val="000000" w:themeColor="text1"/>
          <w:lang w:val="en-GB"/>
        </w:rPr>
        <w:t xml:space="preserve"> side</w:t>
      </w:r>
      <w:r w:rsidR="006B15C6" w:rsidRPr="0025500C">
        <w:rPr>
          <w:rFonts w:asciiTheme="minorHAnsi" w:eastAsiaTheme="minorEastAsia" w:hAnsiTheme="minorHAnsi"/>
          <w:color w:val="000000" w:themeColor="text1"/>
          <w:lang w:val="en-GB"/>
        </w:rPr>
        <w:t>s</w:t>
      </w:r>
      <w:r w:rsidR="005C1F71">
        <w:rPr>
          <w:rFonts w:asciiTheme="minorHAnsi" w:eastAsiaTheme="minorEastAsia" w:hAnsiTheme="minorHAnsi"/>
          <w:color w:val="000000" w:themeColor="text1"/>
          <w:lang w:val="en-GB"/>
        </w:rPr>
        <w:t>, respectively,</w:t>
      </w:r>
      <w:r w:rsidR="00F0539E" w:rsidRPr="0025500C">
        <w:rPr>
          <w:rFonts w:asciiTheme="minorHAnsi" w:eastAsiaTheme="minorEastAsia" w:hAnsiTheme="minorHAnsi"/>
          <w:color w:val="000000" w:themeColor="text1"/>
          <w:lang w:val="en-GB"/>
        </w:rPr>
        <w:t xml:space="preserve"> </w:t>
      </w:r>
      <w:r w:rsidR="00FD553C" w:rsidRPr="0025500C">
        <w:rPr>
          <w:rFonts w:asciiTheme="minorHAnsi" w:eastAsiaTheme="minorEastAsia" w:hAnsiTheme="minorHAnsi"/>
          <w:color w:val="000000" w:themeColor="text1"/>
          <w:lang w:val="en-GB"/>
        </w:rPr>
        <w:t xml:space="preserve">of </w:t>
      </w:r>
      <w:r w:rsidR="007633F3" w:rsidRPr="00F7358A">
        <w:rPr>
          <w:rFonts w:asciiTheme="minorHAnsi" w:eastAsiaTheme="minorEastAsia" w:hAnsiTheme="minorHAnsi"/>
          <w:color w:val="000000" w:themeColor="text1"/>
          <w:lang w:val="en-GB"/>
        </w:rPr>
        <w:t>both belonging and unbelonging</w:t>
      </w:r>
      <w:r w:rsidR="007633F3" w:rsidRPr="0025500C">
        <w:rPr>
          <w:rFonts w:asciiTheme="minorHAnsi" w:eastAsiaTheme="minorEastAsia" w:hAnsiTheme="minorHAnsi"/>
          <w:color w:val="000000" w:themeColor="text1"/>
          <w:lang w:val="en-GB"/>
        </w:rPr>
        <w:t xml:space="preserve"> </w:t>
      </w:r>
      <w:r w:rsidR="005C1F71">
        <w:rPr>
          <w:rFonts w:asciiTheme="minorHAnsi" w:eastAsiaTheme="minorEastAsia" w:hAnsiTheme="minorHAnsi"/>
          <w:color w:val="000000" w:themeColor="text1"/>
          <w:lang w:val="en-GB"/>
        </w:rPr>
        <w:t>that</w:t>
      </w:r>
      <w:r w:rsidR="005C1F71" w:rsidRPr="0025500C">
        <w:rPr>
          <w:rFonts w:asciiTheme="minorHAnsi" w:eastAsiaTheme="minorEastAsia" w:hAnsiTheme="minorHAnsi"/>
          <w:color w:val="000000" w:themeColor="text1"/>
          <w:lang w:val="en-GB"/>
        </w:rPr>
        <w:t xml:space="preserve"> </w:t>
      </w:r>
      <w:r w:rsidR="00966AFB" w:rsidRPr="0025500C">
        <w:rPr>
          <w:rFonts w:asciiTheme="minorHAnsi" w:eastAsiaTheme="minorEastAsia" w:hAnsiTheme="minorHAnsi"/>
          <w:color w:val="000000" w:themeColor="text1"/>
          <w:lang w:val="en-GB"/>
        </w:rPr>
        <w:t>are presented throug</w:t>
      </w:r>
      <w:r w:rsidR="00A10718" w:rsidRPr="0025500C">
        <w:rPr>
          <w:rFonts w:asciiTheme="minorHAnsi" w:eastAsiaTheme="minorEastAsia" w:hAnsiTheme="minorHAnsi"/>
          <w:color w:val="000000" w:themeColor="text1"/>
          <w:lang w:val="en-GB"/>
        </w:rPr>
        <w:t xml:space="preserve">h the </w:t>
      </w:r>
      <w:r w:rsidR="0069680B" w:rsidRPr="0025500C">
        <w:rPr>
          <w:rFonts w:asciiTheme="minorHAnsi" w:eastAsiaTheme="minorEastAsia" w:hAnsiTheme="minorHAnsi"/>
          <w:color w:val="000000" w:themeColor="text1"/>
          <w:lang w:val="en-GB"/>
        </w:rPr>
        <w:t>multiple perspectives in the novel.</w:t>
      </w:r>
    </w:p>
    <w:p w14:paraId="0E75BE6B" w14:textId="3AD69FD1" w:rsidR="009B7553" w:rsidRPr="0025500C" w:rsidRDefault="00DD476C" w:rsidP="009B7553">
      <w:pPr>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lang w:val="en-GB"/>
        </w:rPr>
        <w:t>As modernist realist</w:t>
      </w:r>
      <w:r w:rsidR="00E03034" w:rsidRPr="0025500C">
        <w:rPr>
          <w:rFonts w:asciiTheme="minorHAnsi" w:eastAsiaTheme="minorEastAsia" w:hAnsiTheme="minorHAnsi"/>
          <w:lang w:val="en-GB"/>
        </w:rPr>
        <w:t xml:space="preserve"> novel</w:t>
      </w:r>
      <w:r>
        <w:rPr>
          <w:rFonts w:asciiTheme="minorHAnsi" w:eastAsiaTheme="minorEastAsia" w:hAnsiTheme="minorHAnsi"/>
          <w:lang w:val="en-GB"/>
        </w:rPr>
        <w:t xml:space="preserve">, </w:t>
      </w:r>
      <w:r w:rsidRPr="00DD476C">
        <w:rPr>
          <w:rFonts w:asciiTheme="minorHAnsi" w:eastAsiaTheme="minorEastAsia" w:hAnsiTheme="minorHAnsi"/>
          <w:i/>
          <w:iCs/>
          <w:lang w:val="en-GB"/>
        </w:rPr>
        <w:t>26a</w:t>
      </w:r>
      <w:r w:rsidR="00E03034" w:rsidRPr="0025500C">
        <w:rPr>
          <w:rFonts w:asciiTheme="minorHAnsi" w:eastAsiaTheme="minorEastAsia" w:hAnsiTheme="minorHAnsi"/>
          <w:lang w:val="en-GB"/>
        </w:rPr>
        <w:t xml:space="preserve"> focuses on the individual experiences of the characters</w:t>
      </w:r>
      <w:r>
        <w:rPr>
          <w:rFonts w:asciiTheme="minorHAnsi" w:eastAsiaTheme="minorEastAsia" w:hAnsiTheme="minorHAnsi"/>
          <w:lang w:val="en-GB"/>
        </w:rPr>
        <w:t xml:space="preserve"> within sociocultural spaces </w:t>
      </w:r>
      <w:r w:rsidR="002D1B6A">
        <w:rPr>
          <w:rFonts w:asciiTheme="minorHAnsi" w:eastAsiaTheme="minorEastAsia" w:hAnsiTheme="minorHAnsi"/>
          <w:lang w:val="en-GB"/>
        </w:rPr>
        <w:t>of Britain and Nigeria</w:t>
      </w:r>
      <w:r w:rsidR="00E03034" w:rsidRPr="0025500C">
        <w:rPr>
          <w:rFonts w:asciiTheme="minorHAnsi" w:eastAsiaTheme="minorEastAsia" w:hAnsiTheme="minorHAnsi"/>
          <w:lang w:val="en-GB"/>
        </w:rPr>
        <w:t>, rather than providing a linear or objective narrative. This reflects the modernist emphasis on subjective experience and the interiority of the individual. The characters in</w:t>
      </w:r>
      <w:r>
        <w:rPr>
          <w:rFonts w:asciiTheme="minorHAnsi" w:eastAsiaTheme="minorEastAsia" w:hAnsiTheme="minorHAnsi"/>
          <w:lang w:val="en-GB"/>
        </w:rPr>
        <w:t xml:space="preserve"> the novel</w:t>
      </w:r>
      <w:r w:rsidR="00E03034" w:rsidRPr="0025500C">
        <w:rPr>
          <w:rFonts w:asciiTheme="minorHAnsi" w:eastAsiaTheme="minorEastAsia" w:hAnsiTheme="minorHAnsi"/>
          <w:lang w:val="en-GB"/>
        </w:rPr>
        <w:t xml:space="preserve"> are searching for meaning and purpose in their lives, reflecting the existential themes often present in modernist literature. Yet </w:t>
      </w:r>
      <w:r w:rsidR="00850045" w:rsidRPr="0025500C">
        <w:rPr>
          <w:rFonts w:asciiTheme="minorHAnsi" w:eastAsiaTheme="minorEastAsia" w:hAnsiTheme="minorHAnsi"/>
          <w:lang w:val="en-GB"/>
        </w:rPr>
        <w:t>the text</w:t>
      </w:r>
      <w:r w:rsidR="00E03034" w:rsidRPr="0025500C">
        <w:rPr>
          <w:rFonts w:asciiTheme="minorHAnsi" w:eastAsiaTheme="minorEastAsia" w:hAnsiTheme="minorHAnsi"/>
          <w:lang w:val="en-GB"/>
        </w:rPr>
        <w:t xml:space="preserve"> is grounded in </w:t>
      </w:r>
      <w:r w:rsidR="00E03034" w:rsidRPr="0025500C">
        <w:rPr>
          <w:rFonts w:asciiTheme="minorHAnsi" w:eastAsiaTheme="minorEastAsia" w:hAnsiTheme="minorHAnsi"/>
          <w:lang w:val="en-GB"/>
        </w:rPr>
        <w:lastRenderedPageBreak/>
        <w:t xml:space="preserve">the everyday reality of contemporary life in London </w:t>
      </w:r>
      <w:r w:rsidR="00360BF9">
        <w:rPr>
          <w:rFonts w:asciiTheme="minorHAnsi" w:eastAsiaTheme="minorEastAsia" w:hAnsiTheme="minorHAnsi"/>
          <w:lang w:val="en-GB"/>
        </w:rPr>
        <w:t xml:space="preserve">in </w:t>
      </w:r>
      <w:r w:rsidR="00E03034" w:rsidRPr="0025500C">
        <w:rPr>
          <w:rFonts w:asciiTheme="minorHAnsi" w:eastAsiaTheme="minorEastAsia" w:hAnsiTheme="minorHAnsi"/>
          <w:lang w:val="en-GB"/>
        </w:rPr>
        <w:t xml:space="preserve">the 1980s and 1990s. </w:t>
      </w:r>
      <w:r w:rsidR="0060056F">
        <w:rPr>
          <w:rFonts w:asciiTheme="minorHAnsi" w:eastAsiaTheme="minorEastAsia" w:hAnsiTheme="minorHAnsi"/>
          <w:lang w:val="en-GB"/>
        </w:rPr>
        <w:t xml:space="preserve">Certain </w:t>
      </w:r>
      <w:r w:rsidR="000E1AA7" w:rsidRPr="0025500C">
        <w:rPr>
          <w:rFonts w:asciiTheme="minorHAnsi" w:eastAsiaTheme="minorEastAsia" w:hAnsiTheme="minorHAnsi"/>
          <w:lang w:val="en-GB"/>
        </w:rPr>
        <w:t>f</w:t>
      </w:r>
      <w:r w:rsidR="00B649B3" w:rsidRPr="0025500C">
        <w:rPr>
          <w:rFonts w:asciiTheme="minorHAnsi" w:eastAsiaTheme="minorEastAsia" w:hAnsiTheme="minorHAnsi"/>
          <w:lang w:val="en-GB"/>
        </w:rPr>
        <w:t xml:space="preserve">actual </w:t>
      </w:r>
      <w:r w:rsidR="00E03034" w:rsidRPr="0025500C">
        <w:rPr>
          <w:rFonts w:asciiTheme="minorHAnsi" w:eastAsiaTheme="minorEastAsia" w:hAnsiTheme="minorHAnsi"/>
          <w:lang w:val="en-GB"/>
        </w:rPr>
        <w:t>events of that era are shown a</w:t>
      </w:r>
      <w:r w:rsidR="00B55484">
        <w:rPr>
          <w:rFonts w:asciiTheme="minorHAnsi" w:eastAsiaTheme="minorEastAsia" w:hAnsiTheme="minorHAnsi"/>
          <w:lang w:val="en-GB"/>
        </w:rPr>
        <w:t>s they are</w:t>
      </w:r>
      <w:r w:rsidR="00E03034" w:rsidRPr="0025500C">
        <w:rPr>
          <w:rFonts w:asciiTheme="minorHAnsi" w:eastAsiaTheme="minorEastAsia" w:hAnsiTheme="minorHAnsi"/>
          <w:lang w:val="en-GB"/>
        </w:rPr>
        <w:t xml:space="preserve"> experienced by the Hunter family</w:t>
      </w:r>
      <w:r w:rsidR="00850045" w:rsidRPr="0025500C">
        <w:rPr>
          <w:rFonts w:asciiTheme="minorHAnsi" w:eastAsiaTheme="minorEastAsia" w:hAnsiTheme="minorHAnsi"/>
          <w:lang w:val="en-GB"/>
        </w:rPr>
        <w:t>,</w:t>
      </w:r>
      <w:r w:rsidR="00E03034" w:rsidRPr="0025500C">
        <w:rPr>
          <w:rFonts w:asciiTheme="minorHAnsi" w:eastAsiaTheme="minorEastAsia" w:hAnsiTheme="minorHAnsi"/>
          <w:lang w:val="en-GB"/>
        </w:rPr>
        <w:t xml:space="preserve"> </w:t>
      </w:r>
      <w:r w:rsidR="00161D3B">
        <w:rPr>
          <w:rFonts w:asciiTheme="minorHAnsi" w:eastAsiaTheme="minorEastAsia" w:hAnsiTheme="minorHAnsi"/>
          <w:lang w:val="en-GB"/>
        </w:rPr>
        <w:t>for example</w:t>
      </w:r>
      <w:r w:rsidR="00171BA4" w:rsidRPr="00171BA4">
        <w:rPr>
          <w:rFonts w:asciiTheme="minorHAnsi" w:eastAsiaTheme="minorEastAsia" w:hAnsiTheme="minorHAnsi"/>
          <w:lang w:val="en-GB"/>
        </w:rPr>
        <w:t xml:space="preserve"> the wedding of Prince Charles and Lady Diana Spencer</w:t>
      </w:r>
      <w:r w:rsidR="00E03034" w:rsidRPr="0025500C">
        <w:rPr>
          <w:rFonts w:asciiTheme="minorHAnsi" w:eastAsiaTheme="minorEastAsia" w:hAnsiTheme="minorHAnsi"/>
          <w:lang w:val="en-GB"/>
        </w:rPr>
        <w:t xml:space="preserve">, </w:t>
      </w:r>
      <w:r w:rsidR="00F83874" w:rsidRPr="0025500C">
        <w:rPr>
          <w:rFonts w:asciiTheme="minorHAnsi" w:eastAsiaTheme="minorEastAsia" w:hAnsiTheme="minorHAnsi"/>
          <w:lang w:val="en-GB"/>
        </w:rPr>
        <w:t>Michael</w:t>
      </w:r>
      <w:r w:rsidR="00E03034" w:rsidRPr="0025500C">
        <w:rPr>
          <w:rFonts w:asciiTheme="minorHAnsi" w:eastAsiaTheme="minorEastAsia" w:hAnsiTheme="minorHAnsi"/>
          <w:lang w:val="en-GB"/>
        </w:rPr>
        <w:t xml:space="preserve"> Jackson</w:t>
      </w:r>
      <w:r w:rsidR="00850045" w:rsidRPr="0025500C">
        <w:rPr>
          <w:rFonts w:asciiTheme="minorHAnsi" w:eastAsiaTheme="minorEastAsia" w:hAnsiTheme="minorHAnsi"/>
          <w:lang w:val="en-GB"/>
        </w:rPr>
        <w:t>’s</w:t>
      </w:r>
      <w:r w:rsidR="00E03034" w:rsidRPr="0025500C">
        <w:rPr>
          <w:rFonts w:asciiTheme="minorHAnsi" w:eastAsiaTheme="minorEastAsia" w:hAnsiTheme="minorHAnsi"/>
          <w:lang w:val="en-GB"/>
        </w:rPr>
        <w:t xml:space="preserve"> concert </w:t>
      </w:r>
      <w:r w:rsidR="00161D3B">
        <w:rPr>
          <w:rFonts w:asciiTheme="minorHAnsi" w:eastAsiaTheme="minorEastAsia" w:hAnsiTheme="minorHAnsi"/>
          <w:lang w:val="en-GB"/>
        </w:rPr>
        <w:t>at</w:t>
      </w:r>
      <w:r w:rsidR="00161D3B" w:rsidRPr="0025500C">
        <w:rPr>
          <w:rFonts w:asciiTheme="minorHAnsi" w:eastAsiaTheme="minorEastAsia" w:hAnsiTheme="minorHAnsi"/>
          <w:lang w:val="en-GB"/>
        </w:rPr>
        <w:t xml:space="preserve"> </w:t>
      </w:r>
      <w:r w:rsidR="00852B48" w:rsidRPr="0025500C">
        <w:rPr>
          <w:rFonts w:asciiTheme="minorHAnsi" w:eastAsiaTheme="minorEastAsia" w:hAnsiTheme="minorHAnsi"/>
          <w:lang w:val="en-GB"/>
        </w:rPr>
        <w:t xml:space="preserve">Wembley </w:t>
      </w:r>
      <w:r w:rsidR="00737151" w:rsidRPr="0025500C">
        <w:rPr>
          <w:rFonts w:asciiTheme="minorHAnsi" w:eastAsiaTheme="minorEastAsia" w:hAnsiTheme="minorHAnsi"/>
          <w:lang w:val="en-GB"/>
        </w:rPr>
        <w:t>and</w:t>
      </w:r>
      <w:r w:rsidR="00852B48" w:rsidRPr="0025500C">
        <w:rPr>
          <w:rFonts w:asciiTheme="minorHAnsi" w:eastAsiaTheme="minorEastAsia" w:hAnsiTheme="minorHAnsi"/>
          <w:lang w:val="en-GB"/>
        </w:rPr>
        <w:t xml:space="preserve"> </w:t>
      </w:r>
      <w:r w:rsidR="00850045" w:rsidRPr="0025500C">
        <w:rPr>
          <w:rFonts w:asciiTheme="minorHAnsi" w:eastAsiaTheme="minorEastAsia" w:hAnsiTheme="minorHAnsi"/>
          <w:lang w:val="en-GB"/>
        </w:rPr>
        <w:t>P</w:t>
      </w:r>
      <w:r w:rsidR="00D61CA0" w:rsidRPr="0025500C">
        <w:rPr>
          <w:rFonts w:asciiTheme="minorHAnsi" w:eastAsiaTheme="minorEastAsia" w:hAnsiTheme="minorHAnsi"/>
          <w:lang w:val="en-GB"/>
        </w:rPr>
        <w:t>rincess</w:t>
      </w:r>
      <w:r w:rsidR="00737151" w:rsidRPr="0025500C">
        <w:rPr>
          <w:rFonts w:asciiTheme="minorHAnsi" w:eastAsiaTheme="minorEastAsia" w:hAnsiTheme="minorHAnsi"/>
          <w:lang w:val="en-GB"/>
        </w:rPr>
        <w:t xml:space="preserve"> Diana’s death.</w:t>
      </w:r>
      <w:r w:rsidR="004A20AB" w:rsidRPr="0025500C">
        <w:rPr>
          <w:rFonts w:asciiTheme="minorHAnsi" w:eastAsiaTheme="minorEastAsia" w:hAnsiTheme="minorHAnsi"/>
          <w:lang w:val="en-GB"/>
        </w:rPr>
        <w:t xml:space="preserve"> </w:t>
      </w:r>
      <w:r w:rsidR="00E13C37" w:rsidRPr="0025500C">
        <w:rPr>
          <w:rFonts w:asciiTheme="minorHAnsi" w:eastAsiaTheme="minorEastAsia" w:hAnsiTheme="minorHAnsi"/>
          <w:color w:val="000000" w:themeColor="text1"/>
          <w:lang w:val="en-GB"/>
        </w:rPr>
        <w:t xml:space="preserve">Overall, while </w:t>
      </w:r>
      <w:r w:rsidR="00E13C37" w:rsidRPr="0025500C">
        <w:rPr>
          <w:rFonts w:asciiTheme="minorHAnsi" w:eastAsiaTheme="minorEastAsia" w:hAnsiTheme="minorHAnsi"/>
          <w:i/>
          <w:iCs/>
          <w:color w:val="000000" w:themeColor="text1"/>
          <w:lang w:val="en-GB"/>
        </w:rPr>
        <w:t>26a</w:t>
      </w:r>
      <w:r w:rsidR="00E13C37" w:rsidRPr="0025500C">
        <w:rPr>
          <w:rFonts w:asciiTheme="minorHAnsi" w:eastAsiaTheme="minorEastAsia" w:hAnsiTheme="minorHAnsi"/>
          <w:color w:val="000000" w:themeColor="text1"/>
          <w:lang w:val="en-GB"/>
        </w:rPr>
        <w:t xml:space="preserve"> is not purely a work of realism, it does employ elements of realism to create a grounded and authentic portrayal of contemporary life</w:t>
      </w:r>
      <w:r w:rsidR="00561E20" w:rsidRPr="0025500C">
        <w:rPr>
          <w:rFonts w:asciiTheme="minorHAnsi" w:eastAsiaTheme="minorEastAsia" w:hAnsiTheme="minorHAnsi"/>
          <w:color w:val="000000" w:themeColor="text1"/>
          <w:lang w:val="en-GB"/>
        </w:rPr>
        <w:t xml:space="preserve"> in London</w:t>
      </w:r>
      <w:r w:rsidR="001722DB" w:rsidRPr="0025500C">
        <w:rPr>
          <w:rFonts w:asciiTheme="minorHAnsi" w:eastAsiaTheme="minorEastAsia" w:hAnsiTheme="minorHAnsi"/>
          <w:color w:val="000000" w:themeColor="text1"/>
          <w:lang w:val="en-GB"/>
        </w:rPr>
        <w:t>.</w:t>
      </w:r>
      <w:r w:rsidR="00561E20" w:rsidRPr="0025500C">
        <w:rPr>
          <w:rFonts w:asciiTheme="minorHAnsi" w:eastAsiaTheme="minorEastAsia" w:hAnsiTheme="minorHAnsi"/>
          <w:color w:val="000000" w:themeColor="text1"/>
          <w:lang w:val="en-GB"/>
        </w:rPr>
        <w:t xml:space="preserve"> </w:t>
      </w:r>
      <w:r w:rsidR="00B02D91" w:rsidRPr="0025500C">
        <w:rPr>
          <w:rFonts w:asciiTheme="minorHAnsi" w:eastAsiaTheme="minorEastAsia" w:hAnsiTheme="minorHAnsi"/>
          <w:color w:val="000000" w:themeColor="text1"/>
          <w:lang w:val="en-GB"/>
        </w:rPr>
        <w:t>Furthermore</w:t>
      </w:r>
      <w:r w:rsidR="00850045" w:rsidRPr="0025500C">
        <w:rPr>
          <w:rFonts w:asciiTheme="minorHAnsi" w:eastAsiaTheme="minorEastAsia" w:hAnsiTheme="minorHAnsi"/>
          <w:color w:val="000000" w:themeColor="text1"/>
          <w:lang w:val="en-GB"/>
        </w:rPr>
        <w:t>,</w:t>
      </w:r>
      <w:r w:rsidR="00B02D91" w:rsidRPr="0025500C">
        <w:rPr>
          <w:rFonts w:asciiTheme="minorHAnsi" w:eastAsiaTheme="minorEastAsia" w:hAnsiTheme="minorHAnsi"/>
          <w:color w:val="000000" w:themeColor="text1"/>
          <w:lang w:val="en-GB"/>
        </w:rPr>
        <w:t xml:space="preserve"> </w:t>
      </w:r>
      <w:r w:rsidR="00710EA8" w:rsidRPr="0025500C">
        <w:rPr>
          <w:rFonts w:asciiTheme="minorHAnsi" w:eastAsiaTheme="minorEastAsia" w:hAnsiTheme="minorHAnsi"/>
          <w:color w:val="000000" w:themeColor="text1"/>
          <w:lang w:val="en-GB"/>
        </w:rPr>
        <w:t>it</w:t>
      </w:r>
      <w:r w:rsidR="00E13C37" w:rsidRPr="0025500C">
        <w:rPr>
          <w:rFonts w:asciiTheme="minorHAnsi" w:eastAsiaTheme="minorEastAsia" w:hAnsiTheme="minorHAnsi"/>
          <w:color w:val="000000" w:themeColor="text1"/>
          <w:lang w:val="en-GB"/>
        </w:rPr>
        <w:t xml:space="preserve"> </w:t>
      </w:r>
      <w:r w:rsidR="00710EA8" w:rsidRPr="0025500C">
        <w:rPr>
          <w:rFonts w:asciiTheme="minorHAnsi" w:eastAsiaTheme="minorEastAsia" w:hAnsiTheme="minorHAnsi"/>
          <w:color w:val="000000" w:themeColor="text1"/>
          <w:lang w:val="en-GB"/>
        </w:rPr>
        <w:t>explores</w:t>
      </w:r>
      <w:r w:rsidR="00E13C37" w:rsidRPr="0025500C">
        <w:rPr>
          <w:rFonts w:asciiTheme="minorHAnsi" w:eastAsiaTheme="minorEastAsia" w:hAnsiTheme="minorHAnsi"/>
          <w:color w:val="000000" w:themeColor="text1"/>
          <w:lang w:val="en-GB"/>
        </w:rPr>
        <w:t xml:space="preserve"> the complex and fragmented nature of modern </w:t>
      </w:r>
      <w:r w:rsidR="00A345CD" w:rsidRPr="0025500C">
        <w:rPr>
          <w:rFonts w:asciiTheme="minorHAnsi" w:eastAsiaTheme="minorEastAsia" w:hAnsiTheme="minorHAnsi"/>
          <w:color w:val="000000" w:themeColor="text1"/>
          <w:lang w:val="en-GB"/>
        </w:rPr>
        <w:t>b</w:t>
      </w:r>
      <w:r w:rsidR="00CD5140" w:rsidRPr="0025500C">
        <w:rPr>
          <w:rFonts w:asciiTheme="minorHAnsi" w:eastAsiaTheme="minorEastAsia" w:hAnsiTheme="minorHAnsi"/>
          <w:color w:val="000000" w:themeColor="text1"/>
          <w:lang w:val="en-GB"/>
        </w:rPr>
        <w:t xml:space="preserve">lack British </w:t>
      </w:r>
      <w:r w:rsidR="00E13C37" w:rsidRPr="0025500C">
        <w:rPr>
          <w:rFonts w:asciiTheme="minorHAnsi" w:eastAsiaTheme="minorEastAsia" w:hAnsiTheme="minorHAnsi"/>
          <w:color w:val="000000" w:themeColor="text1"/>
          <w:lang w:val="en-GB"/>
        </w:rPr>
        <w:t>experience through the lens of modernis</w:t>
      </w:r>
      <w:r w:rsidR="0019401E" w:rsidRPr="0025500C">
        <w:rPr>
          <w:rFonts w:asciiTheme="minorHAnsi" w:eastAsiaTheme="minorEastAsia" w:hAnsiTheme="minorHAnsi"/>
          <w:color w:val="000000" w:themeColor="text1"/>
          <w:lang w:val="en-GB"/>
        </w:rPr>
        <w:t>m.</w:t>
      </w:r>
    </w:p>
    <w:p w14:paraId="5616BCF3" w14:textId="77777777" w:rsidR="005741FA" w:rsidRPr="0025500C" w:rsidRDefault="00E03034" w:rsidP="009B7553">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lang w:val="en-GB" w:eastAsia="en-GB"/>
        </w:rPr>
        <w:t xml:space="preserve">Both Evans and Oyeyemi offer unique depictions of bicultural mixed-race girlhood in their works </w:t>
      </w:r>
      <w:r w:rsidRPr="0025500C">
        <w:rPr>
          <w:rFonts w:asciiTheme="minorHAnsi" w:eastAsiaTheme="minorEastAsia" w:hAnsiTheme="minorHAnsi"/>
          <w:i/>
          <w:iCs/>
          <w:lang w:val="en-GB" w:eastAsia="en-GB"/>
        </w:rPr>
        <w:t>26a</w:t>
      </w:r>
      <w:r w:rsidRPr="0025500C">
        <w:rPr>
          <w:rFonts w:asciiTheme="minorHAnsi" w:eastAsiaTheme="minorEastAsia" w:hAnsiTheme="minorHAnsi"/>
          <w:lang w:val="en-GB" w:eastAsia="en-GB"/>
        </w:rPr>
        <w:t xml:space="preserve"> and </w:t>
      </w:r>
      <w:r w:rsidRPr="0025500C">
        <w:rPr>
          <w:rFonts w:asciiTheme="minorHAnsi" w:eastAsiaTheme="minorEastAsia" w:hAnsiTheme="minorHAnsi"/>
          <w:i/>
          <w:iCs/>
          <w:lang w:val="en-GB" w:eastAsia="en-GB"/>
        </w:rPr>
        <w:t>The Icarus Girl</w:t>
      </w:r>
      <w:r w:rsidRPr="0025500C">
        <w:rPr>
          <w:rFonts w:asciiTheme="minorHAnsi" w:eastAsiaTheme="minorEastAsia" w:hAnsiTheme="minorHAnsi"/>
          <w:lang w:val="en-GB" w:eastAsia="en-GB"/>
        </w:rPr>
        <w:t>.</w:t>
      </w:r>
      <w:r w:rsidR="002E237D" w:rsidRPr="0025500C">
        <w:rPr>
          <w:rFonts w:asciiTheme="minorHAnsi" w:eastAsiaTheme="minorEastAsia" w:hAnsiTheme="minorHAnsi"/>
          <w:lang w:val="en-GB" w:eastAsia="en-GB"/>
        </w:rPr>
        <w:t xml:space="preserve"> </w:t>
      </w:r>
      <w:r w:rsidR="00E76187" w:rsidRPr="0025500C">
        <w:rPr>
          <w:rFonts w:asciiTheme="minorHAnsi" w:eastAsiaTheme="minorEastAsia" w:hAnsiTheme="minorHAnsi"/>
          <w:lang w:val="en-GB" w:eastAsia="en-GB"/>
        </w:rPr>
        <w:t>The</w:t>
      </w:r>
      <w:r w:rsidR="004005C6" w:rsidRPr="0025500C">
        <w:rPr>
          <w:rFonts w:asciiTheme="minorHAnsi" w:eastAsiaTheme="minorEastAsia" w:hAnsiTheme="minorHAnsi"/>
          <w:lang w:val="en-GB" w:eastAsia="en-GB"/>
        </w:rPr>
        <w:t xml:space="preserve"> child in </w:t>
      </w:r>
      <w:r w:rsidR="004005C6" w:rsidRPr="0025500C">
        <w:rPr>
          <w:rFonts w:asciiTheme="minorHAnsi" w:eastAsiaTheme="minorEastAsia" w:hAnsiTheme="minorHAnsi"/>
          <w:i/>
          <w:iCs/>
          <w:lang w:val="en-GB" w:eastAsia="en-GB"/>
        </w:rPr>
        <w:t>The Icarus Girl</w:t>
      </w:r>
      <w:r w:rsidR="004005C6" w:rsidRPr="0025500C">
        <w:rPr>
          <w:rFonts w:asciiTheme="minorHAnsi" w:eastAsiaTheme="minorEastAsia" w:hAnsiTheme="minorHAnsi"/>
          <w:lang w:val="en-GB" w:eastAsia="en-GB"/>
        </w:rPr>
        <w:t xml:space="preserve"> is grappling with cultural and racial identity from the beginning of the novel. </w:t>
      </w:r>
      <w:r w:rsidR="00E76187" w:rsidRPr="0025500C">
        <w:rPr>
          <w:rFonts w:asciiTheme="minorHAnsi" w:eastAsiaTheme="minorEastAsia" w:hAnsiTheme="minorHAnsi"/>
          <w:lang w:val="en-GB" w:eastAsia="en-GB"/>
        </w:rPr>
        <w:t xml:space="preserve">In contrast, the early years of childhood in </w:t>
      </w:r>
      <w:r w:rsidR="00E76187" w:rsidRPr="0025500C">
        <w:rPr>
          <w:rFonts w:asciiTheme="minorHAnsi" w:eastAsiaTheme="minorEastAsia" w:hAnsiTheme="minorHAnsi"/>
          <w:i/>
          <w:iCs/>
          <w:lang w:val="en-GB" w:eastAsia="en-GB"/>
        </w:rPr>
        <w:t>26a</w:t>
      </w:r>
      <w:r w:rsidR="00E76187" w:rsidRPr="0025500C">
        <w:rPr>
          <w:rFonts w:asciiTheme="minorHAnsi" w:eastAsiaTheme="minorEastAsia" w:hAnsiTheme="minorHAnsi"/>
          <w:lang w:val="en-GB" w:eastAsia="en-GB"/>
        </w:rPr>
        <w:t xml:space="preserve"> are portrayed as a separated idyllic realm untouched by the complexities of adulthood. </w:t>
      </w:r>
      <w:r w:rsidRPr="0025500C">
        <w:rPr>
          <w:rFonts w:asciiTheme="minorHAnsi" w:eastAsiaTheme="minorEastAsia" w:hAnsiTheme="minorHAnsi"/>
          <w:lang w:val="en-GB" w:eastAsia="en-GB"/>
        </w:rPr>
        <w:t>In a conversation with Berna</w:t>
      </w:r>
      <w:r w:rsidR="000713C6">
        <w:rPr>
          <w:rFonts w:asciiTheme="minorHAnsi" w:eastAsiaTheme="minorEastAsia" w:hAnsiTheme="minorHAnsi"/>
          <w:lang w:val="en-GB" w:eastAsia="en-GB"/>
        </w:rPr>
        <w:t>r</w:t>
      </w:r>
      <w:r w:rsidRPr="0025500C">
        <w:rPr>
          <w:rFonts w:asciiTheme="minorHAnsi" w:eastAsiaTheme="minorEastAsia" w:hAnsiTheme="minorHAnsi"/>
          <w:lang w:val="en-GB" w:eastAsia="en-GB"/>
        </w:rPr>
        <w:t>dine Evaristo</w:t>
      </w:r>
      <w:r w:rsidR="00931B6C" w:rsidRPr="0025500C">
        <w:rPr>
          <w:rFonts w:asciiTheme="minorHAnsi" w:eastAsiaTheme="minorEastAsia" w:hAnsiTheme="minorHAnsi"/>
          <w:lang w:val="en-GB" w:eastAsia="en-GB"/>
        </w:rPr>
        <w:t xml:space="preserve"> (2005)</w:t>
      </w:r>
      <w:r w:rsidRPr="0025500C">
        <w:rPr>
          <w:rFonts w:asciiTheme="minorHAnsi" w:eastAsiaTheme="minorEastAsia" w:hAnsiTheme="minorHAnsi"/>
          <w:lang w:val="en-GB" w:eastAsia="en-GB"/>
        </w:rPr>
        <w:t>, Evans describ</w:t>
      </w:r>
      <w:r w:rsidR="00832A20" w:rsidRPr="0025500C">
        <w:rPr>
          <w:rFonts w:asciiTheme="minorHAnsi" w:eastAsiaTheme="minorEastAsia" w:hAnsiTheme="minorHAnsi"/>
          <w:lang w:val="en-GB" w:eastAsia="en-GB"/>
        </w:rPr>
        <w:t xml:space="preserve">es </w:t>
      </w:r>
      <w:r w:rsidRPr="0025500C">
        <w:rPr>
          <w:rFonts w:asciiTheme="minorHAnsi" w:eastAsiaTheme="minorEastAsia" w:hAnsiTheme="minorHAnsi"/>
          <w:i/>
          <w:iCs/>
          <w:lang w:val="en-GB" w:eastAsia="en-GB"/>
        </w:rPr>
        <w:t>26a</w:t>
      </w:r>
      <w:r w:rsidRPr="0025500C">
        <w:rPr>
          <w:rFonts w:asciiTheme="minorHAnsi" w:eastAsiaTheme="minorEastAsia" w:hAnsiTheme="minorHAnsi"/>
          <w:lang w:val="en-GB" w:eastAsia="en-GB"/>
        </w:rPr>
        <w:t xml:space="preserve"> as exploring </w:t>
      </w:r>
      <w:r w:rsidR="00210E4E" w:rsidRPr="0025500C">
        <w:rPr>
          <w:rFonts w:asciiTheme="minorHAnsi" w:eastAsiaTheme="minorEastAsia" w:hAnsiTheme="minorHAnsi"/>
          <w:lang w:val="en-GB" w:eastAsia="en-GB"/>
        </w:rPr>
        <w:t>‘</w:t>
      </w:r>
      <w:r w:rsidRPr="0025500C">
        <w:rPr>
          <w:rFonts w:asciiTheme="minorHAnsi" w:eastAsiaTheme="minorEastAsia" w:hAnsiTheme="minorHAnsi"/>
          <w:lang w:val="en-GB" w:eastAsia="en-GB"/>
        </w:rPr>
        <w:t>how kids use their childhood world as a shield against what might be happening with their parents</w:t>
      </w:r>
      <w:r w:rsidR="00460C43" w:rsidRPr="0025500C">
        <w:rPr>
          <w:rFonts w:asciiTheme="minorHAnsi" w:eastAsiaTheme="minorEastAsia" w:hAnsiTheme="minorHAnsi"/>
          <w:lang w:val="en-GB" w:eastAsia="en-GB"/>
        </w:rPr>
        <w:t>’ (</w:t>
      </w:r>
      <w:r w:rsidR="00210E4E" w:rsidRPr="0025500C">
        <w:rPr>
          <w:rFonts w:asciiTheme="minorHAnsi" w:eastAsiaTheme="minorEastAsia" w:hAnsiTheme="minorHAnsi"/>
          <w:lang w:val="en-GB" w:eastAsia="en-GB"/>
        </w:rPr>
        <w:t>p.</w:t>
      </w:r>
      <w:r w:rsidR="000713C6">
        <w:rPr>
          <w:rFonts w:asciiTheme="minorHAnsi" w:eastAsiaTheme="minorEastAsia" w:hAnsiTheme="minorHAnsi"/>
          <w:lang w:val="en-GB" w:eastAsia="en-GB"/>
        </w:rPr>
        <w:t xml:space="preserve"> </w:t>
      </w:r>
      <w:r w:rsidR="00210E4E" w:rsidRPr="0025500C">
        <w:rPr>
          <w:rFonts w:asciiTheme="minorHAnsi" w:eastAsiaTheme="minorEastAsia" w:hAnsiTheme="minorHAnsi"/>
          <w:lang w:val="en-GB" w:eastAsia="en-GB"/>
        </w:rPr>
        <w:t xml:space="preserve">33). </w:t>
      </w:r>
      <w:r w:rsidRPr="0025500C">
        <w:rPr>
          <w:rFonts w:asciiTheme="minorHAnsi" w:eastAsiaTheme="minorEastAsia" w:hAnsiTheme="minorHAnsi"/>
          <w:lang w:val="en-GB" w:eastAsia="en-GB"/>
        </w:rPr>
        <w:t>However, this peaceful existence is short</w:t>
      </w:r>
      <w:r w:rsidR="000713C6">
        <w:rPr>
          <w:rFonts w:asciiTheme="minorHAnsi" w:eastAsiaTheme="minorEastAsia" w:hAnsiTheme="minorHAnsi"/>
          <w:lang w:val="en-GB" w:eastAsia="en-GB"/>
        </w:rPr>
        <w:t>-</w:t>
      </w:r>
      <w:r w:rsidRPr="0025500C">
        <w:rPr>
          <w:rFonts w:asciiTheme="minorHAnsi" w:eastAsiaTheme="minorEastAsia" w:hAnsiTheme="minorHAnsi"/>
          <w:lang w:val="en-GB" w:eastAsia="en-GB"/>
        </w:rPr>
        <w:t>lived</w:t>
      </w:r>
      <w:r w:rsidR="000713C6">
        <w:rPr>
          <w:rFonts w:asciiTheme="minorHAnsi" w:eastAsiaTheme="minorEastAsia" w:hAnsiTheme="minorHAnsi"/>
          <w:lang w:val="en-GB" w:eastAsia="en-GB"/>
        </w:rPr>
        <w:t>,</w:t>
      </w:r>
      <w:r w:rsidRPr="0025500C">
        <w:rPr>
          <w:rFonts w:asciiTheme="minorHAnsi" w:eastAsiaTheme="minorEastAsia" w:hAnsiTheme="minorHAnsi"/>
          <w:lang w:val="en-GB" w:eastAsia="en-GB"/>
        </w:rPr>
        <w:t xml:space="preserve"> as the children are</w:t>
      </w:r>
      <w:r w:rsidR="00FD0302">
        <w:rPr>
          <w:rFonts w:asciiTheme="minorHAnsi" w:eastAsiaTheme="minorEastAsia" w:hAnsiTheme="minorHAnsi"/>
          <w:lang w:val="en-GB" w:eastAsia="en-GB"/>
        </w:rPr>
        <w:t xml:space="preserve"> soon f</w:t>
      </w:r>
      <w:r w:rsidRPr="0025500C">
        <w:rPr>
          <w:rFonts w:asciiTheme="minorHAnsi" w:eastAsiaTheme="minorEastAsia" w:hAnsiTheme="minorHAnsi"/>
          <w:lang w:val="en-GB" w:eastAsia="en-GB"/>
        </w:rPr>
        <w:t xml:space="preserve">orced to navigate their place in the transnational world of their parents. </w:t>
      </w:r>
      <w:r w:rsidR="00483885" w:rsidRPr="0025500C">
        <w:rPr>
          <w:rFonts w:asciiTheme="minorHAnsi" w:eastAsiaTheme="minorEastAsia" w:hAnsiTheme="minorHAnsi"/>
          <w:color w:val="000000" w:themeColor="text1"/>
          <w:lang w:val="en-GB"/>
        </w:rPr>
        <w:t xml:space="preserve">Evans </w:t>
      </w:r>
      <w:r w:rsidR="00483885" w:rsidRPr="0025500C">
        <w:rPr>
          <w:rFonts w:asciiTheme="minorHAnsi" w:eastAsia="Calibri" w:hAnsiTheme="minorHAnsi" w:cstheme="minorHAnsi"/>
          <w:color w:val="000000" w:themeColor="text1"/>
          <w:lang w:val="en-GB"/>
        </w:rPr>
        <w:t>juxtaposes</w:t>
      </w:r>
      <w:r w:rsidR="00483885" w:rsidRPr="0025500C">
        <w:rPr>
          <w:rFonts w:asciiTheme="minorHAnsi" w:eastAsiaTheme="minorEastAsia" w:hAnsiTheme="minorHAnsi"/>
          <w:color w:val="000000" w:themeColor="text1"/>
          <w:lang w:val="en-GB"/>
        </w:rPr>
        <w:t xml:space="preserve"> the </w:t>
      </w:r>
      <w:r w:rsidR="005E1D5E" w:rsidRPr="00F7358A">
        <w:rPr>
          <w:rFonts w:asciiTheme="minorHAnsi" w:eastAsiaTheme="minorEastAsia" w:hAnsiTheme="minorHAnsi"/>
          <w:color w:val="000000" w:themeColor="text1"/>
          <w:lang w:val="en-GB"/>
        </w:rPr>
        <w:t>contradictory</w:t>
      </w:r>
      <w:r w:rsidR="00CC49AD">
        <w:rPr>
          <w:rFonts w:asciiTheme="minorHAnsi" w:eastAsiaTheme="minorEastAsia" w:hAnsiTheme="minorHAnsi"/>
          <w:color w:val="000000" w:themeColor="text1"/>
          <w:lang w:val="en-GB"/>
        </w:rPr>
        <w:t xml:space="preserve"> </w:t>
      </w:r>
      <w:r w:rsidR="00483885" w:rsidRPr="0025500C">
        <w:rPr>
          <w:rFonts w:asciiTheme="minorHAnsi" w:eastAsiaTheme="minorEastAsia" w:hAnsiTheme="minorHAnsi"/>
          <w:color w:val="000000" w:themeColor="text1"/>
          <w:lang w:val="en-GB"/>
        </w:rPr>
        <w:t xml:space="preserve">reality of the parents with the imaginative world of the children which </w:t>
      </w:r>
      <w:r w:rsidR="00483885" w:rsidRPr="0025500C">
        <w:rPr>
          <w:rFonts w:asciiTheme="minorHAnsi" w:eastAsia="Calibri" w:hAnsiTheme="minorHAnsi" w:cstheme="minorHAnsi"/>
          <w:color w:val="000000" w:themeColor="text1"/>
          <w:lang w:val="en-GB"/>
        </w:rPr>
        <w:t>creates</w:t>
      </w:r>
      <w:r w:rsidR="00483885" w:rsidRPr="0025500C">
        <w:rPr>
          <w:rFonts w:asciiTheme="minorHAnsi" w:eastAsiaTheme="minorEastAsia" w:hAnsiTheme="minorHAnsi"/>
          <w:color w:val="000000" w:themeColor="text1"/>
          <w:lang w:val="en-GB"/>
        </w:rPr>
        <w:t xml:space="preserve"> harmony out of chaos.</w:t>
      </w:r>
    </w:p>
    <w:p w14:paraId="415BAB51" w14:textId="03E9CA68" w:rsidR="00445F83" w:rsidRPr="0025500C" w:rsidRDefault="00E03034" w:rsidP="005741FA">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The novel relates the history of the Hunter family</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starting with their parents</w:t>
      </w:r>
      <w:r w:rsidR="003C628D">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who are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colliding, silently, through geography</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002B05">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 38). Ida and Aubrey</w:t>
      </w:r>
      <w:r w:rsidR="0019312C">
        <w:rPr>
          <w:rFonts w:asciiTheme="minorHAnsi" w:eastAsiaTheme="minorEastAsia" w:hAnsiTheme="minorHAnsi"/>
          <w:color w:val="000000" w:themeColor="text1"/>
          <w:lang w:val="en-GB"/>
        </w:rPr>
        <w:t xml:space="preserve"> </w:t>
      </w:r>
      <w:r w:rsidR="00446DCE" w:rsidRPr="0025500C">
        <w:rPr>
          <w:rFonts w:asciiTheme="minorHAnsi" w:eastAsiaTheme="minorEastAsia" w:hAnsiTheme="minorHAnsi"/>
          <w:color w:val="000000" w:themeColor="text1"/>
          <w:lang w:val="en-GB"/>
        </w:rPr>
        <w:t>meet</w:t>
      </w:r>
      <w:r w:rsidRPr="0025500C">
        <w:rPr>
          <w:rFonts w:asciiTheme="minorHAnsi" w:eastAsiaTheme="minorEastAsia" w:hAnsiTheme="minorHAnsi"/>
          <w:color w:val="000000" w:themeColor="text1"/>
          <w:lang w:val="en-GB"/>
        </w:rPr>
        <w:t xml:space="preserve"> in Lagos</w:t>
      </w:r>
      <w:r w:rsidR="00446DCE" w:rsidRPr="0025500C">
        <w:rPr>
          <w:rFonts w:asciiTheme="minorHAnsi" w:eastAsiaTheme="minorEastAsia" w:hAnsiTheme="minorHAnsi"/>
          <w:color w:val="000000" w:themeColor="text1"/>
          <w:lang w:val="en-GB"/>
        </w:rPr>
        <w:t>, Nigeria,</w:t>
      </w:r>
      <w:r w:rsidRPr="0025500C">
        <w:rPr>
          <w:rFonts w:asciiTheme="minorHAnsi" w:eastAsiaTheme="minorEastAsia" w:hAnsiTheme="minorHAnsi"/>
          <w:color w:val="000000" w:themeColor="text1"/>
          <w:lang w:val="en-GB"/>
        </w:rPr>
        <w:t xml:space="preserve"> while Aubrey </w:t>
      </w:r>
      <w:r w:rsidR="00446DCE" w:rsidRPr="0025500C">
        <w:rPr>
          <w:rFonts w:asciiTheme="minorHAnsi" w:eastAsiaTheme="minorEastAsia" w:hAnsiTheme="minorHAnsi"/>
          <w:color w:val="000000" w:themeColor="text1"/>
          <w:lang w:val="en-GB"/>
        </w:rPr>
        <w:t>is</w:t>
      </w:r>
      <w:r w:rsidRPr="0025500C">
        <w:rPr>
          <w:rFonts w:asciiTheme="minorHAnsi" w:eastAsiaTheme="minorEastAsia" w:hAnsiTheme="minorHAnsi"/>
          <w:color w:val="000000" w:themeColor="text1"/>
          <w:lang w:val="en-GB"/>
        </w:rPr>
        <w:t xml:space="preserve"> on a work trip</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Ida </w:t>
      </w:r>
      <w:r w:rsidR="00446DCE" w:rsidRPr="0025500C">
        <w:rPr>
          <w:rFonts w:asciiTheme="minorHAnsi" w:eastAsiaTheme="minorEastAsia" w:hAnsiTheme="minorHAnsi"/>
          <w:color w:val="000000" w:themeColor="text1"/>
          <w:lang w:val="en-GB"/>
        </w:rPr>
        <w:t>escapes</w:t>
      </w:r>
      <w:r w:rsidRPr="0025500C">
        <w:rPr>
          <w:rFonts w:asciiTheme="minorHAnsi" w:eastAsiaTheme="minorEastAsia" w:hAnsiTheme="minorHAnsi"/>
          <w:color w:val="000000" w:themeColor="text1"/>
          <w:lang w:val="en-GB"/>
        </w:rPr>
        <w:t xml:space="preserve"> her arranged marriage in Aruwa. They </w:t>
      </w:r>
      <w:r w:rsidR="00446DCE" w:rsidRPr="0025500C">
        <w:rPr>
          <w:rFonts w:asciiTheme="minorHAnsi" w:eastAsiaTheme="minorEastAsia" w:hAnsiTheme="minorHAnsi"/>
          <w:color w:val="000000" w:themeColor="text1"/>
          <w:lang w:val="en-GB"/>
        </w:rPr>
        <w:t>get</w:t>
      </w:r>
      <w:r w:rsidRPr="0025500C">
        <w:rPr>
          <w:rFonts w:asciiTheme="minorHAnsi" w:eastAsiaTheme="minorEastAsia" w:hAnsiTheme="minorHAnsi"/>
          <w:color w:val="000000" w:themeColor="text1"/>
          <w:lang w:val="en-GB"/>
        </w:rPr>
        <w:t xml:space="preserve"> married in London and have four girls</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Bel</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eldest</w:t>
      </w:r>
      <w:r w:rsidR="00C023B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w:t>
      </w:r>
      <w:r w:rsidR="00BB403C">
        <w:rPr>
          <w:rFonts w:asciiTheme="minorHAnsi" w:eastAsiaTheme="minorEastAsia" w:hAnsiTheme="minorHAnsi"/>
          <w:color w:val="000000" w:themeColor="text1"/>
          <w:lang w:val="en-GB"/>
        </w:rPr>
        <w:t xml:space="preserve"> </w:t>
      </w:r>
      <w:r w:rsidR="00324A2E" w:rsidRPr="00F7358A">
        <w:rPr>
          <w:rFonts w:asciiTheme="minorHAnsi" w:eastAsiaTheme="minorEastAsia" w:hAnsiTheme="minorHAnsi"/>
          <w:color w:val="000000" w:themeColor="text1"/>
          <w:lang w:val="en-GB"/>
        </w:rPr>
        <w:t>identical</w:t>
      </w:r>
      <w:r w:rsidR="00324A2E"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twins Georgia and Bessie</w:t>
      </w:r>
      <w:r w:rsidR="00C023B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w:t>
      </w:r>
      <w:proofErr w:type="spellStart"/>
      <w:r w:rsidRPr="0025500C">
        <w:rPr>
          <w:rFonts w:asciiTheme="minorHAnsi" w:eastAsiaTheme="minorEastAsia" w:hAnsiTheme="minorHAnsi"/>
          <w:color w:val="000000" w:themeColor="text1"/>
          <w:lang w:val="en-GB"/>
        </w:rPr>
        <w:t>Kemy</w:t>
      </w:r>
      <w:proofErr w:type="spellEnd"/>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youngest. </w:t>
      </w:r>
      <w:r w:rsidR="003A07C3" w:rsidRPr="0025500C">
        <w:rPr>
          <w:rFonts w:asciiTheme="minorHAnsi" w:eastAsiaTheme="minorEastAsia" w:hAnsiTheme="minorHAnsi"/>
          <w:color w:val="000000" w:themeColor="text1"/>
          <w:lang w:val="en-GB"/>
        </w:rPr>
        <w:t xml:space="preserve">In </w:t>
      </w:r>
      <w:r w:rsidR="005704AD" w:rsidRPr="0025500C">
        <w:rPr>
          <w:rFonts w:asciiTheme="minorHAnsi" w:eastAsiaTheme="minorEastAsia" w:hAnsiTheme="minorHAnsi"/>
          <w:color w:val="000000" w:themeColor="text1"/>
          <w:lang w:val="en-GB"/>
        </w:rPr>
        <w:t>Britain</w:t>
      </w:r>
      <w:r w:rsidR="00C023BC">
        <w:rPr>
          <w:rFonts w:asciiTheme="minorHAnsi" w:eastAsiaTheme="minorEastAsia" w:hAnsiTheme="minorHAnsi"/>
          <w:color w:val="000000" w:themeColor="text1"/>
          <w:lang w:val="en-GB"/>
        </w:rPr>
        <w:t>,</w:t>
      </w:r>
      <w:r w:rsidR="005704AD" w:rsidRPr="0025500C">
        <w:rPr>
          <w:rFonts w:asciiTheme="minorHAnsi" w:eastAsiaTheme="minorEastAsia" w:hAnsiTheme="minorHAnsi"/>
          <w:color w:val="000000" w:themeColor="text1"/>
          <w:lang w:val="en-GB"/>
        </w:rPr>
        <w:t xml:space="preserve"> Ida</w:t>
      </w:r>
      <w:r w:rsidR="00320C7B" w:rsidRPr="0025500C">
        <w:rPr>
          <w:rFonts w:asciiTheme="minorHAnsi" w:eastAsiaTheme="minorEastAsia" w:hAnsiTheme="minorHAnsi"/>
          <w:color w:val="000000" w:themeColor="text1"/>
          <w:lang w:val="en-GB"/>
        </w:rPr>
        <w:t xml:space="preserve"> is isolated </w:t>
      </w:r>
      <w:r w:rsidR="00E437DA" w:rsidRPr="0025500C">
        <w:rPr>
          <w:rFonts w:asciiTheme="minorHAnsi" w:eastAsiaTheme="minorEastAsia" w:hAnsiTheme="minorHAnsi"/>
          <w:color w:val="000000" w:themeColor="text1"/>
          <w:lang w:val="en-GB"/>
        </w:rPr>
        <w:t xml:space="preserve">with </w:t>
      </w:r>
      <w:r w:rsidR="00C023BC">
        <w:rPr>
          <w:rFonts w:asciiTheme="minorHAnsi" w:eastAsiaTheme="minorEastAsia" w:hAnsiTheme="minorHAnsi"/>
          <w:color w:val="000000" w:themeColor="text1"/>
          <w:lang w:val="en-GB"/>
        </w:rPr>
        <w:t>her</w:t>
      </w:r>
      <w:r w:rsidR="00C023BC" w:rsidRPr="0025500C">
        <w:rPr>
          <w:rFonts w:asciiTheme="minorHAnsi" w:eastAsiaTheme="minorEastAsia" w:hAnsiTheme="minorHAnsi"/>
          <w:color w:val="000000" w:themeColor="text1"/>
          <w:lang w:val="en-GB"/>
        </w:rPr>
        <w:t xml:space="preserve"> </w:t>
      </w:r>
      <w:r w:rsidR="00E437DA" w:rsidRPr="0025500C">
        <w:rPr>
          <w:rFonts w:asciiTheme="minorHAnsi" w:eastAsiaTheme="minorEastAsia" w:hAnsiTheme="minorHAnsi"/>
          <w:color w:val="000000" w:themeColor="text1"/>
          <w:lang w:val="en-GB"/>
        </w:rPr>
        <w:t>drunken husband</w:t>
      </w:r>
      <w:r w:rsidR="005704AD" w:rsidRPr="0025500C">
        <w:rPr>
          <w:rFonts w:asciiTheme="minorHAnsi" w:eastAsiaTheme="minorEastAsia" w:hAnsiTheme="minorHAnsi"/>
          <w:color w:val="000000" w:themeColor="text1"/>
          <w:lang w:val="en-GB"/>
        </w:rPr>
        <w:t xml:space="preserve"> </w:t>
      </w:r>
      <w:r w:rsidR="00292093" w:rsidRPr="0025500C">
        <w:rPr>
          <w:rFonts w:asciiTheme="minorHAnsi" w:eastAsiaTheme="minorEastAsia" w:hAnsiTheme="minorHAnsi"/>
          <w:color w:val="000000" w:themeColor="text1"/>
          <w:lang w:val="en-GB"/>
        </w:rPr>
        <w:t xml:space="preserve">as </w:t>
      </w:r>
      <w:r w:rsidR="004A308F" w:rsidRPr="0025500C">
        <w:rPr>
          <w:rFonts w:asciiTheme="minorHAnsi" w:eastAsiaTheme="minorEastAsia" w:hAnsiTheme="minorHAnsi"/>
          <w:color w:val="000000" w:themeColor="text1"/>
          <w:lang w:val="en-GB"/>
        </w:rPr>
        <w:t xml:space="preserve">she </w:t>
      </w:r>
      <w:r w:rsidR="005704AD" w:rsidRPr="0025500C">
        <w:rPr>
          <w:rFonts w:asciiTheme="minorHAnsi" w:eastAsiaTheme="minorEastAsia" w:hAnsiTheme="minorHAnsi"/>
          <w:color w:val="000000" w:themeColor="text1"/>
          <w:lang w:val="en-GB"/>
        </w:rPr>
        <w:t>suffer</w:t>
      </w:r>
      <w:r w:rsidR="00D013BD" w:rsidRPr="0025500C">
        <w:rPr>
          <w:rFonts w:asciiTheme="minorHAnsi" w:eastAsiaTheme="minorEastAsia" w:hAnsiTheme="minorHAnsi"/>
          <w:color w:val="000000" w:themeColor="text1"/>
          <w:lang w:val="en-GB"/>
        </w:rPr>
        <w:t xml:space="preserve">s </w:t>
      </w:r>
      <w:r w:rsidR="00320C7B" w:rsidRPr="0025500C">
        <w:rPr>
          <w:rFonts w:asciiTheme="minorHAnsi" w:eastAsiaTheme="minorEastAsia" w:hAnsiTheme="minorHAnsi"/>
          <w:color w:val="000000" w:themeColor="text1"/>
          <w:lang w:val="en-GB"/>
        </w:rPr>
        <w:t>from</w:t>
      </w:r>
      <w:r w:rsidR="00090864" w:rsidRPr="0025500C">
        <w:rPr>
          <w:rFonts w:asciiTheme="minorHAnsi" w:eastAsiaTheme="minorEastAsia" w:hAnsiTheme="minorHAnsi"/>
          <w:color w:val="000000" w:themeColor="text1"/>
          <w:lang w:val="en-GB"/>
        </w:rPr>
        <w:t xml:space="preserve"> </w:t>
      </w:r>
      <w:r w:rsidR="00583E92" w:rsidRPr="0025500C">
        <w:rPr>
          <w:rFonts w:asciiTheme="minorHAnsi" w:eastAsiaTheme="minorEastAsia" w:hAnsiTheme="minorHAnsi"/>
          <w:color w:val="000000" w:themeColor="text1"/>
          <w:lang w:val="en-GB"/>
        </w:rPr>
        <w:t>hallucinations</w:t>
      </w:r>
      <w:r w:rsidR="004A48A9" w:rsidRPr="0025500C">
        <w:rPr>
          <w:rFonts w:asciiTheme="minorHAnsi" w:eastAsiaTheme="minorEastAsia" w:hAnsiTheme="minorHAnsi"/>
          <w:color w:val="000000" w:themeColor="text1"/>
          <w:lang w:val="en-GB"/>
        </w:rPr>
        <w:t xml:space="preserve"> of her mother</w:t>
      </w:r>
      <w:r w:rsidR="00583E92" w:rsidRPr="0025500C">
        <w:rPr>
          <w:rFonts w:asciiTheme="minorHAnsi" w:eastAsiaTheme="minorEastAsia" w:hAnsiTheme="minorHAnsi"/>
          <w:color w:val="000000" w:themeColor="text1"/>
          <w:lang w:val="en-GB"/>
        </w:rPr>
        <w:t>.</w:t>
      </w:r>
      <w:r w:rsidR="00320C7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They live in Neasden, except for three years </w:t>
      </w:r>
      <w:r w:rsidR="00446DCE" w:rsidRPr="0025500C">
        <w:rPr>
          <w:rFonts w:asciiTheme="minorHAnsi" w:eastAsiaTheme="minorEastAsia" w:hAnsiTheme="minorHAnsi"/>
          <w:color w:val="000000" w:themeColor="text1"/>
          <w:lang w:val="en-GB"/>
        </w:rPr>
        <w:t>when</w:t>
      </w:r>
      <w:r w:rsidRPr="0025500C">
        <w:rPr>
          <w:rFonts w:asciiTheme="minorHAnsi" w:eastAsiaTheme="minorEastAsia" w:hAnsiTheme="minorHAnsi"/>
          <w:color w:val="000000" w:themeColor="text1"/>
          <w:lang w:val="en-GB"/>
        </w:rPr>
        <w:t xml:space="preserve"> they live in Lagos. The twins are </w:t>
      </w:r>
      <w:r w:rsidR="00446DCE" w:rsidRPr="0025500C">
        <w:rPr>
          <w:rFonts w:asciiTheme="minorHAnsi" w:eastAsiaTheme="minorEastAsia" w:hAnsiTheme="minorHAnsi"/>
          <w:color w:val="000000" w:themeColor="text1"/>
          <w:lang w:val="en-GB"/>
        </w:rPr>
        <w:t xml:space="preserve">at </w:t>
      </w:r>
      <w:r w:rsidRPr="0025500C">
        <w:rPr>
          <w:rFonts w:asciiTheme="minorHAnsi" w:eastAsiaTheme="minorEastAsia" w:hAnsiTheme="minorHAnsi"/>
          <w:color w:val="000000" w:themeColor="text1"/>
          <w:lang w:val="en-GB"/>
        </w:rPr>
        <w:t>the centre of the narrative</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446DCE" w:rsidRPr="0025500C">
        <w:rPr>
          <w:rFonts w:asciiTheme="minorHAnsi" w:eastAsiaTheme="minorEastAsia" w:hAnsiTheme="minorHAnsi"/>
          <w:color w:val="000000" w:themeColor="text1"/>
          <w:lang w:val="en-GB"/>
        </w:rPr>
        <w:t>T</w:t>
      </w:r>
      <w:r w:rsidRPr="0025500C">
        <w:rPr>
          <w:rFonts w:asciiTheme="minorHAnsi" w:eastAsiaTheme="minorEastAsia" w:hAnsiTheme="minorHAnsi"/>
          <w:color w:val="000000" w:themeColor="text1"/>
          <w:lang w:val="en-GB"/>
        </w:rPr>
        <w:t xml:space="preserve">hey </w:t>
      </w:r>
      <w:r w:rsidR="00446DCE" w:rsidRPr="0025500C">
        <w:rPr>
          <w:rFonts w:asciiTheme="minorHAnsi" w:eastAsiaTheme="minorEastAsia" w:hAnsiTheme="minorHAnsi"/>
          <w:color w:val="000000" w:themeColor="text1"/>
          <w:lang w:val="en-GB"/>
        </w:rPr>
        <w:t xml:space="preserve">initially </w:t>
      </w:r>
      <w:r w:rsidRPr="0025500C">
        <w:rPr>
          <w:rFonts w:asciiTheme="minorHAnsi" w:eastAsiaTheme="minorEastAsia" w:hAnsiTheme="minorHAnsi"/>
          <w:color w:val="000000" w:themeColor="text1"/>
          <w:lang w:val="en-GB"/>
        </w:rPr>
        <w:t xml:space="preserve">experience life as </w:t>
      </w:r>
      <w:r w:rsidR="007D65EA" w:rsidRPr="0025500C">
        <w:rPr>
          <w:rFonts w:asciiTheme="minorHAnsi" w:eastAsiaTheme="minorEastAsia" w:hAnsiTheme="minorHAnsi"/>
          <w:color w:val="000000" w:themeColor="text1"/>
          <w:lang w:val="en-GB"/>
        </w:rPr>
        <w:lastRenderedPageBreak/>
        <w:t>‘</w:t>
      </w:r>
      <w:r w:rsidRPr="0025500C">
        <w:rPr>
          <w:rFonts w:asciiTheme="minorHAnsi" w:eastAsiaTheme="minorEastAsia" w:hAnsiTheme="minorHAnsi"/>
          <w:color w:val="000000" w:themeColor="text1"/>
          <w:lang w:val="en-GB"/>
        </w:rPr>
        <w:t>twoness in oneness</w:t>
      </w:r>
      <w:r w:rsidR="00176C43" w:rsidRPr="0025500C">
        <w:rPr>
          <w:rFonts w:asciiTheme="minorHAnsi" w:eastAsiaTheme="minorEastAsia" w:hAnsiTheme="minorHAnsi"/>
          <w:color w:val="000000" w:themeColor="text1"/>
          <w:lang w:val="en-GB"/>
        </w:rPr>
        <w:t>’</w:t>
      </w:r>
      <w:r w:rsidR="00FA7977">
        <w:rPr>
          <w:rFonts w:asciiTheme="minorHAnsi" w:eastAsiaTheme="minorEastAsia" w:hAnsiTheme="minorHAnsi"/>
          <w:color w:val="000000" w:themeColor="text1"/>
          <w:lang w:val="en-GB"/>
        </w:rPr>
        <w:t>(p.50)</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they share everything</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however</w:t>
      </w:r>
      <w:r w:rsidR="00446DC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004A73" w:rsidRPr="0025500C">
        <w:rPr>
          <w:rFonts w:asciiTheme="minorHAnsi" w:eastAsiaTheme="minorEastAsia" w:hAnsiTheme="minorHAnsi"/>
          <w:color w:val="000000" w:themeColor="text1"/>
          <w:lang w:val="en-GB"/>
        </w:rPr>
        <w:t>their state of tw</w:t>
      </w:r>
      <w:r w:rsidR="009D3FBD" w:rsidRPr="0025500C">
        <w:rPr>
          <w:rFonts w:asciiTheme="minorHAnsi" w:eastAsiaTheme="minorEastAsia" w:hAnsiTheme="minorHAnsi"/>
          <w:color w:val="000000" w:themeColor="text1"/>
          <w:lang w:val="en-GB"/>
        </w:rPr>
        <w:t xml:space="preserve">oness becomes </w:t>
      </w:r>
      <w:r w:rsidR="004720C1" w:rsidRPr="0025500C">
        <w:rPr>
          <w:rFonts w:asciiTheme="minorHAnsi" w:eastAsiaTheme="minorEastAsia" w:hAnsiTheme="minorHAnsi"/>
          <w:color w:val="000000" w:themeColor="text1"/>
          <w:lang w:val="en-GB"/>
        </w:rPr>
        <w:t>tainted</w:t>
      </w:r>
      <w:r w:rsidR="009D3FBD" w:rsidRPr="0025500C">
        <w:rPr>
          <w:rFonts w:asciiTheme="minorHAnsi" w:eastAsiaTheme="minorEastAsia" w:hAnsiTheme="minorHAnsi"/>
          <w:color w:val="000000" w:themeColor="text1"/>
          <w:lang w:val="en-GB"/>
        </w:rPr>
        <w:t xml:space="preserve"> when they </w:t>
      </w:r>
      <w:r w:rsidR="004720C1" w:rsidRPr="0025500C">
        <w:rPr>
          <w:rFonts w:asciiTheme="minorHAnsi" w:eastAsiaTheme="minorEastAsia" w:hAnsiTheme="minorHAnsi"/>
          <w:color w:val="000000" w:themeColor="text1"/>
          <w:lang w:val="en-GB"/>
        </w:rPr>
        <w:t>discover</w:t>
      </w:r>
      <w:r w:rsidR="009D3FBD" w:rsidRPr="0025500C">
        <w:rPr>
          <w:rFonts w:asciiTheme="minorHAnsi" w:eastAsiaTheme="minorEastAsia" w:hAnsiTheme="minorHAnsi"/>
          <w:color w:val="000000" w:themeColor="text1"/>
          <w:lang w:val="en-GB"/>
        </w:rPr>
        <w:t xml:space="preserve"> </w:t>
      </w:r>
      <w:r w:rsidR="007D0ECB" w:rsidRPr="0025500C">
        <w:rPr>
          <w:rFonts w:asciiTheme="minorHAnsi" w:eastAsiaTheme="minorEastAsia" w:hAnsiTheme="minorHAnsi"/>
          <w:color w:val="000000" w:themeColor="text1"/>
          <w:lang w:val="en-GB"/>
        </w:rPr>
        <w:t xml:space="preserve">that in Aruwa </w:t>
      </w:r>
      <w:r w:rsidR="0073062B" w:rsidRPr="0025500C">
        <w:rPr>
          <w:rFonts w:asciiTheme="minorHAnsi" w:eastAsiaTheme="minorEastAsia" w:hAnsiTheme="minorHAnsi"/>
          <w:color w:val="000000" w:themeColor="text1"/>
          <w:lang w:val="en-GB"/>
        </w:rPr>
        <w:t xml:space="preserve">twins </w:t>
      </w:r>
      <w:r w:rsidR="006600E5" w:rsidRPr="0025500C">
        <w:rPr>
          <w:rFonts w:asciiTheme="minorHAnsi" w:eastAsiaTheme="minorEastAsia" w:hAnsiTheme="minorHAnsi"/>
          <w:color w:val="000000" w:themeColor="text1"/>
          <w:lang w:val="en-GB"/>
        </w:rPr>
        <w:t xml:space="preserve">used to be </w:t>
      </w:r>
      <w:r w:rsidR="0073062B" w:rsidRPr="0025500C">
        <w:rPr>
          <w:rFonts w:asciiTheme="minorHAnsi" w:eastAsiaTheme="minorEastAsia" w:hAnsiTheme="minorHAnsi"/>
          <w:color w:val="000000" w:themeColor="text1"/>
          <w:lang w:val="en-GB"/>
        </w:rPr>
        <w:t xml:space="preserve">considered </w:t>
      </w:r>
      <w:r w:rsidR="00033B46" w:rsidRPr="0025500C">
        <w:rPr>
          <w:rFonts w:asciiTheme="minorHAnsi" w:eastAsiaTheme="minorEastAsia" w:hAnsiTheme="minorHAnsi"/>
          <w:color w:val="000000" w:themeColor="text1"/>
          <w:lang w:val="en-GB"/>
        </w:rPr>
        <w:t>abominations</w:t>
      </w:r>
      <w:r w:rsidR="00600587" w:rsidRPr="0025500C">
        <w:rPr>
          <w:rFonts w:asciiTheme="minorHAnsi" w:eastAsiaTheme="minorEastAsia" w:hAnsiTheme="minorHAnsi"/>
          <w:color w:val="000000" w:themeColor="text1"/>
          <w:lang w:val="en-GB"/>
        </w:rPr>
        <w:t xml:space="preserve">. </w:t>
      </w:r>
      <w:r w:rsidR="00E0022B" w:rsidRPr="0025500C">
        <w:rPr>
          <w:rFonts w:asciiTheme="minorHAnsi" w:eastAsiaTheme="minorEastAsia" w:hAnsiTheme="minorHAnsi"/>
          <w:color w:val="000000" w:themeColor="text1"/>
          <w:lang w:val="en-GB"/>
        </w:rPr>
        <w:t>Furthermore</w:t>
      </w:r>
      <w:r w:rsidR="007E67AD" w:rsidRPr="0025500C">
        <w:rPr>
          <w:rFonts w:asciiTheme="minorHAnsi" w:eastAsiaTheme="minorEastAsia" w:hAnsiTheme="minorHAnsi"/>
          <w:color w:val="000000" w:themeColor="text1"/>
          <w:lang w:val="en-GB"/>
        </w:rPr>
        <w:t>,</w:t>
      </w:r>
      <w:r w:rsidR="00E0022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Georgia </w:t>
      </w:r>
      <w:r w:rsidR="00BE76F2" w:rsidRPr="0025500C">
        <w:rPr>
          <w:rFonts w:asciiTheme="minorHAnsi" w:eastAsiaTheme="minorEastAsia" w:hAnsiTheme="minorHAnsi"/>
          <w:color w:val="000000" w:themeColor="text1"/>
          <w:lang w:val="en-GB"/>
        </w:rPr>
        <w:t>is</w:t>
      </w:r>
      <w:r w:rsidRPr="0025500C">
        <w:rPr>
          <w:rFonts w:asciiTheme="minorHAnsi" w:eastAsiaTheme="minorEastAsia" w:hAnsiTheme="minorHAnsi"/>
          <w:color w:val="000000" w:themeColor="text1"/>
          <w:lang w:val="en-GB"/>
        </w:rPr>
        <w:t xml:space="preserve"> trauma</w:t>
      </w:r>
      <w:r w:rsidR="00BE76F2" w:rsidRPr="0025500C">
        <w:rPr>
          <w:rFonts w:asciiTheme="minorHAnsi" w:eastAsiaTheme="minorEastAsia" w:hAnsiTheme="minorHAnsi"/>
          <w:color w:val="000000" w:themeColor="text1"/>
          <w:lang w:val="en-GB"/>
        </w:rPr>
        <w:t>tised</w:t>
      </w:r>
      <w:r w:rsidRPr="0025500C">
        <w:rPr>
          <w:rFonts w:asciiTheme="minorHAnsi" w:eastAsiaTheme="minorEastAsia" w:hAnsiTheme="minorHAnsi"/>
          <w:color w:val="000000" w:themeColor="text1"/>
          <w:lang w:val="en-GB"/>
        </w:rPr>
        <w:t xml:space="preserve"> in Lagos when the watchman of their house assaults her</w:t>
      </w:r>
      <w:r w:rsidR="00BE76F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BE76F2" w:rsidRPr="0025500C">
        <w:rPr>
          <w:rFonts w:asciiTheme="minorHAnsi" w:eastAsiaTheme="minorEastAsia" w:hAnsiTheme="minorHAnsi"/>
          <w:color w:val="000000" w:themeColor="text1"/>
          <w:lang w:val="en-GB"/>
        </w:rPr>
        <w:t>After that, the sisters</w:t>
      </w:r>
      <w:r w:rsidRPr="0025500C">
        <w:rPr>
          <w:rFonts w:asciiTheme="minorHAnsi" w:eastAsiaTheme="minorEastAsia" w:hAnsiTheme="minorHAnsi"/>
          <w:color w:val="000000" w:themeColor="text1"/>
          <w:lang w:val="en-GB"/>
        </w:rPr>
        <w:t xml:space="preserve"> start to grow apart. As they mature</w:t>
      </w:r>
      <w:r w:rsidR="00BE76F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their paths </w:t>
      </w:r>
      <w:r w:rsidR="00BE76F2" w:rsidRPr="0025500C">
        <w:rPr>
          <w:rFonts w:asciiTheme="minorHAnsi" w:eastAsiaTheme="minorEastAsia" w:hAnsiTheme="minorHAnsi"/>
          <w:color w:val="000000" w:themeColor="text1"/>
          <w:lang w:val="en-GB"/>
        </w:rPr>
        <w:t>diverge:</w:t>
      </w:r>
      <w:r w:rsidRPr="0025500C">
        <w:rPr>
          <w:rFonts w:asciiTheme="minorHAnsi" w:eastAsiaTheme="minorEastAsia" w:hAnsiTheme="minorHAnsi"/>
          <w:color w:val="000000" w:themeColor="text1"/>
          <w:lang w:val="en-GB"/>
        </w:rPr>
        <w:t xml:space="preserve"> while Bessie long</w:t>
      </w:r>
      <w:r w:rsidR="00BE76F2"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to </w:t>
      </w:r>
      <w:r w:rsidR="00BE76F2" w:rsidRPr="0025500C">
        <w:rPr>
          <w:rFonts w:asciiTheme="minorHAnsi" w:eastAsiaTheme="minorEastAsia" w:hAnsiTheme="minorHAnsi"/>
          <w:color w:val="000000" w:themeColor="text1"/>
          <w:lang w:val="en-GB"/>
        </w:rPr>
        <w:t>explore</w:t>
      </w:r>
      <w:r w:rsidRPr="0025500C">
        <w:rPr>
          <w:rFonts w:asciiTheme="minorHAnsi" w:eastAsiaTheme="minorEastAsia" w:hAnsiTheme="minorHAnsi"/>
          <w:color w:val="000000" w:themeColor="text1"/>
          <w:lang w:val="en-GB"/>
        </w:rPr>
        <w:t xml:space="preserve"> the world and </w:t>
      </w:r>
      <w:r w:rsidR="00BE76F2" w:rsidRPr="0025500C">
        <w:rPr>
          <w:rFonts w:asciiTheme="minorHAnsi" w:eastAsiaTheme="minorEastAsia" w:hAnsiTheme="minorHAnsi"/>
          <w:color w:val="000000" w:themeColor="text1"/>
          <w:lang w:val="en-GB"/>
        </w:rPr>
        <w:t>leave</w:t>
      </w:r>
      <w:r w:rsidRPr="0025500C">
        <w:rPr>
          <w:rFonts w:asciiTheme="minorHAnsi" w:eastAsiaTheme="minorEastAsia" w:hAnsiTheme="minorHAnsi"/>
          <w:color w:val="000000" w:themeColor="text1"/>
          <w:lang w:val="en-GB"/>
        </w:rPr>
        <w:t xml:space="preserve"> her family </w:t>
      </w:r>
      <w:r w:rsidR="00BE76F2" w:rsidRPr="0025500C">
        <w:rPr>
          <w:rFonts w:asciiTheme="minorHAnsi" w:eastAsiaTheme="minorEastAsia" w:hAnsiTheme="minorHAnsi"/>
          <w:color w:val="000000" w:themeColor="text1"/>
          <w:lang w:val="en-GB"/>
        </w:rPr>
        <w:t>home</w:t>
      </w:r>
      <w:r w:rsidRPr="0025500C">
        <w:rPr>
          <w:rFonts w:asciiTheme="minorHAnsi" w:eastAsiaTheme="minorEastAsia" w:hAnsiTheme="minorHAnsi"/>
          <w:color w:val="000000" w:themeColor="text1"/>
          <w:lang w:val="en-GB"/>
        </w:rPr>
        <w:t xml:space="preserve">, Georgia is still holding onto her twin and their shared space of the loft. Haunted by the past, Georgia eventually falls into depression and </w:t>
      </w:r>
      <w:r w:rsidR="00381B5F">
        <w:rPr>
          <w:rFonts w:asciiTheme="minorHAnsi" w:eastAsiaTheme="minorEastAsia" w:hAnsiTheme="minorHAnsi"/>
          <w:color w:val="000000" w:themeColor="text1"/>
          <w:lang w:val="en-GB"/>
        </w:rPr>
        <w:t xml:space="preserve">dies by </w:t>
      </w:r>
      <w:r w:rsidRPr="0025500C">
        <w:rPr>
          <w:rFonts w:asciiTheme="minorHAnsi" w:eastAsiaTheme="minorEastAsia" w:hAnsiTheme="minorHAnsi"/>
          <w:color w:val="000000" w:themeColor="text1"/>
          <w:lang w:val="en-GB"/>
        </w:rPr>
        <w:t xml:space="preserve">suicide, </w:t>
      </w:r>
      <w:r w:rsidR="00BE76F2" w:rsidRPr="0025500C">
        <w:rPr>
          <w:rFonts w:asciiTheme="minorHAnsi" w:eastAsiaTheme="minorEastAsia" w:hAnsiTheme="minorHAnsi"/>
          <w:color w:val="000000" w:themeColor="text1"/>
          <w:lang w:val="en-GB"/>
        </w:rPr>
        <w:t>and</w:t>
      </w:r>
      <w:r w:rsidRPr="0025500C">
        <w:rPr>
          <w:rFonts w:asciiTheme="minorHAnsi" w:eastAsiaTheme="minorEastAsia" w:hAnsiTheme="minorHAnsi"/>
          <w:color w:val="000000" w:themeColor="text1"/>
          <w:lang w:val="en-GB"/>
        </w:rPr>
        <w:t xml:space="preserve"> Bessie learns to live</w:t>
      </w:r>
      <w:r w:rsidR="00F30630">
        <w:rPr>
          <w:rFonts w:asciiTheme="minorHAnsi" w:eastAsiaTheme="minorEastAsia" w:hAnsiTheme="minorHAnsi"/>
          <w:color w:val="000000" w:themeColor="text1"/>
          <w:lang w:val="en-GB"/>
        </w:rPr>
        <w:t xml:space="preserve"> in</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oneness</w:t>
      </w:r>
      <w:r w:rsidR="00176C43" w:rsidRPr="0025500C">
        <w:rPr>
          <w:rFonts w:asciiTheme="minorHAnsi" w:eastAsiaTheme="minorEastAsia" w:hAnsiTheme="minorHAnsi"/>
          <w:color w:val="000000" w:themeColor="text1"/>
          <w:lang w:val="en-GB"/>
        </w:rPr>
        <w:t>’</w:t>
      </w:r>
      <w:r w:rsidR="0080172C">
        <w:rPr>
          <w:rFonts w:asciiTheme="minorHAnsi" w:eastAsiaTheme="minorEastAsia" w:hAnsiTheme="minorHAnsi"/>
          <w:color w:val="000000" w:themeColor="text1"/>
          <w:lang w:val="en-GB"/>
        </w:rPr>
        <w:t>(p.275)</w:t>
      </w:r>
      <w:r w:rsidRPr="0025500C">
        <w:rPr>
          <w:rFonts w:asciiTheme="minorHAnsi" w:eastAsiaTheme="minorEastAsia" w:hAnsiTheme="minorHAnsi"/>
          <w:color w:val="000000" w:themeColor="text1"/>
          <w:lang w:val="en-GB"/>
        </w:rPr>
        <w:t>.</w:t>
      </w:r>
      <w:r w:rsidR="00787DA9" w:rsidRPr="0025500C">
        <w:rPr>
          <w:rFonts w:asciiTheme="minorHAnsi" w:eastAsiaTheme="minorEastAsia" w:hAnsiTheme="minorHAnsi"/>
          <w:color w:val="000000" w:themeColor="text1"/>
          <w:lang w:val="en-GB"/>
        </w:rPr>
        <w:t xml:space="preserve"> </w:t>
      </w:r>
      <w:r w:rsidR="0042682F">
        <w:rPr>
          <w:rFonts w:asciiTheme="minorHAnsi" w:eastAsiaTheme="minorEastAsia" w:hAnsiTheme="minorHAnsi"/>
          <w:color w:val="000000" w:themeColor="text1"/>
          <w:lang w:val="en-GB"/>
        </w:rPr>
        <w:t>Few</w:t>
      </w:r>
      <w:r w:rsidR="006D61C2">
        <w:rPr>
          <w:rFonts w:asciiTheme="minorHAnsi" w:eastAsiaTheme="minorEastAsia" w:hAnsiTheme="minorHAnsi"/>
          <w:color w:val="000000" w:themeColor="text1"/>
          <w:lang w:val="en-GB"/>
        </w:rPr>
        <w:t xml:space="preserve"> days </w:t>
      </w:r>
      <w:r w:rsidR="0042682F">
        <w:rPr>
          <w:rFonts w:asciiTheme="minorHAnsi" w:eastAsiaTheme="minorEastAsia" w:hAnsiTheme="minorHAnsi"/>
          <w:color w:val="000000" w:themeColor="text1"/>
          <w:lang w:val="en-GB"/>
        </w:rPr>
        <w:t>after</w:t>
      </w:r>
      <w:r w:rsidR="005E2FC9">
        <w:rPr>
          <w:rFonts w:asciiTheme="minorHAnsi" w:eastAsiaTheme="minorEastAsia" w:hAnsiTheme="minorHAnsi"/>
          <w:color w:val="000000" w:themeColor="text1"/>
          <w:lang w:val="en-GB"/>
        </w:rPr>
        <w:t xml:space="preserve"> </w:t>
      </w:r>
      <w:r w:rsidR="00787DA9" w:rsidRPr="0025500C">
        <w:rPr>
          <w:rFonts w:asciiTheme="minorHAnsi" w:eastAsiaTheme="minorEastAsia" w:hAnsiTheme="minorHAnsi"/>
          <w:color w:val="000000" w:themeColor="text1"/>
          <w:lang w:val="en-GB"/>
        </w:rPr>
        <w:t>her death</w:t>
      </w:r>
      <w:r w:rsidR="00673BD9" w:rsidRPr="0025500C">
        <w:rPr>
          <w:rFonts w:asciiTheme="minorHAnsi" w:eastAsiaTheme="minorEastAsia" w:hAnsiTheme="minorHAnsi"/>
          <w:color w:val="000000" w:themeColor="text1"/>
          <w:lang w:val="en-GB"/>
        </w:rPr>
        <w:t>,</w:t>
      </w:r>
      <w:r w:rsidR="00787DA9" w:rsidRPr="0025500C">
        <w:rPr>
          <w:rFonts w:asciiTheme="minorHAnsi" w:eastAsiaTheme="minorEastAsia" w:hAnsiTheme="minorHAnsi"/>
          <w:color w:val="000000" w:themeColor="text1"/>
          <w:lang w:val="en-GB"/>
        </w:rPr>
        <w:t xml:space="preserve"> </w:t>
      </w:r>
      <w:r w:rsidR="00504B30" w:rsidRPr="0025500C">
        <w:rPr>
          <w:rFonts w:asciiTheme="minorHAnsi" w:eastAsiaTheme="minorEastAsia" w:hAnsiTheme="minorHAnsi"/>
          <w:color w:val="000000" w:themeColor="text1"/>
          <w:lang w:val="en-GB"/>
        </w:rPr>
        <w:t xml:space="preserve">Georgia comes back </w:t>
      </w:r>
      <w:r w:rsidR="00246EDD" w:rsidRPr="0025500C">
        <w:rPr>
          <w:rFonts w:asciiTheme="minorHAnsi" w:eastAsiaTheme="minorEastAsia" w:hAnsiTheme="minorHAnsi"/>
          <w:color w:val="000000" w:themeColor="text1"/>
          <w:lang w:val="en-GB"/>
        </w:rPr>
        <w:t xml:space="preserve">as a spirit </w:t>
      </w:r>
      <w:r w:rsidR="00504B30" w:rsidRPr="0025500C">
        <w:rPr>
          <w:rFonts w:asciiTheme="minorHAnsi" w:eastAsiaTheme="minorEastAsia" w:hAnsiTheme="minorHAnsi"/>
          <w:color w:val="000000" w:themeColor="text1"/>
          <w:lang w:val="en-GB"/>
        </w:rPr>
        <w:t xml:space="preserve">to her twin </w:t>
      </w:r>
      <w:r w:rsidR="00AB008F" w:rsidRPr="0025500C">
        <w:rPr>
          <w:rFonts w:asciiTheme="minorHAnsi" w:eastAsiaTheme="minorEastAsia" w:hAnsiTheme="minorHAnsi"/>
          <w:color w:val="000000" w:themeColor="text1"/>
          <w:lang w:val="en-GB"/>
        </w:rPr>
        <w:t>and</w:t>
      </w:r>
      <w:r w:rsidR="009902A9">
        <w:rPr>
          <w:rFonts w:asciiTheme="minorHAnsi" w:eastAsiaTheme="minorEastAsia" w:hAnsiTheme="minorHAnsi"/>
          <w:color w:val="000000" w:themeColor="text1"/>
          <w:lang w:val="en-GB"/>
        </w:rPr>
        <w:t>,</w:t>
      </w:r>
      <w:r w:rsidR="00AB008F" w:rsidRPr="0025500C">
        <w:rPr>
          <w:rFonts w:asciiTheme="minorHAnsi" w:eastAsiaTheme="minorEastAsia" w:hAnsiTheme="minorHAnsi"/>
          <w:color w:val="000000" w:themeColor="text1"/>
          <w:lang w:val="en-GB"/>
        </w:rPr>
        <w:t xml:space="preserve"> </w:t>
      </w:r>
      <w:r w:rsidR="00556A7E" w:rsidRPr="0025500C">
        <w:rPr>
          <w:rFonts w:asciiTheme="minorHAnsi" w:eastAsiaTheme="minorEastAsia" w:hAnsiTheme="minorHAnsi"/>
          <w:color w:val="000000" w:themeColor="text1"/>
          <w:lang w:val="en-GB"/>
        </w:rPr>
        <w:t xml:space="preserve">with Bessie’s </w:t>
      </w:r>
      <w:r w:rsidR="00D448AD" w:rsidRPr="0025500C">
        <w:rPr>
          <w:rFonts w:asciiTheme="minorHAnsi" w:eastAsiaTheme="minorEastAsia" w:hAnsiTheme="minorHAnsi"/>
          <w:color w:val="000000" w:themeColor="text1"/>
          <w:lang w:val="en-GB"/>
        </w:rPr>
        <w:t>permission,</w:t>
      </w:r>
      <w:r w:rsidR="00246EDD" w:rsidRPr="0025500C">
        <w:rPr>
          <w:rFonts w:asciiTheme="minorHAnsi" w:eastAsiaTheme="minorEastAsia" w:hAnsiTheme="minorHAnsi"/>
          <w:color w:val="000000" w:themeColor="text1"/>
          <w:lang w:val="en-GB"/>
        </w:rPr>
        <w:t xml:space="preserve"> they share Bessie</w:t>
      </w:r>
      <w:r w:rsidR="00AA0BD6" w:rsidRPr="0025500C">
        <w:rPr>
          <w:rFonts w:asciiTheme="minorHAnsi" w:eastAsiaTheme="minorEastAsia" w:hAnsiTheme="minorHAnsi"/>
          <w:color w:val="000000" w:themeColor="text1"/>
          <w:lang w:val="en-GB"/>
        </w:rPr>
        <w:t>’s body for a year</w:t>
      </w:r>
      <w:r w:rsidR="0076290C" w:rsidRPr="0025500C">
        <w:rPr>
          <w:rFonts w:asciiTheme="minorHAnsi" w:eastAsiaTheme="minorEastAsia" w:hAnsiTheme="minorHAnsi"/>
          <w:color w:val="000000" w:themeColor="text1"/>
          <w:lang w:val="en-GB"/>
        </w:rPr>
        <w:t xml:space="preserve">. </w:t>
      </w:r>
      <w:r w:rsidR="00794755" w:rsidRPr="0025500C">
        <w:rPr>
          <w:rFonts w:asciiTheme="minorHAnsi" w:eastAsiaTheme="minorEastAsia" w:hAnsiTheme="minorHAnsi"/>
          <w:color w:val="000000" w:themeColor="text1"/>
          <w:lang w:val="en-GB"/>
        </w:rPr>
        <w:t xml:space="preserve">They </w:t>
      </w:r>
      <w:r w:rsidR="00D64989" w:rsidRPr="0025500C">
        <w:rPr>
          <w:rFonts w:asciiTheme="minorHAnsi" w:eastAsiaTheme="minorEastAsia" w:hAnsiTheme="minorHAnsi"/>
          <w:color w:val="000000" w:themeColor="text1"/>
          <w:lang w:val="en-GB"/>
        </w:rPr>
        <w:t>r</w:t>
      </w:r>
      <w:r w:rsidR="00F7273A" w:rsidRPr="0025500C">
        <w:rPr>
          <w:rFonts w:asciiTheme="minorHAnsi" w:eastAsiaTheme="minorEastAsia" w:hAnsiTheme="minorHAnsi"/>
          <w:color w:val="000000" w:themeColor="text1"/>
          <w:lang w:val="en-GB"/>
        </w:rPr>
        <w:t>e-enact the Edo myth of Ode and Onia</w:t>
      </w:r>
      <w:r w:rsidR="00DD540B" w:rsidRPr="0025500C">
        <w:rPr>
          <w:rFonts w:asciiTheme="minorHAnsi" w:eastAsiaTheme="minorEastAsia" w:hAnsiTheme="minorHAnsi"/>
          <w:color w:val="000000" w:themeColor="text1"/>
          <w:lang w:val="en-GB"/>
        </w:rPr>
        <w:t xml:space="preserve">, told by their </w:t>
      </w:r>
      <w:r w:rsidR="0028297F" w:rsidRPr="0025500C">
        <w:rPr>
          <w:rFonts w:asciiTheme="minorHAnsi" w:eastAsiaTheme="minorEastAsia" w:hAnsiTheme="minorHAnsi"/>
          <w:color w:val="000000" w:themeColor="text1"/>
          <w:lang w:val="en-GB"/>
        </w:rPr>
        <w:t xml:space="preserve">maternal </w:t>
      </w:r>
      <w:r w:rsidR="00DD540B" w:rsidRPr="0025500C">
        <w:rPr>
          <w:rFonts w:asciiTheme="minorHAnsi" w:eastAsiaTheme="minorEastAsia" w:hAnsiTheme="minorHAnsi"/>
          <w:color w:val="000000" w:themeColor="text1"/>
          <w:lang w:val="en-GB"/>
        </w:rPr>
        <w:t>grandfather</w:t>
      </w:r>
      <w:r w:rsidR="0028297F" w:rsidRPr="0025500C">
        <w:rPr>
          <w:rFonts w:asciiTheme="minorHAnsi" w:eastAsiaTheme="minorEastAsia" w:hAnsiTheme="minorHAnsi"/>
          <w:color w:val="000000" w:themeColor="text1"/>
          <w:lang w:val="en-GB"/>
        </w:rPr>
        <w:t>,</w:t>
      </w:r>
      <w:r w:rsidR="00F7273A" w:rsidRPr="0025500C">
        <w:rPr>
          <w:rFonts w:asciiTheme="minorHAnsi" w:eastAsiaTheme="minorEastAsia" w:hAnsiTheme="minorHAnsi"/>
          <w:color w:val="000000" w:themeColor="text1"/>
          <w:lang w:val="en-GB"/>
        </w:rPr>
        <w:t xml:space="preserve"> in which one twin inhabits the other</w:t>
      </w:r>
      <w:r w:rsidR="00000DDB" w:rsidRPr="0025500C">
        <w:rPr>
          <w:rFonts w:asciiTheme="minorHAnsi" w:eastAsiaTheme="minorEastAsia" w:hAnsiTheme="minorHAnsi"/>
          <w:color w:val="000000" w:themeColor="text1"/>
          <w:lang w:val="en-GB"/>
        </w:rPr>
        <w:t>’s</w:t>
      </w:r>
      <w:r w:rsidR="00F7273A" w:rsidRPr="0025500C">
        <w:rPr>
          <w:rFonts w:asciiTheme="minorHAnsi" w:eastAsiaTheme="minorEastAsia" w:hAnsiTheme="minorHAnsi"/>
          <w:color w:val="000000" w:themeColor="text1"/>
          <w:lang w:val="en-GB"/>
        </w:rPr>
        <w:t xml:space="preserve"> body </w:t>
      </w:r>
      <w:r w:rsidR="00EB2E62" w:rsidRPr="0025500C">
        <w:rPr>
          <w:rFonts w:asciiTheme="minorHAnsi" w:eastAsiaTheme="minorEastAsia" w:hAnsiTheme="minorHAnsi"/>
          <w:color w:val="000000" w:themeColor="text1"/>
          <w:lang w:val="en-GB"/>
        </w:rPr>
        <w:t xml:space="preserve">for a year </w:t>
      </w:r>
      <w:r w:rsidR="00F7273A" w:rsidRPr="0025500C">
        <w:rPr>
          <w:rFonts w:asciiTheme="minorHAnsi" w:eastAsiaTheme="minorEastAsia" w:hAnsiTheme="minorHAnsi"/>
          <w:color w:val="000000" w:themeColor="text1"/>
          <w:lang w:val="en-GB"/>
        </w:rPr>
        <w:t xml:space="preserve">after </w:t>
      </w:r>
      <w:r w:rsidR="00E136F1" w:rsidRPr="0025500C">
        <w:rPr>
          <w:rFonts w:asciiTheme="minorHAnsi" w:eastAsiaTheme="minorEastAsia" w:hAnsiTheme="minorHAnsi"/>
          <w:color w:val="000000" w:themeColor="text1"/>
          <w:lang w:val="en-GB"/>
        </w:rPr>
        <w:t xml:space="preserve">being </w:t>
      </w:r>
      <w:r w:rsidR="00EB2E62" w:rsidRPr="0025500C">
        <w:rPr>
          <w:rFonts w:asciiTheme="minorHAnsi" w:eastAsiaTheme="minorEastAsia" w:hAnsiTheme="minorHAnsi"/>
          <w:color w:val="000000" w:themeColor="text1"/>
          <w:lang w:val="en-GB"/>
        </w:rPr>
        <w:t>sacrificed</w:t>
      </w:r>
      <w:r w:rsidR="00F7273A" w:rsidRPr="0025500C">
        <w:rPr>
          <w:rFonts w:asciiTheme="minorHAnsi" w:eastAsiaTheme="minorEastAsia" w:hAnsiTheme="minorHAnsi"/>
          <w:color w:val="000000" w:themeColor="text1"/>
          <w:lang w:val="en-GB"/>
        </w:rPr>
        <w:t>.</w:t>
      </w:r>
    </w:p>
    <w:p w14:paraId="74C8119F" w14:textId="07F94AC4" w:rsidR="00572505" w:rsidRPr="0025500C" w:rsidRDefault="00E03034" w:rsidP="0030075C">
      <w:pPr>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 xml:space="preserve">Existing </w:t>
      </w:r>
      <w:r w:rsidRPr="0025500C">
        <w:rPr>
          <w:rFonts w:asciiTheme="minorHAnsi" w:eastAsiaTheme="minorEastAsia" w:hAnsiTheme="minorHAnsi"/>
          <w:color w:val="000000" w:themeColor="text1"/>
          <w:lang w:val="en-GB"/>
        </w:rPr>
        <w:t>studies o</w:t>
      </w:r>
      <w:r w:rsidR="00BE76F2" w:rsidRPr="0025500C">
        <w:rPr>
          <w:rFonts w:asciiTheme="minorHAnsi" w:eastAsiaTheme="minorEastAsia" w:hAnsiTheme="minorHAnsi"/>
          <w:color w:val="000000" w:themeColor="text1"/>
          <w:lang w:val="en-GB"/>
        </w:rPr>
        <w:t>f</w:t>
      </w:r>
      <w:r w:rsidRPr="0025500C">
        <w:rPr>
          <w:rFonts w:asciiTheme="minorHAnsi" w:eastAsiaTheme="minorEastAsia" w:hAnsiTheme="minorHAnsi"/>
          <w:color w:val="000000" w:themeColor="text1"/>
          <w:lang w:val="en-GB"/>
        </w:rPr>
        <w:t xml:space="preserve"> the novel are divided into two main trends</w:t>
      </w:r>
      <w:r w:rsidR="003F0086">
        <w:rPr>
          <w:rFonts w:asciiTheme="minorHAnsi" w:eastAsiaTheme="minorEastAsia" w:hAnsiTheme="minorHAnsi"/>
          <w:color w:val="000000" w:themeColor="text1"/>
          <w:lang w:val="en-GB"/>
        </w:rPr>
        <w:t>, which</w:t>
      </w:r>
      <w:r w:rsidRPr="0025500C">
        <w:rPr>
          <w:rFonts w:asciiTheme="minorHAnsi" w:eastAsiaTheme="minorEastAsia" w:hAnsiTheme="minorHAnsi"/>
          <w:color w:val="000000" w:themeColor="text1"/>
          <w:lang w:val="en-GB"/>
        </w:rPr>
        <w:t xml:space="preserve"> focus on the twins as a trope of </w:t>
      </w:r>
      <w:r w:rsidR="00F0794B" w:rsidRPr="0025500C">
        <w:rPr>
          <w:rFonts w:asciiTheme="minorHAnsi" w:eastAsiaTheme="minorEastAsia" w:hAnsiTheme="minorHAnsi"/>
          <w:color w:val="000000" w:themeColor="text1"/>
          <w:lang w:val="en-GB"/>
        </w:rPr>
        <w:t xml:space="preserve">either </w:t>
      </w:r>
      <w:r w:rsidRPr="0025500C">
        <w:rPr>
          <w:rFonts w:asciiTheme="minorHAnsi" w:eastAsiaTheme="minorEastAsia" w:hAnsiTheme="minorHAnsi"/>
          <w:color w:val="000000" w:themeColor="text1"/>
          <w:lang w:val="en-GB"/>
        </w:rPr>
        <w:t>doubling or splitting</w:t>
      </w:r>
      <w:r w:rsidR="00EB1DFA">
        <w:rPr>
          <w:rFonts w:asciiTheme="minorHAnsi" w:eastAsiaTheme="minorEastAsia" w:hAnsiTheme="minorHAnsi"/>
          <w:color w:val="000000" w:themeColor="text1"/>
          <w:lang w:val="en-GB"/>
        </w:rPr>
        <w:t>, respectively</w:t>
      </w:r>
      <w:r w:rsidRPr="0025500C">
        <w:rPr>
          <w:rFonts w:asciiTheme="minorHAnsi" w:eastAsiaTheme="minorEastAsia" w:hAnsiTheme="minorHAnsi"/>
          <w:color w:val="000000" w:themeColor="text1"/>
          <w:lang w:val="en-GB"/>
        </w:rPr>
        <w:t xml:space="preserve">. Irene </w:t>
      </w:r>
      <w:r w:rsidR="00BE76F2" w:rsidRPr="0025500C">
        <w:rPr>
          <w:rFonts w:asciiTheme="minorHAnsi" w:eastAsiaTheme="minorEastAsia" w:hAnsiTheme="minorHAnsi"/>
          <w:color w:val="000000" w:themeColor="text1"/>
          <w:lang w:val="en-GB"/>
        </w:rPr>
        <w:t>Pérez-Fernández</w:t>
      </w:r>
      <w:r w:rsidR="00C7386B" w:rsidRPr="0025500C">
        <w:rPr>
          <w:rFonts w:asciiTheme="minorHAnsi" w:eastAsiaTheme="minorEastAsia" w:hAnsiTheme="minorHAnsi"/>
          <w:color w:val="000000" w:themeColor="text1"/>
          <w:lang w:val="en-GB"/>
        </w:rPr>
        <w:t xml:space="preserve"> (2012</w:t>
      </w:r>
      <w:r w:rsidR="00357F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differentiates between the </w:t>
      </w:r>
      <w:r w:rsidR="00C36D45" w:rsidRPr="00C36D45">
        <w:rPr>
          <w:rFonts w:asciiTheme="minorHAnsi" w:eastAsiaTheme="minorEastAsia" w:hAnsiTheme="minorHAnsi"/>
          <w:color w:val="000000" w:themeColor="text1"/>
          <w:lang w:val="en-GB"/>
        </w:rPr>
        <w:t>twinship space, with its special boundaries,</w:t>
      </w:r>
      <w:r w:rsidR="00C36D45"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and the external space in which they negotiate their identities. </w:t>
      </w:r>
      <w:r w:rsidR="00F0794B" w:rsidRPr="0025500C">
        <w:rPr>
          <w:rFonts w:asciiTheme="minorHAnsi" w:eastAsiaTheme="minorEastAsia" w:hAnsiTheme="minorHAnsi"/>
          <w:color w:val="000000" w:themeColor="text1"/>
          <w:lang w:val="en-GB"/>
        </w:rPr>
        <w:t>In reading</w:t>
      </w:r>
      <w:r w:rsidRPr="0025500C">
        <w:rPr>
          <w:rFonts w:asciiTheme="minorHAnsi" w:eastAsiaTheme="minorEastAsia" w:hAnsiTheme="minorHAnsi"/>
          <w:color w:val="000000" w:themeColor="text1"/>
          <w:lang w:val="en-GB"/>
        </w:rPr>
        <w:t xml:space="preserve"> the body as 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primary space</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of identity, her study aims to explore the space of individuality within twinship</w:t>
      </w:r>
      <w:r w:rsidR="003F008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in the sense that having identical bodies means that their identity is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 sum of two people</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176C4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292). </w:t>
      </w:r>
      <w:r w:rsidR="00597B5C" w:rsidRPr="0025500C">
        <w:rPr>
          <w:rFonts w:asciiTheme="minorHAnsi" w:eastAsiaTheme="minorEastAsia" w:hAnsiTheme="minorHAnsi"/>
          <w:color w:val="000000" w:themeColor="text1"/>
          <w:lang w:val="en-GB"/>
        </w:rPr>
        <w:t>Pérez-Fernández</w:t>
      </w:r>
      <w:r w:rsidRPr="0025500C">
        <w:rPr>
          <w:rFonts w:asciiTheme="minorHAnsi" w:eastAsiaTheme="minorEastAsia" w:hAnsiTheme="minorHAnsi"/>
          <w:color w:val="000000" w:themeColor="text1"/>
          <w:lang w:val="en-GB"/>
        </w:rPr>
        <w:t xml:space="preserve"> also analyses how the external sociocultural spaces of </w:t>
      </w:r>
      <w:r w:rsidR="007554F8" w:rsidRPr="0025500C">
        <w:rPr>
          <w:rFonts w:asciiTheme="minorHAnsi" w:eastAsiaTheme="minorEastAsia" w:hAnsiTheme="minorHAnsi"/>
          <w:color w:val="000000" w:themeColor="text1"/>
          <w:lang w:val="en-GB"/>
        </w:rPr>
        <w:t xml:space="preserve">dual </w:t>
      </w:r>
      <w:r w:rsidRPr="0025500C">
        <w:rPr>
          <w:rFonts w:asciiTheme="minorHAnsi" w:eastAsiaTheme="minorEastAsia" w:hAnsiTheme="minorHAnsi"/>
          <w:color w:val="000000" w:themeColor="text1"/>
          <w:lang w:val="en-GB"/>
        </w:rPr>
        <w:t>belonging and biculturalism complicate the twins</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individual identity formation. </w:t>
      </w:r>
      <w:r w:rsidR="00597B5C" w:rsidRPr="0025500C">
        <w:rPr>
          <w:rFonts w:asciiTheme="minorHAnsi" w:eastAsiaTheme="minorEastAsia" w:hAnsiTheme="minorHAnsi"/>
          <w:color w:val="000000" w:themeColor="text1"/>
          <w:lang w:val="en-GB"/>
        </w:rPr>
        <w:t>Sh</w:t>
      </w:r>
      <w:r w:rsidR="000F32E1">
        <w:rPr>
          <w:rFonts w:asciiTheme="minorHAnsi" w:eastAsiaTheme="minorEastAsia" w:hAnsiTheme="minorHAnsi"/>
          <w:color w:val="000000" w:themeColor="text1"/>
          <w:lang w:val="en-GB"/>
        </w:rPr>
        <w:t>e</w:t>
      </w:r>
      <w:r w:rsidR="00983460">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a</w:t>
      </w:r>
      <w:r w:rsidR="00A061BD" w:rsidRPr="0025500C">
        <w:rPr>
          <w:rFonts w:asciiTheme="minorHAnsi" w:eastAsiaTheme="minorEastAsia" w:hAnsiTheme="minorHAnsi"/>
          <w:color w:val="000000" w:themeColor="text1"/>
          <w:lang w:val="en-GB"/>
        </w:rPr>
        <w:t>rgues</w:t>
      </w:r>
      <w:r w:rsidRPr="0025500C">
        <w:rPr>
          <w:rFonts w:asciiTheme="minorHAnsi" w:eastAsiaTheme="minorEastAsia" w:hAnsiTheme="minorHAnsi"/>
          <w:color w:val="000000" w:themeColor="text1"/>
          <w:lang w:val="en-GB"/>
        </w:rPr>
        <w:t xml:space="preserve"> for the importance </w:t>
      </w:r>
      <w:r w:rsidR="0064472F">
        <w:rPr>
          <w:rFonts w:asciiTheme="minorHAnsi" w:eastAsiaTheme="minorEastAsia" w:hAnsiTheme="minorHAnsi"/>
          <w:color w:val="000000" w:themeColor="text1"/>
          <w:lang w:val="en-GB"/>
        </w:rPr>
        <w:t>i</w:t>
      </w:r>
      <w:r w:rsidR="0064472F" w:rsidRPr="0064472F">
        <w:rPr>
          <w:rFonts w:asciiTheme="minorHAnsi" w:eastAsiaTheme="minorEastAsia" w:hAnsiTheme="minorHAnsi"/>
          <w:color w:val="000000" w:themeColor="text1"/>
          <w:lang w:val="en-GB"/>
        </w:rPr>
        <w:t>n the novel of this spatial factor</w:t>
      </w:r>
      <w:r w:rsidR="0064472F"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and </w:t>
      </w:r>
      <w:r w:rsidR="00B6718A">
        <w:rPr>
          <w:rFonts w:asciiTheme="minorHAnsi" w:eastAsiaTheme="minorEastAsia" w:hAnsiTheme="minorHAnsi"/>
          <w:color w:val="000000" w:themeColor="text1"/>
          <w:lang w:val="en-GB"/>
        </w:rPr>
        <w:t xml:space="preserve">of </w:t>
      </w:r>
      <w:r w:rsidRPr="0025500C">
        <w:rPr>
          <w:rFonts w:asciiTheme="minorHAnsi" w:eastAsiaTheme="minorEastAsia" w:hAnsiTheme="minorHAnsi"/>
          <w:color w:val="000000" w:themeColor="text1"/>
          <w:lang w:val="en-GB"/>
        </w:rPr>
        <w:t>how both the inner space of the body and the external space affect identity formation</w:t>
      </w:r>
      <w:r w:rsidR="00F079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681EC1" w:rsidRPr="0025500C">
        <w:rPr>
          <w:rFonts w:asciiTheme="minorHAnsi" w:eastAsiaTheme="minorEastAsia" w:hAnsiTheme="minorHAnsi"/>
          <w:color w:val="000000" w:themeColor="text1"/>
          <w:lang w:val="en-GB"/>
        </w:rPr>
        <w:t>which</w:t>
      </w:r>
      <w:r w:rsidRPr="0025500C">
        <w:rPr>
          <w:rFonts w:asciiTheme="minorHAnsi" w:eastAsiaTheme="minorEastAsia" w:hAnsiTheme="minorHAnsi"/>
          <w:color w:val="000000" w:themeColor="text1"/>
          <w:lang w:val="en-GB"/>
        </w:rPr>
        <w:t xml:space="preserve"> changes and evolves within different spaces. However, she also reads the twin</w:t>
      </w:r>
      <w:r w:rsidR="006B2778" w:rsidRPr="0025500C">
        <w:rPr>
          <w:rFonts w:asciiTheme="minorHAnsi" w:eastAsiaTheme="minorEastAsia" w:hAnsiTheme="minorHAnsi"/>
          <w:color w:val="000000" w:themeColor="text1"/>
          <w:lang w:val="en-GB"/>
        </w:rPr>
        <w:t xml:space="preserve">s </w:t>
      </w:r>
      <w:r w:rsidRPr="0025500C">
        <w:rPr>
          <w:rFonts w:asciiTheme="minorHAnsi" w:eastAsiaTheme="minorEastAsia" w:hAnsiTheme="minorHAnsi"/>
          <w:color w:val="000000" w:themeColor="text1"/>
          <w:lang w:val="en-GB"/>
        </w:rPr>
        <w:t xml:space="preserve">as a symbol of </w:t>
      </w:r>
      <w:r w:rsidR="00FB798E" w:rsidRPr="0025500C">
        <w:rPr>
          <w:rFonts w:asciiTheme="minorHAnsi" w:eastAsiaTheme="minorEastAsia" w:hAnsiTheme="minorHAnsi"/>
          <w:color w:val="000000" w:themeColor="text1"/>
          <w:lang w:val="en-GB"/>
        </w:rPr>
        <w:t>doubling</w:t>
      </w:r>
      <w:r w:rsidR="00B6718A">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which means that the death of one twin entails the forming of a hybrid identity</w:t>
      </w:r>
      <w:r w:rsidR="00425580" w:rsidRPr="00425580">
        <w:rPr>
          <w:rFonts w:asciiTheme="minorHAnsi" w:eastAsiaTheme="minorEastAsia" w:hAnsiTheme="minorHAnsi"/>
          <w:color w:val="000000" w:themeColor="text1"/>
          <w:lang w:val="en-GB"/>
        </w:rPr>
        <w:t xml:space="preserve"> by the othe</w:t>
      </w:r>
      <w:r w:rsidR="00425580">
        <w:rPr>
          <w:rFonts w:asciiTheme="minorHAnsi" w:eastAsiaTheme="minorEastAsia" w:hAnsiTheme="minorHAnsi"/>
          <w:color w:val="000000" w:themeColor="text1"/>
          <w:lang w:val="en-GB"/>
        </w:rPr>
        <w:t>r</w:t>
      </w:r>
      <w:r w:rsidRPr="0025500C">
        <w:rPr>
          <w:rFonts w:asciiTheme="minorHAnsi" w:eastAsiaTheme="minorEastAsia" w:hAnsiTheme="minorHAnsi"/>
          <w:color w:val="000000" w:themeColor="text1"/>
          <w:lang w:val="en-GB"/>
        </w:rPr>
        <w:t xml:space="preserve">. She </w:t>
      </w:r>
      <w:r w:rsidR="00DB13E5" w:rsidRPr="0025500C">
        <w:rPr>
          <w:rFonts w:asciiTheme="minorHAnsi" w:eastAsiaTheme="minorEastAsia" w:hAnsiTheme="minorHAnsi"/>
          <w:color w:val="000000" w:themeColor="text1"/>
          <w:lang w:val="en-GB"/>
        </w:rPr>
        <w:t>argues</w:t>
      </w:r>
      <w:r w:rsidRPr="0025500C">
        <w:rPr>
          <w:rFonts w:asciiTheme="minorHAnsi" w:eastAsiaTheme="minorEastAsia" w:hAnsiTheme="minorHAnsi"/>
          <w:color w:val="000000" w:themeColor="text1"/>
          <w:lang w:val="en-GB"/>
        </w:rPr>
        <w:t xml:space="preserve"> that the use of the twin trope </w:t>
      </w:r>
      <w:r w:rsidR="00400A65" w:rsidRPr="00400A65">
        <w:rPr>
          <w:rFonts w:asciiTheme="minorHAnsi" w:eastAsiaTheme="minorEastAsia" w:hAnsiTheme="minorHAnsi"/>
          <w:color w:val="000000" w:themeColor="text1"/>
          <w:lang w:val="en-GB"/>
        </w:rPr>
        <w:t>in the novel does not only derive from</w:t>
      </w:r>
      <w:r w:rsidR="00400A65"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the autobiographical experience of the author Diana Evans and her twin sister but </w:t>
      </w:r>
      <w:r w:rsidRPr="0025500C">
        <w:rPr>
          <w:rFonts w:asciiTheme="minorHAnsi" w:eastAsiaTheme="minorEastAsia" w:hAnsiTheme="minorHAnsi"/>
          <w:color w:val="000000" w:themeColor="text1"/>
          <w:lang w:val="en-GB"/>
        </w:rPr>
        <w:lastRenderedPageBreak/>
        <w:t>reflects a common trope of doubleness and</w:t>
      </w:r>
      <w:r w:rsidR="00E54095">
        <w:rPr>
          <w:rFonts w:asciiTheme="minorHAnsi" w:eastAsiaTheme="minorEastAsia" w:hAnsiTheme="minorHAnsi"/>
          <w:color w:val="000000" w:themeColor="text1"/>
          <w:lang w:val="en-GB"/>
        </w:rPr>
        <w:t xml:space="preserve"> the</w:t>
      </w:r>
      <w:r w:rsidRPr="0025500C">
        <w:rPr>
          <w:rFonts w:asciiTheme="minorHAnsi" w:eastAsiaTheme="minorEastAsia" w:hAnsiTheme="minorHAnsi"/>
          <w:color w:val="000000" w:themeColor="text1"/>
          <w:lang w:val="en-GB"/>
        </w:rPr>
        <w:t xml:space="preserve"> divided</w:t>
      </w:r>
      <w:r w:rsidR="00C60BE1">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self in both </w:t>
      </w:r>
      <w:r w:rsidR="00687F12" w:rsidRPr="0025500C">
        <w:rPr>
          <w:rFonts w:asciiTheme="minorHAnsi" w:eastAsiaTheme="minorEastAsia" w:hAnsiTheme="minorHAnsi"/>
          <w:color w:val="000000" w:themeColor="text1"/>
          <w:lang w:val="en-GB"/>
        </w:rPr>
        <w:t>British</w:t>
      </w:r>
      <w:r w:rsidR="00D32F88"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and Nigerian cultures.</w:t>
      </w:r>
      <w:r>
        <w:rPr>
          <w:rFonts w:asciiTheme="minorHAnsi" w:eastAsiaTheme="minorEastAsia" w:hAnsiTheme="minorHAnsi"/>
          <w:color w:val="000000" w:themeColor="text1"/>
          <w:vertAlign w:val="superscript"/>
          <w:lang w:val="en-GB"/>
        </w:rPr>
        <w:footnoteReference w:id="20"/>
      </w:r>
      <w:r w:rsidR="00BB403C">
        <w:rPr>
          <w:rFonts w:asciiTheme="minorHAnsi" w:eastAsiaTheme="minorEastAsia" w:hAnsiTheme="minorHAnsi"/>
          <w:color w:val="000000" w:themeColor="text1"/>
          <w:lang w:val="en-GB"/>
        </w:rPr>
        <w:t xml:space="preserve"> </w:t>
      </w:r>
      <w:r w:rsidR="001861E0" w:rsidRPr="001861E0">
        <w:rPr>
          <w:rFonts w:asciiTheme="minorHAnsi" w:eastAsiaTheme="minorEastAsia" w:hAnsiTheme="minorHAnsi"/>
          <w:color w:val="000000" w:themeColor="text1"/>
          <w:lang w:val="en-GB"/>
        </w:rPr>
        <w:t xml:space="preserve">Pilar </w:t>
      </w:r>
      <w:proofErr w:type="spellStart"/>
      <w:r w:rsidR="00A2008D" w:rsidRPr="00FF176F">
        <w:rPr>
          <w:rFonts w:asciiTheme="minorHAnsi" w:eastAsiaTheme="minorEastAsia" w:hAnsiTheme="minorHAnsi"/>
          <w:color w:val="000000" w:themeColor="text1"/>
          <w:lang w:val="en-GB"/>
        </w:rPr>
        <w:t>Cuder-Domínguez</w:t>
      </w:r>
      <w:proofErr w:type="spellEnd"/>
      <w:r w:rsidR="00441AD5">
        <w:rPr>
          <w:rFonts w:asciiTheme="minorHAnsi" w:eastAsiaTheme="minorEastAsia" w:hAnsiTheme="minorHAnsi"/>
          <w:color w:val="000000" w:themeColor="text1"/>
          <w:lang w:val="en-GB"/>
        </w:rPr>
        <w:t xml:space="preserve"> </w:t>
      </w:r>
      <w:r w:rsidR="001861E0" w:rsidRPr="001861E0">
        <w:rPr>
          <w:rFonts w:asciiTheme="minorHAnsi" w:eastAsiaTheme="minorEastAsia" w:hAnsiTheme="minorHAnsi"/>
          <w:color w:val="000000" w:themeColor="text1"/>
          <w:lang w:val="en-GB"/>
        </w:rPr>
        <w:t>(2009) has a similar reading of the twins in the Nigerian tradition</w:t>
      </w:r>
      <w:r w:rsidR="0022040E">
        <w:rPr>
          <w:rFonts w:asciiTheme="minorHAnsi" w:eastAsiaTheme="minorEastAsia" w:hAnsiTheme="minorHAnsi"/>
          <w:color w:val="000000" w:themeColor="text1"/>
          <w:lang w:val="en-GB"/>
        </w:rPr>
        <w:t>;</w:t>
      </w:r>
      <w:r w:rsidR="008F56A1" w:rsidRPr="0025500C">
        <w:rPr>
          <w:rFonts w:asciiTheme="minorHAnsi" w:eastAsiaTheme="minorEastAsia" w:hAnsiTheme="minorHAnsi"/>
          <w:color w:val="000000" w:themeColor="text1"/>
          <w:lang w:val="en-GB"/>
        </w:rPr>
        <w:t xml:space="preserve"> however</w:t>
      </w:r>
      <w:r w:rsidR="00EB1DFA">
        <w:rPr>
          <w:rFonts w:asciiTheme="minorHAnsi" w:eastAsiaTheme="minorEastAsia" w:hAnsiTheme="minorHAnsi"/>
          <w:color w:val="000000" w:themeColor="text1"/>
          <w:lang w:val="en-GB"/>
        </w:rPr>
        <w:t>,</w:t>
      </w:r>
      <w:r w:rsidR="008F56A1" w:rsidRPr="0025500C">
        <w:rPr>
          <w:rFonts w:asciiTheme="minorHAnsi" w:eastAsiaTheme="minorEastAsia" w:hAnsiTheme="minorHAnsi"/>
          <w:color w:val="000000" w:themeColor="text1"/>
          <w:lang w:val="en-GB"/>
        </w:rPr>
        <w:t xml:space="preserve"> her conclusion is different</w:t>
      </w:r>
      <w:r w:rsidRPr="0025500C">
        <w:rPr>
          <w:rFonts w:asciiTheme="minorHAnsi" w:eastAsiaTheme="minorEastAsia" w:hAnsiTheme="minorHAnsi"/>
          <w:color w:val="000000" w:themeColor="text1"/>
          <w:lang w:val="en-GB"/>
        </w:rPr>
        <w:t xml:space="preserve">. She </w:t>
      </w:r>
      <w:r w:rsidR="00DF3C74" w:rsidRPr="0025500C">
        <w:rPr>
          <w:rFonts w:asciiTheme="minorHAnsi" w:eastAsiaTheme="minorEastAsia" w:hAnsiTheme="minorHAnsi"/>
          <w:color w:val="000000" w:themeColor="text1"/>
          <w:lang w:val="en-GB"/>
        </w:rPr>
        <w:t>claims</w:t>
      </w:r>
      <w:r w:rsidRPr="0025500C">
        <w:rPr>
          <w:rFonts w:asciiTheme="minorHAnsi" w:eastAsiaTheme="minorEastAsia" w:hAnsiTheme="minorHAnsi"/>
          <w:color w:val="000000" w:themeColor="text1"/>
          <w:lang w:val="en-GB"/>
        </w:rPr>
        <w:t xml:space="preserve"> that Georgia</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death is caused by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her unresolved doubleness</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w:t>
      </w:r>
      <w:r w:rsidR="00681EC1" w:rsidRPr="0025500C">
        <w:rPr>
          <w:rFonts w:asciiTheme="minorHAnsi" w:eastAsiaTheme="minorEastAsia" w:hAnsiTheme="minorHAnsi"/>
          <w:color w:val="000000" w:themeColor="text1"/>
          <w:lang w:val="en-GB"/>
        </w:rPr>
        <w:t>that</w:t>
      </w:r>
      <w:r w:rsidR="0022040E">
        <w:rPr>
          <w:rFonts w:asciiTheme="minorHAnsi" w:eastAsiaTheme="minorEastAsia" w:hAnsiTheme="minorHAnsi"/>
          <w:color w:val="000000" w:themeColor="text1"/>
          <w:lang w:val="en-GB"/>
        </w:rPr>
        <w:t>,</w:t>
      </w:r>
      <w:r w:rsidR="00681EC1"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to escape her sister</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s fate</w:t>
      </w:r>
      <w:r w:rsidR="00681EC1"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Bessie abandons her Nigerian roots and forms a </w:t>
      </w:r>
      <w:r w:rsidR="0052746A" w:rsidRPr="0025500C">
        <w:rPr>
          <w:rFonts w:asciiTheme="minorHAnsi" w:eastAsiaTheme="minorEastAsia" w:hAnsiTheme="minorHAnsi"/>
          <w:color w:val="000000" w:themeColor="text1"/>
          <w:lang w:val="en-GB"/>
        </w:rPr>
        <w:t>b</w:t>
      </w:r>
      <w:r w:rsidRPr="0025500C">
        <w:rPr>
          <w:rFonts w:asciiTheme="minorHAnsi" w:eastAsiaTheme="minorEastAsia" w:hAnsiTheme="minorHAnsi"/>
          <w:color w:val="000000" w:themeColor="text1"/>
          <w:lang w:val="en-GB"/>
        </w:rPr>
        <w:t>lack British identity</w:t>
      </w:r>
      <w:r w:rsidR="00B26EC9" w:rsidRPr="0025500C">
        <w:rPr>
          <w:rFonts w:asciiTheme="minorHAnsi" w:eastAsiaTheme="minorEastAsia" w:hAnsiTheme="minorHAnsi"/>
          <w:color w:val="000000" w:themeColor="text1"/>
          <w:lang w:val="en-GB"/>
        </w:rPr>
        <w:t xml:space="preserve"> (p.</w:t>
      </w:r>
      <w:r w:rsidR="0022040E">
        <w:rPr>
          <w:rFonts w:asciiTheme="minorHAnsi" w:eastAsiaTheme="minorEastAsia" w:hAnsiTheme="minorHAnsi"/>
          <w:color w:val="000000" w:themeColor="text1"/>
          <w:lang w:val="en-GB"/>
        </w:rPr>
        <w:t xml:space="preserve"> </w:t>
      </w:r>
      <w:r w:rsidR="00B26EC9" w:rsidRPr="0025500C">
        <w:rPr>
          <w:rFonts w:asciiTheme="minorHAnsi" w:eastAsiaTheme="minorEastAsia" w:hAnsiTheme="minorHAnsi"/>
          <w:color w:val="000000" w:themeColor="text1"/>
          <w:lang w:val="en-GB"/>
        </w:rPr>
        <w:t>284)</w:t>
      </w:r>
      <w:r w:rsidRPr="0025500C">
        <w:rPr>
          <w:rFonts w:asciiTheme="minorHAnsi" w:eastAsiaTheme="minorEastAsia" w:hAnsiTheme="minorHAnsi"/>
          <w:color w:val="000000" w:themeColor="text1"/>
          <w:lang w:val="en-GB"/>
        </w:rPr>
        <w:t xml:space="preserve">. On the other hand, </w:t>
      </w:r>
      <w:bookmarkStart w:id="54" w:name="_Hlk109958252"/>
      <w:r w:rsidRPr="0025500C">
        <w:rPr>
          <w:rFonts w:asciiTheme="minorHAnsi" w:eastAsiaTheme="minorEastAsia" w:hAnsiTheme="minorHAnsi"/>
          <w:color w:val="000000" w:themeColor="text1"/>
          <w:lang w:val="en-GB"/>
        </w:rPr>
        <w:t xml:space="preserve">Pérez-Fernández </w:t>
      </w:r>
      <w:bookmarkEnd w:id="54"/>
      <w:r w:rsidRPr="0025500C">
        <w:rPr>
          <w:rFonts w:asciiTheme="minorHAnsi" w:eastAsiaTheme="minorEastAsia" w:hAnsiTheme="minorHAnsi"/>
          <w:color w:val="000000" w:themeColor="text1"/>
          <w:lang w:val="en-GB"/>
        </w:rPr>
        <w:t xml:space="preserve">concludes that the death of one twin causes a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sense of incompleteness</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in Bessie</w:t>
      </w:r>
      <w:r w:rsidR="00681EC1"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to resolve it</w:t>
      </w:r>
      <w:r w:rsidR="00681EC1"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must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(re)appropriate past Nigerian beliefs</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(2012, p.</w:t>
      </w:r>
      <w:r w:rsidR="00681EC1"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300).</w:t>
      </w:r>
      <w:r w:rsidR="00370711" w:rsidRPr="0025500C">
        <w:rPr>
          <w:rFonts w:asciiTheme="minorHAnsi" w:eastAsiaTheme="minorEastAsia" w:hAnsiTheme="minorHAnsi"/>
          <w:color w:val="000000" w:themeColor="text1"/>
          <w:lang w:val="en-GB"/>
        </w:rPr>
        <w:t xml:space="preserve"> </w:t>
      </w:r>
      <w:r w:rsidR="00E11379" w:rsidRPr="0025500C">
        <w:rPr>
          <w:rFonts w:asciiTheme="minorHAnsi" w:eastAsiaTheme="minorEastAsia" w:hAnsiTheme="minorHAnsi"/>
          <w:color w:val="000000" w:themeColor="text1"/>
          <w:lang w:val="en-GB"/>
        </w:rPr>
        <w:t>My reading of the ending concurs with</w:t>
      </w:r>
      <w:r w:rsidR="00E11379" w:rsidRPr="0025500C">
        <w:rPr>
          <w:rFonts w:asciiTheme="minorHAnsi" w:eastAsiaTheme="minorEastAsia" w:hAnsiTheme="minorHAnsi"/>
          <w:lang w:val="en-GB"/>
        </w:rPr>
        <w:t xml:space="preserve"> </w:t>
      </w:r>
      <w:r w:rsidR="00E11379" w:rsidRPr="0025500C">
        <w:rPr>
          <w:rFonts w:asciiTheme="minorHAnsi" w:eastAsiaTheme="minorEastAsia" w:hAnsiTheme="minorHAnsi"/>
          <w:color w:val="000000" w:themeColor="text1"/>
          <w:lang w:val="en-GB"/>
        </w:rPr>
        <w:t>Pérez-Fernández</w:t>
      </w:r>
      <w:r w:rsidR="00B01BC0" w:rsidRPr="0025500C">
        <w:rPr>
          <w:rFonts w:asciiTheme="minorHAnsi" w:eastAsiaTheme="minorEastAsia" w:hAnsiTheme="minorHAnsi"/>
          <w:color w:val="000000" w:themeColor="text1"/>
          <w:lang w:val="en-GB"/>
        </w:rPr>
        <w:t>’s</w:t>
      </w:r>
      <w:r w:rsidR="00E11379" w:rsidRPr="0025500C">
        <w:rPr>
          <w:rFonts w:asciiTheme="minorHAnsi" w:eastAsiaTheme="minorEastAsia" w:hAnsiTheme="minorHAnsi"/>
          <w:color w:val="000000" w:themeColor="text1"/>
          <w:lang w:val="en-GB"/>
        </w:rPr>
        <w:t xml:space="preserve"> </w:t>
      </w:r>
      <w:r w:rsidR="00B01BC0" w:rsidRPr="0025500C">
        <w:rPr>
          <w:rFonts w:asciiTheme="minorHAnsi" w:eastAsiaTheme="minorEastAsia" w:hAnsiTheme="minorHAnsi"/>
          <w:color w:val="000000" w:themeColor="text1"/>
          <w:lang w:val="en-GB"/>
        </w:rPr>
        <w:t>because</w:t>
      </w:r>
      <w:r w:rsidR="00413DD7" w:rsidRPr="0025500C">
        <w:rPr>
          <w:rFonts w:asciiTheme="minorHAnsi" w:eastAsiaTheme="minorEastAsia" w:hAnsiTheme="minorHAnsi"/>
          <w:color w:val="000000" w:themeColor="text1"/>
          <w:lang w:val="en-GB"/>
        </w:rPr>
        <w:t xml:space="preserve"> </w:t>
      </w:r>
      <w:r w:rsidR="00EC1497" w:rsidRPr="0025500C">
        <w:rPr>
          <w:rFonts w:asciiTheme="minorHAnsi" w:eastAsiaTheme="minorEastAsia" w:hAnsiTheme="minorHAnsi"/>
          <w:color w:val="000000" w:themeColor="text1"/>
          <w:lang w:val="en-GB"/>
        </w:rPr>
        <w:t xml:space="preserve">after Georgia’s </w:t>
      </w:r>
      <w:r w:rsidR="00A010D3" w:rsidRPr="0025500C">
        <w:rPr>
          <w:rFonts w:asciiTheme="minorHAnsi" w:eastAsiaTheme="minorEastAsia" w:hAnsiTheme="minorHAnsi"/>
          <w:color w:val="000000" w:themeColor="text1"/>
          <w:lang w:val="en-GB"/>
        </w:rPr>
        <w:t xml:space="preserve">demise </w:t>
      </w:r>
      <w:r w:rsidR="001E4450" w:rsidRPr="0025500C">
        <w:rPr>
          <w:rFonts w:asciiTheme="minorHAnsi" w:eastAsiaTheme="minorEastAsia" w:hAnsiTheme="minorHAnsi"/>
          <w:color w:val="000000" w:themeColor="text1"/>
          <w:lang w:val="en-GB"/>
        </w:rPr>
        <w:t>Bessie starts</w:t>
      </w:r>
      <w:r w:rsidR="00D76812" w:rsidRPr="0025500C">
        <w:rPr>
          <w:rFonts w:asciiTheme="minorHAnsi" w:eastAsiaTheme="minorEastAsia" w:hAnsiTheme="minorHAnsi"/>
          <w:color w:val="000000" w:themeColor="text1"/>
          <w:lang w:val="en-GB"/>
        </w:rPr>
        <w:t xml:space="preserve"> </w:t>
      </w:r>
      <w:r w:rsidR="002E22FF" w:rsidRPr="0025500C">
        <w:rPr>
          <w:rFonts w:asciiTheme="minorHAnsi" w:eastAsiaTheme="minorEastAsia" w:hAnsiTheme="minorHAnsi"/>
          <w:color w:val="000000" w:themeColor="text1"/>
          <w:lang w:val="en-GB"/>
        </w:rPr>
        <w:t xml:space="preserve">to </w:t>
      </w:r>
      <w:r w:rsidR="003F1A40" w:rsidRPr="0025500C">
        <w:rPr>
          <w:rFonts w:asciiTheme="minorHAnsi" w:eastAsiaTheme="minorEastAsia" w:hAnsiTheme="minorHAnsi"/>
          <w:color w:val="000000" w:themeColor="text1"/>
          <w:lang w:val="en-GB"/>
        </w:rPr>
        <w:t>see her mother</w:t>
      </w:r>
      <w:r w:rsidR="001E4F37" w:rsidRPr="0025500C">
        <w:rPr>
          <w:rFonts w:asciiTheme="minorHAnsi" w:eastAsiaTheme="minorEastAsia" w:hAnsiTheme="minorHAnsi"/>
          <w:color w:val="000000" w:themeColor="text1"/>
          <w:lang w:val="en-GB"/>
        </w:rPr>
        <w:t xml:space="preserve">’s vision of </w:t>
      </w:r>
      <w:r w:rsidR="00695A5C" w:rsidRPr="00695A5C">
        <w:rPr>
          <w:rFonts w:asciiTheme="minorHAnsi" w:eastAsiaTheme="minorEastAsia" w:hAnsiTheme="minorHAnsi"/>
          <w:color w:val="000000" w:themeColor="text1"/>
          <w:lang w:val="en-GB"/>
        </w:rPr>
        <w:t>Bessie</w:t>
      </w:r>
      <w:r w:rsidR="00831B8A">
        <w:rPr>
          <w:rFonts w:asciiTheme="minorHAnsi" w:eastAsiaTheme="minorEastAsia" w:hAnsiTheme="minorHAnsi"/>
          <w:color w:val="000000" w:themeColor="text1"/>
          <w:lang w:val="en-GB"/>
        </w:rPr>
        <w:t>’</w:t>
      </w:r>
      <w:r w:rsidR="00695A5C" w:rsidRPr="00695A5C">
        <w:rPr>
          <w:rFonts w:asciiTheme="minorHAnsi" w:eastAsiaTheme="minorEastAsia" w:hAnsiTheme="minorHAnsi"/>
          <w:color w:val="000000" w:themeColor="text1"/>
          <w:lang w:val="en-GB"/>
        </w:rPr>
        <w:t>s Nigerian grandmother</w:t>
      </w:r>
      <w:r w:rsidR="00831B8A">
        <w:rPr>
          <w:rFonts w:asciiTheme="minorHAnsi" w:eastAsiaTheme="minorEastAsia" w:hAnsiTheme="minorHAnsi"/>
          <w:color w:val="000000" w:themeColor="text1"/>
          <w:lang w:val="en-GB"/>
        </w:rPr>
        <w:t>’s</w:t>
      </w:r>
      <w:r w:rsidR="00695A5C" w:rsidRPr="0025500C">
        <w:rPr>
          <w:rFonts w:asciiTheme="minorHAnsi" w:eastAsiaTheme="minorEastAsia" w:hAnsiTheme="minorHAnsi"/>
          <w:color w:val="000000" w:themeColor="text1"/>
          <w:lang w:val="en-GB"/>
        </w:rPr>
        <w:t xml:space="preserve"> </w:t>
      </w:r>
      <w:r w:rsidR="00C40138" w:rsidRPr="0025500C">
        <w:rPr>
          <w:rFonts w:asciiTheme="minorHAnsi" w:eastAsiaTheme="minorEastAsia" w:hAnsiTheme="minorHAnsi"/>
          <w:color w:val="000000" w:themeColor="text1"/>
          <w:lang w:val="en-GB"/>
        </w:rPr>
        <w:t>spirit</w:t>
      </w:r>
      <w:r w:rsidR="0022040E">
        <w:rPr>
          <w:rFonts w:asciiTheme="minorHAnsi" w:eastAsiaTheme="minorEastAsia" w:hAnsiTheme="minorHAnsi"/>
          <w:color w:val="000000" w:themeColor="text1"/>
          <w:lang w:val="en-GB"/>
        </w:rPr>
        <w:t>,</w:t>
      </w:r>
      <w:r w:rsidR="00B01BC0" w:rsidRPr="0025500C">
        <w:rPr>
          <w:rFonts w:asciiTheme="minorHAnsi" w:eastAsiaTheme="minorEastAsia" w:hAnsiTheme="minorHAnsi"/>
          <w:color w:val="000000" w:themeColor="text1"/>
          <w:lang w:val="en-GB"/>
        </w:rPr>
        <w:t xml:space="preserve"> </w:t>
      </w:r>
      <w:r w:rsidR="00F4611F" w:rsidRPr="0025500C">
        <w:rPr>
          <w:rFonts w:asciiTheme="minorHAnsi" w:eastAsiaTheme="minorEastAsia" w:hAnsiTheme="minorHAnsi"/>
          <w:color w:val="000000" w:themeColor="text1"/>
          <w:lang w:val="en-GB"/>
        </w:rPr>
        <w:t xml:space="preserve">which shows that Bessie </w:t>
      </w:r>
      <w:r w:rsidR="00B219D7" w:rsidRPr="0025500C">
        <w:rPr>
          <w:rFonts w:asciiTheme="minorHAnsi" w:eastAsiaTheme="minorEastAsia" w:hAnsiTheme="minorHAnsi"/>
          <w:color w:val="000000" w:themeColor="text1"/>
          <w:lang w:val="en-GB"/>
        </w:rPr>
        <w:t xml:space="preserve">is finally </w:t>
      </w:r>
      <w:r w:rsidR="00DC16C5" w:rsidRPr="0025500C">
        <w:rPr>
          <w:rFonts w:asciiTheme="minorHAnsi" w:eastAsiaTheme="minorEastAsia" w:hAnsiTheme="minorHAnsi"/>
          <w:color w:val="000000" w:themeColor="text1"/>
          <w:lang w:val="en-GB"/>
        </w:rPr>
        <w:t xml:space="preserve">accepting her Nigerian </w:t>
      </w:r>
      <w:r w:rsidR="007D3288" w:rsidRPr="0025500C">
        <w:rPr>
          <w:rFonts w:asciiTheme="minorHAnsi" w:eastAsiaTheme="minorEastAsia" w:hAnsiTheme="minorHAnsi"/>
          <w:color w:val="000000" w:themeColor="text1"/>
          <w:lang w:val="en-GB"/>
        </w:rPr>
        <w:t>culture</w:t>
      </w:r>
      <w:r w:rsidR="006C23EA" w:rsidRPr="0025500C">
        <w:rPr>
          <w:rFonts w:asciiTheme="minorHAnsi" w:eastAsiaTheme="minorEastAsia" w:hAnsiTheme="minorHAnsi"/>
          <w:color w:val="000000" w:themeColor="text1"/>
          <w:lang w:val="en-GB"/>
        </w:rPr>
        <w:t>.</w:t>
      </w:r>
      <w:r w:rsidR="00E1137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Moreover, some studies, </w:t>
      </w:r>
      <w:r w:rsidR="000B4FBD" w:rsidRPr="0025500C">
        <w:rPr>
          <w:rFonts w:asciiTheme="minorHAnsi" w:eastAsiaTheme="minorEastAsia" w:hAnsiTheme="minorHAnsi"/>
          <w:color w:val="000000" w:themeColor="text1"/>
          <w:lang w:val="en-GB"/>
        </w:rPr>
        <w:t>such as those by</w:t>
      </w:r>
      <w:r w:rsidRPr="0025500C">
        <w:rPr>
          <w:rFonts w:asciiTheme="minorHAnsi" w:eastAsiaTheme="minorEastAsia" w:hAnsiTheme="minorHAnsi"/>
          <w:color w:val="000000" w:themeColor="text1"/>
          <w:lang w:val="en-GB"/>
        </w:rPr>
        <w:t xml:space="preserve"> </w:t>
      </w:r>
      <w:proofErr w:type="spellStart"/>
      <w:r w:rsidR="00441AD5" w:rsidRPr="00FF176F">
        <w:rPr>
          <w:rFonts w:asciiTheme="minorHAnsi" w:eastAsiaTheme="minorEastAsia" w:hAnsiTheme="minorHAnsi"/>
          <w:color w:val="000000" w:themeColor="text1"/>
          <w:lang w:val="en-GB"/>
        </w:rPr>
        <w:t>Cuder-Domínguez</w:t>
      </w:r>
      <w:proofErr w:type="spellEnd"/>
      <w:r w:rsidR="00441AD5" w:rsidRPr="0025500C">
        <w:rPr>
          <w:rFonts w:asciiTheme="minorHAnsi" w:eastAsiaTheme="minorEastAsia" w:hAnsiTheme="minorHAnsi"/>
          <w:color w:val="000000" w:themeColor="text1"/>
          <w:lang w:val="en-GB"/>
        </w:rPr>
        <w:t xml:space="preserve"> </w:t>
      </w:r>
      <w:r w:rsidR="005B5B39" w:rsidRPr="0025500C">
        <w:rPr>
          <w:rFonts w:asciiTheme="minorHAnsi" w:eastAsiaTheme="minorEastAsia" w:hAnsiTheme="minorHAnsi"/>
          <w:color w:val="000000" w:themeColor="text1"/>
          <w:lang w:val="en-GB"/>
        </w:rPr>
        <w:t>(2009)</w:t>
      </w:r>
      <w:r w:rsidRPr="0025500C">
        <w:rPr>
          <w:rFonts w:asciiTheme="minorHAnsi" w:eastAsiaTheme="minorEastAsia" w:hAnsiTheme="minorHAnsi"/>
          <w:color w:val="000000" w:themeColor="text1"/>
          <w:lang w:val="en-GB"/>
        </w:rPr>
        <w:t xml:space="preserve"> and </w:t>
      </w:r>
      <w:r w:rsidR="00F436CE">
        <w:rPr>
          <w:rFonts w:asciiTheme="minorHAnsi" w:eastAsiaTheme="minorEastAsia" w:hAnsiTheme="minorHAnsi"/>
          <w:color w:val="000000" w:themeColor="text1"/>
          <w:lang w:val="en-GB"/>
        </w:rPr>
        <w:t xml:space="preserve">Cooper </w:t>
      </w:r>
      <w:r w:rsidR="00C268D5">
        <w:rPr>
          <w:rFonts w:asciiTheme="minorHAnsi" w:eastAsiaTheme="minorEastAsia" w:hAnsiTheme="minorHAnsi"/>
          <w:color w:val="000000" w:themeColor="text1"/>
          <w:lang w:val="en-GB"/>
        </w:rPr>
        <w:t>(2008)</w:t>
      </w:r>
      <w:r w:rsidRPr="0025500C">
        <w:rPr>
          <w:rFonts w:asciiTheme="minorHAnsi" w:eastAsiaTheme="minorEastAsia" w:hAnsiTheme="minorHAnsi"/>
          <w:color w:val="000000" w:themeColor="text1"/>
          <w:lang w:val="en-GB"/>
        </w:rPr>
        <w:t xml:space="preserve">, group </w:t>
      </w:r>
      <w:r w:rsidR="00BE395B" w:rsidRPr="0025500C">
        <w:rPr>
          <w:rFonts w:asciiTheme="minorHAnsi" w:eastAsiaTheme="minorEastAsia" w:hAnsiTheme="minorHAnsi"/>
          <w:i/>
          <w:iCs/>
          <w:color w:val="000000" w:themeColor="text1"/>
          <w:lang w:val="en-GB"/>
        </w:rPr>
        <w:t xml:space="preserve">The </w:t>
      </w:r>
      <w:r w:rsidR="00AE30F4" w:rsidRPr="0025500C">
        <w:rPr>
          <w:rFonts w:asciiTheme="minorHAnsi" w:eastAsiaTheme="minorEastAsia" w:hAnsiTheme="minorHAnsi"/>
          <w:i/>
          <w:iCs/>
          <w:color w:val="000000" w:themeColor="text1"/>
          <w:lang w:val="en-GB"/>
        </w:rPr>
        <w:t>Icarus</w:t>
      </w:r>
      <w:r w:rsidR="00BE395B" w:rsidRPr="0025500C">
        <w:rPr>
          <w:rFonts w:asciiTheme="minorHAnsi" w:eastAsiaTheme="minorEastAsia" w:hAnsiTheme="minorHAnsi"/>
          <w:i/>
          <w:iCs/>
          <w:color w:val="000000" w:themeColor="text1"/>
          <w:lang w:val="en-GB"/>
        </w:rPr>
        <w:t xml:space="preserve"> Girl </w:t>
      </w:r>
      <w:r w:rsidRPr="0025500C">
        <w:rPr>
          <w:rFonts w:asciiTheme="minorHAnsi" w:eastAsiaTheme="minorEastAsia" w:hAnsiTheme="minorHAnsi"/>
          <w:color w:val="000000" w:themeColor="text1"/>
          <w:lang w:val="en-GB"/>
        </w:rPr>
        <w:t>and</w:t>
      </w:r>
      <w:r w:rsidR="001C1010" w:rsidRPr="0025500C">
        <w:rPr>
          <w:rFonts w:asciiTheme="minorHAnsi" w:eastAsiaTheme="minorEastAsia" w:hAnsiTheme="minorHAnsi"/>
          <w:color w:val="000000" w:themeColor="text1"/>
          <w:lang w:val="en-GB"/>
        </w:rPr>
        <w:t xml:space="preserve"> </w:t>
      </w:r>
      <w:r w:rsidR="00AE30F4" w:rsidRPr="0025500C">
        <w:rPr>
          <w:rFonts w:asciiTheme="minorHAnsi" w:eastAsiaTheme="minorEastAsia" w:hAnsiTheme="minorHAnsi"/>
          <w:i/>
          <w:iCs/>
          <w:color w:val="000000" w:themeColor="text1"/>
          <w:lang w:val="en-GB"/>
        </w:rPr>
        <w:t>2</w:t>
      </w:r>
      <w:r w:rsidR="00C56FAC" w:rsidRPr="0025500C">
        <w:rPr>
          <w:rFonts w:asciiTheme="minorHAnsi" w:eastAsiaTheme="minorEastAsia" w:hAnsiTheme="minorHAnsi"/>
          <w:i/>
          <w:iCs/>
          <w:color w:val="000000" w:themeColor="text1"/>
          <w:lang w:val="en-GB"/>
        </w:rPr>
        <w:t>6a</w:t>
      </w:r>
      <w:r w:rsidRPr="0025500C">
        <w:rPr>
          <w:rFonts w:asciiTheme="minorHAnsi" w:eastAsiaTheme="minorEastAsia" w:hAnsiTheme="minorHAnsi"/>
          <w:color w:val="000000" w:themeColor="text1"/>
          <w:lang w:val="en-GB"/>
        </w:rPr>
        <w:t xml:space="preserve"> together as narratives of hybridity and doubling. However, I argue against these readings because</w:t>
      </w:r>
      <w:r w:rsidR="00FA7B51" w:rsidRPr="0025500C">
        <w:rPr>
          <w:rFonts w:asciiTheme="minorHAnsi" w:eastAsia="Calibri" w:hAnsiTheme="minorHAnsi" w:cstheme="minorHAnsi"/>
          <w:color w:val="000000" w:themeColor="text1"/>
          <w:lang w:val="en-GB"/>
        </w:rPr>
        <w:t>, as I understand it,</w:t>
      </w:r>
      <w:r w:rsidRPr="0025500C">
        <w:rPr>
          <w:rFonts w:asciiTheme="minorHAnsi" w:eastAsiaTheme="minorEastAsia" w:hAnsiTheme="minorHAnsi"/>
          <w:color w:val="000000" w:themeColor="text1"/>
          <w:lang w:val="en-GB"/>
        </w:rPr>
        <w:t xml:space="preserve"> Oyeyemi</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novel is about finding the self by reconnecting with Yoruba </w:t>
      </w:r>
      <w:r w:rsidR="008C229C" w:rsidRPr="0025500C">
        <w:rPr>
          <w:rFonts w:asciiTheme="minorHAnsi" w:eastAsiaTheme="minorEastAsia" w:hAnsiTheme="minorHAnsi"/>
          <w:color w:val="000000" w:themeColor="text1"/>
          <w:lang w:val="en-GB"/>
        </w:rPr>
        <w:t>culture</w:t>
      </w:r>
      <w:r w:rsidRPr="0025500C">
        <w:rPr>
          <w:rFonts w:asciiTheme="minorHAnsi" w:eastAsiaTheme="minorEastAsia" w:hAnsiTheme="minorHAnsi"/>
          <w:color w:val="000000" w:themeColor="text1"/>
          <w:lang w:val="en-GB"/>
        </w:rPr>
        <w:t xml:space="preserve">, </w:t>
      </w:r>
      <w:r w:rsidR="007B196C" w:rsidRPr="0025500C">
        <w:rPr>
          <w:rFonts w:asciiTheme="minorHAnsi" w:eastAsiaTheme="minorEastAsia" w:hAnsiTheme="minorHAnsi"/>
          <w:color w:val="000000" w:themeColor="text1"/>
          <w:lang w:val="en-GB"/>
        </w:rPr>
        <w:t xml:space="preserve">whereas </w:t>
      </w:r>
      <w:r w:rsidRPr="0025500C">
        <w:rPr>
          <w:rFonts w:asciiTheme="minorHAnsi" w:eastAsiaTheme="minorEastAsia" w:hAnsiTheme="minorHAnsi"/>
          <w:color w:val="000000" w:themeColor="text1"/>
          <w:lang w:val="en-GB"/>
        </w:rPr>
        <w:t>Evans</w:t>
      </w:r>
      <w:r w:rsidR="007D65EA" w:rsidRPr="0025500C">
        <w:rPr>
          <w:rFonts w:asciiTheme="minorHAnsi" w:eastAsiaTheme="minorEastAsia" w:hAnsiTheme="minorHAnsi"/>
          <w:color w:val="000000" w:themeColor="text1"/>
          <w:lang w:val="en-GB"/>
        </w:rPr>
        <w:t>’</w:t>
      </w:r>
      <w:r w:rsidR="007B196C" w:rsidRPr="0025500C">
        <w:rPr>
          <w:rFonts w:asciiTheme="minorHAnsi" w:eastAsiaTheme="minorEastAsia" w:hAnsiTheme="minorHAnsi"/>
          <w:color w:val="000000" w:themeColor="text1"/>
          <w:lang w:val="en-GB"/>
        </w:rPr>
        <w:t>s novel</w:t>
      </w:r>
      <w:r w:rsidRPr="0025500C">
        <w:rPr>
          <w:rFonts w:asciiTheme="minorHAnsi" w:eastAsiaTheme="minorEastAsia" w:hAnsiTheme="minorHAnsi"/>
          <w:color w:val="000000" w:themeColor="text1"/>
          <w:lang w:val="en-GB"/>
        </w:rPr>
        <w:t xml:space="preserve"> is about finding the self within different contexts and locations.</w:t>
      </w:r>
    </w:p>
    <w:p w14:paraId="3A5900BD" w14:textId="77777777" w:rsidR="004A71B5" w:rsidRPr="0025500C" w:rsidRDefault="00E03034" w:rsidP="00B075BD">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572505" w:rsidRPr="0025500C">
        <w:rPr>
          <w:rFonts w:asciiTheme="minorHAnsi" w:eastAsiaTheme="minorEastAsia" w:hAnsiTheme="minorHAnsi"/>
          <w:color w:val="000000" w:themeColor="text1"/>
          <w:lang w:val="en-GB"/>
        </w:rPr>
        <w:t>At the beginning</w:t>
      </w:r>
      <w:r w:rsidR="00AE2200" w:rsidRPr="0025500C">
        <w:rPr>
          <w:rFonts w:asciiTheme="minorHAnsi" w:eastAsiaTheme="minorEastAsia" w:hAnsiTheme="minorHAnsi"/>
          <w:color w:val="000000" w:themeColor="text1"/>
          <w:lang w:val="en-GB"/>
        </w:rPr>
        <w:t xml:space="preserve"> of </w:t>
      </w:r>
      <w:r w:rsidR="00AE2200" w:rsidRPr="0025500C">
        <w:rPr>
          <w:rFonts w:asciiTheme="minorHAnsi" w:eastAsiaTheme="minorEastAsia" w:hAnsiTheme="minorHAnsi"/>
          <w:i/>
          <w:iCs/>
          <w:color w:val="000000" w:themeColor="text1"/>
          <w:lang w:val="en-GB"/>
        </w:rPr>
        <w:t>26a</w:t>
      </w:r>
      <w:r w:rsidR="00572505" w:rsidRPr="0025500C">
        <w:rPr>
          <w:rFonts w:asciiTheme="minorHAnsi" w:eastAsiaTheme="minorEastAsia" w:hAnsiTheme="minorHAnsi"/>
          <w:color w:val="000000" w:themeColor="text1"/>
          <w:lang w:val="en-GB"/>
        </w:rPr>
        <w:t xml:space="preserve">, childhood is </w:t>
      </w:r>
      <w:r w:rsidR="00FA310A" w:rsidRPr="0025500C">
        <w:rPr>
          <w:rFonts w:asciiTheme="minorHAnsi" w:eastAsiaTheme="minorEastAsia" w:hAnsiTheme="minorHAnsi"/>
          <w:color w:val="000000" w:themeColor="text1"/>
          <w:lang w:val="en-GB"/>
        </w:rPr>
        <w:t>portra</w:t>
      </w:r>
      <w:r w:rsidR="008B5C57" w:rsidRPr="0025500C">
        <w:rPr>
          <w:rFonts w:asciiTheme="minorHAnsi" w:eastAsiaTheme="minorEastAsia" w:hAnsiTheme="minorHAnsi"/>
          <w:color w:val="000000" w:themeColor="text1"/>
          <w:lang w:val="en-GB"/>
        </w:rPr>
        <w:t>yed</w:t>
      </w:r>
      <w:r w:rsidR="00FA310A"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as a space of empowerment because it transcends sociocultural, physical and location boundaries. 26a</w:t>
      </w:r>
      <w:r w:rsidR="009C3551" w:rsidRPr="0025500C">
        <w:rPr>
          <w:rFonts w:asciiTheme="minorHAnsi" w:eastAsiaTheme="minorEastAsia" w:hAnsiTheme="minorHAnsi"/>
          <w:color w:val="000000" w:themeColor="text1"/>
          <w:lang w:val="en-GB"/>
        </w:rPr>
        <w:t xml:space="preserve"> W</w:t>
      </w:r>
      <w:r w:rsidR="005A4EC8" w:rsidRPr="0025500C">
        <w:rPr>
          <w:rFonts w:asciiTheme="minorHAnsi" w:eastAsiaTheme="minorEastAsia" w:hAnsiTheme="minorHAnsi"/>
          <w:color w:val="000000" w:themeColor="text1"/>
          <w:lang w:val="en-GB"/>
        </w:rPr>
        <w:t>aifer</w:t>
      </w:r>
      <w:r w:rsidR="008A3644">
        <w:rPr>
          <w:rFonts w:asciiTheme="minorHAnsi" w:eastAsiaTheme="minorEastAsia" w:hAnsiTheme="minorHAnsi"/>
          <w:color w:val="000000" w:themeColor="text1"/>
          <w:lang w:val="en-GB"/>
        </w:rPr>
        <w:t xml:space="preserve"> Avenue</w:t>
      </w:r>
      <w:r w:rsidR="004E010E" w:rsidRPr="0025500C">
        <w:rPr>
          <w:rFonts w:asciiTheme="minorHAnsi" w:eastAsiaTheme="minorEastAsia" w:hAnsiTheme="minorHAnsi"/>
          <w:color w:val="000000" w:themeColor="text1"/>
          <w:lang w:val="en-GB"/>
        </w:rPr>
        <w:t xml:space="preserve"> </w:t>
      </w:r>
      <w:r w:rsidR="005A4EC8" w:rsidRPr="0025500C">
        <w:rPr>
          <w:rFonts w:asciiTheme="minorHAnsi" w:eastAsiaTheme="minorEastAsia" w:hAnsiTheme="minorHAnsi"/>
          <w:color w:val="000000" w:themeColor="text1"/>
          <w:lang w:val="en-GB"/>
        </w:rPr>
        <w:t>is not a real address</w:t>
      </w:r>
      <w:r w:rsidR="00C13CD8">
        <w:rPr>
          <w:rFonts w:asciiTheme="minorHAnsi" w:eastAsiaTheme="minorEastAsia" w:hAnsiTheme="minorHAnsi"/>
          <w:color w:val="000000" w:themeColor="text1"/>
          <w:lang w:val="en-GB"/>
        </w:rPr>
        <w:t xml:space="preserve"> in the novel</w:t>
      </w:r>
      <w:r w:rsidR="00961C9B" w:rsidRPr="0025500C">
        <w:rPr>
          <w:rFonts w:asciiTheme="minorHAnsi" w:eastAsiaTheme="minorEastAsia" w:hAnsiTheme="minorHAnsi"/>
          <w:color w:val="000000" w:themeColor="text1"/>
          <w:lang w:val="en-GB"/>
        </w:rPr>
        <w:t xml:space="preserve">; it is the name </w:t>
      </w:r>
      <w:r w:rsidR="0046006A" w:rsidRPr="0025500C">
        <w:rPr>
          <w:rFonts w:asciiTheme="minorHAnsi" w:eastAsiaTheme="minorEastAsia" w:hAnsiTheme="minorHAnsi"/>
          <w:color w:val="000000" w:themeColor="text1"/>
          <w:lang w:val="en-GB"/>
        </w:rPr>
        <w:t xml:space="preserve">given by the twins </w:t>
      </w:r>
      <w:r w:rsidR="004A1E7C" w:rsidRPr="0025500C">
        <w:rPr>
          <w:rFonts w:asciiTheme="minorHAnsi" w:eastAsiaTheme="minorEastAsia" w:hAnsiTheme="minorHAnsi"/>
          <w:color w:val="000000" w:themeColor="text1"/>
          <w:lang w:val="en-GB"/>
        </w:rPr>
        <w:t xml:space="preserve">to </w:t>
      </w:r>
      <w:r w:rsidR="00572505" w:rsidRPr="0025500C">
        <w:rPr>
          <w:rFonts w:asciiTheme="minorHAnsi" w:eastAsiaTheme="minorEastAsia" w:hAnsiTheme="minorHAnsi"/>
          <w:color w:val="000000" w:themeColor="text1"/>
          <w:lang w:val="en-GB"/>
        </w:rPr>
        <w:t xml:space="preserve">the </w:t>
      </w:r>
      <w:r w:rsidR="00CE4F5E" w:rsidRPr="0025500C">
        <w:rPr>
          <w:rFonts w:asciiTheme="minorHAnsi" w:eastAsiaTheme="minorEastAsia" w:hAnsiTheme="minorHAnsi"/>
          <w:color w:val="000000" w:themeColor="text1"/>
          <w:lang w:val="en-GB"/>
        </w:rPr>
        <w:t>loft the</w:t>
      </w:r>
      <w:r w:rsidR="004A1E7C" w:rsidRPr="0025500C">
        <w:rPr>
          <w:rFonts w:asciiTheme="minorHAnsi" w:eastAsiaTheme="minorEastAsia" w:hAnsiTheme="minorHAnsi"/>
          <w:color w:val="000000" w:themeColor="text1"/>
          <w:lang w:val="en-GB"/>
        </w:rPr>
        <w:t>y</w:t>
      </w:r>
      <w:r w:rsidR="00572505" w:rsidRPr="0025500C">
        <w:rPr>
          <w:rFonts w:asciiTheme="minorHAnsi" w:eastAsiaTheme="minorEastAsia" w:hAnsiTheme="minorHAnsi"/>
          <w:color w:val="000000" w:themeColor="text1"/>
          <w:lang w:val="en-GB"/>
        </w:rPr>
        <w:t xml:space="preserve"> share </w:t>
      </w:r>
      <w:r w:rsidR="008A0D88" w:rsidRPr="0025500C">
        <w:rPr>
          <w:rFonts w:asciiTheme="minorHAnsi" w:eastAsiaTheme="minorEastAsia" w:hAnsiTheme="minorHAnsi"/>
          <w:color w:val="000000" w:themeColor="text1"/>
          <w:lang w:val="en-GB"/>
        </w:rPr>
        <w:t>in</w:t>
      </w:r>
      <w:r w:rsidR="00572505" w:rsidRPr="0025500C">
        <w:rPr>
          <w:rFonts w:asciiTheme="minorHAnsi" w:eastAsiaTheme="minorEastAsia" w:hAnsiTheme="minorHAnsi"/>
          <w:color w:val="000000" w:themeColor="text1"/>
          <w:lang w:val="en-GB"/>
        </w:rPr>
        <w:t xml:space="preserve"> their family </w:t>
      </w:r>
      <w:r w:rsidR="008A0D88" w:rsidRPr="0025500C">
        <w:rPr>
          <w:rFonts w:asciiTheme="minorHAnsi" w:eastAsiaTheme="minorEastAsia" w:hAnsiTheme="minorHAnsi"/>
          <w:color w:val="000000" w:themeColor="text1"/>
          <w:lang w:val="en-GB"/>
        </w:rPr>
        <w:t>home</w:t>
      </w:r>
      <w:r w:rsidR="00572505" w:rsidRPr="0025500C">
        <w:rPr>
          <w:rFonts w:asciiTheme="minorHAnsi" w:eastAsiaTheme="minorEastAsia" w:hAnsiTheme="minorHAnsi"/>
          <w:color w:val="000000" w:themeColor="text1"/>
          <w:lang w:val="en-GB"/>
        </w:rPr>
        <w:t xml:space="preserve">. It exists </w:t>
      </w:r>
      <w:r w:rsidR="00081CBD" w:rsidRPr="0025500C">
        <w:rPr>
          <w:rFonts w:asciiTheme="minorHAnsi" w:eastAsia="Calibri" w:hAnsiTheme="minorHAnsi" w:cstheme="minorHAnsi"/>
          <w:color w:val="000000" w:themeColor="text1"/>
          <w:lang w:val="en-GB"/>
        </w:rPr>
        <w:t>outside an actual</w:t>
      </w:r>
      <w:r w:rsidR="00572505" w:rsidRPr="0025500C">
        <w:rPr>
          <w:rFonts w:asciiTheme="minorHAnsi" w:eastAsiaTheme="minorEastAsia" w:hAnsiTheme="minorHAnsi"/>
          <w:color w:val="000000" w:themeColor="text1"/>
          <w:lang w:val="en-GB"/>
        </w:rPr>
        <w:t xml:space="preserve"> location</w:t>
      </w:r>
      <w:r w:rsidR="00435C56" w:rsidRPr="0025500C">
        <w:rPr>
          <w:rFonts w:asciiTheme="minorHAnsi" w:eastAsiaTheme="minorEastAsia" w:hAnsiTheme="minorHAnsi"/>
          <w:color w:val="000000" w:themeColor="text1"/>
          <w:lang w:val="en-GB"/>
        </w:rPr>
        <w:t xml:space="preserve">. </w:t>
      </w:r>
      <w:r w:rsidR="001A20BA" w:rsidRPr="0025500C">
        <w:rPr>
          <w:rFonts w:asciiTheme="minorHAnsi" w:eastAsiaTheme="minorEastAsia" w:hAnsiTheme="minorHAnsi"/>
          <w:color w:val="000000" w:themeColor="text1"/>
          <w:lang w:val="en-GB"/>
        </w:rPr>
        <w:t>It serves at the beginning</w:t>
      </w:r>
      <w:r w:rsidR="00167838">
        <w:rPr>
          <w:rFonts w:asciiTheme="minorHAnsi" w:eastAsiaTheme="minorEastAsia" w:hAnsiTheme="minorHAnsi"/>
          <w:color w:val="000000" w:themeColor="text1"/>
          <w:lang w:val="en-GB"/>
        </w:rPr>
        <w:t xml:space="preserve"> of the novel </w:t>
      </w:r>
      <w:r w:rsidR="001A20BA" w:rsidRPr="0025500C">
        <w:rPr>
          <w:rFonts w:asciiTheme="minorHAnsi" w:eastAsiaTheme="minorEastAsia" w:hAnsiTheme="minorHAnsi"/>
          <w:color w:val="000000" w:themeColor="text1"/>
          <w:lang w:val="en-GB"/>
        </w:rPr>
        <w:t xml:space="preserve">as a </w:t>
      </w:r>
      <w:r w:rsidR="003439D9" w:rsidRPr="0025500C">
        <w:rPr>
          <w:rFonts w:asciiTheme="minorHAnsi" w:eastAsiaTheme="minorEastAsia" w:hAnsiTheme="minorHAnsi"/>
          <w:color w:val="000000" w:themeColor="text1"/>
          <w:lang w:val="en-GB"/>
        </w:rPr>
        <w:t>shelter</w:t>
      </w:r>
      <w:r w:rsidR="00C13CD8">
        <w:rPr>
          <w:rFonts w:asciiTheme="minorHAnsi" w:eastAsiaTheme="minorEastAsia" w:hAnsiTheme="minorHAnsi"/>
          <w:color w:val="000000" w:themeColor="text1"/>
          <w:lang w:val="en-GB"/>
        </w:rPr>
        <w:t xml:space="preserve"> for the twins</w:t>
      </w:r>
      <w:r w:rsidR="003439D9" w:rsidRPr="0025500C">
        <w:rPr>
          <w:rFonts w:asciiTheme="minorHAnsi" w:eastAsiaTheme="minorEastAsia" w:hAnsiTheme="minorHAnsi"/>
          <w:lang w:val="en-GB"/>
        </w:rPr>
        <w:t xml:space="preserve"> </w:t>
      </w:r>
      <w:r w:rsidR="00435C56" w:rsidRPr="0025500C">
        <w:rPr>
          <w:rFonts w:asciiTheme="minorHAnsi" w:eastAsiaTheme="minorEastAsia" w:hAnsiTheme="minorHAnsi"/>
          <w:color w:val="000000" w:themeColor="text1"/>
          <w:lang w:val="en-GB"/>
        </w:rPr>
        <w:t>from the</w:t>
      </w:r>
      <w:r w:rsidR="003439D9" w:rsidRPr="0025500C">
        <w:rPr>
          <w:rFonts w:asciiTheme="minorHAnsi" w:eastAsiaTheme="minorEastAsia" w:hAnsiTheme="minorHAnsi"/>
          <w:color w:val="000000" w:themeColor="text1"/>
          <w:lang w:val="en-GB"/>
        </w:rPr>
        <w:t xml:space="preserve"> struggle </w:t>
      </w:r>
      <w:r w:rsidR="00C13CD8">
        <w:rPr>
          <w:rFonts w:asciiTheme="minorHAnsi" w:eastAsiaTheme="minorEastAsia" w:hAnsiTheme="minorHAnsi"/>
          <w:color w:val="000000" w:themeColor="text1"/>
          <w:lang w:val="en-GB"/>
        </w:rPr>
        <w:t>for</w:t>
      </w:r>
      <w:r w:rsidR="00C13CD8" w:rsidRPr="0025500C">
        <w:rPr>
          <w:rFonts w:asciiTheme="minorHAnsi" w:eastAsiaTheme="minorEastAsia" w:hAnsiTheme="minorHAnsi"/>
          <w:color w:val="000000" w:themeColor="text1"/>
          <w:lang w:val="en-GB"/>
        </w:rPr>
        <w:t xml:space="preserve"> </w:t>
      </w:r>
      <w:r w:rsidR="003439D9" w:rsidRPr="0025500C">
        <w:rPr>
          <w:rFonts w:asciiTheme="minorHAnsi" w:eastAsiaTheme="minorEastAsia" w:hAnsiTheme="minorHAnsi"/>
          <w:color w:val="000000" w:themeColor="text1"/>
          <w:lang w:val="en-GB"/>
        </w:rPr>
        <w:t>belonging</w:t>
      </w:r>
      <w:r w:rsidR="00C13CD8">
        <w:rPr>
          <w:rFonts w:asciiTheme="minorHAnsi" w:eastAsiaTheme="minorEastAsia" w:hAnsiTheme="minorHAnsi"/>
          <w:color w:val="000000" w:themeColor="text1"/>
          <w:lang w:val="en-GB"/>
        </w:rPr>
        <w:t>,</w:t>
      </w:r>
      <w:r w:rsidR="000E5364"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but it is not</w:t>
      </w:r>
      <w:r w:rsidR="004350AA">
        <w:rPr>
          <w:rFonts w:asciiTheme="minorHAnsi" w:eastAsiaTheme="minorEastAsia" w:hAnsiTheme="minorHAnsi"/>
          <w:color w:val="000000" w:themeColor="text1"/>
          <w:lang w:val="en-GB"/>
        </w:rPr>
        <w:t xml:space="preserve"> </w:t>
      </w:r>
      <w:r w:rsidR="004C5E48" w:rsidRPr="004C5E48">
        <w:rPr>
          <w:rFonts w:asciiTheme="minorHAnsi" w:eastAsiaTheme="minorEastAsia" w:hAnsiTheme="minorHAnsi"/>
          <w:color w:val="000000" w:themeColor="text1"/>
          <w:lang w:val="en-GB"/>
        </w:rPr>
        <w:t xml:space="preserve">dislocated like Ida, who feels uprooted from </w:t>
      </w:r>
      <w:r w:rsidR="004C5E48" w:rsidRPr="004C5E48">
        <w:rPr>
          <w:rFonts w:asciiTheme="minorHAnsi" w:eastAsiaTheme="minorEastAsia" w:hAnsiTheme="minorHAnsi"/>
          <w:color w:val="000000" w:themeColor="text1"/>
          <w:lang w:val="en-GB"/>
        </w:rPr>
        <w:lastRenderedPageBreak/>
        <w:t>Nigeria</w:t>
      </w:r>
      <w:r w:rsidR="003F3B14"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This </w:t>
      </w:r>
      <w:r w:rsidR="00A801AE">
        <w:rPr>
          <w:rFonts w:asciiTheme="minorHAnsi" w:eastAsiaTheme="minorEastAsia" w:hAnsiTheme="minorHAnsi"/>
          <w:color w:val="000000" w:themeColor="text1"/>
          <w:lang w:val="en-GB"/>
        </w:rPr>
        <w:t xml:space="preserve">sheltering </w:t>
      </w:r>
      <w:r w:rsidR="00572505" w:rsidRPr="0025500C">
        <w:rPr>
          <w:rFonts w:asciiTheme="minorHAnsi" w:eastAsiaTheme="minorEastAsia" w:hAnsiTheme="minorHAnsi"/>
          <w:color w:val="000000" w:themeColor="text1"/>
          <w:lang w:val="en-GB"/>
        </w:rPr>
        <w:t xml:space="preserve">aspect makes the </w:t>
      </w:r>
      <w:r w:rsidR="00786323" w:rsidRPr="0025500C">
        <w:rPr>
          <w:rFonts w:asciiTheme="minorHAnsi" w:eastAsiaTheme="minorEastAsia" w:hAnsiTheme="minorHAnsi"/>
          <w:color w:val="000000" w:themeColor="text1"/>
          <w:lang w:val="en-GB"/>
        </w:rPr>
        <w:t>loft</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twice as bright</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and the colours are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extra</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because it </w:t>
      </w:r>
      <w:r w:rsidR="00B6174A">
        <w:rPr>
          <w:rFonts w:asciiTheme="minorHAnsi" w:eastAsiaTheme="minorEastAsia" w:hAnsiTheme="minorHAnsi"/>
          <w:color w:val="000000" w:themeColor="text1"/>
          <w:lang w:val="en-GB"/>
        </w:rPr>
        <w:t xml:space="preserve">occupies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the extra dimension</w:t>
      </w:r>
      <w:r w:rsidR="00FE60B1">
        <w:rPr>
          <w:rFonts w:asciiTheme="minorHAnsi" w:eastAsiaTheme="minorEastAsia" w:hAnsiTheme="minorHAnsi"/>
          <w:color w:val="000000" w:themeColor="text1"/>
          <w:lang w:val="en-GB"/>
        </w:rPr>
        <w:t xml:space="preserve">. </w:t>
      </w:r>
      <w:r w:rsidR="00FE60B1" w:rsidRPr="0025500C">
        <w:rPr>
          <w:rFonts w:asciiTheme="minorHAnsi" w:eastAsiaTheme="minorEastAsia" w:hAnsiTheme="minorHAnsi"/>
          <w:color w:val="000000" w:themeColor="text1"/>
          <w:lang w:val="en-GB"/>
        </w:rPr>
        <w:t>The one after sight, sound, touch and taste where the world multiplied and exploded because it was the sum of two people’</w:t>
      </w:r>
      <w:r w:rsidR="002834B3">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w:t>
      </w:r>
      <w:r w:rsidR="00035377">
        <w:rPr>
          <w:rFonts w:asciiTheme="minorHAnsi" w:eastAsiaTheme="minorEastAsia" w:hAnsiTheme="minorHAnsi"/>
          <w:color w:val="000000" w:themeColor="text1"/>
          <w:lang w:val="en-GB"/>
        </w:rPr>
        <w:t xml:space="preserve">Evans, 2005, </w:t>
      </w:r>
      <w:r w:rsidR="00572505" w:rsidRPr="0025500C">
        <w:rPr>
          <w:rFonts w:asciiTheme="minorHAnsi" w:eastAsiaTheme="minorEastAsia" w:hAnsiTheme="minorHAnsi"/>
          <w:color w:val="000000" w:themeColor="text1"/>
          <w:lang w:val="en-GB"/>
        </w:rPr>
        <w:t>p.</w:t>
      </w:r>
      <w:r w:rsidR="00FF7752"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5). The house downstairs </w:t>
      </w:r>
      <w:r w:rsidR="00FF7752" w:rsidRPr="0025500C">
        <w:rPr>
          <w:rFonts w:asciiTheme="minorHAnsi" w:eastAsiaTheme="minorEastAsia" w:hAnsiTheme="minorHAnsi"/>
          <w:color w:val="000000" w:themeColor="text1"/>
          <w:lang w:val="en-GB"/>
        </w:rPr>
        <w:t>at</w:t>
      </w:r>
      <w:r w:rsidR="00572505" w:rsidRPr="0025500C">
        <w:rPr>
          <w:rFonts w:asciiTheme="minorHAnsi" w:eastAsiaTheme="minorEastAsia" w:hAnsiTheme="minorHAnsi"/>
          <w:color w:val="000000" w:themeColor="text1"/>
          <w:lang w:val="en-GB"/>
        </w:rPr>
        <w:t xml:space="preserve"> 26 Waifer Avenue in Neasden, London</w:t>
      </w:r>
      <w:r w:rsidR="008A0D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is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darker</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because it is not separated from the burden of location like the loft</w:t>
      </w:r>
      <w:r w:rsidR="00F44BAD">
        <w:rPr>
          <w:rFonts w:asciiTheme="minorHAnsi" w:eastAsiaTheme="minorEastAsia" w:hAnsiTheme="minorHAnsi"/>
          <w:color w:val="000000" w:themeColor="text1"/>
          <w:lang w:val="en-GB"/>
        </w:rPr>
        <w:t xml:space="preserve"> (p.5)</w:t>
      </w:r>
      <w:r w:rsidR="00572505" w:rsidRPr="0025500C">
        <w:rPr>
          <w:rFonts w:asciiTheme="minorHAnsi" w:eastAsiaTheme="minorEastAsia" w:hAnsiTheme="minorHAnsi"/>
          <w:color w:val="000000" w:themeColor="text1"/>
          <w:lang w:val="en-GB"/>
        </w:rPr>
        <w:t>.</w:t>
      </w:r>
      <w:r w:rsidR="0018351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The loft occupies a liminal space between reality and imagination because it is the twins’ playing space</w:t>
      </w:r>
      <w:r w:rsidR="006338AA">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It is an open area in which the twins can travel through time and space. In the loft, Georgia visits Gladstone Park </w:t>
      </w:r>
      <w:r w:rsidR="00AD662F" w:rsidRPr="0025500C">
        <w:rPr>
          <w:rFonts w:asciiTheme="minorHAnsi" w:eastAsiaTheme="minorEastAsia" w:hAnsiTheme="minorHAnsi"/>
          <w:color w:val="000000" w:themeColor="text1"/>
          <w:lang w:val="en-GB"/>
        </w:rPr>
        <w:t xml:space="preserve">in her dreams </w:t>
      </w:r>
      <w:r w:rsidRPr="0025500C">
        <w:rPr>
          <w:rFonts w:asciiTheme="minorHAnsi" w:eastAsiaTheme="minorEastAsia" w:hAnsiTheme="minorHAnsi"/>
          <w:color w:val="000000" w:themeColor="text1"/>
          <w:lang w:val="en-GB"/>
        </w:rPr>
        <w:t>and meets Gladstone’s spirit. Even when the twins are away from the loft, they are able to go back together while sleeping and visit it from Nigeria because it is a fluid space and does not follow the rules of location.</w:t>
      </w:r>
    </w:p>
    <w:p w14:paraId="037E35CB" w14:textId="77777777" w:rsidR="003F2334" w:rsidRPr="0025500C" w:rsidRDefault="00E03034" w:rsidP="00572505">
      <w:pPr>
        <w:spacing w:line="480" w:lineRule="auto"/>
        <w:jc w:val="both"/>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In contrast, the cupboard downstairs in the house, where it is ‘</w:t>
      </w:r>
      <w:r w:rsidR="00AC739A" w:rsidRPr="00AC739A">
        <w:rPr>
          <w:rFonts w:asciiTheme="minorHAnsi" w:eastAsiaTheme="minorEastAsia" w:hAnsiTheme="minorHAnsi"/>
          <w:color w:val="000000" w:themeColor="text1"/>
          <w:lang w:val="en-GB"/>
        </w:rPr>
        <w:t>particularly</w:t>
      </w:r>
      <w:r w:rsidRPr="0025500C">
        <w:rPr>
          <w:rFonts w:asciiTheme="minorHAnsi" w:eastAsiaTheme="minorEastAsia" w:hAnsiTheme="minorHAnsi"/>
          <w:color w:val="000000" w:themeColor="text1"/>
          <w:lang w:val="en-GB"/>
        </w:rPr>
        <w:t>’ dark, is a closed space, a place of subjection where the subject is disciplined. It is ‘where Au</w:t>
      </w:r>
      <w:r w:rsidR="00D1161C">
        <w:rPr>
          <w:rFonts w:asciiTheme="minorHAnsi" w:eastAsiaTheme="minorEastAsia" w:hAnsiTheme="minorHAnsi"/>
          <w:color w:val="000000" w:themeColor="text1"/>
          <w:lang w:val="en-GB"/>
        </w:rPr>
        <w:t>b</w:t>
      </w:r>
      <w:r w:rsidRPr="0025500C">
        <w:rPr>
          <w:rFonts w:asciiTheme="minorHAnsi" w:eastAsiaTheme="minorEastAsia" w:hAnsiTheme="minorHAnsi"/>
          <w:color w:val="000000" w:themeColor="text1"/>
          <w:lang w:val="en-GB"/>
        </w:rPr>
        <w:t xml:space="preserve">rey made [his daughters] sit and “think about what [they had] done” when they misbehaved’ (p. 5). The cupboard here is a space of fear, isolation and entrapment, a place of patriarchal discipline, instead of maternal plenitude as in </w:t>
      </w:r>
      <w:r w:rsidRPr="0025500C">
        <w:rPr>
          <w:rFonts w:asciiTheme="minorHAnsi" w:eastAsiaTheme="minorEastAsia" w:hAnsiTheme="minorHAnsi"/>
          <w:i/>
          <w:color w:val="000000" w:themeColor="text1"/>
          <w:lang w:val="en-GB"/>
        </w:rPr>
        <w:t>The Icarus Girl</w:t>
      </w:r>
      <w:r w:rsidRPr="0025500C">
        <w:rPr>
          <w:rFonts w:asciiTheme="minorHAnsi" w:eastAsiaTheme="minorEastAsia" w:hAnsiTheme="minorHAnsi"/>
          <w:color w:val="000000" w:themeColor="text1"/>
          <w:lang w:val="en-GB"/>
        </w:rPr>
        <w:t xml:space="preserve">. In the latter, Jess’s room and the Boy’s Quarters, among other sites, are also fluid, in the sense that they are transformed </w:t>
      </w:r>
      <w:r w:rsidR="00C139D0">
        <w:rPr>
          <w:rFonts w:asciiTheme="minorHAnsi" w:eastAsiaTheme="minorEastAsia" w:hAnsiTheme="minorHAnsi"/>
          <w:color w:val="000000" w:themeColor="text1"/>
          <w:lang w:val="en-GB"/>
        </w:rPr>
        <w:t xml:space="preserve">by </w:t>
      </w:r>
      <w:r w:rsidRPr="0025500C">
        <w:rPr>
          <w:rFonts w:asciiTheme="minorHAnsi" w:eastAsiaTheme="minorEastAsia" w:hAnsiTheme="minorHAnsi"/>
          <w:color w:val="000000" w:themeColor="text1"/>
          <w:lang w:val="en-GB"/>
        </w:rPr>
        <w:t>TillyTilly, and temporal and spatial laws collapse. This disturbance of boundaries is portrayed as distressing for Jess, as these places become ‘shadowy, empty space[s]’, quite the opposite of the loft (Oyeyemi</w:t>
      </w:r>
      <w:r w:rsidR="00D1161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2005, p. 142). Because the boundaries of the self for Jess are vague, open spaces are threatening, whereas enclosed spaces are sites of security. </w:t>
      </w:r>
      <w:r w:rsidR="00D1161C">
        <w:rPr>
          <w:rFonts w:asciiTheme="minorHAnsi" w:eastAsiaTheme="minorEastAsia" w:hAnsiTheme="minorHAnsi"/>
          <w:color w:val="000000" w:themeColor="text1"/>
          <w:lang w:val="en-GB"/>
        </w:rPr>
        <w:t>In contrast</w:t>
      </w:r>
      <w:r w:rsidRPr="0025500C">
        <w:rPr>
          <w:rFonts w:asciiTheme="minorHAnsi" w:eastAsiaTheme="minorEastAsia" w:hAnsiTheme="minorHAnsi"/>
          <w:color w:val="000000" w:themeColor="text1"/>
          <w:lang w:val="en-GB"/>
        </w:rPr>
        <w:t>, for the Hunter twins, it is this blurring of the self’s boundaries that gives the loft its ‘extra’ angle because it is ‘the sum of two people’ (</w:t>
      </w:r>
      <w:r w:rsidR="00684183">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 5). However, this is only</w:t>
      </w:r>
      <w:r w:rsidR="006B35F7">
        <w:rPr>
          <w:rFonts w:asciiTheme="minorHAnsi" w:eastAsiaTheme="minorEastAsia" w:hAnsiTheme="minorHAnsi"/>
          <w:color w:val="000000" w:themeColor="text1"/>
          <w:lang w:val="en-GB"/>
        </w:rPr>
        <w:t xml:space="preserve"> true </w:t>
      </w:r>
      <w:r w:rsidRPr="0025500C">
        <w:rPr>
          <w:rFonts w:asciiTheme="minorHAnsi" w:eastAsiaTheme="minorEastAsia" w:hAnsiTheme="minorHAnsi"/>
          <w:color w:val="000000" w:themeColor="text1"/>
          <w:lang w:val="en-GB"/>
        </w:rPr>
        <w:t xml:space="preserve">in the beginning, as when one twin rejects the other, the loft loses </w:t>
      </w:r>
      <w:r w:rsidRPr="0025500C">
        <w:rPr>
          <w:rFonts w:asciiTheme="minorHAnsi" w:eastAsiaTheme="minorEastAsia" w:hAnsiTheme="minorHAnsi"/>
          <w:color w:val="000000" w:themeColor="text1"/>
          <w:lang w:val="en-GB"/>
        </w:rPr>
        <w:lastRenderedPageBreak/>
        <w:t>its uniqueness.</w:t>
      </w:r>
      <w:r w:rsidR="00CC6D9D"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Eventually</w:t>
      </w:r>
      <w:r w:rsidR="008A0D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the downstairs </w:t>
      </w:r>
      <w:r w:rsidR="008A0D88" w:rsidRPr="0025500C">
        <w:rPr>
          <w:rFonts w:asciiTheme="minorHAnsi" w:eastAsiaTheme="minorEastAsia" w:hAnsiTheme="minorHAnsi"/>
          <w:color w:val="000000" w:themeColor="text1"/>
          <w:lang w:val="en-GB"/>
        </w:rPr>
        <w:t xml:space="preserve">world </w:t>
      </w:r>
      <w:r w:rsidR="00572505" w:rsidRPr="0025500C">
        <w:rPr>
          <w:rFonts w:asciiTheme="minorHAnsi" w:eastAsiaTheme="minorEastAsia" w:hAnsiTheme="minorHAnsi"/>
          <w:color w:val="000000" w:themeColor="text1"/>
          <w:lang w:val="en-GB"/>
        </w:rPr>
        <w:t>seeps into the twins</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world</w:t>
      </w:r>
      <w:r w:rsidR="008A0D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8A0D88" w:rsidRPr="0025500C">
        <w:rPr>
          <w:rFonts w:asciiTheme="minorHAnsi" w:eastAsiaTheme="minorEastAsia" w:hAnsiTheme="minorHAnsi"/>
          <w:color w:val="000000" w:themeColor="text1"/>
          <w:lang w:val="en-GB"/>
        </w:rPr>
        <w:t>and</w:t>
      </w:r>
      <w:r w:rsidR="00572505" w:rsidRPr="0025500C">
        <w:rPr>
          <w:rFonts w:asciiTheme="minorHAnsi" w:eastAsiaTheme="minorEastAsia" w:hAnsiTheme="minorHAnsi"/>
          <w:color w:val="000000" w:themeColor="text1"/>
          <w:lang w:val="en-GB"/>
        </w:rPr>
        <w:t xml:space="preserve"> each twin </w:t>
      </w:r>
      <w:r w:rsidR="008A0D88" w:rsidRPr="0025500C">
        <w:rPr>
          <w:rFonts w:asciiTheme="minorHAnsi" w:eastAsiaTheme="minorEastAsia" w:hAnsiTheme="minorHAnsi"/>
          <w:color w:val="000000" w:themeColor="text1"/>
          <w:lang w:val="en-GB"/>
        </w:rPr>
        <w:t>must</w:t>
      </w:r>
      <w:r w:rsidR="00572505" w:rsidRPr="0025500C">
        <w:rPr>
          <w:rFonts w:asciiTheme="minorHAnsi" w:eastAsiaTheme="minorEastAsia" w:hAnsiTheme="minorHAnsi"/>
          <w:color w:val="000000" w:themeColor="text1"/>
          <w:lang w:val="en-GB"/>
        </w:rPr>
        <w:t xml:space="preserve"> negotiate her belonging in her own way.</w:t>
      </w:r>
    </w:p>
    <w:p w14:paraId="1BE26C23" w14:textId="29143F2E" w:rsidR="00572505" w:rsidRPr="0025500C" w:rsidRDefault="00E03034" w:rsidP="00344354">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201C6B" w:rsidRPr="00201C6B">
        <w:rPr>
          <w:rFonts w:asciiTheme="minorHAnsi" w:eastAsiaTheme="minorEastAsia" w:hAnsiTheme="minorHAnsi"/>
          <w:color w:val="000000" w:themeColor="text1"/>
          <w:lang w:val="en-GB"/>
        </w:rPr>
        <w:t xml:space="preserve"> The change starts</w:t>
      </w:r>
      <w:r w:rsidR="00201C6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when they migrate to Nigeria for </w:t>
      </w:r>
      <w:r w:rsidR="00E16B35" w:rsidRPr="00E16B35">
        <w:rPr>
          <w:rFonts w:asciiTheme="minorHAnsi" w:eastAsiaTheme="minorEastAsia" w:hAnsiTheme="minorHAnsi"/>
          <w:color w:val="000000" w:themeColor="text1"/>
          <w:lang w:val="en-GB"/>
        </w:rPr>
        <w:t>three years; they go when they are</w:t>
      </w:r>
      <w:r w:rsidR="00D44C1C">
        <w:rPr>
          <w:rFonts w:asciiTheme="minorHAnsi" w:eastAsiaTheme="minorEastAsia" w:hAnsiTheme="minorHAnsi"/>
          <w:color w:val="000000" w:themeColor="text1"/>
          <w:lang w:val="en-GB"/>
        </w:rPr>
        <w:t xml:space="preserve"> almost</w:t>
      </w:r>
      <w:r w:rsidR="00E16B35" w:rsidRPr="00E16B35">
        <w:rPr>
          <w:rFonts w:asciiTheme="minorHAnsi" w:eastAsiaTheme="minorEastAsia" w:hAnsiTheme="minorHAnsi"/>
          <w:color w:val="000000" w:themeColor="text1"/>
          <w:lang w:val="en-GB"/>
        </w:rPr>
        <w:t xml:space="preserve"> nine and return to the UK when they are eleven</w:t>
      </w:r>
      <w:r w:rsidR="00D44C1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Bessie</w:t>
      </w:r>
      <w:r w:rsidR="00CD6BD1" w:rsidRPr="0025500C">
        <w:rPr>
          <w:rFonts w:asciiTheme="minorHAnsi" w:eastAsiaTheme="minorEastAsia" w:hAnsiTheme="minorHAnsi"/>
          <w:color w:val="000000" w:themeColor="text1"/>
          <w:lang w:val="en-GB"/>
        </w:rPr>
        <w:t xml:space="preserve"> is the one </w:t>
      </w:r>
      <w:r w:rsidRPr="0025500C">
        <w:rPr>
          <w:rFonts w:asciiTheme="minorHAnsi" w:eastAsiaTheme="minorEastAsia" w:hAnsiTheme="minorHAnsi"/>
          <w:color w:val="000000" w:themeColor="text1"/>
          <w:lang w:val="en-GB"/>
        </w:rPr>
        <w:t xml:space="preserve">who poses the question of belonging: </w:t>
      </w:r>
      <w:r w:rsidR="007D65EA" w:rsidRPr="0025500C">
        <w:rPr>
          <w:rFonts w:asciiTheme="minorHAnsi" w:eastAsiaTheme="minorEastAsia" w:hAnsiTheme="minorHAnsi"/>
          <w:color w:val="000000" w:themeColor="text1"/>
          <w:lang w:val="en-GB"/>
        </w:rPr>
        <w:t>‘</w:t>
      </w:r>
      <w:r w:rsidR="00C62FEE">
        <w:rPr>
          <w:rFonts w:asciiTheme="minorHAnsi" w:eastAsiaTheme="minorEastAsia" w:hAnsiTheme="minorHAnsi"/>
          <w:color w:val="000000" w:themeColor="text1"/>
          <w:lang w:val="en-GB"/>
        </w:rPr>
        <w:t>i</w:t>
      </w:r>
      <w:r w:rsidRPr="0025500C">
        <w:rPr>
          <w:rFonts w:asciiTheme="minorHAnsi" w:eastAsiaTheme="minorEastAsia" w:hAnsiTheme="minorHAnsi"/>
          <w:color w:val="000000" w:themeColor="text1"/>
          <w:lang w:val="en-GB"/>
        </w:rPr>
        <w:t xml:space="preserve">f we live there, will we be </w:t>
      </w:r>
      <w:r w:rsidRPr="0025500C">
        <w:rPr>
          <w:rFonts w:asciiTheme="minorHAnsi" w:eastAsiaTheme="minorEastAsia" w:hAnsiTheme="minorHAnsi"/>
          <w:i/>
          <w:color w:val="000000" w:themeColor="text1"/>
          <w:lang w:val="en-GB"/>
        </w:rPr>
        <w:t>all</w:t>
      </w:r>
      <w:r w:rsidRPr="0025500C">
        <w:rPr>
          <w:rFonts w:asciiTheme="minorHAnsi" w:eastAsiaTheme="minorEastAsia" w:hAnsiTheme="minorHAnsi"/>
          <w:color w:val="000000" w:themeColor="text1"/>
          <w:lang w:val="en-GB"/>
        </w:rPr>
        <w:t xml:space="preserve"> Nigerian?</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8A0D88"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44</w:t>
      </w:r>
      <w:r w:rsidR="00A9447E">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 xml:space="preserve">emphasis </w:t>
      </w:r>
      <w:r w:rsidR="00A9447E">
        <w:rPr>
          <w:rFonts w:asciiTheme="minorHAnsi" w:eastAsiaTheme="minorEastAsia" w:hAnsiTheme="minorHAnsi"/>
          <w:color w:val="000000" w:themeColor="text1"/>
          <w:lang w:val="en-GB"/>
        </w:rPr>
        <w:t>in original</w:t>
      </w:r>
      <w:r w:rsidRPr="0025500C">
        <w:rPr>
          <w:rFonts w:asciiTheme="minorHAnsi" w:eastAsiaTheme="minorEastAsia" w:hAnsiTheme="minorHAnsi"/>
          <w:color w:val="000000" w:themeColor="text1"/>
          <w:lang w:val="en-GB"/>
        </w:rPr>
        <w:t>). For Bessie, belonging is to a location or locations</w:t>
      </w:r>
      <w:r w:rsidR="00EF04AF">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but for Georgia</w:t>
      </w:r>
      <w:r w:rsidR="00EF04AF">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it is to the space of twinship within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 sum of two people</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8A0D88"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5). Both Bessie and her youngest sister </w:t>
      </w:r>
      <w:proofErr w:type="spellStart"/>
      <w:r w:rsidRPr="0025500C">
        <w:rPr>
          <w:rFonts w:asciiTheme="minorHAnsi" w:eastAsiaTheme="minorEastAsia" w:hAnsiTheme="minorHAnsi"/>
          <w:color w:val="000000" w:themeColor="text1"/>
          <w:lang w:val="en-GB"/>
        </w:rPr>
        <w:t>Kemy</w:t>
      </w:r>
      <w:proofErr w:type="spellEnd"/>
      <w:r w:rsidRPr="0025500C">
        <w:rPr>
          <w:rFonts w:asciiTheme="minorHAnsi" w:eastAsiaTheme="minorEastAsia" w:hAnsiTheme="minorHAnsi"/>
          <w:color w:val="000000" w:themeColor="text1"/>
          <w:lang w:val="en-GB"/>
        </w:rPr>
        <w:t xml:space="preserve"> represent </w:t>
      </w:r>
      <w:r w:rsidR="007D65EA" w:rsidRPr="0025500C">
        <w:rPr>
          <w:rFonts w:asciiTheme="minorHAnsi" w:eastAsiaTheme="minorEastAsia" w:hAnsiTheme="minorHAnsi"/>
          <w:color w:val="000000" w:themeColor="text1"/>
          <w:lang w:val="en-GB"/>
        </w:rPr>
        <w:t>‘</w:t>
      </w:r>
      <w:proofErr w:type="spellStart"/>
      <w:r w:rsidRPr="0025500C">
        <w:rPr>
          <w:rFonts w:asciiTheme="minorHAnsi" w:eastAsiaTheme="minorEastAsia" w:hAnsiTheme="minorHAnsi"/>
          <w:color w:val="000000" w:themeColor="text1"/>
          <w:lang w:val="en-GB"/>
        </w:rPr>
        <w:t>neo-millennial</w:t>
      </w:r>
      <w:proofErr w:type="spellEnd"/>
      <w:r w:rsidRPr="0025500C">
        <w:rPr>
          <w:rFonts w:asciiTheme="minorHAnsi" w:eastAsiaTheme="minorEastAsia" w:hAnsiTheme="minorHAnsi"/>
          <w:color w:val="000000" w:themeColor="text1"/>
          <w:lang w:val="en-GB"/>
        </w:rPr>
        <w:t xml:space="preserve"> generations whose sensibilities can be drawn from a wide range of sources and media – potentially </w:t>
      </w:r>
      <w:r w:rsidR="004E55E7">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here</w:t>
      </w:r>
      <w:r w:rsidR="004E55E7">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4E55E7">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there</w:t>
      </w:r>
      <w:r w:rsidR="004E55E7">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w:t>
      </w:r>
      <w:r w:rsidR="004E55E7">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everywhere</w:t>
      </w:r>
      <w:r w:rsidR="004E55E7">
        <w:rPr>
          <w:rFonts w:asciiTheme="minorHAnsi" w:eastAsiaTheme="minorEastAsia" w:hAnsiTheme="minorHAnsi"/>
          <w:color w:val="000000" w:themeColor="text1"/>
          <w:lang w:val="en-GB"/>
        </w:rPr>
        <w:t>”</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(Osborne</w:t>
      </w:r>
      <w:r w:rsidR="00EF04AF">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2016</w:t>
      </w:r>
      <w:r w:rsidR="004B409E"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3). Hence for them</w:t>
      </w:r>
      <w:r w:rsidR="00AB3F8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D82B1C">
        <w:rPr>
          <w:rFonts w:asciiTheme="minorHAnsi" w:eastAsiaTheme="minorEastAsia" w:hAnsiTheme="minorHAnsi"/>
          <w:color w:val="000000" w:themeColor="text1"/>
          <w:lang w:val="en-GB"/>
        </w:rPr>
        <w:t>h</w:t>
      </w:r>
      <w:r w:rsidRPr="0025500C">
        <w:rPr>
          <w:rFonts w:asciiTheme="minorHAnsi" w:eastAsiaTheme="minorEastAsia" w:hAnsiTheme="minorHAnsi"/>
          <w:color w:val="000000" w:themeColor="text1"/>
          <w:lang w:val="en-GB"/>
        </w:rPr>
        <w:t>ome was homeless. It could exist anywhere, because its only substance was familiarity. If it was broken by long journeys or tornadoes it emerged again, reinvented itself with new décor, new idiosyncrasies of morning, noon and dusk, and old routines</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C062C0">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 xml:space="preserve">p. 54). Here Evans emphasises that the essence of home is not its location but the sense of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familiarity</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which can change any place into a home. </w:t>
      </w:r>
      <w:r w:rsidR="00262DD7" w:rsidRPr="0025500C">
        <w:rPr>
          <w:rFonts w:asciiTheme="minorHAnsi" w:eastAsiaTheme="minorEastAsia" w:hAnsiTheme="minorHAnsi"/>
          <w:color w:val="000000" w:themeColor="text1"/>
          <w:lang w:val="en-GB"/>
        </w:rPr>
        <w:t>H</w:t>
      </w:r>
      <w:r w:rsidR="0082380C" w:rsidRPr="0025500C">
        <w:rPr>
          <w:rFonts w:asciiTheme="minorHAnsi" w:eastAsiaTheme="minorEastAsia" w:hAnsiTheme="minorHAnsi"/>
          <w:color w:val="000000" w:themeColor="text1"/>
          <w:lang w:val="en-GB"/>
        </w:rPr>
        <w:t xml:space="preserve">ence, </w:t>
      </w:r>
      <w:r w:rsidRPr="0025500C">
        <w:rPr>
          <w:rFonts w:asciiTheme="minorHAnsi" w:eastAsiaTheme="minorEastAsia" w:hAnsiTheme="minorHAnsi"/>
          <w:color w:val="000000" w:themeColor="text1"/>
          <w:lang w:val="en-GB"/>
        </w:rPr>
        <w:t>John McLeod (2010</w:t>
      </w:r>
      <w:r w:rsidR="00EF04AF">
        <w:rPr>
          <w:rFonts w:asciiTheme="minorHAnsi" w:eastAsiaTheme="minorEastAsia" w:hAnsiTheme="minorHAnsi"/>
          <w:color w:val="000000" w:themeColor="text1"/>
          <w:lang w:val="en-GB"/>
        </w:rPr>
        <w:t>, p. 48</w:t>
      </w:r>
      <w:r w:rsidRPr="0025500C">
        <w:rPr>
          <w:rFonts w:asciiTheme="minorHAnsi" w:eastAsiaTheme="minorEastAsia" w:hAnsiTheme="minorHAnsi"/>
          <w:color w:val="000000" w:themeColor="text1"/>
          <w:lang w:val="en-GB"/>
        </w:rPr>
        <w:t xml:space="preserve">) comments: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i/>
          <w:color w:val="000000" w:themeColor="text1"/>
          <w:lang w:val="en-GB"/>
        </w:rPr>
        <w:t>26a</w:t>
      </w:r>
      <w:r w:rsidRPr="0025500C">
        <w:rPr>
          <w:rFonts w:asciiTheme="minorHAnsi" w:eastAsiaTheme="minorEastAsia" w:hAnsiTheme="minorHAnsi"/>
          <w:color w:val="000000" w:themeColor="text1"/>
          <w:lang w:val="en-GB"/>
        </w:rPr>
        <w:t xml:space="preserve"> suggests something of the new next steps</w:t>
      </w:r>
      <w:r w:rsidR="00283EDD">
        <w:rPr>
          <w:rFonts w:asciiTheme="minorHAnsi" w:eastAsiaTheme="minorEastAsia" w:hAnsiTheme="minorHAnsi"/>
          <w:color w:val="000000" w:themeColor="text1"/>
          <w:lang w:val="en-GB"/>
        </w:rPr>
        <w:t xml:space="preserve"> </w:t>
      </w:r>
      <w:r w:rsidR="00344354">
        <w:rPr>
          <w:rFonts w:asciiTheme="minorHAnsi" w:eastAsiaTheme="minorEastAsia" w:hAnsiTheme="minorHAnsi"/>
          <w:color w:val="000000" w:themeColor="text1"/>
          <w:lang w:val="en-GB"/>
        </w:rPr>
        <w:t>[to c</w:t>
      </w:r>
      <w:r w:rsidR="00283EDD" w:rsidRPr="00283EDD">
        <w:rPr>
          <w:rFonts w:asciiTheme="minorHAnsi" w:eastAsiaTheme="minorEastAsia" w:hAnsiTheme="minorHAnsi"/>
          <w:color w:val="000000" w:themeColor="text1"/>
          <w:lang w:val="en-GB"/>
        </w:rPr>
        <w:t>laiming Britain as a</w:t>
      </w:r>
      <w:r w:rsidR="00344354">
        <w:rPr>
          <w:rFonts w:asciiTheme="minorHAnsi" w:eastAsiaTheme="minorEastAsia" w:hAnsiTheme="minorHAnsi"/>
          <w:color w:val="000000" w:themeColor="text1"/>
          <w:lang w:val="en-GB"/>
        </w:rPr>
        <w:t xml:space="preserve"> </w:t>
      </w:r>
      <w:r w:rsidR="00283EDD" w:rsidRPr="00283EDD">
        <w:rPr>
          <w:rFonts w:asciiTheme="minorHAnsi" w:eastAsiaTheme="minorEastAsia" w:hAnsiTheme="minorHAnsi"/>
          <w:color w:val="000000" w:themeColor="text1"/>
          <w:lang w:val="en-GB"/>
        </w:rPr>
        <w:t>hom</w:t>
      </w:r>
      <w:r w:rsidR="007B5729">
        <w:rPr>
          <w:rFonts w:asciiTheme="minorHAnsi" w:eastAsiaTheme="minorEastAsia" w:hAnsiTheme="minorHAnsi"/>
          <w:color w:val="000000" w:themeColor="text1"/>
          <w:lang w:val="en-GB"/>
        </w:rPr>
        <w:t>e</w:t>
      </w:r>
      <w:r w:rsidR="00385AA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it is the conceptualisation, not the claim, for home which is of central concern in the novel</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McLeod argues that Evans</w:t>
      </w:r>
      <w:r w:rsidR="00AB3F8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among other contemporary </w:t>
      </w:r>
      <w:r w:rsidR="000322BC" w:rsidRPr="0025500C">
        <w:rPr>
          <w:rFonts w:asciiTheme="minorHAnsi" w:eastAsiaTheme="minorEastAsia" w:hAnsiTheme="minorHAnsi"/>
          <w:color w:val="000000" w:themeColor="text1"/>
          <w:lang w:val="en-GB"/>
        </w:rPr>
        <w:t>b</w:t>
      </w:r>
      <w:r w:rsidRPr="0025500C">
        <w:rPr>
          <w:rFonts w:asciiTheme="minorHAnsi" w:eastAsiaTheme="minorEastAsia" w:hAnsiTheme="minorHAnsi"/>
          <w:color w:val="000000" w:themeColor="text1"/>
          <w:lang w:val="en-GB"/>
        </w:rPr>
        <w:t xml:space="preserve">lack British writers, </w:t>
      </w:r>
      <w:r w:rsidR="00AB3F89" w:rsidRPr="0025500C">
        <w:rPr>
          <w:rFonts w:asciiTheme="minorHAnsi" w:eastAsiaTheme="minorEastAsia" w:hAnsiTheme="minorHAnsi"/>
          <w:color w:val="000000" w:themeColor="text1"/>
          <w:lang w:val="en-GB"/>
        </w:rPr>
        <w:t>such as</w:t>
      </w:r>
      <w:r w:rsidRPr="0025500C">
        <w:rPr>
          <w:rFonts w:asciiTheme="minorHAnsi" w:eastAsiaTheme="minorEastAsia" w:hAnsiTheme="minorHAnsi"/>
          <w:color w:val="000000" w:themeColor="text1"/>
          <w:lang w:val="en-GB"/>
        </w:rPr>
        <w:t xml:space="preserve"> Bernardine Evaristo, Andrea Levy, Zadie Smith and Caryl Phillips, represent</w:t>
      </w:r>
      <w:r w:rsidR="001A2868"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w:t>
      </w:r>
      <w:r w:rsidR="002D01E2">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w:t>
      </w:r>
      <w:r w:rsidR="002D01E2">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progressive mode </w:t>
      </w:r>
      <w:r w:rsidR="00571EC9">
        <w:rPr>
          <w:rFonts w:asciiTheme="minorHAnsi" w:eastAsiaTheme="minorEastAsia" w:hAnsiTheme="minorHAnsi"/>
          <w:color w:val="000000" w:themeColor="text1"/>
          <w:lang w:val="en-GB"/>
        </w:rPr>
        <w:t xml:space="preserve">of </w:t>
      </w:r>
      <w:r w:rsidRPr="0025500C">
        <w:rPr>
          <w:rFonts w:asciiTheme="minorHAnsi" w:eastAsiaTheme="minorEastAsia" w:hAnsiTheme="minorHAnsi"/>
          <w:color w:val="000000" w:themeColor="text1"/>
          <w:lang w:val="en-GB"/>
        </w:rPr>
        <w:t>conceiving of contemporary Britain</w:t>
      </w:r>
      <w:r w:rsidR="00176C4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which is </w:t>
      </w:r>
      <w:r w:rsidR="00EF04AF">
        <w:rPr>
          <w:rFonts w:asciiTheme="minorHAnsi" w:eastAsiaTheme="minorEastAsia" w:hAnsiTheme="minorHAnsi"/>
          <w:color w:val="000000" w:themeColor="text1"/>
          <w:lang w:val="en-GB"/>
        </w:rPr>
        <w:t xml:space="preserve">an </w:t>
      </w:r>
      <w:r w:rsidR="007D65EA" w:rsidRPr="0025500C">
        <w:rPr>
          <w:rFonts w:asciiTheme="minorHAnsi" w:eastAsiaTheme="minorEastAsia" w:hAnsiTheme="minorHAnsi"/>
          <w:color w:val="000000" w:themeColor="text1"/>
          <w:lang w:val="en-GB"/>
        </w:rPr>
        <w:t>‘</w:t>
      </w:r>
      <w:r w:rsidR="00051294" w:rsidRPr="0025500C">
        <w:rPr>
          <w:rFonts w:asciiTheme="minorHAnsi" w:eastAsiaTheme="minorEastAsia" w:hAnsiTheme="minorHAnsi"/>
          <w:color w:val="000000" w:themeColor="text1"/>
          <w:lang w:val="en-GB"/>
        </w:rPr>
        <w:t>envisioning of the nation</w:t>
      </w:r>
      <w:r w:rsidR="00CF2BC6" w:rsidRPr="0025500C">
        <w:rPr>
          <w:rFonts w:asciiTheme="minorHAnsi" w:eastAsiaTheme="minorEastAsia" w:hAnsiTheme="minorHAnsi"/>
          <w:color w:val="000000" w:themeColor="text1"/>
          <w:lang w:val="en-GB"/>
        </w:rPr>
        <w:t xml:space="preserve"> </w:t>
      </w:r>
      <w:r w:rsidR="00051294" w:rsidRPr="0025500C">
        <w:rPr>
          <w:rFonts w:asciiTheme="minorHAnsi" w:eastAsiaTheme="minorEastAsia" w:hAnsiTheme="minorHAnsi"/>
          <w:color w:val="000000" w:themeColor="text1"/>
          <w:lang w:val="en-GB"/>
        </w:rPr>
        <w:t>prompted, but not preoccupied, by racial and cultural</w:t>
      </w:r>
      <w:r w:rsidR="00CF2BC6" w:rsidRPr="0025500C">
        <w:rPr>
          <w:rFonts w:asciiTheme="minorHAnsi" w:eastAsiaTheme="minorEastAsia" w:hAnsiTheme="minorHAnsi"/>
          <w:color w:val="000000" w:themeColor="text1"/>
          <w:lang w:val="en-GB"/>
        </w:rPr>
        <w:t xml:space="preserve"> </w:t>
      </w:r>
      <w:r w:rsidR="00051294" w:rsidRPr="0025500C">
        <w:rPr>
          <w:rFonts w:asciiTheme="minorHAnsi" w:eastAsiaTheme="minorEastAsia" w:hAnsiTheme="minorHAnsi"/>
          <w:color w:val="000000" w:themeColor="text1"/>
          <w:lang w:val="en-GB"/>
        </w:rPr>
        <w:t>specifics</w:t>
      </w:r>
      <w:r w:rsidR="00AE074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9E4E3D" w:rsidRPr="0025500C">
        <w:rPr>
          <w:rFonts w:asciiTheme="minorHAnsi" w:eastAsiaTheme="minorEastAsia" w:hAnsiTheme="minorHAnsi"/>
          <w:color w:val="000000" w:themeColor="text1"/>
          <w:lang w:val="en-GB"/>
        </w:rPr>
        <w:t xml:space="preserve">2010, </w:t>
      </w:r>
      <w:r w:rsidRPr="0025500C">
        <w:rPr>
          <w:rFonts w:asciiTheme="minorHAnsi" w:eastAsiaTheme="minorEastAsia" w:hAnsiTheme="minorHAnsi"/>
          <w:color w:val="000000" w:themeColor="text1"/>
          <w:lang w:val="en-GB"/>
        </w:rPr>
        <w:t>p.</w:t>
      </w:r>
      <w:r w:rsidR="00AB3F8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48). </w:t>
      </w:r>
      <w:r w:rsidR="001A1D3D" w:rsidRPr="0025500C">
        <w:rPr>
          <w:rFonts w:asciiTheme="minorHAnsi" w:eastAsiaTheme="minorEastAsia" w:hAnsiTheme="minorHAnsi"/>
          <w:color w:val="000000" w:themeColor="text1"/>
          <w:lang w:val="en-GB"/>
        </w:rPr>
        <w:t>However,</w:t>
      </w:r>
      <w:r w:rsidRPr="0025500C">
        <w:rPr>
          <w:rFonts w:asciiTheme="minorHAnsi" w:eastAsiaTheme="minorEastAsia" w:hAnsiTheme="minorHAnsi"/>
          <w:color w:val="000000" w:themeColor="text1"/>
          <w:lang w:val="en-GB"/>
        </w:rPr>
        <w:t xml:space="preserve"> although Evans</w:t>
      </w:r>
      <w:r w:rsidR="00070B5F">
        <w:rPr>
          <w:rFonts w:asciiTheme="minorHAnsi" w:eastAsiaTheme="minorEastAsia" w:hAnsiTheme="minorHAnsi"/>
          <w:color w:val="000000" w:themeColor="text1"/>
          <w:lang w:val="en-GB"/>
        </w:rPr>
        <w:t xml:space="preserve"> </w:t>
      </w:r>
      <w:r w:rsidR="00930D69">
        <w:rPr>
          <w:rFonts w:asciiTheme="minorHAnsi" w:eastAsiaTheme="minorEastAsia" w:hAnsiTheme="minorHAnsi"/>
          <w:color w:val="000000" w:themeColor="text1"/>
          <w:lang w:val="en-GB"/>
        </w:rPr>
        <w:t>does not</w:t>
      </w:r>
      <w:r w:rsidRPr="0025500C">
        <w:rPr>
          <w:rFonts w:asciiTheme="minorHAnsi" w:eastAsiaTheme="minorEastAsia" w:hAnsiTheme="minorHAnsi"/>
          <w:color w:val="000000" w:themeColor="text1"/>
          <w:lang w:val="en-GB"/>
        </w:rPr>
        <w:t xml:space="preserve"> </w:t>
      </w:r>
      <w:r w:rsidR="00260427">
        <w:rPr>
          <w:rFonts w:asciiTheme="minorHAnsi" w:eastAsiaTheme="minorEastAsia" w:hAnsiTheme="minorHAnsi"/>
          <w:color w:val="000000" w:themeColor="text1"/>
          <w:lang w:val="en-GB"/>
        </w:rPr>
        <w:t>centre</w:t>
      </w:r>
      <w:r w:rsidR="00FD47FD">
        <w:rPr>
          <w:rFonts w:asciiTheme="minorHAnsi" w:eastAsiaTheme="minorEastAsia" w:hAnsiTheme="minorHAnsi"/>
          <w:color w:val="000000" w:themeColor="text1"/>
          <w:lang w:val="en-GB"/>
        </w:rPr>
        <w:t xml:space="preserve"> </w:t>
      </w:r>
      <w:r w:rsidR="007C0874" w:rsidRPr="007C0874">
        <w:rPr>
          <w:rFonts w:asciiTheme="minorHAnsi" w:eastAsiaTheme="minorEastAsia" w:hAnsiTheme="minorHAnsi"/>
          <w:i/>
          <w:iCs/>
          <w:color w:val="000000" w:themeColor="text1"/>
          <w:lang w:val="en-GB"/>
        </w:rPr>
        <w:t>26a</w:t>
      </w:r>
      <w:r w:rsidR="007C0874">
        <w:rPr>
          <w:rFonts w:asciiTheme="minorHAnsi" w:eastAsiaTheme="minorEastAsia" w:hAnsiTheme="minorHAnsi"/>
          <w:color w:val="000000" w:themeColor="text1"/>
          <w:lang w:val="en-GB"/>
        </w:rPr>
        <w:t xml:space="preserve"> </w:t>
      </w:r>
      <w:r w:rsidR="00260427">
        <w:rPr>
          <w:rFonts w:asciiTheme="minorHAnsi" w:eastAsiaTheme="minorEastAsia" w:hAnsiTheme="minorHAnsi"/>
          <w:color w:val="000000" w:themeColor="text1"/>
          <w:lang w:val="en-GB"/>
        </w:rPr>
        <w:t xml:space="preserve"> around ‘race’</w:t>
      </w:r>
      <w:r w:rsidRPr="0025500C">
        <w:rPr>
          <w:rFonts w:asciiTheme="minorHAnsi" w:eastAsiaTheme="minorEastAsia" w:hAnsiTheme="minorHAnsi"/>
          <w:color w:val="000000" w:themeColor="text1"/>
          <w:lang w:val="en-GB"/>
        </w:rPr>
        <w:t xml:space="preserve">, her novel is not entirely free of </w:t>
      </w:r>
      <w:r w:rsidR="00C53FD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cultural specific</w:t>
      </w:r>
      <w:r w:rsidR="00C53FD2"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The story still reflects the struggle of the immigrant Ida to fit into a new cultural context and the consequences of such </w:t>
      </w:r>
      <w:r w:rsidR="001A1D3D" w:rsidRPr="0025500C">
        <w:rPr>
          <w:rFonts w:asciiTheme="minorHAnsi" w:eastAsiaTheme="minorEastAsia" w:hAnsiTheme="minorHAnsi"/>
          <w:color w:val="000000" w:themeColor="text1"/>
          <w:lang w:val="en-GB"/>
        </w:rPr>
        <w:t xml:space="preserve">a </w:t>
      </w:r>
      <w:r w:rsidRPr="0025500C">
        <w:rPr>
          <w:rFonts w:asciiTheme="minorHAnsi" w:eastAsiaTheme="minorEastAsia" w:hAnsiTheme="minorHAnsi"/>
          <w:color w:val="000000" w:themeColor="text1"/>
          <w:lang w:val="en-GB"/>
        </w:rPr>
        <w:t xml:space="preserve">struggle </w:t>
      </w:r>
      <w:r w:rsidR="00EF04AF">
        <w:rPr>
          <w:rFonts w:asciiTheme="minorHAnsi" w:eastAsiaTheme="minorEastAsia" w:hAnsiTheme="minorHAnsi"/>
          <w:color w:val="000000" w:themeColor="text1"/>
          <w:lang w:val="en-GB"/>
        </w:rPr>
        <w:t>for</w:t>
      </w:r>
      <w:r w:rsidR="00EF04AF"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her whole family, which will be explored in the </w:t>
      </w:r>
      <w:r w:rsidR="00EF04AF">
        <w:rPr>
          <w:rFonts w:asciiTheme="minorHAnsi" w:eastAsiaTheme="minorEastAsia" w:hAnsiTheme="minorHAnsi"/>
          <w:color w:val="000000" w:themeColor="text1"/>
          <w:lang w:val="en-GB"/>
        </w:rPr>
        <w:t>following</w:t>
      </w:r>
      <w:r w:rsidR="00EF04AF"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section of this chapter.</w:t>
      </w:r>
    </w:p>
    <w:p w14:paraId="585B47D1" w14:textId="3FF4A9FD" w:rsidR="00CA4DCF"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lastRenderedPageBreak/>
        <w:tab/>
      </w:r>
      <w:r w:rsidR="00572505" w:rsidRPr="0025500C">
        <w:rPr>
          <w:rFonts w:asciiTheme="minorHAnsi" w:eastAsiaTheme="minorEastAsia" w:hAnsiTheme="minorHAnsi"/>
          <w:color w:val="000000" w:themeColor="text1"/>
          <w:lang w:val="en-GB"/>
        </w:rPr>
        <w:t xml:space="preserve">On a similar note, Samantha </w:t>
      </w:r>
      <w:proofErr w:type="spellStart"/>
      <w:r w:rsidR="00572505" w:rsidRPr="0025500C">
        <w:rPr>
          <w:rFonts w:asciiTheme="minorHAnsi" w:eastAsiaTheme="minorEastAsia" w:hAnsiTheme="minorHAnsi"/>
          <w:color w:val="000000" w:themeColor="text1"/>
          <w:lang w:val="en-GB"/>
        </w:rPr>
        <w:t>Rieve</w:t>
      </w:r>
      <w:proofErr w:type="spellEnd"/>
      <w:r w:rsidR="00572505" w:rsidRPr="0025500C">
        <w:rPr>
          <w:rFonts w:asciiTheme="minorHAnsi" w:eastAsiaTheme="minorEastAsia" w:hAnsiTheme="minorHAnsi"/>
          <w:color w:val="000000" w:themeColor="text1"/>
          <w:lang w:val="en-GB"/>
        </w:rPr>
        <w:t xml:space="preserve"> Holland</w:t>
      </w:r>
      <w:r w:rsidR="00FD37EE">
        <w:rPr>
          <w:rFonts w:asciiTheme="minorHAnsi" w:eastAsiaTheme="minorEastAsia" w:hAnsiTheme="minorHAnsi"/>
          <w:color w:val="000000" w:themeColor="text1"/>
          <w:lang w:val="en-GB"/>
        </w:rPr>
        <w:t xml:space="preserve"> (2017) </w:t>
      </w:r>
      <w:r w:rsidR="00572505" w:rsidRPr="0025500C">
        <w:rPr>
          <w:rFonts w:asciiTheme="minorHAnsi" w:eastAsiaTheme="minorEastAsia" w:hAnsiTheme="minorHAnsi"/>
          <w:color w:val="000000" w:themeColor="text1"/>
          <w:lang w:val="en-GB"/>
        </w:rPr>
        <w:t>argues that the four Hunter sisters represent different forms of cosmopolitan belonging. Therefore, she dismisses any reading of the twin</w:t>
      </w:r>
      <w:r w:rsidR="00FD37EE">
        <w:rPr>
          <w:rFonts w:asciiTheme="minorHAnsi" w:eastAsiaTheme="minorEastAsia" w:hAnsiTheme="minorHAnsi"/>
          <w:color w:val="000000" w:themeColor="text1"/>
          <w:lang w:val="en-GB"/>
        </w:rPr>
        <w:t>s</w:t>
      </w:r>
      <w:r w:rsidR="00572505" w:rsidRPr="0025500C">
        <w:rPr>
          <w:rFonts w:asciiTheme="minorHAnsi" w:eastAsiaTheme="minorEastAsia" w:hAnsiTheme="minorHAnsi"/>
          <w:color w:val="000000" w:themeColor="text1"/>
          <w:lang w:val="en-GB"/>
        </w:rPr>
        <w:t xml:space="preserve"> as a symbol of hybridity</w:t>
      </w:r>
      <w:r w:rsidR="001A1D3D"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1A1D3D" w:rsidRPr="0025500C">
        <w:rPr>
          <w:rFonts w:asciiTheme="minorHAnsi" w:eastAsiaTheme="minorEastAsia" w:hAnsiTheme="minorHAnsi"/>
          <w:color w:val="000000" w:themeColor="text1"/>
          <w:lang w:val="en-GB"/>
        </w:rPr>
        <w:t>as</w:t>
      </w:r>
      <w:r w:rsidR="00572505" w:rsidRPr="0025500C">
        <w:rPr>
          <w:rFonts w:asciiTheme="minorHAnsi" w:eastAsiaTheme="minorEastAsia" w:hAnsiTheme="minorHAnsi"/>
          <w:color w:val="000000" w:themeColor="text1"/>
          <w:lang w:val="en-GB"/>
        </w:rPr>
        <w:t xml:space="preserve"> this puts</w:t>
      </w:r>
      <w:r w:rsidR="001C0389">
        <w:rPr>
          <w:rFonts w:asciiTheme="minorHAnsi" w:eastAsiaTheme="minorEastAsia" w:hAnsiTheme="minorHAnsi"/>
          <w:color w:val="000000" w:themeColor="text1"/>
          <w:lang w:val="en-GB"/>
        </w:rPr>
        <w:t xml:space="preserve"> </w:t>
      </w:r>
      <w:r w:rsidR="001C0389" w:rsidRPr="001C0389">
        <w:rPr>
          <w:rFonts w:asciiTheme="minorHAnsi" w:eastAsiaTheme="minorEastAsia" w:hAnsiTheme="minorHAnsi"/>
          <w:color w:val="000000" w:themeColor="text1"/>
          <w:lang w:val="en-GB"/>
        </w:rPr>
        <w:t>Evans</w:t>
      </w:r>
      <w:r w:rsidR="00487F54">
        <w:rPr>
          <w:rFonts w:asciiTheme="minorHAnsi" w:eastAsiaTheme="minorEastAsia" w:hAnsiTheme="minorHAnsi"/>
          <w:color w:val="000000" w:themeColor="text1"/>
          <w:lang w:val="en-GB"/>
        </w:rPr>
        <w:t>’s</w:t>
      </w:r>
      <w:r w:rsidR="001C0389" w:rsidRPr="001C0389">
        <w:rPr>
          <w:rFonts w:asciiTheme="minorHAnsi" w:eastAsiaTheme="minorEastAsia" w:hAnsiTheme="minorHAnsi"/>
          <w:color w:val="000000" w:themeColor="text1"/>
          <w:lang w:val="en-GB"/>
        </w:rPr>
        <w:t xml:space="preserve"> writing within a category defined by</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the late-20</w:t>
      </w:r>
      <w:r w:rsidR="00572505" w:rsidRPr="0025500C">
        <w:rPr>
          <w:rFonts w:asciiTheme="minorHAnsi" w:eastAsiaTheme="minorEastAsia" w:hAnsiTheme="minorHAnsi"/>
          <w:color w:val="000000" w:themeColor="text1"/>
          <w:vertAlign w:val="superscript"/>
          <w:lang w:val="en-GB"/>
        </w:rPr>
        <w:t>th</w:t>
      </w:r>
      <w:r w:rsidR="00572505" w:rsidRPr="0025500C">
        <w:rPr>
          <w:rFonts w:asciiTheme="minorHAnsi" w:eastAsiaTheme="minorEastAsia" w:hAnsiTheme="minorHAnsi"/>
          <w:color w:val="000000" w:themeColor="text1"/>
          <w:lang w:val="en-GB"/>
        </w:rPr>
        <w:t>-century preoccupation with migrant identity</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(2017, p.</w:t>
      </w:r>
      <w:r w:rsidR="00176C43"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558). Hence, her interpretation of the novel considers Evans </w:t>
      </w:r>
      <w:r w:rsidR="001A1D3D" w:rsidRPr="0025500C">
        <w:rPr>
          <w:rFonts w:asciiTheme="minorHAnsi" w:eastAsiaTheme="minorEastAsia" w:hAnsiTheme="minorHAnsi"/>
          <w:color w:val="000000" w:themeColor="text1"/>
          <w:lang w:val="en-GB"/>
        </w:rPr>
        <w:t>to be</w:t>
      </w:r>
      <w:r w:rsidR="00572505" w:rsidRPr="0025500C">
        <w:rPr>
          <w:rFonts w:asciiTheme="minorHAnsi" w:eastAsiaTheme="minorEastAsia" w:hAnsiTheme="minorHAnsi"/>
          <w:color w:val="000000" w:themeColor="text1"/>
          <w:lang w:val="en-GB"/>
        </w:rPr>
        <w:t xml:space="preserve"> part of a new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black British voice</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of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the early 21</w:t>
      </w:r>
      <w:r w:rsidR="00572505" w:rsidRPr="0025500C">
        <w:rPr>
          <w:rFonts w:asciiTheme="minorHAnsi" w:eastAsiaTheme="minorEastAsia" w:hAnsiTheme="minorHAnsi"/>
          <w:color w:val="000000" w:themeColor="text1"/>
          <w:vertAlign w:val="superscript"/>
          <w:lang w:val="en-GB"/>
        </w:rPr>
        <w:t>st</w:t>
      </w:r>
      <w:r w:rsidR="00572505" w:rsidRPr="0025500C">
        <w:rPr>
          <w:rFonts w:asciiTheme="minorHAnsi" w:eastAsiaTheme="minorEastAsia" w:hAnsiTheme="minorHAnsi"/>
          <w:color w:val="000000" w:themeColor="text1"/>
          <w:lang w:val="en-GB"/>
        </w:rPr>
        <w:t xml:space="preserve"> century</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which has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a new and particularly cosmopolitan outlook</w:t>
      </w:r>
      <w:r w:rsidR="00176C4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(2017, p.</w:t>
      </w:r>
      <w:r w:rsidR="00176C43"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556). I agree with Holland</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 and McLeod</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s positioning of Evans as part of the new generation of </w:t>
      </w:r>
      <w:r w:rsidR="000322BC" w:rsidRPr="0025500C">
        <w:rPr>
          <w:rFonts w:asciiTheme="minorHAnsi" w:eastAsiaTheme="minorEastAsia" w:hAnsiTheme="minorHAnsi"/>
          <w:color w:val="000000" w:themeColor="text1"/>
          <w:lang w:val="en-GB"/>
        </w:rPr>
        <w:t>b</w:t>
      </w:r>
      <w:r w:rsidR="00572505" w:rsidRPr="0025500C">
        <w:rPr>
          <w:rFonts w:asciiTheme="minorHAnsi" w:eastAsiaTheme="minorEastAsia" w:hAnsiTheme="minorHAnsi"/>
          <w:color w:val="000000" w:themeColor="text1"/>
          <w:lang w:val="en-GB"/>
        </w:rPr>
        <w:t>lack British writing</w:t>
      </w:r>
      <w:r w:rsidR="009E1F62" w:rsidRPr="0025500C">
        <w:rPr>
          <w:rFonts w:asciiTheme="minorHAnsi" w:eastAsiaTheme="minorEastAsia" w:hAnsiTheme="minorHAnsi"/>
          <w:color w:val="000000" w:themeColor="text1"/>
          <w:lang w:val="en-GB"/>
        </w:rPr>
        <w:t>.</w:t>
      </w:r>
      <w:r w:rsidR="00E738D6" w:rsidRPr="0025500C">
        <w:rPr>
          <w:rFonts w:asciiTheme="minorHAnsi" w:eastAsiaTheme="minorEastAsia" w:hAnsiTheme="minorHAnsi"/>
          <w:color w:val="000000" w:themeColor="text1"/>
          <w:lang w:val="en-GB"/>
        </w:rPr>
        <w:t xml:space="preserve"> </w:t>
      </w:r>
      <w:r w:rsidR="009E1F62" w:rsidRPr="0025500C">
        <w:rPr>
          <w:rFonts w:asciiTheme="minorHAnsi" w:eastAsiaTheme="minorEastAsia" w:hAnsiTheme="minorHAnsi"/>
          <w:color w:val="000000" w:themeColor="text1"/>
          <w:lang w:val="en-GB"/>
        </w:rPr>
        <w:t>H</w:t>
      </w:r>
      <w:r w:rsidR="00E738D6" w:rsidRPr="0025500C">
        <w:rPr>
          <w:rFonts w:asciiTheme="minorHAnsi" w:eastAsiaTheme="minorEastAsia" w:hAnsiTheme="minorHAnsi"/>
          <w:color w:val="000000" w:themeColor="text1"/>
          <w:lang w:val="en-GB"/>
        </w:rPr>
        <w:t>ow</w:t>
      </w:r>
      <w:r w:rsidR="00250115" w:rsidRPr="0025500C">
        <w:rPr>
          <w:rFonts w:asciiTheme="minorHAnsi" w:eastAsiaTheme="minorEastAsia" w:hAnsiTheme="minorHAnsi"/>
          <w:color w:val="000000" w:themeColor="text1"/>
          <w:lang w:val="en-GB"/>
        </w:rPr>
        <w:t>ever</w:t>
      </w:r>
      <w:r w:rsidR="006A3951">
        <w:rPr>
          <w:rFonts w:asciiTheme="minorHAnsi" w:eastAsiaTheme="minorEastAsia" w:hAnsiTheme="minorHAnsi"/>
          <w:color w:val="000000" w:themeColor="text1"/>
          <w:lang w:val="en-GB"/>
        </w:rPr>
        <w:t>,</w:t>
      </w:r>
      <w:r w:rsidR="00250115" w:rsidRPr="0025500C">
        <w:rPr>
          <w:rFonts w:asciiTheme="minorHAnsi" w:eastAsiaTheme="minorEastAsia" w:hAnsiTheme="minorHAnsi"/>
          <w:color w:val="000000" w:themeColor="text1"/>
          <w:lang w:val="en-GB"/>
        </w:rPr>
        <w:t xml:space="preserve"> </w:t>
      </w:r>
      <w:r w:rsidR="0061177A" w:rsidRPr="0025500C">
        <w:rPr>
          <w:rFonts w:asciiTheme="minorHAnsi" w:eastAsiaTheme="minorEastAsia" w:hAnsiTheme="minorHAnsi"/>
          <w:color w:val="000000" w:themeColor="text1"/>
          <w:lang w:val="en-GB"/>
        </w:rPr>
        <w:t xml:space="preserve">her writing does not promote a common </w:t>
      </w:r>
      <w:r w:rsidR="00E9402D" w:rsidRPr="0025500C">
        <w:rPr>
          <w:rFonts w:asciiTheme="minorHAnsi" w:eastAsiaTheme="minorEastAsia" w:hAnsiTheme="minorHAnsi"/>
          <w:color w:val="000000" w:themeColor="text1"/>
          <w:lang w:val="en-GB"/>
        </w:rPr>
        <w:t xml:space="preserve">black British cultural trajectory but </w:t>
      </w:r>
      <w:r w:rsidR="00323E0D" w:rsidRPr="0025500C">
        <w:rPr>
          <w:rFonts w:asciiTheme="minorHAnsi" w:eastAsiaTheme="minorEastAsia" w:hAnsiTheme="minorHAnsi"/>
          <w:color w:val="000000" w:themeColor="text1"/>
          <w:lang w:val="en-GB"/>
        </w:rPr>
        <w:t>i</w:t>
      </w:r>
      <w:r w:rsidR="00B40225" w:rsidRPr="0025500C">
        <w:rPr>
          <w:rFonts w:asciiTheme="minorHAnsi" w:eastAsiaTheme="minorEastAsia" w:hAnsiTheme="minorHAnsi"/>
          <w:color w:val="000000" w:themeColor="text1"/>
          <w:lang w:val="en-GB"/>
        </w:rPr>
        <w:t xml:space="preserve">nstead </w:t>
      </w:r>
      <w:r w:rsidR="007649FC" w:rsidRPr="0025500C">
        <w:rPr>
          <w:rFonts w:asciiTheme="minorHAnsi" w:eastAsiaTheme="minorEastAsia" w:hAnsiTheme="minorHAnsi"/>
          <w:color w:val="000000" w:themeColor="text1"/>
          <w:lang w:val="en-GB"/>
        </w:rPr>
        <w:t>explores the diversity</w:t>
      </w:r>
      <w:r w:rsidR="00021092" w:rsidRPr="0025500C">
        <w:rPr>
          <w:rFonts w:asciiTheme="minorHAnsi" w:eastAsiaTheme="minorEastAsia" w:hAnsiTheme="minorHAnsi"/>
          <w:color w:val="000000" w:themeColor="text1"/>
          <w:lang w:val="en-GB"/>
        </w:rPr>
        <w:t xml:space="preserve"> of black</w:t>
      </w:r>
      <w:r w:rsidR="00C145B1" w:rsidRPr="0025500C">
        <w:rPr>
          <w:rFonts w:asciiTheme="minorHAnsi" w:eastAsiaTheme="minorEastAsia" w:hAnsiTheme="minorHAnsi"/>
          <w:color w:val="000000" w:themeColor="text1"/>
          <w:lang w:val="en-GB"/>
        </w:rPr>
        <w:t xml:space="preserve"> iden</w:t>
      </w:r>
      <w:r w:rsidR="006967D8" w:rsidRPr="0025500C">
        <w:rPr>
          <w:rFonts w:asciiTheme="minorHAnsi" w:eastAsiaTheme="minorEastAsia" w:hAnsiTheme="minorHAnsi"/>
          <w:color w:val="000000" w:themeColor="text1"/>
          <w:lang w:val="en-GB"/>
        </w:rPr>
        <w:t>tity and</w:t>
      </w:r>
      <w:r w:rsidR="00021092" w:rsidRPr="0025500C">
        <w:rPr>
          <w:rFonts w:asciiTheme="minorHAnsi" w:eastAsiaTheme="minorEastAsia" w:hAnsiTheme="minorHAnsi"/>
          <w:color w:val="000000" w:themeColor="text1"/>
          <w:lang w:val="en-GB"/>
        </w:rPr>
        <w:t xml:space="preserve"> belonging.</w:t>
      </w:r>
    </w:p>
    <w:p w14:paraId="40DEF33E" w14:textId="77777777" w:rsidR="00572505" w:rsidRPr="0025500C" w:rsidRDefault="00E03034" w:rsidP="00E738D6">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Departing from previous studies</w:t>
      </w:r>
      <w:r w:rsidR="00286828">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this chapter argues that Evans engages with </w:t>
      </w:r>
      <w:r w:rsidR="00637EAA" w:rsidRPr="0025500C">
        <w:rPr>
          <w:rFonts w:asciiTheme="minorHAnsi" w:eastAsiaTheme="minorEastAsia" w:hAnsiTheme="minorHAnsi"/>
          <w:color w:val="000000" w:themeColor="text1"/>
          <w:lang w:val="en-GB"/>
        </w:rPr>
        <w:t xml:space="preserve">other </w:t>
      </w:r>
      <w:r w:rsidR="006D7B47" w:rsidRPr="0025500C">
        <w:rPr>
          <w:rFonts w:asciiTheme="minorHAnsi" w:eastAsiaTheme="minorEastAsia" w:hAnsiTheme="minorHAnsi"/>
          <w:color w:val="000000" w:themeColor="text1"/>
          <w:lang w:val="en-GB"/>
        </w:rPr>
        <w:t xml:space="preserve">transnational </w:t>
      </w:r>
      <w:r w:rsidRPr="0025500C">
        <w:rPr>
          <w:rFonts w:asciiTheme="minorHAnsi" w:eastAsiaTheme="minorEastAsia" w:hAnsiTheme="minorHAnsi"/>
          <w:color w:val="000000" w:themeColor="text1"/>
          <w:lang w:val="en-GB"/>
        </w:rPr>
        <w:t>models</w:t>
      </w:r>
      <w:r w:rsidR="006D7B47" w:rsidRPr="0025500C">
        <w:rPr>
          <w:rFonts w:asciiTheme="minorHAnsi" w:eastAsiaTheme="minorEastAsia" w:hAnsiTheme="minorHAnsi"/>
          <w:color w:val="000000" w:themeColor="text1"/>
          <w:lang w:val="en-GB"/>
        </w:rPr>
        <w:t xml:space="preserve"> of belo</w:t>
      </w:r>
      <w:r w:rsidR="00821381" w:rsidRPr="0025500C">
        <w:rPr>
          <w:rFonts w:asciiTheme="minorHAnsi" w:eastAsiaTheme="minorEastAsia" w:hAnsiTheme="minorHAnsi"/>
          <w:color w:val="000000" w:themeColor="text1"/>
          <w:lang w:val="en-GB"/>
        </w:rPr>
        <w:t>nging</w:t>
      </w:r>
      <w:r w:rsidR="00286828">
        <w:rPr>
          <w:rFonts w:asciiTheme="minorHAnsi" w:eastAsiaTheme="minorEastAsia" w:hAnsiTheme="minorHAnsi"/>
          <w:color w:val="000000" w:themeColor="text1"/>
          <w:lang w:val="en-GB"/>
        </w:rPr>
        <w:t>,</w:t>
      </w:r>
      <w:r w:rsidR="00821381" w:rsidRPr="0025500C">
        <w:rPr>
          <w:rFonts w:asciiTheme="minorHAnsi" w:eastAsiaTheme="minorEastAsia" w:hAnsiTheme="minorHAnsi"/>
          <w:color w:val="000000" w:themeColor="text1"/>
          <w:lang w:val="en-GB"/>
        </w:rPr>
        <w:t xml:space="preserve"> such as</w:t>
      </w:r>
      <w:r w:rsidRPr="0025500C">
        <w:rPr>
          <w:rFonts w:asciiTheme="minorHAnsi" w:eastAsiaTheme="minorEastAsia" w:hAnsiTheme="minorHAnsi"/>
          <w:color w:val="000000" w:themeColor="text1"/>
          <w:lang w:val="en-GB"/>
        </w:rPr>
        <w:t xml:space="preserve"> migratory </w:t>
      </w:r>
      <w:r w:rsidR="00676261" w:rsidRPr="0025500C">
        <w:rPr>
          <w:rFonts w:asciiTheme="minorHAnsi" w:eastAsiaTheme="minorEastAsia" w:hAnsiTheme="minorHAnsi"/>
          <w:color w:val="000000" w:themeColor="text1"/>
          <w:lang w:val="en-GB"/>
        </w:rPr>
        <w:t>subject</w:t>
      </w:r>
      <w:r w:rsidR="00676261">
        <w:rPr>
          <w:rFonts w:asciiTheme="minorHAnsi" w:eastAsiaTheme="minorEastAsia" w:hAnsiTheme="minorHAnsi"/>
          <w:color w:val="000000" w:themeColor="text1"/>
          <w:lang w:val="en-GB"/>
        </w:rPr>
        <w:t>ivity</w:t>
      </w:r>
      <w:r w:rsidR="00676261" w:rsidRPr="0025500C">
        <w:rPr>
          <w:rFonts w:asciiTheme="minorHAnsi" w:eastAsiaTheme="minorEastAsia" w:hAnsiTheme="minorHAnsi"/>
          <w:color w:val="000000" w:themeColor="text1"/>
          <w:lang w:val="en-GB"/>
        </w:rPr>
        <w:t xml:space="preserve"> </w:t>
      </w:r>
      <w:r w:rsidR="00B26C59" w:rsidRPr="0025500C">
        <w:rPr>
          <w:rFonts w:asciiTheme="minorHAnsi" w:eastAsiaTheme="minorEastAsia" w:hAnsiTheme="minorHAnsi"/>
          <w:color w:val="000000" w:themeColor="text1"/>
          <w:lang w:val="en-GB"/>
        </w:rPr>
        <w:t xml:space="preserve">and </w:t>
      </w:r>
      <w:r w:rsidRPr="0025500C">
        <w:rPr>
          <w:rFonts w:asciiTheme="minorHAnsi" w:eastAsiaTheme="minorEastAsia" w:hAnsiTheme="minorHAnsi"/>
          <w:color w:val="000000" w:themeColor="text1"/>
          <w:lang w:val="en-GB"/>
        </w:rPr>
        <w:t>eco-cosmopolitanism</w:t>
      </w:r>
      <w:r w:rsidR="003E7892" w:rsidRPr="0025500C">
        <w:rPr>
          <w:rFonts w:asciiTheme="minorHAnsi" w:eastAsiaTheme="minorEastAsia" w:hAnsiTheme="minorHAnsi"/>
          <w:color w:val="000000" w:themeColor="text1"/>
          <w:lang w:val="en-GB"/>
        </w:rPr>
        <w:t>,</w:t>
      </w:r>
      <w:r w:rsidR="00E26836" w:rsidRPr="0025500C">
        <w:rPr>
          <w:rFonts w:asciiTheme="minorHAnsi" w:eastAsiaTheme="minorEastAsia" w:hAnsiTheme="minorHAnsi"/>
          <w:color w:val="000000" w:themeColor="text1"/>
          <w:lang w:val="en-GB"/>
        </w:rPr>
        <w:t xml:space="preserve"> which I will discuss later</w:t>
      </w:r>
      <w:r w:rsidRPr="0025500C">
        <w:rPr>
          <w:rFonts w:asciiTheme="minorHAnsi" w:eastAsiaTheme="minorEastAsia" w:hAnsiTheme="minorHAnsi"/>
          <w:color w:val="000000" w:themeColor="text1"/>
          <w:lang w:val="en-GB"/>
        </w:rPr>
        <w:t>. From this perspective</w:t>
      </w:r>
      <w:r w:rsidR="001A1D3D"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novel is located within a broader tradition of </w:t>
      </w:r>
      <w:r w:rsidR="001E38CA" w:rsidRPr="0025500C">
        <w:rPr>
          <w:rFonts w:asciiTheme="minorHAnsi" w:eastAsiaTheme="minorEastAsia" w:hAnsiTheme="minorHAnsi"/>
          <w:color w:val="000000" w:themeColor="text1"/>
          <w:lang w:val="en-GB"/>
        </w:rPr>
        <w:t>b</w:t>
      </w:r>
      <w:r w:rsidRPr="0025500C">
        <w:rPr>
          <w:rFonts w:asciiTheme="minorHAnsi" w:eastAsiaTheme="minorEastAsia" w:hAnsiTheme="minorHAnsi"/>
          <w:color w:val="000000" w:themeColor="text1"/>
          <w:lang w:val="en-GB"/>
        </w:rPr>
        <w:t xml:space="preserve">lack female writing. Evans is a perfect example of what Carole Boyce Davies, the Caribbean-American scholar and author, termed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migratory subjectivity</w:t>
      </w:r>
      <w:r w:rsidR="00176C43" w:rsidRPr="0025500C">
        <w:rPr>
          <w:rFonts w:asciiTheme="minorHAnsi" w:eastAsiaTheme="minorEastAsia" w:hAnsiTheme="minorHAnsi"/>
          <w:color w:val="000000" w:themeColor="text1"/>
          <w:lang w:val="en-GB"/>
        </w:rPr>
        <w:t>’</w:t>
      </w:r>
      <w:r w:rsidR="001A1D3D"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which she describes as</w:t>
      </w:r>
      <w:r w:rsidR="001A1D3D" w:rsidRPr="0025500C">
        <w:rPr>
          <w:rFonts w:asciiTheme="minorHAnsi" w:eastAsiaTheme="minorEastAsia" w:hAnsiTheme="minorHAnsi"/>
          <w:color w:val="000000" w:themeColor="text1"/>
          <w:lang w:val="en-GB"/>
        </w:rPr>
        <w:t xml:space="preserve"> follows</w:t>
      </w:r>
      <w:r w:rsidRPr="0025500C">
        <w:rPr>
          <w:rFonts w:asciiTheme="minorHAnsi" w:eastAsiaTheme="minorEastAsia" w:hAnsiTheme="minorHAnsi"/>
          <w:color w:val="000000" w:themeColor="text1"/>
          <w:lang w:val="en-GB"/>
        </w:rPr>
        <w:t xml:space="preserve">: </w:t>
      </w:r>
    </w:p>
    <w:p w14:paraId="442674F4" w14:textId="7A7A3977" w:rsidR="00572505" w:rsidRPr="00CA0963" w:rsidRDefault="00E03034" w:rsidP="00F7358A">
      <w:pPr>
        <w:spacing w:before="240" w:after="240" w:line="480" w:lineRule="auto"/>
        <w:ind w:left="720" w:right="720"/>
        <w:rPr>
          <w:rFonts w:asciiTheme="minorHAnsi" w:eastAsiaTheme="minorEastAsia" w:hAnsiTheme="minorHAnsi"/>
          <w:szCs w:val="22"/>
          <w:lang w:val="en-GB"/>
        </w:rPr>
      </w:pPr>
      <w:r w:rsidRPr="007A64FF">
        <w:rPr>
          <w:rFonts w:asciiTheme="minorHAnsi" w:eastAsiaTheme="minorEastAsia" w:hAnsiTheme="minorHAnsi"/>
          <w:i/>
          <w:iCs/>
          <w:szCs w:val="22"/>
          <w:lang w:val="en-GB"/>
        </w:rPr>
        <w:t>Migrations of the subject</w:t>
      </w:r>
      <w:r>
        <w:rPr>
          <w:rFonts w:asciiTheme="minorHAnsi" w:eastAsiaTheme="minorEastAsia" w:hAnsiTheme="minorHAnsi"/>
          <w:szCs w:val="22"/>
          <w:lang w:val="en-GB"/>
        </w:rPr>
        <w:t xml:space="preserve"> refers to the many locations of Black women’s writing, but also to the Black female subject refusing to be subjugated. Black female subjectivity then can be conceived not primarily in terms of domination, subordination or “</w:t>
      </w:r>
      <w:proofErr w:type="spellStart"/>
      <w:r>
        <w:rPr>
          <w:rFonts w:asciiTheme="minorHAnsi" w:eastAsiaTheme="minorEastAsia" w:hAnsiTheme="minorHAnsi"/>
          <w:szCs w:val="22"/>
          <w:lang w:val="en-GB"/>
        </w:rPr>
        <w:t>subalternization</w:t>
      </w:r>
      <w:proofErr w:type="spellEnd"/>
      <w:r>
        <w:rPr>
          <w:rFonts w:asciiTheme="minorHAnsi" w:eastAsiaTheme="minorEastAsia" w:hAnsiTheme="minorHAnsi"/>
          <w:szCs w:val="22"/>
          <w:lang w:val="en-GB"/>
        </w:rPr>
        <w:t xml:space="preserve">,” but in terms of slipperiness, </w:t>
      </w:r>
      <w:proofErr w:type="spellStart"/>
      <w:r>
        <w:rPr>
          <w:rFonts w:asciiTheme="minorHAnsi" w:eastAsiaTheme="minorEastAsia" w:hAnsiTheme="minorHAnsi"/>
          <w:szCs w:val="22"/>
          <w:lang w:val="en-GB"/>
        </w:rPr>
        <w:t>elsewhereness</w:t>
      </w:r>
      <w:proofErr w:type="spellEnd"/>
      <w:r>
        <w:rPr>
          <w:rFonts w:asciiTheme="minorHAnsi" w:eastAsiaTheme="minorEastAsia" w:hAnsiTheme="minorHAnsi"/>
          <w:szCs w:val="22"/>
          <w:lang w:val="en-GB"/>
        </w:rPr>
        <w:t xml:space="preserve">. </w:t>
      </w:r>
      <w:r w:rsidRPr="00373D72">
        <w:rPr>
          <w:rFonts w:asciiTheme="minorHAnsi" w:eastAsiaTheme="minorEastAsia" w:hAnsiTheme="minorHAnsi"/>
          <w:i/>
          <w:iCs/>
          <w:szCs w:val="22"/>
          <w:lang w:val="en-GB"/>
        </w:rPr>
        <w:t>Migratory subjects</w:t>
      </w:r>
      <w:r>
        <w:rPr>
          <w:rFonts w:asciiTheme="minorHAnsi" w:eastAsiaTheme="minorEastAsia" w:hAnsiTheme="minorHAnsi"/>
          <w:szCs w:val="22"/>
          <w:lang w:val="en-GB"/>
        </w:rPr>
        <w:t xml:space="preserve"> suggests that Black women/’s writing cannot be located and framed in terms of one specific place, but exist/s in myriad places and times, constantly eluding the terms of the discussion. It is not so much formulated as a </w:t>
      </w:r>
      <w:r w:rsidR="00CA0963">
        <w:rPr>
          <w:rFonts w:asciiTheme="minorHAnsi" w:eastAsiaTheme="minorEastAsia" w:hAnsiTheme="minorHAnsi"/>
          <w:szCs w:val="22"/>
          <w:lang w:val="en-GB"/>
        </w:rPr>
        <w:t>‘</w:t>
      </w:r>
      <w:r>
        <w:rPr>
          <w:rFonts w:asciiTheme="minorHAnsi" w:eastAsiaTheme="minorEastAsia" w:hAnsiTheme="minorHAnsi"/>
          <w:szCs w:val="22"/>
          <w:lang w:val="en-GB"/>
        </w:rPr>
        <w:t>nomadic subject,</w:t>
      </w:r>
      <w:r w:rsidR="00CA0963">
        <w:rPr>
          <w:rFonts w:asciiTheme="minorHAnsi" w:eastAsiaTheme="minorEastAsia" w:hAnsiTheme="minorHAnsi"/>
          <w:szCs w:val="22"/>
          <w:lang w:val="en-GB"/>
        </w:rPr>
        <w:t>’</w:t>
      </w:r>
      <w:r>
        <w:rPr>
          <w:rFonts w:asciiTheme="minorHAnsi" w:eastAsiaTheme="minorEastAsia" w:hAnsiTheme="minorHAnsi"/>
          <w:szCs w:val="22"/>
          <w:lang w:val="en-GB"/>
        </w:rPr>
        <w:t xml:space="preserve">although it shares an affinity, but as a migratory subject moving to specific places and for definite reasons. In the same way as diaspora </w:t>
      </w:r>
      <w:r>
        <w:rPr>
          <w:rFonts w:asciiTheme="minorHAnsi" w:eastAsiaTheme="minorEastAsia" w:hAnsiTheme="minorHAnsi"/>
          <w:szCs w:val="22"/>
          <w:lang w:val="en-GB"/>
        </w:rPr>
        <w:lastRenderedPageBreak/>
        <w:t xml:space="preserve">assumes expansiveness and </w:t>
      </w:r>
      <w:proofErr w:type="spellStart"/>
      <w:r>
        <w:rPr>
          <w:rFonts w:asciiTheme="minorHAnsi" w:eastAsiaTheme="minorEastAsia" w:hAnsiTheme="minorHAnsi"/>
          <w:szCs w:val="22"/>
          <w:lang w:val="en-GB"/>
        </w:rPr>
        <w:t>elsewhereness</w:t>
      </w:r>
      <w:proofErr w:type="spellEnd"/>
      <w:r>
        <w:rPr>
          <w:rFonts w:asciiTheme="minorHAnsi" w:eastAsiaTheme="minorEastAsia" w:hAnsiTheme="minorHAnsi"/>
          <w:szCs w:val="22"/>
          <w:lang w:val="en-GB"/>
        </w:rPr>
        <w:t>, migrations of the Black female subject pursue the path of movement outside the terms of dominant discourses</w:t>
      </w:r>
      <w:r w:rsidR="00686F6B">
        <w:rPr>
          <w:rFonts w:asciiTheme="minorHAnsi" w:eastAsiaTheme="minorEastAsia" w:hAnsiTheme="minorHAnsi"/>
          <w:szCs w:val="22"/>
          <w:lang w:val="en-GB"/>
        </w:rPr>
        <w:t>.</w:t>
      </w:r>
      <w:r w:rsidRPr="0025500C">
        <w:rPr>
          <w:rFonts w:asciiTheme="minorHAnsi" w:eastAsiaTheme="minorEastAsia" w:hAnsiTheme="minorHAnsi"/>
          <w:szCs w:val="22"/>
          <w:lang w:val="en-GB"/>
        </w:rPr>
        <w:t xml:space="preserve"> (Boyce Davies</w:t>
      </w:r>
      <w:r w:rsidR="00676261">
        <w:rPr>
          <w:rFonts w:asciiTheme="minorHAnsi" w:eastAsiaTheme="minorEastAsia" w:hAnsiTheme="minorHAnsi"/>
          <w:szCs w:val="22"/>
          <w:lang w:val="en-GB"/>
        </w:rPr>
        <w:t>,</w:t>
      </w:r>
      <w:r w:rsidRPr="0025500C">
        <w:rPr>
          <w:rFonts w:asciiTheme="minorHAnsi" w:eastAsiaTheme="minorEastAsia" w:hAnsiTheme="minorHAnsi"/>
          <w:szCs w:val="22"/>
          <w:lang w:val="en-GB"/>
        </w:rPr>
        <w:t xml:space="preserve"> 1994, p.</w:t>
      </w:r>
      <w:r w:rsidR="001A1D3D" w:rsidRPr="0025500C">
        <w:rPr>
          <w:rFonts w:asciiTheme="minorHAnsi" w:eastAsiaTheme="minorEastAsia" w:hAnsiTheme="minorHAnsi"/>
          <w:szCs w:val="22"/>
          <w:lang w:val="en-GB"/>
        </w:rPr>
        <w:t xml:space="preserve"> </w:t>
      </w:r>
      <w:r w:rsidRPr="0025500C">
        <w:rPr>
          <w:rFonts w:asciiTheme="minorHAnsi" w:eastAsiaTheme="minorEastAsia" w:hAnsiTheme="minorHAnsi"/>
          <w:szCs w:val="22"/>
          <w:lang w:val="en-GB"/>
        </w:rPr>
        <w:t>36</w:t>
      </w:r>
      <w:r w:rsidR="008252A0">
        <w:rPr>
          <w:rFonts w:asciiTheme="minorHAnsi" w:eastAsiaTheme="minorEastAsia" w:hAnsiTheme="minorHAnsi"/>
          <w:szCs w:val="22"/>
          <w:lang w:val="en-GB"/>
        </w:rPr>
        <w:t>, my</w:t>
      </w:r>
      <w:r w:rsidR="005F4275">
        <w:rPr>
          <w:rFonts w:asciiTheme="minorHAnsi" w:eastAsiaTheme="minorEastAsia" w:hAnsiTheme="minorHAnsi"/>
          <w:szCs w:val="22"/>
          <w:lang w:val="en-GB"/>
        </w:rPr>
        <w:t xml:space="preserve"> emphasis</w:t>
      </w:r>
      <w:r w:rsidRPr="0025500C">
        <w:rPr>
          <w:rFonts w:asciiTheme="minorHAnsi" w:eastAsiaTheme="minorEastAsia" w:hAnsiTheme="minorHAnsi"/>
          <w:szCs w:val="22"/>
          <w:lang w:val="en-GB"/>
        </w:rPr>
        <w:t>)</w:t>
      </w:r>
    </w:p>
    <w:p w14:paraId="12618FE8" w14:textId="40E75B87"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 xml:space="preserve">Boyce Davies argues here that the </w:t>
      </w:r>
      <w:r w:rsidR="001E38CA" w:rsidRPr="0025500C">
        <w:rPr>
          <w:rFonts w:asciiTheme="minorHAnsi" w:eastAsiaTheme="minorEastAsia" w:hAnsiTheme="minorHAnsi"/>
          <w:color w:val="000000" w:themeColor="text1"/>
          <w:lang w:val="en-GB"/>
        </w:rPr>
        <w:t>b</w:t>
      </w:r>
      <w:r w:rsidRPr="0025500C">
        <w:rPr>
          <w:rFonts w:asciiTheme="minorHAnsi" w:eastAsiaTheme="minorEastAsia" w:hAnsiTheme="minorHAnsi"/>
          <w:color w:val="000000" w:themeColor="text1"/>
          <w:lang w:val="en-GB"/>
        </w:rPr>
        <w:t xml:space="preserve">lack female subject uses movements and migration as a means of empowerment and </w:t>
      </w:r>
      <w:r w:rsidR="004B67A4" w:rsidRPr="0025500C">
        <w:rPr>
          <w:rFonts w:asciiTheme="minorHAnsi" w:eastAsiaTheme="minorEastAsia" w:hAnsiTheme="minorHAnsi"/>
          <w:color w:val="000000" w:themeColor="text1"/>
          <w:lang w:val="en-GB"/>
        </w:rPr>
        <w:t>assertion</w:t>
      </w:r>
      <w:r w:rsidR="0092191B" w:rsidRPr="0025500C">
        <w:rPr>
          <w:rFonts w:asciiTheme="minorHAnsi" w:eastAsiaTheme="minorEastAsia" w:hAnsiTheme="minorHAnsi"/>
          <w:color w:val="000000" w:themeColor="text1"/>
          <w:lang w:val="en-GB"/>
        </w:rPr>
        <w:t xml:space="preserve"> of</w:t>
      </w:r>
      <w:r w:rsidR="004B67A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subjectivity because if the subject cannot be anchored to any specific location, it cannot be dominated by its power. While hybridity is about dismantling cultural hierarchy</w:t>
      </w:r>
      <w:r w:rsidR="008D3E6D">
        <w:rPr>
          <w:rFonts w:asciiTheme="minorHAnsi" w:eastAsiaTheme="minorEastAsia" w:hAnsiTheme="minorHAnsi"/>
          <w:color w:val="000000" w:themeColor="text1"/>
          <w:lang w:val="en-GB"/>
        </w:rPr>
        <w:t xml:space="preserve"> </w:t>
      </w:r>
      <w:r w:rsidR="008030E6" w:rsidRPr="008030E6">
        <w:rPr>
          <w:rFonts w:asciiTheme="minorHAnsi" w:eastAsiaTheme="minorEastAsia" w:hAnsiTheme="minorHAnsi"/>
          <w:color w:val="000000" w:themeColor="text1"/>
          <w:shd w:val="clear" w:color="auto" w:fill="FFFFFF"/>
          <w:lang w:val="en-GB"/>
        </w:rPr>
        <w:t>(Bhabha,</w:t>
      </w:r>
      <w:r w:rsidR="00EE5A40" w:rsidRPr="00EE5A40">
        <w:rPr>
          <w:rFonts w:asciiTheme="minorHAnsi" w:eastAsiaTheme="minorEastAsia" w:hAnsiTheme="minorHAnsi"/>
          <w:color w:val="000000" w:themeColor="text1"/>
          <w:shd w:val="clear" w:color="auto" w:fill="FFFFFF"/>
          <w:lang w:val="en-GB"/>
        </w:rPr>
        <w:t xml:space="preserve"> 1994b</w:t>
      </w:r>
      <w:r w:rsidR="008030E6" w:rsidRPr="008030E6">
        <w:rPr>
          <w:rFonts w:asciiTheme="minorHAnsi" w:eastAsiaTheme="minorEastAsia" w:hAnsiTheme="minorHAnsi"/>
          <w:color w:val="000000" w:themeColor="text1"/>
          <w:shd w:val="clear" w:color="auto" w:fill="FFFFFF"/>
          <w:lang w:val="en-GB"/>
        </w:rPr>
        <w:t>, p. 55)</w:t>
      </w:r>
      <w:r w:rsidR="00B51458">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migratory subject</w:t>
      </w:r>
      <w:r w:rsidR="00676261">
        <w:rPr>
          <w:rFonts w:asciiTheme="minorHAnsi" w:eastAsiaTheme="minorEastAsia" w:hAnsiTheme="minorHAnsi"/>
          <w:color w:val="000000" w:themeColor="text1"/>
          <w:lang w:val="en-GB"/>
        </w:rPr>
        <w:t>ivity</w:t>
      </w:r>
      <w:r w:rsidRPr="0025500C">
        <w:rPr>
          <w:rFonts w:asciiTheme="minorHAnsi" w:eastAsiaTheme="minorEastAsia" w:hAnsiTheme="minorHAnsi"/>
          <w:color w:val="000000" w:themeColor="text1"/>
          <w:lang w:val="en-GB"/>
        </w:rPr>
        <w:t xml:space="preserve"> is more about escaping all forms of domination</w:t>
      </w:r>
      <w:r w:rsidR="008030E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8D3E6D">
        <w:rPr>
          <w:rFonts w:asciiTheme="minorHAnsi" w:eastAsiaTheme="minorEastAsia" w:hAnsiTheme="minorHAnsi"/>
          <w:color w:val="000000" w:themeColor="text1"/>
          <w:lang w:val="en-GB"/>
        </w:rPr>
        <w:t>H</w:t>
      </w:r>
      <w:r w:rsidRPr="0025500C">
        <w:rPr>
          <w:rFonts w:asciiTheme="minorHAnsi" w:eastAsiaTheme="minorEastAsia" w:hAnsiTheme="minorHAnsi"/>
          <w:color w:val="000000" w:themeColor="text1"/>
          <w:lang w:val="en-GB"/>
        </w:rPr>
        <w:t xml:space="preserve">ybridity is </w:t>
      </w:r>
      <w:r w:rsidR="00676261">
        <w:rPr>
          <w:rFonts w:asciiTheme="minorHAnsi" w:eastAsiaTheme="minorEastAsia" w:hAnsiTheme="minorHAnsi"/>
          <w:color w:val="000000" w:themeColor="text1"/>
          <w:lang w:val="en-GB"/>
        </w:rPr>
        <w:t xml:space="preserve">the </w:t>
      </w:r>
      <w:r w:rsidRPr="0025500C">
        <w:rPr>
          <w:rFonts w:asciiTheme="minorHAnsi" w:eastAsiaTheme="minorEastAsia" w:hAnsiTheme="minorHAnsi"/>
          <w:color w:val="000000" w:themeColor="text1"/>
          <w:lang w:val="en-GB"/>
        </w:rPr>
        <w:t xml:space="preserve">movement of the subject within in-between spaces where translation and negotiation between cultures occur and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where the shadow of the other falls upon the self’</w:t>
      </w:r>
      <w:r w:rsidRPr="0025500C">
        <w:rPr>
          <w:rFonts w:asciiTheme="minorHAnsi" w:eastAsiaTheme="minorEastAsia" w:hAnsiTheme="minorHAnsi"/>
          <w:color w:val="000000" w:themeColor="text1"/>
          <w:shd w:val="clear" w:color="auto" w:fill="FFFFFF"/>
          <w:lang w:val="en-GB"/>
        </w:rPr>
        <w:t xml:space="preserve"> (Bhabha</w:t>
      </w:r>
      <w:r w:rsidR="00676261">
        <w:rPr>
          <w:rFonts w:asciiTheme="minorHAnsi" w:eastAsiaTheme="minorEastAsia" w:hAnsiTheme="minorHAnsi"/>
          <w:color w:val="000000" w:themeColor="text1"/>
          <w:shd w:val="clear" w:color="auto" w:fill="FFFFFF"/>
          <w:lang w:val="en-GB"/>
        </w:rPr>
        <w:t>,</w:t>
      </w:r>
      <w:r w:rsidRPr="0025500C">
        <w:rPr>
          <w:rFonts w:asciiTheme="minorHAnsi" w:eastAsiaTheme="minorEastAsia" w:hAnsiTheme="minorHAnsi"/>
          <w:color w:val="000000" w:themeColor="text1"/>
          <w:shd w:val="clear" w:color="auto" w:fill="FFFFFF"/>
          <w:lang w:val="en-GB"/>
        </w:rPr>
        <w:t xml:space="preserve"> </w:t>
      </w:r>
      <w:r w:rsidR="00C7221F" w:rsidRPr="00C7221F">
        <w:rPr>
          <w:rFonts w:asciiTheme="minorHAnsi" w:eastAsiaTheme="minorEastAsia" w:hAnsiTheme="minorHAnsi"/>
          <w:color w:val="000000" w:themeColor="text1"/>
          <w:shd w:val="clear" w:color="auto" w:fill="FFFFFF"/>
          <w:lang w:val="en-GB"/>
        </w:rPr>
        <w:t>1994b</w:t>
      </w:r>
      <w:r w:rsidRPr="0025500C">
        <w:rPr>
          <w:rFonts w:asciiTheme="minorHAnsi" w:eastAsiaTheme="minorEastAsia" w:hAnsiTheme="minorHAnsi"/>
          <w:color w:val="000000" w:themeColor="text1"/>
          <w:shd w:val="clear" w:color="auto" w:fill="FFFFFF"/>
          <w:lang w:val="en-GB"/>
        </w:rPr>
        <w:t xml:space="preserve">, </w:t>
      </w:r>
      <w:r w:rsidR="00676261">
        <w:rPr>
          <w:rFonts w:asciiTheme="minorHAnsi" w:eastAsiaTheme="minorEastAsia" w:hAnsiTheme="minorHAnsi"/>
          <w:color w:val="000000" w:themeColor="text1"/>
          <w:shd w:val="clear" w:color="auto" w:fill="FFFFFF"/>
          <w:lang w:val="en-GB"/>
        </w:rPr>
        <w:t xml:space="preserve">p. </w:t>
      </w:r>
      <w:r w:rsidRPr="0025500C">
        <w:rPr>
          <w:rFonts w:asciiTheme="minorHAnsi" w:eastAsiaTheme="minorEastAsia" w:hAnsiTheme="minorHAnsi"/>
          <w:color w:val="000000" w:themeColor="text1"/>
          <w:shd w:val="clear" w:color="auto" w:fill="FFFFFF"/>
          <w:lang w:val="en-GB"/>
        </w:rPr>
        <w:t>85)</w:t>
      </w:r>
      <w:r w:rsidRPr="0025500C">
        <w:rPr>
          <w:rFonts w:asciiTheme="minorHAnsi" w:eastAsiaTheme="minorEastAsia" w:hAnsiTheme="minorHAnsi"/>
          <w:color w:val="000000" w:themeColor="text1"/>
          <w:lang w:val="en-GB"/>
        </w:rPr>
        <w:t>. Migratory subjectivity</w:t>
      </w:r>
      <w:r w:rsidR="00F443E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5F6418">
        <w:rPr>
          <w:rFonts w:asciiTheme="minorHAnsi" w:eastAsiaTheme="minorEastAsia" w:hAnsiTheme="minorHAnsi"/>
          <w:color w:val="000000" w:themeColor="text1"/>
          <w:lang w:val="en-GB"/>
        </w:rPr>
        <w:t xml:space="preserve">in </w:t>
      </w:r>
      <w:r w:rsidR="008E2B21" w:rsidRPr="008E2B21">
        <w:rPr>
          <w:rFonts w:asciiTheme="minorHAnsi" w:eastAsiaTheme="minorEastAsia" w:hAnsiTheme="minorHAnsi"/>
          <w:color w:val="000000" w:themeColor="text1"/>
          <w:lang w:val="en-GB"/>
        </w:rPr>
        <w:t>contrast</w:t>
      </w:r>
      <w:r w:rsidR="005F6418">
        <w:rPr>
          <w:rFonts w:asciiTheme="minorHAnsi" w:eastAsia="Calibri" w:hAnsiTheme="minorHAnsi" w:cstheme="minorHAnsi"/>
          <w:color w:val="000000" w:themeColor="text1"/>
          <w:lang w:val="en-GB"/>
        </w:rPr>
        <w:t>,</w:t>
      </w:r>
      <w:r w:rsidR="007D65EA" w:rsidRPr="0025500C">
        <w:rPr>
          <w:rFonts w:asciiTheme="minorHAnsi" w:eastAsia="Calibri" w:hAnsiTheme="minorHAnsi" w:cstheme="minorHAnsi"/>
          <w:color w:val="000000" w:themeColor="text1"/>
          <w:lang w:val="en-GB"/>
        </w:rPr>
        <w:t>‘</w:t>
      </w:r>
      <w:r w:rsidRPr="0025500C">
        <w:rPr>
          <w:rFonts w:asciiTheme="minorHAnsi" w:eastAsiaTheme="minorEastAsia" w:hAnsiTheme="minorHAnsi"/>
          <w:color w:val="000000" w:themeColor="text1"/>
          <w:lang w:val="en-GB"/>
        </w:rPr>
        <w:t>asserts agency as it crosses the borders, journeys, migrates and so re-claims as it re-asserts</w:t>
      </w:r>
      <w:r w:rsidR="0027424E" w:rsidRPr="0025500C">
        <w:rPr>
          <w:rFonts w:asciiTheme="minorHAnsi" w:eastAsiaTheme="minorEastAsia" w:hAnsiTheme="minorHAnsi"/>
          <w:color w:val="000000" w:themeColor="text1"/>
          <w:lang w:val="en-GB"/>
        </w:rPr>
        <w:t>’</w:t>
      </w:r>
      <w:r w:rsidR="00E1716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w:t>
      </w:r>
      <w:r w:rsidR="002D14CE">
        <w:rPr>
          <w:rFonts w:asciiTheme="minorHAnsi" w:eastAsiaTheme="minorEastAsia" w:hAnsiTheme="minorHAnsi"/>
          <w:color w:val="000000" w:themeColor="text1"/>
          <w:lang w:val="en-GB"/>
        </w:rPr>
        <w:t xml:space="preserve">Boyce </w:t>
      </w:r>
      <w:r w:rsidRPr="0025500C">
        <w:rPr>
          <w:rFonts w:asciiTheme="minorHAnsi" w:eastAsiaTheme="minorEastAsia" w:hAnsiTheme="minorHAnsi"/>
          <w:color w:val="000000" w:themeColor="text1"/>
          <w:lang w:val="en-GB"/>
        </w:rPr>
        <w:t>Davis</w:t>
      </w:r>
      <w:r w:rsidR="00676261">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1994, </w:t>
      </w:r>
      <w:r w:rsidR="00676261">
        <w:rPr>
          <w:rFonts w:asciiTheme="minorHAnsi" w:eastAsiaTheme="minorEastAsia" w:hAnsiTheme="minorHAnsi"/>
          <w:color w:val="000000" w:themeColor="text1"/>
          <w:lang w:val="en-GB"/>
        </w:rPr>
        <w:t xml:space="preserve">p. </w:t>
      </w:r>
      <w:r w:rsidRPr="0025500C">
        <w:rPr>
          <w:rFonts w:asciiTheme="minorHAnsi" w:eastAsiaTheme="minorEastAsia" w:hAnsiTheme="minorHAnsi"/>
          <w:color w:val="000000" w:themeColor="text1"/>
          <w:lang w:val="en-GB"/>
        </w:rPr>
        <w:t>37). Therefore, hybridity means accepting cultural difference within the subject, whereas the migratory subject moves through cultural difference. Boyce Davies clearly states that her subjectivity paradigm does not concur with Bhabha</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She comments: </w:t>
      </w:r>
      <w:r w:rsidR="007D65EA" w:rsidRPr="0025500C">
        <w:rPr>
          <w:rFonts w:asciiTheme="minorHAnsi" w:eastAsiaTheme="minorEastAsia" w:hAnsiTheme="minorHAnsi"/>
          <w:color w:val="000000" w:themeColor="text1"/>
          <w:lang w:val="en-GB"/>
        </w:rPr>
        <w:t>‘</w:t>
      </w:r>
      <w:r w:rsidR="00C6265E">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o rather than “choosing tactical positions”, I am asserting an interrogation of a variety of positions and a fluidity of movement which, more like a spider web, asserts itself in multiple ways. I therefore reject the Bhabha notion of “hybridity”’ (1994, p. 48).</w:t>
      </w:r>
      <w:r w:rsidR="00B7616C" w:rsidRPr="0025500C">
        <w:rPr>
          <w:rFonts w:asciiTheme="minorHAnsi" w:eastAsiaTheme="minorEastAsia" w:hAnsiTheme="minorHAnsi"/>
          <w:color w:val="000000" w:themeColor="text1"/>
          <w:lang w:val="en-GB"/>
        </w:rPr>
        <w:t xml:space="preserve"> </w:t>
      </w:r>
      <w:r w:rsidR="00950D34" w:rsidRPr="0025500C">
        <w:rPr>
          <w:rFonts w:asciiTheme="minorHAnsi" w:eastAsiaTheme="minorEastAsia" w:hAnsiTheme="minorHAnsi"/>
          <w:color w:val="000000" w:themeColor="text1"/>
          <w:lang w:val="en-GB"/>
        </w:rPr>
        <w:t xml:space="preserve">However, </w:t>
      </w:r>
      <w:r w:rsidR="001B6B5A" w:rsidRPr="0025500C">
        <w:rPr>
          <w:rFonts w:asciiTheme="minorHAnsi" w:eastAsiaTheme="minorEastAsia" w:hAnsiTheme="minorHAnsi"/>
          <w:color w:val="000000" w:themeColor="text1"/>
          <w:lang w:val="en-GB"/>
        </w:rPr>
        <w:t>Evans still exemplif</w:t>
      </w:r>
      <w:r w:rsidR="00676261">
        <w:rPr>
          <w:rFonts w:asciiTheme="minorHAnsi" w:eastAsiaTheme="minorEastAsia" w:hAnsiTheme="minorHAnsi"/>
          <w:color w:val="000000" w:themeColor="text1"/>
          <w:lang w:val="en-GB"/>
        </w:rPr>
        <w:t>ies</w:t>
      </w:r>
      <w:r w:rsidR="001B6B5A" w:rsidRPr="0025500C">
        <w:rPr>
          <w:rFonts w:asciiTheme="minorHAnsi" w:eastAsiaTheme="minorEastAsia" w:hAnsiTheme="minorHAnsi"/>
          <w:color w:val="000000" w:themeColor="text1"/>
          <w:lang w:val="en-GB"/>
        </w:rPr>
        <w:t xml:space="preserve"> </w:t>
      </w:r>
      <w:r w:rsidR="00BD17E0" w:rsidRPr="0025500C">
        <w:rPr>
          <w:rFonts w:asciiTheme="minorHAnsi" w:eastAsiaTheme="minorEastAsia" w:hAnsiTheme="minorHAnsi"/>
          <w:color w:val="000000" w:themeColor="text1"/>
          <w:lang w:val="en-GB"/>
        </w:rPr>
        <w:t>hybridity through Bel</w:t>
      </w:r>
      <w:r w:rsidR="00676261">
        <w:rPr>
          <w:rFonts w:asciiTheme="minorHAnsi" w:eastAsiaTheme="minorEastAsia" w:hAnsiTheme="minorHAnsi"/>
          <w:color w:val="000000" w:themeColor="text1"/>
          <w:lang w:val="en-GB"/>
        </w:rPr>
        <w:t>,</w:t>
      </w:r>
      <w:r w:rsidR="002B1024" w:rsidRPr="0025500C">
        <w:rPr>
          <w:rFonts w:asciiTheme="minorHAnsi" w:eastAsiaTheme="minorEastAsia" w:hAnsiTheme="minorHAnsi"/>
          <w:color w:val="000000" w:themeColor="text1"/>
          <w:lang w:val="en-GB"/>
        </w:rPr>
        <w:t xml:space="preserve"> hence she does not reject it like</w:t>
      </w:r>
      <w:r w:rsidR="00D822AD" w:rsidRPr="0025500C">
        <w:rPr>
          <w:rFonts w:asciiTheme="minorHAnsi" w:eastAsiaTheme="minorEastAsia" w:hAnsiTheme="minorHAnsi"/>
          <w:color w:val="000000" w:themeColor="text1"/>
          <w:lang w:val="en-GB"/>
        </w:rPr>
        <w:t xml:space="preserve"> </w:t>
      </w:r>
      <w:r w:rsidR="002D14CE">
        <w:rPr>
          <w:rFonts w:asciiTheme="minorHAnsi" w:eastAsiaTheme="minorEastAsia" w:hAnsiTheme="minorHAnsi"/>
          <w:color w:val="000000" w:themeColor="text1"/>
          <w:lang w:val="en-GB"/>
        </w:rPr>
        <w:t xml:space="preserve">Boyce </w:t>
      </w:r>
      <w:r w:rsidR="00D822AD" w:rsidRPr="0025500C">
        <w:rPr>
          <w:rFonts w:asciiTheme="minorHAnsi" w:eastAsiaTheme="minorEastAsia" w:hAnsiTheme="minorHAnsi"/>
          <w:color w:val="000000" w:themeColor="text1"/>
          <w:lang w:val="en-GB"/>
        </w:rPr>
        <w:t>Davies.</w:t>
      </w:r>
    </w:p>
    <w:p w14:paraId="43DA73E6" w14:textId="5DBF6173" w:rsidR="00572505" w:rsidRPr="0025500C" w:rsidRDefault="00E03034" w:rsidP="008F198A">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 xml:space="preserve">Evans shows, through her different female characters, that boundaries of space and place are meant to be crossed. It </w:t>
      </w:r>
      <w:r w:rsidR="00F701A6">
        <w:rPr>
          <w:rFonts w:asciiTheme="minorHAnsi" w:eastAsiaTheme="minorEastAsia" w:hAnsiTheme="minorHAnsi"/>
          <w:color w:val="000000" w:themeColor="text1"/>
          <w:lang w:val="en-GB"/>
        </w:rPr>
        <w:t>can</w:t>
      </w:r>
      <w:r w:rsidRPr="0025500C">
        <w:rPr>
          <w:rFonts w:asciiTheme="minorHAnsi" w:eastAsiaTheme="minorEastAsia" w:hAnsiTheme="minorHAnsi"/>
          <w:color w:val="000000" w:themeColor="text1"/>
          <w:lang w:val="en-GB"/>
        </w:rPr>
        <w:t xml:space="preserve"> be dangerous, but it is necessary </w:t>
      </w:r>
      <w:r w:rsidR="0046335B">
        <w:rPr>
          <w:rFonts w:asciiTheme="minorHAnsi" w:eastAsiaTheme="minorEastAsia" w:hAnsiTheme="minorHAnsi"/>
          <w:color w:val="000000" w:themeColor="text1"/>
          <w:lang w:val="en-GB"/>
        </w:rPr>
        <w:t xml:space="preserve">in order </w:t>
      </w:r>
      <w:r w:rsidRPr="0025500C">
        <w:rPr>
          <w:rFonts w:asciiTheme="minorHAnsi" w:eastAsiaTheme="minorEastAsia" w:hAnsiTheme="minorHAnsi"/>
          <w:color w:val="000000" w:themeColor="text1"/>
          <w:lang w:val="en-GB"/>
        </w:rPr>
        <w:t>to transcend the limitation</w:t>
      </w:r>
      <w:r w:rsidR="00A77DBA"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that certain spaces impose on female subjectivity. Consequently, establishing migratory subjectivity becomes a necessity to escape the traps of alienation and dislocation. </w:t>
      </w:r>
      <w:r w:rsidR="00BF6C88">
        <w:rPr>
          <w:rFonts w:asciiTheme="minorHAnsi" w:eastAsiaTheme="minorEastAsia" w:hAnsiTheme="minorHAnsi"/>
          <w:color w:val="000000" w:themeColor="text1"/>
          <w:lang w:val="en-GB"/>
        </w:rPr>
        <w:t>Evans</w:t>
      </w:r>
      <w:r w:rsidR="00BF6C88"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uses the twins Georgia and Bessie </w:t>
      </w:r>
      <w:r w:rsidR="00AB0F52" w:rsidRPr="0025500C">
        <w:rPr>
          <w:rFonts w:asciiTheme="minorHAnsi" w:eastAsiaTheme="minorEastAsia" w:hAnsiTheme="minorHAnsi"/>
          <w:color w:val="000000" w:themeColor="text1"/>
          <w:lang w:val="en-GB"/>
        </w:rPr>
        <w:t>at</w:t>
      </w:r>
      <w:r w:rsidRPr="0025500C">
        <w:rPr>
          <w:rFonts w:asciiTheme="minorHAnsi" w:eastAsiaTheme="minorEastAsia" w:hAnsiTheme="minorHAnsi"/>
          <w:color w:val="000000" w:themeColor="text1"/>
          <w:lang w:val="en-GB"/>
        </w:rPr>
        <w:t xml:space="preserve"> the centre of her novel as parallel</w:t>
      </w:r>
      <w:r w:rsidR="00BA4CF0">
        <w:rPr>
          <w:rFonts w:asciiTheme="minorHAnsi" w:eastAsiaTheme="minorEastAsia" w:hAnsiTheme="minorHAnsi"/>
          <w:color w:val="000000" w:themeColor="text1"/>
          <w:lang w:val="en-GB"/>
        </w:rPr>
        <w:t xml:space="preserve"> opposites</w:t>
      </w:r>
      <w:r w:rsidRPr="0025500C">
        <w:rPr>
          <w:rFonts w:asciiTheme="minorHAnsi" w:eastAsiaTheme="minorEastAsia" w:hAnsiTheme="minorHAnsi"/>
          <w:color w:val="000000" w:themeColor="text1"/>
          <w:lang w:val="en-GB"/>
        </w:rPr>
        <w:t xml:space="preserve"> to </w:t>
      </w:r>
      <w:r w:rsidRPr="0025500C">
        <w:rPr>
          <w:rFonts w:asciiTheme="minorHAnsi" w:eastAsiaTheme="minorEastAsia" w:hAnsiTheme="minorHAnsi"/>
          <w:color w:val="000000" w:themeColor="text1"/>
          <w:lang w:val="en-GB"/>
        </w:rPr>
        <w:lastRenderedPageBreak/>
        <w:t>highlight the different sides of multiculturalism. The twins are identical</w:t>
      </w:r>
      <w:r w:rsidR="00AB0F52" w:rsidRPr="0025500C">
        <w:rPr>
          <w:rFonts w:asciiTheme="minorHAnsi" w:eastAsiaTheme="minorEastAsia" w:hAnsiTheme="minorHAnsi"/>
          <w:color w:val="000000" w:themeColor="text1"/>
          <w:lang w:val="en-GB"/>
        </w:rPr>
        <w:t>; however,</w:t>
      </w:r>
      <w:r w:rsidRPr="0025500C">
        <w:rPr>
          <w:rFonts w:asciiTheme="minorHAnsi" w:eastAsiaTheme="minorEastAsia" w:hAnsiTheme="minorHAnsi"/>
          <w:color w:val="000000" w:themeColor="text1"/>
          <w:lang w:val="en-GB"/>
        </w:rPr>
        <w:t xml:space="preserve"> </w:t>
      </w:r>
      <w:r w:rsidR="00AB0F52" w:rsidRPr="0025500C">
        <w:rPr>
          <w:rFonts w:asciiTheme="minorHAnsi" w:eastAsiaTheme="minorEastAsia" w:hAnsiTheme="minorHAnsi"/>
          <w:color w:val="000000" w:themeColor="text1"/>
          <w:lang w:val="en-GB"/>
        </w:rPr>
        <w:t xml:space="preserve">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real differences, the ones that mattered most, were inside, under clothes and in the soul. There was light and there was shade</w:t>
      </w:r>
      <w:r w:rsidR="00AB0F5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BD7883">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w:t>
      </w:r>
      <w:r w:rsidR="00AB0F52"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43).</w:t>
      </w:r>
      <w:r w:rsidR="006B0133">
        <w:rPr>
          <w:rFonts w:asciiTheme="minorHAnsi" w:eastAsiaTheme="minorEastAsia" w:hAnsiTheme="minorHAnsi"/>
          <w:color w:val="000000" w:themeColor="text1"/>
          <w:lang w:val="en-GB"/>
        </w:rPr>
        <w:t xml:space="preserve"> </w:t>
      </w:r>
      <w:r w:rsidR="008F198A" w:rsidRPr="008F198A">
        <w:rPr>
          <w:rFonts w:asciiTheme="minorHAnsi" w:eastAsiaTheme="minorEastAsia" w:hAnsiTheme="minorHAnsi"/>
          <w:color w:val="000000" w:themeColor="text1"/>
          <w:lang w:val="en-GB"/>
        </w:rPr>
        <w:t xml:space="preserve">The use of the terms </w:t>
      </w:r>
      <w:r w:rsidR="00E17D74">
        <w:rPr>
          <w:rFonts w:asciiTheme="minorHAnsi" w:eastAsiaTheme="minorEastAsia" w:hAnsiTheme="minorHAnsi"/>
          <w:color w:val="000000" w:themeColor="text1"/>
          <w:lang w:val="en-GB"/>
        </w:rPr>
        <w:t>‘</w:t>
      </w:r>
      <w:r w:rsidR="008F198A" w:rsidRPr="008F198A">
        <w:rPr>
          <w:rFonts w:asciiTheme="minorHAnsi" w:eastAsiaTheme="minorEastAsia" w:hAnsiTheme="minorHAnsi"/>
          <w:color w:val="000000" w:themeColor="text1"/>
          <w:lang w:val="en-GB"/>
        </w:rPr>
        <w:t>light</w:t>
      </w:r>
      <w:r w:rsidR="00E17D74">
        <w:rPr>
          <w:rFonts w:asciiTheme="minorHAnsi" w:eastAsiaTheme="minorEastAsia" w:hAnsiTheme="minorHAnsi"/>
          <w:color w:val="000000" w:themeColor="text1"/>
          <w:lang w:val="en-GB"/>
        </w:rPr>
        <w:t xml:space="preserve">’ </w:t>
      </w:r>
      <w:r w:rsidR="008F198A" w:rsidRPr="008F198A">
        <w:rPr>
          <w:rFonts w:asciiTheme="minorHAnsi" w:eastAsiaTheme="minorEastAsia" w:hAnsiTheme="minorHAnsi"/>
          <w:color w:val="000000" w:themeColor="text1"/>
          <w:lang w:val="en-GB"/>
        </w:rPr>
        <w:t xml:space="preserve">and </w:t>
      </w:r>
      <w:r w:rsidR="004A33E4">
        <w:rPr>
          <w:rFonts w:asciiTheme="minorHAnsi" w:eastAsiaTheme="minorEastAsia" w:hAnsiTheme="minorHAnsi"/>
          <w:color w:val="000000" w:themeColor="text1"/>
          <w:lang w:val="en-GB"/>
        </w:rPr>
        <w:t>‘</w:t>
      </w:r>
      <w:r w:rsidR="008F198A" w:rsidRPr="008F198A">
        <w:rPr>
          <w:rFonts w:asciiTheme="minorHAnsi" w:eastAsiaTheme="minorEastAsia" w:hAnsiTheme="minorHAnsi"/>
          <w:color w:val="000000" w:themeColor="text1"/>
          <w:lang w:val="en-GB"/>
        </w:rPr>
        <w:t>shade</w:t>
      </w:r>
      <w:r w:rsidR="004A33E4">
        <w:rPr>
          <w:rFonts w:asciiTheme="minorHAnsi" w:eastAsiaTheme="minorEastAsia" w:hAnsiTheme="minorHAnsi"/>
          <w:color w:val="000000" w:themeColor="text1"/>
          <w:lang w:val="en-GB"/>
        </w:rPr>
        <w:t>’</w:t>
      </w:r>
      <w:r w:rsidR="008F198A" w:rsidRPr="008F198A">
        <w:rPr>
          <w:rFonts w:asciiTheme="minorHAnsi" w:eastAsiaTheme="minorEastAsia" w:hAnsiTheme="minorHAnsi"/>
          <w:color w:val="000000" w:themeColor="text1"/>
          <w:lang w:val="en-GB"/>
        </w:rPr>
        <w:t xml:space="preserve"> to differentiate between the mixed-race twins could be problematic due to the</w:t>
      </w:r>
      <w:r w:rsidR="004A33E4">
        <w:rPr>
          <w:rFonts w:asciiTheme="minorHAnsi" w:eastAsiaTheme="minorEastAsia" w:hAnsiTheme="minorHAnsi"/>
          <w:color w:val="000000" w:themeColor="text1"/>
          <w:lang w:val="en-GB"/>
        </w:rPr>
        <w:t xml:space="preserve"> words</w:t>
      </w:r>
      <w:r w:rsidR="008F198A" w:rsidRPr="008F198A">
        <w:rPr>
          <w:rFonts w:asciiTheme="minorHAnsi" w:eastAsiaTheme="minorEastAsia" w:hAnsiTheme="minorHAnsi"/>
          <w:color w:val="000000" w:themeColor="text1"/>
          <w:lang w:val="en-GB"/>
        </w:rPr>
        <w:t xml:space="preserve"> raciali</w:t>
      </w:r>
      <w:r w:rsidR="008D6648">
        <w:rPr>
          <w:rFonts w:asciiTheme="minorHAnsi" w:eastAsiaTheme="minorEastAsia" w:hAnsiTheme="minorHAnsi"/>
          <w:color w:val="000000" w:themeColor="text1"/>
          <w:lang w:val="en-GB"/>
        </w:rPr>
        <w:t>s</w:t>
      </w:r>
      <w:r w:rsidR="008F198A" w:rsidRPr="008F198A">
        <w:rPr>
          <w:rFonts w:asciiTheme="minorHAnsi" w:eastAsiaTheme="minorEastAsia" w:hAnsiTheme="minorHAnsi"/>
          <w:color w:val="000000" w:themeColor="text1"/>
          <w:lang w:val="en-GB"/>
        </w:rPr>
        <w:t xml:space="preserve">ed connotation of white and black. </w:t>
      </w:r>
      <w:r w:rsidR="00E968E7">
        <w:rPr>
          <w:rFonts w:asciiTheme="minorHAnsi" w:eastAsiaTheme="minorEastAsia" w:hAnsiTheme="minorHAnsi"/>
          <w:color w:val="000000" w:themeColor="text1"/>
          <w:lang w:val="en-GB"/>
        </w:rPr>
        <w:t xml:space="preserve">In </w:t>
      </w:r>
      <w:r w:rsidR="00730DDA">
        <w:rPr>
          <w:rFonts w:asciiTheme="minorHAnsi" w:eastAsiaTheme="minorEastAsia" w:hAnsiTheme="minorHAnsi"/>
          <w:color w:val="000000" w:themeColor="text1"/>
          <w:lang w:val="en-GB"/>
        </w:rPr>
        <w:t xml:space="preserve">the novel, </w:t>
      </w:r>
      <w:r w:rsidR="00E17D74">
        <w:rPr>
          <w:rFonts w:asciiTheme="minorHAnsi" w:eastAsiaTheme="minorEastAsia" w:hAnsiTheme="minorHAnsi"/>
          <w:color w:val="000000" w:themeColor="text1"/>
          <w:lang w:val="en-GB"/>
        </w:rPr>
        <w:t>‘</w:t>
      </w:r>
      <w:r w:rsidR="008F198A" w:rsidRPr="008F198A">
        <w:rPr>
          <w:rFonts w:asciiTheme="minorHAnsi" w:eastAsiaTheme="minorEastAsia" w:hAnsiTheme="minorHAnsi"/>
          <w:color w:val="000000" w:themeColor="text1"/>
          <w:lang w:val="en-GB"/>
        </w:rPr>
        <w:t>light</w:t>
      </w:r>
      <w:r w:rsidR="00E17D74">
        <w:rPr>
          <w:rFonts w:asciiTheme="minorHAnsi" w:eastAsiaTheme="minorEastAsia" w:hAnsiTheme="minorHAnsi"/>
          <w:color w:val="000000" w:themeColor="text1"/>
          <w:lang w:val="en-GB"/>
        </w:rPr>
        <w:t>’</w:t>
      </w:r>
      <w:r w:rsidR="008F198A" w:rsidRPr="008F198A">
        <w:rPr>
          <w:rFonts w:asciiTheme="minorHAnsi" w:eastAsiaTheme="minorEastAsia" w:hAnsiTheme="minorHAnsi"/>
          <w:color w:val="000000" w:themeColor="text1"/>
          <w:lang w:val="en-GB"/>
        </w:rPr>
        <w:t xml:space="preserve"> represent</w:t>
      </w:r>
      <w:r w:rsidR="000346EE">
        <w:rPr>
          <w:rFonts w:asciiTheme="minorHAnsi" w:eastAsiaTheme="minorEastAsia" w:hAnsiTheme="minorHAnsi"/>
          <w:color w:val="000000" w:themeColor="text1"/>
          <w:lang w:val="en-GB"/>
        </w:rPr>
        <w:t>s</w:t>
      </w:r>
      <w:r w:rsidR="008F198A" w:rsidRPr="008F198A">
        <w:rPr>
          <w:rFonts w:asciiTheme="minorHAnsi" w:eastAsiaTheme="minorEastAsia" w:hAnsiTheme="minorHAnsi"/>
          <w:color w:val="000000" w:themeColor="text1"/>
          <w:lang w:val="en-GB"/>
        </w:rPr>
        <w:t xml:space="preserve"> the positive side of transnationalism and </w:t>
      </w:r>
      <w:r w:rsidR="008F198A">
        <w:rPr>
          <w:rFonts w:asciiTheme="minorHAnsi" w:eastAsiaTheme="minorEastAsia" w:hAnsiTheme="minorHAnsi"/>
          <w:color w:val="000000" w:themeColor="text1"/>
          <w:lang w:val="en-GB"/>
        </w:rPr>
        <w:t>‘</w:t>
      </w:r>
      <w:r w:rsidR="008F198A" w:rsidRPr="008F198A">
        <w:rPr>
          <w:rFonts w:asciiTheme="minorHAnsi" w:eastAsiaTheme="minorEastAsia" w:hAnsiTheme="minorHAnsi"/>
          <w:color w:val="000000" w:themeColor="text1"/>
          <w:lang w:val="en-GB"/>
        </w:rPr>
        <w:t>shade</w:t>
      </w:r>
      <w:r w:rsidR="008F198A">
        <w:rPr>
          <w:rFonts w:asciiTheme="minorHAnsi" w:eastAsiaTheme="minorEastAsia" w:hAnsiTheme="minorHAnsi"/>
          <w:color w:val="000000" w:themeColor="text1"/>
          <w:lang w:val="en-GB"/>
        </w:rPr>
        <w:t>’</w:t>
      </w:r>
      <w:r w:rsidR="001E117D">
        <w:rPr>
          <w:rFonts w:asciiTheme="minorHAnsi" w:eastAsiaTheme="minorEastAsia" w:hAnsiTheme="minorHAnsi"/>
          <w:color w:val="000000" w:themeColor="text1"/>
          <w:lang w:val="en-GB"/>
        </w:rPr>
        <w:t xml:space="preserve"> </w:t>
      </w:r>
      <w:r w:rsidR="008F198A" w:rsidRPr="008F198A">
        <w:rPr>
          <w:rFonts w:asciiTheme="minorHAnsi" w:eastAsiaTheme="minorEastAsia" w:hAnsiTheme="minorHAnsi"/>
          <w:color w:val="000000" w:themeColor="text1"/>
          <w:lang w:val="en-GB"/>
        </w:rPr>
        <w:t xml:space="preserve">the negative side. </w:t>
      </w:r>
      <w:r w:rsidR="001E117D" w:rsidRPr="008F198A">
        <w:rPr>
          <w:rFonts w:asciiTheme="minorHAnsi" w:eastAsiaTheme="minorEastAsia" w:hAnsiTheme="minorHAnsi"/>
          <w:color w:val="000000" w:themeColor="text1"/>
          <w:lang w:val="en-GB"/>
        </w:rPr>
        <w:t>However</w:t>
      </w:r>
      <w:r w:rsidR="001D5E89">
        <w:rPr>
          <w:rFonts w:asciiTheme="minorHAnsi" w:eastAsiaTheme="minorEastAsia" w:hAnsiTheme="minorHAnsi"/>
          <w:color w:val="000000" w:themeColor="text1"/>
          <w:lang w:val="en-GB"/>
        </w:rPr>
        <w:t xml:space="preserve"> </w:t>
      </w:r>
      <w:r w:rsidR="001E117D" w:rsidRPr="008F198A">
        <w:rPr>
          <w:rFonts w:asciiTheme="minorHAnsi" w:eastAsiaTheme="minorEastAsia" w:hAnsiTheme="minorHAnsi"/>
          <w:color w:val="000000" w:themeColor="text1"/>
          <w:lang w:val="en-GB"/>
        </w:rPr>
        <w:t xml:space="preserve">it is possible that Evans </w:t>
      </w:r>
      <w:r w:rsidR="009A37AA">
        <w:rPr>
          <w:rFonts w:asciiTheme="minorHAnsi" w:eastAsiaTheme="minorEastAsia" w:hAnsiTheme="minorHAnsi"/>
          <w:color w:val="000000" w:themeColor="text1"/>
          <w:lang w:val="en-GB"/>
        </w:rPr>
        <w:t>use</w:t>
      </w:r>
      <w:r w:rsidR="001E117D" w:rsidRPr="008F198A">
        <w:rPr>
          <w:rFonts w:asciiTheme="minorHAnsi" w:eastAsiaTheme="minorEastAsia" w:hAnsiTheme="minorHAnsi"/>
          <w:color w:val="000000" w:themeColor="text1"/>
          <w:lang w:val="en-GB"/>
        </w:rPr>
        <w:t xml:space="preserve"> </w:t>
      </w:r>
      <w:r w:rsidR="005E710E">
        <w:rPr>
          <w:rFonts w:asciiTheme="minorHAnsi" w:eastAsiaTheme="minorEastAsia" w:hAnsiTheme="minorHAnsi"/>
          <w:color w:val="000000" w:themeColor="text1"/>
          <w:lang w:val="en-GB"/>
        </w:rPr>
        <w:t>t</w:t>
      </w:r>
      <w:r w:rsidR="008F198A" w:rsidRPr="008F198A">
        <w:rPr>
          <w:rFonts w:asciiTheme="minorHAnsi" w:eastAsiaTheme="minorEastAsia" w:hAnsiTheme="minorHAnsi"/>
          <w:color w:val="000000" w:themeColor="text1"/>
          <w:lang w:val="en-GB"/>
        </w:rPr>
        <w:t xml:space="preserve">his approach </w:t>
      </w:r>
      <w:r w:rsidR="004B04F7">
        <w:rPr>
          <w:rFonts w:asciiTheme="minorHAnsi" w:eastAsiaTheme="minorEastAsia" w:hAnsiTheme="minorHAnsi"/>
          <w:color w:val="000000" w:themeColor="text1"/>
          <w:lang w:val="en-GB"/>
        </w:rPr>
        <w:t xml:space="preserve">to </w:t>
      </w:r>
      <w:r w:rsidR="00B51458">
        <w:rPr>
          <w:rFonts w:asciiTheme="minorHAnsi" w:eastAsiaTheme="minorEastAsia" w:hAnsiTheme="minorHAnsi"/>
          <w:color w:val="000000" w:themeColor="text1"/>
          <w:lang w:val="en-GB"/>
        </w:rPr>
        <w:t xml:space="preserve">show </w:t>
      </w:r>
      <w:r w:rsidR="00B2433B">
        <w:rPr>
          <w:rFonts w:asciiTheme="minorHAnsi" w:eastAsiaTheme="minorEastAsia" w:hAnsiTheme="minorHAnsi"/>
          <w:color w:val="000000" w:themeColor="text1"/>
          <w:lang w:val="en-GB"/>
        </w:rPr>
        <w:t xml:space="preserve">the double nature of </w:t>
      </w:r>
      <w:r w:rsidR="003D3832">
        <w:rPr>
          <w:rFonts w:asciiTheme="minorHAnsi" w:eastAsiaTheme="minorEastAsia" w:hAnsiTheme="minorHAnsi"/>
          <w:color w:val="000000" w:themeColor="text1"/>
          <w:lang w:val="en-GB"/>
        </w:rPr>
        <w:t xml:space="preserve">the twins </w:t>
      </w:r>
      <w:r w:rsidR="004C66A0">
        <w:rPr>
          <w:rFonts w:asciiTheme="minorHAnsi" w:eastAsiaTheme="minorEastAsia" w:hAnsiTheme="minorHAnsi"/>
          <w:color w:val="000000" w:themeColor="text1"/>
          <w:lang w:val="en-GB"/>
        </w:rPr>
        <w:t>as being black and white</w:t>
      </w:r>
      <w:r w:rsidR="002F5DA6">
        <w:rPr>
          <w:rFonts w:asciiTheme="minorHAnsi" w:eastAsiaTheme="minorEastAsia" w:hAnsiTheme="minorHAnsi"/>
          <w:color w:val="000000" w:themeColor="text1"/>
          <w:lang w:val="en-GB"/>
        </w:rPr>
        <w:t>,</w:t>
      </w:r>
      <w:r w:rsidR="00FB3790">
        <w:rPr>
          <w:rFonts w:asciiTheme="minorHAnsi" w:eastAsiaTheme="minorEastAsia" w:hAnsiTheme="minorHAnsi"/>
          <w:color w:val="000000" w:themeColor="text1"/>
          <w:lang w:val="en-GB"/>
        </w:rPr>
        <w:t xml:space="preserve"> each one embod</w:t>
      </w:r>
      <w:r w:rsidR="00B51458">
        <w:rPr>
          <w:rFonts w:asciiTheme="minorHAnsi" w:eastAsiaTheme="minorEastAsia" w:hAnsiTheme="minorHAnsi"/>
          <w:color w:val="000000" w:themeColor="text1"/>
          <w:lang w:val="en-GB"/>
        </w:rPr>
        <w:t>ies</w:t>
      </w:r>
      <w:r w:rsidR="00FB3790">
        <w:rPr>
          <w:rFonts w:asciiTheme="minorHAnsi" w:eastAsiaTheme="minorEastAsia" w:hAnsiTheme="minorHAnsi"/>
          <w:color w:val="000000" w:themeColor="text1"/>
          <w:lang w:val="en-GB"/>
        </w:rPr>
        <w:t xml:space="preserve"> one side of their mixed </w:t>
      </w:r>
      <w:r w:rsidR="004B24B3">
        <w:rPr>
          <w:rFonts w:asciiTheme="minorHAnsi" w:eastAsiaTheme="minorEastAsia" w:hAnsiTheme="minorHAnsi"/>
          <w:color w:val="000000" w:themeColor="text1"/>
          <w:lang w:val="en-GB"/>
        </w:rPr>
        <w:t>cultures</w:t>
      </w:r>
      <w:r w:rsidR="00A26FE5">
        <w:rPr>
          <w:rFonts w:asciiTheme="minorHAnsi" w:eastAsiaTheme="minorEastAsia" w:hAnsiTheme="minorHAnsi"/>
          <w:color w:val="000000" w:themeColor="text1"/>
          <w:lang w:val="en-GB"/>
        </w:rPr>
        <w:t xml:space="preserve">. </w:t>
      </w:r>
      <w:r w:rsidR="008F198A" w:rsidRPr="008F198A">
        <w:rPr>
          <w:rFonts w:asciiTheme="minorHAnsi" w:eastAsiaTheme="minorEastAsia" w:hAnsiTheme="minorHAnsi"/>
          <w:color w:val="000000" w:themeColor="text1"/>
          <w:lang w:val="en-GB"/>
        </w:rPr>
        <w:t xml:space="preserve">The next section of the chapter will explore the experiences of Georgia, Ida, and Aubrey, who are confined to a limited space of belonging. Following that, the subsequent section will examine transnational subjects, including Bessie, Bel, and </w:t>
      </w:r>
      <w:proofErr w:type="spellStart"/>
      <w:r w:rsidR="008F198A" w:rsidRPr="008F198A">
        <w:rPr>
          <w:rFonts w:asciiTheme="minorHAnsi" w:eastAsiaTheme="minorEastAsia" w:hAnsiTheme="minorHAnsi"/>
          <w:color w:val="000000" w:themeColor="text1"/>
          <w:lang w:val="en-GB"/>
        </w:rPr>
        <w:t>Kemy</w:t>
      </w:r>
      <w:proofErr w:type="spellEnd"/>
      <w:r w:rsidR="008F198A" w:rsidRPr="008F198A">
        <w:rPr>
          <w:rFonts w:asciiTheme="minorHAnsi" w:eastAsiaTheme="minorEastAsia" w:hAnsiTheme="minorHAnsi"/>
          <w:color w:val="000000" w:themeColor="text1"/>
          <w:lang w:val="en-GB"/>
        </w:rPr>
        <w:t>.</w:t>
      </w:r>
      <w:r w:rsidR="0036115F" w:rsidRPr="0025500C">
        <w:rPr>
          <w:rFonts w:asciiTheme="minorHAnsi" w:eastAsiaTheme="minorEastAsia" w:hAnsiTheme="minorHAnsi"/>
          <w:color w:val="000000" w:themeColor="text1"/>
          <w:lang w:val="en-GB"/>
        </w:rPr>
        <w:t xml:space="preserve"> </w:t>
      </w:r>
    </w:p>
    <w:p w14:paraId="2E9D165F" w14:textId="77777777" w:rsidR="000872BC" w:rsidRPr="0025500C" w:rsidRDefault="000872BC" w:rsidP="00572505">
      <w:pPr>
        <w:spacing w:line="480" w:lineRule="auto"/>
        <w:rPr>
          <w:rFonts w:asciiTheme="minorHAnsi" w:eastAsiaTheme="minorEastAsia" w:hAnsiTheme="minorHAnsi"/>
          <w:color w:val="000000" w:themeColor="text1"/>
          <w:lang w:val="en-GB"/>
        </w:rPr>
      </w:pPr>
    </w:p>
    <w:p w14:paraId="5B700FDB" w14:textId="77777777" w:rsidR="00572505" w:rsidRPr="0025500C" w:rsidRDefault="00E03034" w:rsidP="00075FBA">
      <w:pPr>
        <w:spacing w:after="60" w:line="480" w:lineRule="auto"/>
        <w:outlineLvl w:val="1"/>
        <w:rPr>
          <w:rFonts w:asciiTheme="minorHAnsi" w:eastAsiaTheme="majorEastAsia" w:hAnsiTheme="minorHAnsi"/>
          <w:b/>
          <w:bCs/>
          <w:color w:val="000000" w:themeColor="text1"/>
          <w:lang w:val="en-GB"/>
        </w:rPr>
      </w:pPr>
      <w:bookmarkStart w:id="55" w:name="_Toc128475987"/>
      <w:bookmarkStart w:id="56" w:name="_Toc131686470"/>
      <w:r w:rsidRPr="0025500C">
        <w:rPr>
          <w:rFonts w:asciiTheme="minorHAnsi" w:eastAsiaTheme="majorEastAsia" w:hAnsiTheme="minorHAnsi"/>
          <w:b/>
          <w:bCs/>
          <w:color w:val="000000" w:themeColor="text1"/>
          <w:lang w:val="en-GB"/>
        </w:rPr>
        <w:t>Limiting Spaces and Entrapped Subjects</w:t>
      </w:r>
      <w:bookmarkEnd w:id="55"/>
      <w:bookmarkEnd w:id="56"/>
      <w:r w:rsidRPr="0025500C">
        <w:rPr>
          <w:rFonts w:asciiTheme="minorHAnsi" w:eastAsiaTheme="majorEastAsia" w:hAnsiTheme="minorHAnsi"/>
          <w:b/>
          <w:bCs/>
          <w:color w:val="000000" w:themeColor="text1"/>
          <w:lang w:val="en-GB"/>
        </w:rPr>
        <w:t xml:space="preserve">    </w:t>
      </w:r>
    </w:p>
    <w:p w14:paraId="751D1A20" w14:textId="77777777" w:rsidR="00167D5D" w:rsidRPr="0025500C" w:rsidRDefault="00E03034" w:rsidP="00572505">
      <w:pPr>
        <w:spacing w:line="480" w:lineRule="auto"/>
        <w:rPr>
          <w:rFonts w:asciiTheme="minorHAnsi" w:eastAsiaTheme="minorEastAsia" w:hAnsiTheme="minorHAnsi"/>
          <w:lang w:val="en-GB"/>
        </w:rPr>
      </w:pPr>
      <w:r w:rsidRPr="0025500C">
        <w:rPr>
          <w:rFonts w:asciiTheme="minorHAnsi" w:eastAsiaTheme="minorEastAsia" w:hAnsiTheme="minorHAnsi"/>
          <w:color w:val="000000" w:themeColor="text1"/>
          <w:lang w:val="en-GB"/>
        </w:rPr>
        <w:t>T</w:t>
      </w:r>
      <w:r w:rsidR="00572505" w:rsidRPr="0025500C">
        <w:rPr>
          <w:rFonts w:asciiTheme="minorHAnsi" w:eastAsiaTheme="minorEastAsia" w:hAnsiTheme="minorHAnsi"/>
          <w:color w:val="000000" w:themeColor="text1"/>
          <w:lang w:val="en-GB"/>
        </w:rPr>
        <w:t>he motif of crossing borders and boundaries is introduced</w:t>
      </w:r>
      <w:r w:rsidRPr="0025500C">
        <w:rPr>
          <w:rFonts w:asciiTheme="minorHAnsi" w:eastAsiaTheme="minorEastAsia" w:hAnsiTheme="minorHAnsi"/>
          <w:color w:val="000000" w:themeColor="text1"/>
          <w:lang w:val="en-GB"/>
        </w:rPr>
        <w:t xml:space="preserve"> early in the novel</w:t>
      </w:r>
      <w:r w:rsidR="00572505" w:rsidRPr="0025500C">
        <w:rPr>
          <w:rFonts w:asciiTheme="minorHAnsi" w:eastAsiaTheme="minorEastAsia" w:hAnsiTheme="minorHAnsi"/>
          <w:color w:val="000000" w:themeColor="text1"/>
          <w:lang w:val="en-GB"/>
        </w:rPr>
        <w:t>. The first part of the book tells the story of Georgia and Bessie</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 origins as furry creatures roaming the wilderness oblivious of their location.</w:t>
      </w:r>
      <w:r>
        <w:rPr>
          <w:rFonts w:asciiTheme="minorHAnsi" w:eastAsiaTheme="minorEastAsia" w:hAnsiTheme="minorHAnsi"/>
          <w:color w:val="000000" w:themeColor="text1"/>
          <w:vertAlign w:val="superscript"/>
          <w:lang w:val="en-GB"/>
        </w:rPr>
        <w:footnoteReference w:id="21"/>
      </w:r>
      <w:r w:rsidR="00572505" w:rsidRPr="0025500C">
        <w:rPr>
          <w:rFonts w:asciiTheme="minorHAnsi" w:eastAsiaTheme="minorEastAsia" w:hAnsiTheme="minorHAnsi"/>
          <w:color w:val="000000" w:themeColor="text1"/>
          <w:lang w:val="en-GB"/>
        </w:rPr>
        <w:t xml:space="preserve"> When they come to the border of a highway</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Georgia is reluctant to go further and cross it, but Bessie is tempted. </w:t>
      </w:r>
      <w:r w:rsidR="000B60AB" w:rsidRPr="0025500C">
        <w:rPr>
          <w:rFonts w:asciiTheme="minorHAnsi" w:eastAsiaTheme="minorEastAsia" w:hAnsiTheme="minorHAnsi"/>
          <w:color w:val="000000" w:themeColor="text1"/>
          <w:lang w:val="en-GB"/>
        </w:rPr>
        <w:t>T</w:t>
      </w:r>
      <w:r w:rsidR="00572505" w:rsidRPr="0025500C">
        <w:rPr>
          <w:rFonts w:asciiTheme="minorHAnsi" w:eastAsiaTheme="minorEastAsia" w:hAnsiTheme="minorHAnsi"/>
          <w:color w:val="000000" w:themeColor="text1"/>
          <w:lang w:val="en-GB"/>
        </w:rPr>
        <w:t>hey</w:t>
      </w:r>
      <w:r w:rsidR="0074534E">
        <w:rPr>
          <w:rFonts w:asciiTheme="minorHAnsi" w:eastAsiaTheme="minorEastAsia" w:hAnsiTheme="minorHAnsi"/>
          <w:color w:val="000000" w:themeColor="text1"/>
          <w:lang w:val="en-GB"/>
        </w:rPr>
        <w:t xml:space="preserve"> get</w:t>
      </w:r>
      <w:r w:rsidR="00286CFA">
        <w:rPr>
          <w:rFonts w:asciiTheme="minorHAnsi" w:eastAsiaTheme="minorEastAsia" w:hAnsiTheme="minorHAnsi"/>
          <w:color w:val="000000" w:themeColor="text1"/>
          <w:lang w:val="en-GB"/>
        </w:rPr>
        <w:t xml:space="preserve"> part </w:t>
      </w:r>
      <w:r w:rsidR="0074534E">
        <w:rPr>
          <w:rFonts w:asciiTheme="minorHAnsi" w:eastAsiaTheme="minorEastAsia" w:hAnsiTheme="minorHAnsi"/>
          <w:color w:val="000000" w:themeColor="text1"/>
          <w:lang w:val="en-GB"/>
        </w:rPr>
        <w:t xml:space="preserve">of the way across </w:t>
      </w:r>
      <w:r w:rsidR="00572505" w:rsidRPr="0025500C">
        <w:rPr>
          <w:rFonts w:asciiTheme="minorHAnsi" w:eastAsiaTheme="minorEastAsia" w:hAnsiTheme="minorHAnsi"/>
          <w:color w:val="000000" w:themeColor="text1"/>
          <w:lang w:val="en-GB"/>
        </w:rPr>
        <w:t>the road</w:t>
      </w:r>
      <w:r w:rsidR="000B60AB"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but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for reasons beyond their reach, they stopped</w:t>
      </w:r>
      <w:r w:rsidR="000B60AB" w:rsidRPr="0025500C">
        <w:rPr>
          <w:rFonts w:asciiTheme="minorHAnsi" w:eastAsiaTheme="minorEastAsia" w:hAnsiTheme="minorHAnsi"/>
          <w:color w:val="000000" w:themeColor="text1"/>
          <w:lang w:val="en-GB"/>
        </w:rPr>
        <w:t>’</w:t>
      </w:r>
      <w:r w:rsidR="009D03B4">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and </w:t>
      </w:r>
      <w:r w:rsidR="009D03B4">
        <w:rPr>
          <w:rFonts w:asciiTheme="minorHAnsi" w:eastAsiaTheme="minorEastAsia" w:hAnsiTheme="minorHAnsi"/>
          <w:color w:val="000000" w:themeColor="text1"/>
          <w:lang w:val="en-GB"/>
        </w:rPr>
        <w:t xml:space="preserve">they </w:t>
      </w:r>
      <w:r w:rsidR="00327AA9">
        <w:rPr>
          <w:rFonts w:asciiTheme="minorHAnsi" w:eastAsiaTheme="minorEastAsia" w:hAnsiTheme="minorHAnsi"/>
          <w:color w:val="000000" w:themeColor="text1"/>
          <w:lang w:val="en-GB"/>
        </w:rPr>
        <w:t>are</w:t>
      </w:r>
      <w:r w:rsidR="00327AA9"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killed</w:t>
      </w:r>
      <w:r w:rsidR="007F52DD">
        <w:rPr>
          <w:rFonts w:asciiTheme="minorHAnsi" w:eastAsiaTheme="minorEastAsia" w:hAnsiTheme="minorHAnsi"/>
          <w:color w:val="000000" w:themeColor="text1"/>
          <w:lang w:val="en-GB"/>
        </w:rPr>
        <w:t xml:space="preserve"> as they are hit by a </w:t>
      </w:r>
      <w:r w:rsidR="007C42FB">
        <w:rPr>
          <w:rFonts w:asciiTheme="minorHAnsi" w:eastAsiaTheme="minorEastAsia" w:hAnsiTheme="minorHAnsi"/>
          <w:color w:val="000000" w:themeColor="text1"/>
          <w:lang w:val="en-GB"/>
        </w:rPr>
        <w:t>vehicle</w:t>
      </w:r>
      <w:r w:rsidR="007F52DD">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and reborn as mixed-race female twins</w:t>
      </w:r>
      <w:r w:rsidR="00F775F0">
        <w:rPr>
          <w:rFonts w:asciiTheme="minorHAnsi" w:eastAsiaTheme="minorEastAsia" w:hAnsiTheme="minorHAnsi"/>
          <w:color w:val="000000" w:themeColor="text1"/>
          <w:lang w:val="en-GB"/>
        </w:rPr>
        <w:t xml:space="preserve"> (p. 3)</w:t>
      </w:r>
      <w:r w:rsidR="00572505" w:rsidRPr="0025500C">
        <w:rPr>
          <w:rFonts w:asciiTheme="minorHAnsi" w:eastAsiaTheme="minorEastAsia" w:hAnsiTheme="minorHAnsi"/>
          <w:color w:val="000000" w:themeColor="text1"/>
          <w:lang w:val="en-GB"/>
        </w:rPr>
        <w:t>.</w:t>
      </w:r>
      <w:r w:rsidR="00324571">
        <w:rPr>
          <w:rFonts w:asciiTheme="minorHAnsi" w:eastAsiaTheme="minorEastAsia" w:hAnsiTheme="minorHAnsi"/>
          <w:color w:val="000000" w:themeColor="text1"/>
          <w:lang w:val="en-GB"/>
        </w:rPr>
        <w:t xml:space="preserve"> In this scene</w:t>
      </w:r>
      <w:r w:rsidR="00D60AF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it is not the crossing that is dangerous but the standing in-between which </w:t>
      </w:r>
      <w:r w:rsidR="000B60AB" w:rsidRPr="0025500C">
        <w:rPr>
          <w:rFonts w:asciiTheme="minorHAnsi" w:eastAsiaTheme="minorEastAsia" w:hAnsiTheme="minorHAnsi"/>
          <w:color w:val="000000" w:themeColor="text1"/>
          <w:lang w:val="en-GB"/>
        </w:rPr>
        <w:t>causes</w:t>
      </w:r>
      <w:r w:rsidR="00572505" w:rsidRPr="0025500C">
        <w:rPr>
          <w:rFonts w:asciiTheme="minorHAnsi" w:eastAsiaTheme="minorEastAsia" w:hAnsiTheme="minorHAnsi"/>
          <w:color w:val="000000" w:themeColor="text1"/>
          <w:lang w:val="en-GB"/>
        </w:rPr>
        <w:t xml:space="preserve"> their deaths</w:t>
      </w:r>
      <w:r w:rsidR="00963CCF" w:rsidRPr="0025500C">
        <w:rPr>
          <w:rFonts w:asciiTheme="minorHAnsi" w:eastAsiaTheme="minorEastAsia" w:hAnsiTheme="minorHAnsi"/>
          <w:color w:val="000000" w:themeColor="text1"/>
          <w:lang w:val="en-GB"/>
        </w:rPr>
        <w:t xml:space="preserve"> (p.</w:t>
      </w:r>
      <w:r w:rsidR="00327AA9">
        <w:rPr>
          <w:rFonts w:asciiTheme="minorHAnsi" w:eastAsiaTheme="minorEastAsia" w:hAnsiTheme="minorHAnsi"/>
          <w:color w:val="000000" w:themeColor="text1"/>
          <w:lang w:val="en-GB"/>
        </w:rPr>
        <w:t xml:space="preserve"> </w:t>
      </w:r>
      <w:r w:rsidR="00387508" w:rsidRPr="0025500C">
        <w:rPr>
          <w:rFonts w:asciiTheme="minorHAnsi" w:eastAsiaTheme="minorEastAsia" w:hAnsiTheme="minorHAnsi"/>
          <w:color w:val="000000" w:themeColor="text1"/>
          <w:lang w:val="en-GB"/>
        </w:rPr>
        <w:t>3</w:t>
      </w:r>
      <w:r w:rsidR="00963CC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This </w:t>
      </w:r>
      <w:r w:rsidR="001973B8" w:rsidRPr="0025500C">
        <w:rPr>
          <w:rFonts w:asciiTheme="minorHAnsi" w:eastAsiaTheme="minorEastAsia" w:hAnsiTheme="minorHAnsi"/>
          <w:color w:val="000000" w:themeColor="text1"/>
          <w:lang w:val="en-GB"/>
        </w:rPr>
        <w:t>in-between</w:t>
      </w:r>
      <w:r w:rsidR="002924C7"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position is portrayed in the novel as something negative, destructive and sometimes deadly.</w:t>
      </w:r>
      <w:r w:rsidR="008365E5" w:rsidRPr="0025500C">
        <w:rPr>
          <w:rFonts w:asciiTheme="minorHAnsi" w:eastAsiaTheme="minorEastAsia" w:hAnsiTheme="minorHAnsi"/>
          <w:color w:val="000000" w:themeColor="text1"/>
          <w:lang w:val="en-GB"/>
        </w:rPr>
        <w:t xml:space="preserve"> For example,</w:t>
      </w:r>
      <w:r w:rsidR="00572505" w:rsidRPr="0025500C">
        <w:rPr>
          <w:rFonts w:asciiTheme="minorHAnsi" w:eastAsiaTheme="minorEastAsia" w:hAnsiTheme="minorHAnsi"/>
          <w:color w:val="000000" w:themeColor="text1"/>
          <w:lang w:val="en-GB"/>
        </w:rPr>
        <w:t xml:space="preserve"> </w:t>
      </w:r>
      <w:r w:rsidR="00507A3E" w:rsidRPr="0025500C">
        <w:rPr>
          <w:rFonts w:asciiTheme="minorHAnsi" w:eastAsiaTheme="minorEastAsia" w:hAnsiTheme="minorHAnsi"/>
          <w:color w:val="000000" w:themeColor="text1"/>
          <w:lang w:val="en-GB"/>
        </w:rPr>
        <w:t>the</w:t>
      </w:r>
      <w:r w:rsidR="00572505" w:rsidRPr="0025500C">
        <w:rPr>
          <w:rFonts w:asciiTheme="minorHAnsi" w:eastAsiaTheme="minorEastAsia" w:hAnsiTheme="minorHAnsi"/>
          <w:color w:val="000000" w:themeColor="text1"/>
          <w:lang w:val="en-GB"/>
        </w:rPr>
        <w:t xml:space="preserve"> twins believe</w:t>
      </w:r>
      <w:r w:rsidR="000B60AB" w:rsidRPr="0025500C">
        <w:rPr>
          <w:rFonts w:asciiTheme="minorHAnsi" w:eastAsiaTheme="minorEastAsia" w:hAnsiTheme="minorHAnsi"/>
          <w:color w:val="000000" w:themeColor="text1"/>
          <w:lang w:val="en-GB"/>
        </w:rPr>
        <w:t>d</w:t>
      </w:r>
      <w:r w:rsidR="00572505" w:rsidRPr="0025500C">
        <w:rPr>
          <w:rFonts w:asciiTheme="minorHAnsi" w:eastAsiaTheme="minorEastAsia" w:hAnsiTheme="minorHAnsi"/>
          <w:color w:val="000000" w:themeColor="text1"/>
          <w:lang w:val="en-GB"/>
        </w:rPr>
        <w:t xml:space="preserve"> that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Wednesdays were hard</w:t>
      </w:r>
      <w:r w:rsidR="000B60AB"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because </w:t>
      </w:r>
      <w:r w:rsidR="000B60AB" w:rsidRPr="0025500C">
        <w:rPr>
          <w:rFonts w:asciiTheme="minorHAnsi" w:eastAsiaTheme="minorEastAsia" w:hAnsiTheme="minorHAnsi"/>
          <w:color w:val="000000" w:themeColor="text1"/>
          <w:lang w:val="en-GB"/>
        </w:rPr>
        <w:t>it</w:t>
      </w:r>
      <w:r w:rsidR="00572505" w:rsidRPr="0025500C">
        <w:rPr>
          <w:rFonts w:asciiTheme="minorHAnsi" w:eastAsiaTheme="minorEastAsia" w:hAnsiTheme="minorHAnsi"/>
          <w:color w:val="000000" w:themeColor="text1"/>
          <w:lang w:val="en-GB"/>
        </w:rPr>
        <w:t xml:space="preserve"> was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in the middle of the beginning and the end </w:t>
      </w:r>
      <w:r w:rsidR="00572505" w:rsidRPr="0025500C">
        <w:rPr>
          <w:rFonts w:asciiTheme="minorHAnsi" w:eastAsiaTheme="minorEastAsia" w:hAnsiTheme="minorHAnsi"/>
          <w:color w:val="000000" w:themeColor="text1"/>
          <w:lang w:val="en-GB"/>
        </w:rPr>
        <w:lastRenderedPageBreak/>
        <w:t>when things tumbled, things tossed</w:t>
      </w:r>
      <w:r w:rsidR="009C0E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w:t>
      </w:r>
      <w:r w:rsidR="009C0E88"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7).</w:t>
      </w:r>
      <w:r w:rsidR="00B84879" w:rsidRPr="0025500C">
        <w:rPr>
          <w:rFonts w:ascii="Segoe UI" w:hAnsi="Segoe UI" w:cs="Segoe UI"/>
          <w:color w:val="374151"/>
          <w:shd w:val="clear" w:color="auto" w:fill="F7F7F8"/>
          <w:lang w:val="en-GB"/>
        </w:rPr>
        <w:t xml:space="preserve"> </w:t>
      </w:r>
      <w:r w:rsidR="00B84879" w:rsidRPr="0025500C">
        <w:rPr>
          <w:rFonts w:asciiTheme="minorHAnsi" w:eastAsiaTheme="minorEastAsia" w:hAnsiTheme="minorHAnsi"/>
          <w:lang w:val="en-GB"/>
        </w:rPr>
        <w:t>The idea that Wednesdays are hard because they are in the middle of the beginning and the end is an example of how th</w:t>
      </w:r>
      <w:r w:rsidR="000F7550" w:rsidRPr="0025500C">
        <w:rPr>
          <w:rFonts w:asciiTheme="minorHAnsi" w:eastAsiaTheme="minorEastAsia" w:hAnsiTheme="minorHAnsi"/>
          <w:lang w:val="en-GB"/>
        </w:rPr>
        <w:t xml:space="preserve">e </w:t>
      </w:r>
      <w:r w:rsidR="001973B8" w:rsidRPr="0025500C">
        <w:rPr>
          <w:rFonts w:asciiTheme="minorHAnsi" w:eastAsiaTheme="minorEastAsia" w:hAnsiTheme="minorHAnsi"/>
          <w:lang w:val="en-GB"/>
        </w:rPr>
        <w:t>in-between</w:t>
      </w:r>
      <w:r w:rsidR="00B84879" w:rsidRPr="0025500C">
        <w:rPr>
          <w:rFonts w:asciiTheme="minorHAnsi" w:eastAsiaTheme="minorEastAsia" w:hAnsiTheme="minorHAnsi"/>
          <w:lang w:val="en-GB"/>
        </w:rPr>
        <w:t xml:space="preserve"> position can lead to a feeling of turmoil and confusion.</w:t>
      </w:r>
      <w:r w:rsidR="00DD7195" w:rsidRPr="0025500C">
        <w:rPr>
          <w:rFonts w:asciiTheme="minorHAnsi" w:eastAsiaTheme="minorEastAsia" w:hAnsiTheme="minorHAnsi"/>
          <w:lang w:val="en-GB"/>
        </w:rPr>
        <w:t xml:space="preserve"> </w:t>
      </w:r>
      <w:r w:rsidR="00B75AF9" w:rsidRPr="0025500C">
        <w:rPr>
          <w:rFonts w:asciiTheme="minorHAnsi" w:eastAsiaTheme="minorEastAsia" w:hAnsiTheme="minorHAnsi"/>
          <w:lang w:val="en-GB"/>
        </w:rPr>
        <w:t xml:space="preserve">The </w:t>
      </w:r>
      <w:r w:rsidR="0087684B" w:rsidRPr="0025500C">
        <w:rPr>
          <w:rFonts w:asciiTheme="minorHAnsi" w:eastAsiaTheme="minorEastAsia" w:hAnsiTheme="minorHAnsi"/>
          <w:lang w:val="en-GB"/>
        </w:rPr>
        <w:t xml:space="preserve">portrayal of the </w:t>
      </w:r>
      <w:r w:rsidR="001973B8" w:rsidRPr="0025500C">
        <w:rPr>
          <w:rFonts w:asciiTheme="minorHAnsi" w:eastAsiaTheme="minorEastAsia" w:hAnsiTheme="minorHAnsi"/>
          <w:lang w:val="en-GB"/>
        </w:rPr>
        <w:t>in-between</w:t>
      </w:r>
      <w:r w:rsidR="0087684B" w:rsidRPr="0025500C">
        <w:rPr>
          <w:rFonts w:asciiTheme="minorHAnsi" w:eastAsiaTheme="minorEastAsia" w:hAnsiTheme="minorHAnsi"/>
          <w:lang w:val="en-GB"/>
        </w:rPr>
        <w:t xml:space="preserve"> position in the novel highlights the challenges and difficulties of being in a state of ambiguity and uncertainty but also acknowledges the potential for growth and transformation that can come from such a position.</w:t>
      </w:r>
    </w:p>
    <w:p w14:paraId="78802818" w14:textId="77777777" w:rsidR="00DD7195" w:rsidRPr="0025500C" w:rsidRDefault="00E03034" w:rsidP="00167D5D">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F</w:t>
      </w:r>
      <w:r w:rsidR="00654C6C" w:rsidRPr="0025500C">
        <w:rPr>
          <w:rFonts w:asciiTheme="minorHAnsi" w:eastAsiaTheme="minorEastAsia" w:hAnsiTheme="minorHAnsi"/>
          <w:color w:val="000000" w:themeColor="text1"/>
          <w:lang w:val="en-GB"/>
        </w:rPr>
        <w:t>urthermore, t</w:t>
      </w:r>
      <w:r w:rsidRPr="0025500C">
        <w:rPr>
          <w:rFonts w:asciiTheme="minorHAnsi" w:eastAsiaTheme="minorEastAsia" w:hAnsiTheme="minorHAnsi"/>
          <w:color w:val="000000" w:themeColor="text1"/>
          <w:lang w:val="en-GB"/>
        </w:rPr>
        <w:t xml:space="preserve">he first chapter of the novel is about ‘Ham’ the hamster, the Hunter twins’ pet, who is kept in a cage near the dishwasher in the kitchen. Ham’s cage is located </w:t>
      </w:r>
      <w:r w:rsidR="00470AD0">
        <w:rPr>
          <w:rFonts w:asciiTheme="minorHAnsi" w:eastAsiaTheme="minorEastAsia" w:hAnsiTheme="minorHAnsi"/>
          <w:color w:val="000000" w:themeColor="text1"/>
          <w:lang w:val="en-GB"/>
        </w:rPr>
        <w:t>o</w:t>
      </w:r>
      <w:r w:rsidRPr="0025500C">
        <w:rPr>
          <w:rFonts w:asciiTheme="minorHAnsi" w:eastAsiaTheme="minorEastAsia" w:hAnsiTheme="minorHAnsi"/>
          <w:color w:val="000000" w:themeColor="text1"/>
          <w:lang w:val="en-GB"/>
        </w:rPr>
        <w:t>n the ground floor of the Hunter</w:t>
      </w:r>
      <w:r w:rsidR="00C17403">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house </w:t>
      </w:r>
      <w:r w:rsidR="00470AD0">
        <w:rPr>
          <w:rFonts w:asciiTheme="minorHAnsi" w:eastAsiaTheme="minorEastAsia" w:hAnsiTheme="minorHAnsi"/>
          <w:color w:val="000000" w:themeColor="text1"/>
          <w:lang w:val="en-GB"/>
        </w:rPr>
        <w:t>at</w:t>
      </w:r>
      <w:r w:rsidRPr="0025500C">
        <w:rPr>
          <w:rFonts w:asciiTheme="minorHAnsi" w:eastAsiaTheme="minorEastAsia" w:hAnsiTheme="minorHAnsi"/>
          <w:color w:val="000000" w:themeColor="text1"/>
          <w:lang w:val="en-GB"/>
        </w:rPr>
        <w:t xml:space="preserve"> 26 Waifer Avenue</w:t>
      </w:r>
      <w:r w:rsidR="00470AD0">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but all he can see is the cage. Among all the questions that Ham has, including ‘</w:t>
      </w:r>
      <w:r w:rsidR="004E56CE">
        <w:rPr>
          <w:rFonts w:asciiTheme="minorHAnsi" w:eastAsiaTheme="minorEastAsia" w:hAnsiTheme="minorHAnsi"/>
          <w:color w:val="000000" w:themeColor="text1"/>
          <w:lang w:val="en-GB"/>
        </w:rPr>
        <w:t>w</w:t>
      </w:r>
      <w:r w:rsidRPr="0025500C">
        <w:rPr>
          <w:rFonts w:asciiTheme="minorHAnsi" w:eastAsiaTheme="minorEastAsia" w:hAnsiTheme="minorHAnsi"/>
          <w:color w:val="000000" w:themeColor="text1"/>
          <w:lang w:val="en-GB"/>
        </w:rPr>
        <w:t>hat is it?’, ‘</w:t>
      </w:r>
      <w:r w:rsidR="004E56CE">
        <w:rPr>
          <w:rFonts w:asciiTheme="minorHAnsi" w:eastAsiaTheme="minorEastAsia" w:hAnsiTheme="minorHAnsi"/>
          <w:color w:val="000000" w:themeColor="text1"/>
          <w:lang w:val="en-GB"/>
        </w:rPr>
        <w:t>w</w:t>
      </w:r>
      <w:r w:rsidRPr="0025500C">
        <w:rPr>
          <w:rFonts w:asciiTheme="minorHAnsi" w:eastAsiaTheme="minorEastAsia" w:hAnsiTheme="minorHAnsi"/>
          <w:color w:val="000000" w:themeColor="text1"/>
          <w:lang w:val="en-GB"/>
        </w:rPr>
        <w:t>here am I?’ and ‘</w:t>
      </w:r>
      <w:r w:rsidR="004E56CE">
        <w:rPr>
          <w:rFonts w:asciiTheme="minorHAnsi" w:eastAsiaTheme="minorEastAsia" w:hAnsiTheme="minorHAnsi"/>
          <w:color w:val="000000" w:themeColor="text1"/>
          <w:lang w:val="en-GB"/>
        </w:rPr>
        <w:t>w</w:t>
      </w:r>
      <w:r w:rsidRPr="0025500C">
        <w:rPr>
          <w:rFonts w:asciiTheme="minorHAnsi" w:eastAsiaTheme="minorEastAsia" w:hAnsiTheme="minorHAnsi"/>
          <w:color w:val="000000" w:themeColor="text1"/>
          <w:lang w:val="en-GB"/>
        </w:rPr>
        <w:t>hat am I? the question that preceded all others’, it is the first question that leads to Ham’s sadness and then death</w:t>
      </w:r>
      <w:r w:rsidR="001549B6">
        <w:rPr>
          <w:rFonts w:asciiTheme="minorHAnsi" w:eastAsiaTheme="minorEastAsia" w:hAnsiTheme="minorHAnsi"/>
          <w:color w:val="000000" w:themeColor="text1"/>
          <w:lang w:val="en-GB"/>
        </w:rPr>
        <w:t xml:space="preserve"> (p.5)</w:t>
      </w:r>
      <w:r w:rsidRPr="0025500C">
        <w:rPr>
          <w:rFonts w:asciiTheme="minorHAnsi" w:eastAsiaTheme="minorEastAsia" w:hAnsiTheme="minorHAnsi"/>
          <w:color w:val="000000" w:themeColor="text1"/>
          <w:lang w:val="en-GB"/>
        </w:rPr>
        <w:t xml:space="preserve">. ‘What is it?’ refers to the cage that keeps the hamster locked in. He cannot explore other places because he is bound to one place which does not feel like home. </w:t>
      </w:r>
      <w:r w:rsidR="003E7591">
        <w:rPr>
          <w:rFonts w:asciiTheme="minorHAnsi" w:eastAsiaTheme="minorEastAsia" w:hAnsiTheme="minorHAnsi"/>
          <w:color w:val="000000" w:themeColor="text1"/>
          <w:lang w:val="en-GB"/>
        </w:rPr>
        <w:t xml:space="preserve">In his last </w:t>
      </w:r>
      <w:r w:rsidR="00890BBD">
        <w:rPr>
          <w:rFonts w:asciiTheme="minorHAnsi" w:eastAsiaTheme="minorEastAsia" w:hAnsiTheme="minorHAnsi"/>
          <w:color w:val="000000" w:themeColor="text1"/>
          <w:lang w:val="en-GB"/>
        </w:rPr>
        <w:t xml:space="preserve">few weeks he </w:t>
      </w:r>
      <w:r w:rsidR="00494E68">
        <w:rPr>
          <w:rFonts w:asciiTheme="minorHAnsi" w:eastAsiaTheme="minorEastAsia" w:hAnsiTheme="minorHAnsi"/>
          <w:color w:val="000000" w:themeColor="text1"/>
          <w:lang w:val="en-GB"/>
        </w:rPr>
        <w:t>catches a cold and mov</w:t>
      </w:r>
      <w:r w:rsidR="00E32CC8">
        <w:rPr>
          <w:rFonts w:asciiTheme="minorHAnsi" w:eastAsiaTheme="minorEastAsia" w:hAnsiTheme="minorHAnsi"/>
          <w:color w:val="000000" w:themeColor="text1"/>
          <w:lang w:val="en-GB"/>
        </w:rPr>
        <w:t xml:space="preserve">es less and less </w:t>
      </w:r>
      <w:r w:rsidR="00CC19A1">
        <w:rPr>
          <w:rFonts w:asciiTheme="minorHAnsi" w:eastAsiaTheme="minorEastAsia" w:hAnsiTheme="minorHAnsi"/>
          <w:color w:val="000000" w:themeColor="text1"/>
          <w:lang w:val="en-GB"/>
        </w:rPr>
        <w:t>until h</w:t>
      </w:r>
      <w:r w:rsidR="00533347">
        <w:rPr>
          <w:rFonts w:asciiTheme="minorHAnsi" w:eastAsiaTheme="minorEastAsia" w:hAnsiTheme="minorHAnsi"/>
          <w:color w:val="000000" w:themeColor="text1"/>
          <w:lang w:val="en-GB"/>
        </w:rPr>
        <w:t xml:space="preserve">e stops moving and dies. </w:t>
      </w:r>
      <w:r w:rsidRPr="0025500C">
        <w:rPr>
          <w:rFonts w:asciiTheme="minorHAnsi" w:eastAsiaTheme="minorEastAsia" w:hAnsiTheme="minorHAnsi"/>
          <w:color w:val="000000" w:themeColor="text1"/>
          <w:lang w:val="en-GB"/>
        </w:rPr>
        <w:t>‘He was ginger-furred with streaks of white</w:t>
      </w:r>
      <w:r w:rsidR="00B831E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4)</w:t>
      </w:r>
      <w:r w:rsidR="00B831E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Pérez-Fernández </w:t>
      </w:r>
      <w:r w:rsidR="00176E71" w:rsidRPr="0025500C">
        <w:rPr>
          <w:rFonts w:asciiTheme="minorHAnsi" w:eastAsiaTheme="minorEastAsia" w:hAnsiTheme="minorHAnsi"/>
          <w:color w:val="000000" w:themeColor="text1"/>
          <w:lang w:val="en-GB"/>
        </w:rPr>
        <w:t>(2012</w:t>
      </w:r>
      <w:r w:rsidR="002B64FD"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identifies ‘the streaks of white’ against the ginger fur as a symbol of the biracial hybrid nature of the Hunter twins as both British and Nigerian. This hybrid nature, I would add, does not allow them to belong to a single space. Like the hamster, for them, belonging to one place is entrapping because ‘</w:t>
      </w:r>
      <w:r w:rsidR="00441C36">
        <w:rPr>
          <w:rFonts w:asciiTheme="minorHAnsi" w:eastAsiaTheme="minorEastAsia" w:hAnsiTheme="minorHAnsi"/>
          <w:color w:val="000000" w:themeColor="text1"/>
          <w:lang w:val="en-GB"/>
        </w:rPr>
        <w:t>h</w:t>
      </w:r>
      <w:r w:rsidRPr="0025500C">
        <w:rPr>
          <w:rFonts w:asciiTheme="minorHAnsi" w:eastAsiaTheme="minorEastAsia" w:hAnsiTheme="minorHAnsi"/>
          <w:color w:val="000000" w:themeColor="text1"/>
          <w:lang w:val="en-GB"/>
        </w:rPr>
        <w:t>ome was homeless’ (Evans</w:t>
      </w:r>
      <w:r w:rsidR="00441C3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2005, p. 54).</w:t>
      </w:r>
    </w:p>
    <w:p w14:paraId="678F2544" w14:textId="77777777" w:rsidR="00F77B87" w:rsidRPr="0025500C" w:rsidRDefault="00E03034" w:rsidP="00CF43AC">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9C0E88" w:rsidRPr="0025500C">
        <w:rPr>
          <w:rFonts w:asciiTheme="minorHAnsi" w:eastAsiaTheme="minorEastAsia" w:hAnsiTheme="minorHAnsi"/>
          <w:color w:val="000000" w:themeColor="text1"/>
          <w:lang w:val="en-GB"/>
        </w:rPr>
        <w:t>This</w:t>
      </w:r>
      <w:r w:rsidR="00572505" w:rsidRPr="0025500C">
        <w:rPr>
          <w:rFonts w:asciiTheme="minorHAnsi" w:eastAsiaTheme="minorEastAsia" w:hAnsiTheme="minorHAnsi"/>
          <w:color w:val="000000" w:themeColor="text1"/>
          <w:lang w:val="en-GB"/>
        </w:rPr>
        <w:t xml:space="preserve"> novel is usually read</w:t>
      </w:r>
      <w:r w:rsidR="00572505" w:rsidRPr="0025500C">
        <w:rPr>
          <w:rFonts w:asciiTheme="minorHAnsi" w:eastAsia="Calibri" w:hAnsiTheme="minorHAnsi" w:cstheme="minorHAnsi"/>
          <w:color w:val="000000" w:themeColor="text1"/>
          <w:lang w:val="en-GB"/>
        </w:rPr>
        <w:t xml:space="preserve"> </w:t>
      </w:r>
      <w:r w:rsidR="00B113B8" w:rsidRPr="0025500C">
        <w:rPr>
          <w:rFonts w:asciiTheme="minorHAnsi" w:eastAsia="Calibri" w:hAnsiTheme="minorHAnsi" w:cstheme="minorHAnsi"/>
          <w:color w:val="000000" w:themeColor="text1"/>
          <w:lang w:val="en-GB"/>
        </w:rPr>
        <w:t>through</w:t>
      </w:r>
      <w:r w:rsidR="00572505" w:rsidRPr="0025500C">
        <w:rPr>
          <w:rFonts w:asciiTheme="minorHAnsi" w:eastAsiaTheme="minorEastAsia" w:hAnsiTheme="minorHAnsi"/>
          <w:color w:val="000000" w:themeColor="text1"/>
          <w:lang w:val="en-GB"/>
        </w:rPr>
        <w:t xml:space="preserve"> a positive lens</w:t>
      </w:r>
      <w:r w:rsidR="009C0E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focusing on Bessie and</w:t>
      </w:r>
      <w:r w:rsidR="009C0E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to some extent</w:t>
      </w:r>
      <w:r w:rsidR="009C0E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Bel and </w:t>
      </w:r>
      <w:proofErr w:type="spellStart"/>
      <w:r w:rsidR="00572505" w:rsidRPr="0025500C">
        <w:rPr>
          <w:rFonts w:asciiTheme="minorHAnsi" w:eastAsiaTheme="minorEastAsia" w:hAnsiTheme="minorHAnsi"/>
          <w:color w:val="000000" w:themeColor="text1"/>
          <w:lang w:val="en-GB"/>
        </w:rPr>
        <w:t>Kemy</w:t>
      </w:r>
      <w:proofErr w:type="spellEnd"/>
      <w:r w:rsidR="009C0E8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as successful portrayals of the bicultural</w:t>
      </w:r>
      <w:r w:rsidR="00643D15"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biracial experience. </w:t>
      </w:r>
      <w:r w:rsidR="009C0E88" w:rsidRPr="0025500C">
        <w:rPr>
          <w:rFonts w:asciiTheme="minorHAnsi" w:eastAsiaTheme="minorEastAsia" w:hAnsiTheme="minorHAnsi"/>
          <w:color w:val="000000" w:themeColor="text1"/>
          <w:lang w:val="en-GB"/>
        </w:rPr>
        <w:t>However</w:t>
      </w:r>
      <w:r w:rsidR="00572505" w:rsidRPr="0025500C">
        <w:rPr>
          <w:rFonts w:asciiTheme="minorHAnsi" w:eastAsiaTheme="minorEastAsia" w:hAnsiTheme="minorHAnsi"/>
          <w:color w:val="000000" w:themeColor="text1"/>
          <w:lang w:val="en-GB"/>
        </w:rPr>
        <w:t xml:space="preserve">, the novel does not ignore the problematic side of such experience. It </w:t>
      </w:r>
      <w:r w:rsidR="009C0E88" w:rsidRPr="0025500C">
        <w:rPr>
          <w:rFonts w:asciiTheme="minorHAnsi" w:eastAsiaTheme="minorEastAsia" w:hAnsiTheme="minorHAnsi"/>
          <w:color w:val="000000" w:themeColor="text1"/>
          <w:lang w:val="en-GB"/>
        </w:rPr>
        <w:t>also</w:t>
      </w:r>
      <w:r w:rsidR="00572505" w:rsidRPr="0025500C">
        <w:rPr>
          <w:rFonts w:asciiTheme="minorHAnsi" w:eastAsiaTheme="minorEastAsia" w:hAnsiTheme="minorHAnsi"/>
          <w:color w:val="000000" w:themeColor="text1"/>
          <w:lang w:val="en-GB"/>
        </w:rPr>
        <w:t xml:space="preserve"> </w:t>
      </w:r>
      <w:r w:rsidR="009C0E88" w:rsidRPr="0025500C">
        <w:rPr>
          <w:rFonts w:asciiTheme="minorHAnsi" w:eastAsiaTheme="minorEastAsia" w:hAnsiTheme="minorHAnsi"/>
          <w:color w:val="000000" w:themeColor="text1"/>
          <w:lang w:val="en-GB"/>
        </w:rPr>
        <w:t>depicts</w:t>
      </w:r>
      <w:r w:rsidR="00572505" w:rsidRPr="0025500C">
        <w:rPr>
          <w:rFonts w:asciiTheme="minorHAnsi" w:eastAsiaTheme="minorEastAsia" w:hAnsiTheme="minorHAnsi"/>
          <w:color w:val="000000" w:themeColor="text1"/>
          <w:lang w:val="en-GB"/>
        </w:rPr>
        <w:t xml:space="preserve"> the trauma of not overcoming the difficulties of moving between cultures and making spaces for oneself within these cultures. </w:t>
      </w:r>
      <w:r w:rsidR="00D8241F" w:rsidRPr="0025500C">
        <w:rPr>
          <w:rFonts w:asciiTheme="minorHAnsi" w:eastAsiaTheme="minorEastAsia" w:hAnsiTheme="minorHAnsi"/>
          <w:color w:val="000000" w:themeColor="text1"/>
          <w:lang w:val="en-GB"/>
        </w:rPr>
        <w:t>T</w:t>
      </w:r>
      <w:r w:rsidR="00572505" w:rsidRPr="0025500C">
        <w:rPr>
          <w:rFonts w:asciiTheme="minorHAnsi" w:eastAsiaTheme="minorEastAsia" w:hAnsiTheme="minorHAnsi"/>
          <w:color w:val="000000" w:themeColor="text1"/>
          <w:lang w:val="en-GB"/>
        </w:rPr>
        <w:t xml:space="preserve">rauma is </w:t>
      </w:r>
      <w:r w:rsidR="00D8241F" w:rsidRPr="0025500C">
        <w:rPr>
          <w:rFonts w:asciiTheme="minorHAnsi" w:eastAsiaTheme="minorEastAsia" w:hAnsiTheme="minorHAnsi"/>
          <w:color w:val="000000" w:themeColor="text1"/>
          <w:lang w:val="en-GB"/>
        </w:rPr>
        <w:t xml:space="preserve">usually </w:t>
      </w:r>
      <w:r w:rsidR="00572505" w:rsidRPr="0025500C">
        <w:rPr>
          <w:rFonts w:asciiTheme="minorHAnsi" w:eastAsiaTheme="minorEastAsia" w:hAnsiTheme="minorHAnsi"/>
          <w:color w:val="000000" w:themeColor="text1"/>
          <w:lang w:val="en-GB"/>
        </w:rPr>
        <w:t>described as a single event</w:t>
      </w:r>
      <w:r w:rsidR="00D8241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bookmarkStart w:id="57" w:name="_Hlk108813955"/>
      <w:r w:rsidR="00572505" w:rsidRPr="0025500C">
        <w:rPr>
          <w:rFonts w:asciiTheme="minorHAnsi" w:eastAsiaTheme="minorEastAsia" w:hAnsiTheme="minorHAnsi"/>
          <w:color w:val="000000" w:themeColor="text1"/>
          <w:lang w:val="en-GB"/>
        </w:rPr>
        <w:t xml:space="preserve">Cathy </w:t>
      </w:r>
      <w:proofErr w:type="spellStart"/>
      <w:r w:rsidR="00572505" w:rsidRPr="0025500C">
        <w:rPr>
          <w:rFonts w:asciiTheme="minorHAnsi" w:eastAsiaTheme="minorEastAsia" w:hAnsiTheme="minorHAnsi"/>
          <w:color w:val="000000" w:themeColor="text1"/>
          <w:lang w:val="en-GB"/>
        </w:rPr>
        <w:t>Caruth</w:t>
      </w:r>
      <w:bookmarkEnd w:id="57"/>
      <w:proofErr w:type="spellEnd"/>
      <w:r w:rsidR="00572505" w:rsidRPr="0025500C">
        <w:rPr>
          <w:rFonts w:asciiTheme="minorHAnsi" w:eastAsiaTheme="minorEastAsia" w:hAnsiTheme="minorHAnsi"/>
          <w:color w:val="000000" w:themeColor="text1"/>
          <w:lang w:val="en-GB"/>
        </w:rPr>
        <w:t xml:space="preserve">, a key trauma </w:t>
      </w:r>
      <w:r w:rsidR="00572505" w:rsidRPr="0025500C">
        <w:rPr>
          <w:rFonts w:asciiTheme="minorHAnsi" w:eastAsiaTheme="minorEastAsia" w:hAnsiTheme="minorHAnsi"/>
          <w:color w:val="000000" w:themeColor="text1"/>
          <w:lang w:val="en-GB"/>
        </w:rPr>
        <w:lastRenderedPageBreak/>
        <w:t xml:space="preserve">theorist, defines it as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an overwhelming experience of sudden or catastrophic </w:t>
      </w:r>
      <w:r w:rsidR="007E7A1C">
        <w:rPr>
          <w:rFonts w:asciiTheme="minorHAnsi" w:eastAsiaTheme="minorEastAsia" w:hAnsiTheme="minorHAnsi"/>
          <w:color w:val="000000" w:themeColor="text1"/>
          <w:lang w:val="en-GB"/>
        </w:rPr>
        <w:t>[event]</w:t>
      </w:r>
      <w:r w:rsidR="00572505" w:rsidRPr="0025500C">
        <w:rPr>
          <w:rFonts w:asciiTheme="minorHAnsi" w:eastAsiaTheme="minorEastAsia" w:hAnsiTheme="minorHAnsi"/>
          <w:color w:val="000000" w:themeColor="text1"/>
          <w:lang w:val="en-GB"/>
        </w:rPr>
        <w:t xml:space="preserve"> in which the response to the event occurs in the often delayed, uncontrolled repetitive appearance of hallucinations and other intrusive phenomena</w:t>
      </w:r>
      <w:r w:rsidR="00D8241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(1996, p.</w:t>
      </w:r>
      <w:r w:rsidR="00D8241F"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11). However, in </w:t>
      </w:r>
      <w:r w:rsidR="00572505" w:rsidRPr="0025500C">
        <w:rPr>
          <w:rFonts w:asciiTheme="minorHAnsi" w:eastAsiaTheme="minorEastAsia" w:hAnsiTheme="minorHAnsi"/>
          <w:i/>
          <w:color w:val="000000" w:themeColor="text1"/>
          <w:lang w:val="en-GB"/>
        </w:rPr>
        <w:t>Postcolonial Witnessing: Trauma Out of Bounds</w:t>
      </w:r>
      <w:r w:rsidR="00572505" w:rsidRPr="0025500C">
        <w:rPr>
          <w:rFonts w:asciiTheme="minorHAnsi" w:eastAsiaTheme="minorEastAsia" w:hAnsiTheme="minorHAnsi"/>
          <w:color w:val="000000" w:themeColor="text1"/>
          <w:lang w:val="en-GB"/>
        </w:rPr>
        <w:t>,</w:t>
      </w:r>
      <w:r w:rsidR="00572505" w:rsidRPr="0025500C">
        <w:rPr>
          <w:rFonts w:asciiTheme="minorHAnsi" w:eastAsia="Calibri" w:hAnsiTheme="minorHAnsi" w:cstheme="minorHAnsi"/>
          <w:color w:val="000000" w:themeColor="text1"/>
          <w:lang w:val="en-GB"/>
        </w:rPr>
        <w:t xml:space="preserve"> </w:t>
      </w:r>
      <w:r w:rsidR="00B113B8" w:rsidRPr="0025500C">
        <w:rPr>
          <w:rFonts w:asciiTheme="minorHAnsi" w:eastAsia="Calibri" w:hAnsiTheme="minorHAnsi" w:cstheme="minorHAnsi"/>
          <w:color w:val="000000" w:themeColor="text1"/>
          <w:lang w:val="en-GB"/>
        </w:rPr>
        <w:t>Stef</w:t>
      </w:r>
      <w:r w:rsidR="00572505" w:rsidRPr="0025500C">
        <w:rPr>
          <w:rFonts w:asciiTheme="minorHAnsi" w:eastAsiaTheme="minorEastAsia" w:hAnsiTheme="minorHAnsi"/>
          <w:color w:val="000000" w:themeColor="text1"/>
          <w:lang w:val="en-GB"/>
        </w:rPr>
        <w:t xml:space="preserve"> Craps argues that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for many disempowered groups</w:t>
      </w:r>
      <w:r w:rsidR="00D8241F" w:rsidRPr="0025500C">
        <w:rPr>
          <w:rFonts w:asciiTheme="minorHAnsi" w:eastAsiaTheme="minorEastAsia" w:hAnsiTheme="minorHAnsi"/>
          <w:color w:val="000000" w:themeColor="text1"/>
          <w:lang w:val="en-GB"/>
        </w:rPr>
        <w:t xml:space="preserve"> </w:t>
      </w:r>
      <w:r w:rsidR="00143461" w:rsidRPr="0025500C">
        <w:rPr>
          <w:rFonts w:asciiTheme="minorHAnsi" w:eastAsia="Calibri" w:hAnsiTheme="minorHAnsi" w:cstheme="minorHAnsi"/>
          <w:color w:val="000000" w:themeColor="text1"/>
          <w:lang w:val="en-GB"/>
        </w:rPr>
        <w:t>[</w:t>
      </w:r>
      <w:r w:rsidR="00572505" w:rsidRPr="0025500C">
        <w:rPr>
          <w:rFonts w:asciiTheme="minorHAnsi" w:eastAsia="Calibri" w:hAnsiTheme="minorHAnsi" w:cstheme="minorHAnsi"/>
          <w:color w:val="000000" w:themeColor="text1"/>
          <w:lang w:val="en-GB"/>
        </w:rPr>
        <w:t>…</w:t>
      </w:r>
      <w:r w:rsidR="00143461" w:rsidRPr="0025500C">
        <w:rPr>
          <w:rFonts w:asciiTheme="minorHAnsi" w:eastAsia="Calibri" w:hAnsiTheme="minorHAnsi" w:cstheme="minorHAnsi"/>
          <w:color w:val="000000" w:themeColor="text1"/>
          <w:lang w:val="en-GB"/>
        </w:rPr>
        <w:t>]</w:t>
      </w:r>
      <w:r w:rsidR="00572505" w:rsidRPr="0025500C">
        <w:rPr>
          <w:rFonts w:asciiTheme="minorHAnsi" w:eastAsiaTheme="minorEastAsia" w:hAnsiTheme="minorHAnsi"/>
          <w:color w:val="000000" w:themeColor="text1"/>
          <w:lang w:val="en-GB"/>
        </w:rPr>
        <w:t xml:space="preserve"> trauma is a constant presence</w:t>
      </w:r>
      <w:r w:rsidR="00D8241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(2012, p. 31). </w:t>
      </w:r>
      <w:r w:rsidR="00D8241F" w:rsidRPr="0025500C">
        <w:rPr>
          <w:rFonts w:asciiTheme="minorHAnsi" w:eastAsiaTheme="minorEastAsia" w:hAnsiTheme="minorHAnsi"/>
          <w:color w:val="000000" w:themeColor="text1"/>
          <w:lang w:val="en-GB"/>
        </w:rPr>
        <w:t>In drawing</w:t>
      </w:r>
      <w:r w:rsidR="00572505" w:rsidRPr="0025500C">
        <w:rPr>
          <w:rFonts w:asciiTheme="minorHAnsi" w:eastAsiaTheme="minorEastAsia" w:hAnsiTheme="minorHAnsi"/>
          <w:color w:val="000000" w:themeColor="text1"/>
          <w:lang w:val="en-GB"/>
        </w:rPr>
        <w:t xml:space="preserve"> on trauma theory</w:t>
      </w:r>
      <w:r w:rsidR="00D8241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DB1323">
        <w:rPr>
          <w:rFonts w:asciiTheme="minorHAnsi" w:eastAsiaTheme="minorEastAsia" w:hAnsiTheme="minorHAnsi"/>
          <w:color w:val="000000" w:themeColor="text1"/>
          <w:lang w:val="en-GB"/>
        </w:rPr>
        <w:t>the present section of this thesis</w:t>
      </w:r>
      <w:r w:rsidR="00572505" w:rsidRPr="0025500C">
        <w:rPr>
          <w:rFonts w:asciiTheme="minorHAnsi" w:eastAsiaTheme="minorEastAsia" w:hAnsiTheme="minorHAnsi"/>
          <w:color w:val="000000" w:themeColor="text1"/>
          <w:lang w:val="en-GB"/>
        </w:rPr>
        <w:t xml:space="preserve"> </w:t>
      </w:r>
      <w:r w:rsidR="001B6D23" w:rsidRPr="0025500C">
        <w:rPr>
          <w:rFonts w:asciiTheme="minorHAnsi" w:eastAsia="Calibri" w:hAnsiTheme="minorHAnsi" w:cstheme="minorHAnsi"/>
          <w:color w:val="000000" w:themeColor="text1"/>
          <w:lang w:val="en-GB"/>
        </w:rPr>
        <w:t xml:space="preserve">contends that </w:t>
      </w:r>
      <w:r w:rsidR="00572505" w:rsidRPr="0025500C">
        <w:rPr>
          <w:rFonts w:asciiTheme="minorHAnsi" w:eastAsiaTheme="minorEastAsia" w:hAnsiTheme="minorHAnsi"/>
          <w:color w:val="000000" w:themeColor="text1"/>
          <w:lang w:val="en-GB"/>
        </w:rPr>
        <w:t xml:space="preserve">although </w:t>
      </w:r>
      <w:r w:rsidR="0062077D" w:rsidRPr="0025500C">
        <w:rPr>
          <w:rFonts w:asciiTheme="minorHAnsi" w:eastAsiaTheme="minorEastAsia" w:hAnsiTheme="minorHAnsi"/>
          <w:color w:val="000000" w:themeColor="text1"/>
          <w:lang w:val="en-GB"/>
        </w:rPr>
        <w:t>disloc</w:t>
      </w:r>
      <w:r w:rsidR="0079443D" w:rsidRPr="0025500C">
        <w:rPr>
          <w:rFonts w:asciiTheme="minorHAnsi" w:eastAsiaTheme="minorEastAsia" w:hAnsiTheme="minorHAnsi"/>
          <w:color w:val="000000" w:themeColor="text1"/>
          <w:lang w:val="en-GB"/>
        </w:rPr>
        <w:t>ation</w:t>
      </w:r>
      <w:r w:rsidR="00572505" w:rsidRPr="0025500C">
        <w:rPr>
          <w:rFonts w:asciiTheme="minorHAnsi" w:eastAsiaTheme="minorEastAsia" w:hAnsiTheme="minorHAnsi"/>
          <w:color w:val="000000" w:themeColor="text1"/>
          <w:lang w:val="en-GB"/>
        </w:rPr>
        <w:t xml:space="preserve"> does not fit within conventional trauma theory,</w:t>
      </w:r>
      <w:r w:rsidR="001A23DB" w:rsidRPr="001A23DB">
        <w:rPr>
          <w:rFonts w:asciiTheme="minorHAnsi" w:eastAsiaTheme="minorEastAsia" w:hAnsiTheme="minorHAnsi"/>
          <w:color w:val="000000" w:themeColor="text1"/>
          <w:lang w:val="en-GB"/>
        </w:rPr>
        <w:t xml:space="preserve"> dislocation can be seen to carry some of the elements of trauma</w:t>
      </w:r>
      <w:r w:rsidR="00572505" w:rsidRPr="0025500C">
        <w:rPr>
          <w:rFonts w:asciiTheme="minorHAnsi" w:eastAsiaTheme="minorEastAsia" w:hAnsiTheme="minorHAnsi"/>
          <w:color w:val="000000" w:themeColor="text1"/>
          <w:lang w:val="en-GB"/>
        </w:rPr>
        <w:t xml:space="preserve"> </w:t>
      </w:r>
      <w:r w:rsidR="00935AC4" w:rsidRPr="0025500C">
        <w:rPr>
          <w:rFonts w:asciiTheme="minorHAnsi" w:eastAsiaTheme="minorEastAsia" w:hAnsiTheme="minorHAnsi"/>
          <w:color w:val="000000" w:themeColor="text1"/>
          <w:lang w:val="en-GB"/>
        </w:rPr>
        <w:t>through the reading of Ida’s story.</w:t>
      </w:r>
    </w:p>
    <w:p w14:paraId="799587FA" w14:textId="77777777" w:rsidR="00572505" w:rsidRPr="0025500C" w:rsidRDefault="00E03034" w:rsidP="00592246">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The novel trace</w:t>
      </w:r>
      <w:r w:rsidR="002B46D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the history of a fifteen-year-old Ida fleeing her beloved house </w:t>
      </w:r>
      <w:r w:rsidR="00BA45D3" w:rsidRPr="0025500C">
        <w:rPr>
          <w:rFonts w:asciiTheme="minorHAnsi" w:eastAsiaTheme="minorEastAsia" w:hAnsiTheme="minorHAnsi"/>
          <w:color w:val="000000" w:themeColor="text1"/>
          <w:lang w:val="en-GB"/>
        </w:rPr>
        <w:t xml:space="preserve">in Aruwa </w:t>
      </w:r>
      <w:r w:rsidRPr="0025500C">
        <w:rPr>
          <w:rFonts w:asciiTheme="minorHAnsi" w:eastAsiaTheme="minorEastAsia" w:hAnsiTheme="minorHAnsi"/>
          <w:color w:val="000000" w:themeColor="text1"/>
          <w:lang w:val="en-GB"/>
        </w:rPr>
        <w:t xml:space="preserve">to escape being traded by her father to an older man for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 portable television from England</w:t>
      </w:r>
      <w:r w:rsidR="00D8241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four hundred naira and two goats</w:t>
      </w:r>
      <w:r w:rsidR="00234FB7">
        <w:rPr>
          <w:rFonts w:asciiTheme="minorHAnsi" w:eastAsiaTheme="minorEastAsia" w:hAnsiTheme="minorHAnsi"/>
          <w:color w:val="000000" w:themeColor="text1"/>
          <w:lang w:val="en-GB"/>
        </w:rPr>
        <w:t xml:space="preserve"> </w:t>
      </w:r>
      <w:r w:rsidR="00505DD4">
        <w:rPr>
          <w:rFonts w:asciiTheme="minorHAnsi" w:eastAsiaTheme="minorEastAsia" w:hAnsiTheme="minorHAnsi"/>
          <w:color w:val="000000" w:themeColor="text1"/>
          <w:lang w:val="en-GB"/>
        </w:rPr>
        <w:t>(</w:t>
      </w:r>
      <w:r w:rsidR="009F695F">
        <w:rPr>
          <w:rFonts w:asciiTheme="minorHAnsi" w:eastAsiaTheme="minorEastAsia" w:hAnsiTheme="minorHAnsi"/>
          <w:color w:val="000000" w:themeColor="text1"/>
          <w:lang w:val="en-GB"/>
        </w:rPr>
        <w:t xml:space="preserve">Evans, 2005, </w:t>
      </w:r>
      <w:r w:rsidR="00B221EB">
        <w:rPr>
          <w:rFonts w:asciiTheme="minorHAnsi" w:eastAsiaTheme="minorEastAsia" w:hAnsiTheme="minorHAnsi"/>
          <w:color w:val="000000" w:themeColor="text1"/>
          <w:lang w:val="en-GB"/>
        </w:rPr>
        <w:t>p.29)</w:t>
      </w:r>
      <w:r w:rsidRPr="0025500C">
        <w:rPr>
          <w:rFonts w:asciiTheme="minorHAnsi" w:eastAsiaTheme="minorEastAsia" w:hAnsiTheme="minorHAnsi"/>
          <w:color w:val="000000" w:themeColor="text1"/>
          <w:lang w:val="en-GB"/>
        </w:rPr>
        <w:t>. Evans shows how women are sometimes treated like commodit</w:t>
      </w:r>
      <w:r w:rsidR="00377062">
        <w:rPr>
          <w:rFonts w:asciiTheme="minorHAnsi" w:eastAsiaTheme="minorEastAsia" w:hAnsiTheme="minorHAnsi"/>
          <w:color w:val="000000" w:themeColor="text1"/>
          <w:lang w:val="en-GB"/>
        </w:rPr>
        <w:t>ies</w:t>
      </w:r>
      <w:r w:rsidRPr="0025500C">
        <w:rPr>
          <w:rFonts w:asciiTheme="minorHAnsi" w:eastAsiaTheme="minorEastAsia" w:hAnsiTheme="minorHAnsi"/>
          <w:color w:val="000000" w:themeColor="text1"/>
          <w:lang w:val="en-GB"/>
        </w:rPr>
        <w:t xml:space="preserve"> in the global market. Ida</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older sister was traded for a radio. Following the legacy of her paternal grandmother, Cecelia,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 only woman in Aruwa history to shrink the world</w:t>
      </w:r>
      <w:r w:rsidR="00D8241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D8241F" w:rsidRPr="0025500C">
        <w:rPr>
          <w:rFonts w:asciiTheme="minorHAnsi" w:eastAsiaTheme="minorEastAsia" w:hAnsiTheme="minorHAnsi"/>
          <w:color w:val="000000" w:themeColor="text1"/>
          <w:lang w:val="en-GB"/>
        </w:rPr>
        <w:t xml:space="preserve">by </w:t>
      </w:r>
      <w:r w:rsidRPr="0025500C">
        <w:rPr>
          <w:rFonts w:asciiTheme="minorHAnsi" w:eastAsiaTheme="minorEastAsia" w:hAnsiTheme="minorHAnsi"/>
          <w:color w:val="000000" w:themeColor="text1"/>
          <w:lang w:val="en-GB"/>
        </w:rPr>
        <w:t>walk</w:t>
      </w:r>
      <w:r w:rsidR="00D8241F" w:rsidRPr="0025500C">
        <w:rPr>
          <w:rFonts w:asciiTheme="minorHAnsi" w:eastAsiaTheme="minorEastAsia" w:hAnsiTheme="minorHAnsi"/>
          <w:color w:val="000000" w:themeColor="text1"/>
          <w:lang w:val="en-GB"/>
        </w:rPr>
        <w:t>ing</w:t>
      </w:r>
      <w:r w:rsidRPr="0025500C">
        <w:rPr>
          <w:rFonts w:asciiTheme="minorHAnsi" w:eastAsiaTheme="minorEastAsia" w:hAnsiTheme="minorHAnsi"/>
          <w:color w:val="000000" w:themeColor="text1"/>
          <w:lang w:val="en-GB"/>
        </w:rPr>
        <w:t xml:space="preserve"> to Lagos alone and </w:t>
      </w:r>
      <w:r w:rsidR="00D8241F" w:rsidRPr="0025500C">
        <w:rPr>
          <w:rFonts w:asciiTheme="minorHAnsi" w:eastAsiaTheme="minorEastAsia" w:hAnsiTheme="minorHAnsi"/>
          <w:color w:val="000000" w:themeColor="text1"/>
          <w:lang w:val="en-GB"/>
        </w:rPr>
        <w:t>returning</w:t>
      </w:r>
      <w:r w:rsidRPr="0025500C">
        <w:rPr>
          <w:rFonts w:asciiTheme="minorHAnsi" w:eastAsiaTheme="minorEastAsia" w:hAnsiTheme="minorHAnsi"/>
          <w:color w:val="000000" w:themeColor="text1"/>
          <w:lang w:val="en-GB"/>
        </w:rPr>
        <w:t xml:space="preserve"> twenty-three years later </w:t>
      </w:r>
      <w:r w:rsidR="00D8241F" w:rsidRPr="0025500C">
        <w:rPr>
          <w:rFonts w:asciiTheme="minorHAnsi" w:eastAsiaTheme="minorEastAsia" w:hAnsiTheme="minorHAnsi"/>
          <w:color w:val="000000" w:themeColor="text1"/>
          <w:lang w:val="en-GB"/>
        </w:rPr>
        <w:t xml:space="preserve">as </w:t>
      </w:r>
      <w:r w:rsidRPr="0025500C">
        <w:rPr>
          <w:rFonts w:asciiTheme="minorHAnsi" w:eastAsiaTheme="minorEastAsia" w:hAnsiTheme="minorHAnsi"/>
          <w:color w:val="000000" w:themeColor="text1"/>
          <w:lang w:val="en-GB"/>
        </w:rPr>
        <w:t xml:space="preserve">a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rich and self-made</w:t>
      </w:r>
      <w:r w:rsidR="00D8241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woman, Ida </w:t>
      </w:r>
      <w:r w:rsidR="00124A72" w:rsidRPr="0025500C">
        <w:rPr>
          <w:rFonts w:asciiTheme="minorHAnsi" w:eastAsiaTheme="minorEastAsia" w:hAnsiTheme="minorHAnsi"/>
          <w:color w:val="000000" w:themeColor="text1"/>
          <w:lang w:val="en-GB"/>
        </w:rPr>
        <w:t>ma</w:t>
      </w:r>
      <w:r w:rsidR="00C300E3">
        <w:rPr>
          <w:rFonts w:asciiTheme="minorHAnsi" w:eastAsiaTheme="minorEastAsia" w:hAnsiTheme="minorHAnsi"/>
          <w:color w:val="000000" w:themeColor="text1"/>
          <w:lang w:val="en-GB"/>
        </w:rPr>
        <w:t>k</w:t>
      </w:r>
      <w:r w:rsidR="00124A72" w:rsidRPr="0025500C">
        <w:rPr>
          <w:rFonts w:asciiTheme="minorHAnsi" w:eastAsiaTheme="minorEastAsia" w:hAnsiTheme="minorHAnsi"/>
          <w:color w:val="000000" w:themeColor="text1"/>
          <w:lang w:val="en-GB"/>
        </w:rPr>
        <w:t>e</w:t>
      </w:r>
      <w:r w:rsidR="00C300E3">
        <w:rPr>
          <w:rFonts w:asciiTheme="minorHAnsi" w:eastAsiaTheme="minorEastAsia" w:hAnsiTheme="minorHAnsi"/>
          <w:color w:val="000000" w:themeColor="text1"/>
          <w:lang w:val="en-GB"/>
        </w:rPr>
        <w:t>s</w:t>
      </w:r>
      <w:r w:rsidR="00124A72"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it to Lagos (p.</w:t>
      </w:r>
      <w:r w:rsidR="00D8241F"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28). Years after </w:t>
      </w:r>
      <w:bookmarkStart w:id="58" w:name="_Int_ZApmESjn"/>
      <w:r w:rsidR="00FB6057">
        <w:rPr>
          <w:rFonts w:asciiTheme="minorHAnsi" w:eastAsiaTheme="minorEastAsia" w:hAnsiTheme="minorHAnsi"/>
          <w:color w:val="000000" w:themeColor="text1"/>
          <w:lang w:val="en-GB"/>
        </w:rPr>
        <w:t xml:space="preserve">starting </w:t>
      </w:r>
      <w:r w:rsidRPr="0025500C">
        <w:rPr>
          <w:rFonts w:asciiTheme="minorHAnsi" w:eastAsiaTheme="minorEastAsia" w:hAnsiTheme="minorHAnsi"/>
          <w:color w:val="000000" w:themeColor="text1"/>
          <w:lang w:val="en-GB"/>
        </w:rPr>
        <w:t>living</w:t>
      </w:r>
      <w:bookmarkEnd w:id="58"/>
      <w:r w:rsidRPr="0025500C">
        <w:rPr>
          <w:rFonts w:asciiTheme="minorHAnsi" w:eastAsiaTheme="minorEastAsia" w:hAnsiTheme="minorHAnsi"/>
          <w:color w:val="000000" w:themeColor="text1"/>
          <w:lang w:val="en-GB"/>
        </w:rPr>
        <w:t xml:space="preserve"> there</w:t>
      </w:r>
      <w:r w:rsidR="00D8241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me</w:t>
      </w:r>
      <w:r w:rsidR="00C300E3">
        <w:rPr>
          <w:rFonts w:asciiTheme="minorHAnsi" w:eastAsiaTheme="minorEastAsia" w:hAnsiTheme="minorHAnsi"/>
          <w:color w:val="000000" w:themeColor="text1"/>
          <w:lang w:val="en-GB"/>
        </w:rPr>
        <w:t>e</w:t>
      </w:r>
      <w:r w:rsidR="002760C3" w:rsidRPr="0025500C">
        <w:rPr>
          <w:rFonts w:asciiTheme="minorHAnsi" w:eastAsiaTheme="minorEastAsia" w:hAnsiTheme="minorHAnsi"/>
          <w:color w:val="000000" w:themeColor="text1"/>
          <w:lang w:val="en-GB"/>
        </w:rPr>
        <w:t>t</w:t>
      </w:r>
      <w:r w:rsidR="00C300E3">
        <w:rPr>
          <w:rFonts w:asciiTheme="minorHAnsi" w:eastAsiaTheme="minorEastAsia" w:hAnsiTheme="minorHAnsi"/>
          <w:color w:val="000000" w:themeColor="text1"/>
          <w:lang w:val="en-GB"/>
        </w:rPr>
        <w:t>s</w:t>
      </w:r>
      <w:r w:rsidR="00662CF0"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Aubrey</w:t>
      </w:r>
      <w:r w:rsidR="0099383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although she</w:t>
      </w:r>
      <w:r w:rsidR="00662CF0" w:rsidRPr="0025500C">
        <w:rPr>
          <w:rFonts w:asciiTheme="minorHAnsi" w:eastAsiaTheme="minorEastAsia" w:hAnsiTheme="minorHAnsi"/>
          <w:color w:val="000000" w:themeColor="text1"/>
          <w:lang w:val="en-GB"/>
        </w:rPr>
        <w:t xml:space="preserve"> </w:t>
      </w:r>
      <w:r w:rsidR="00C300E3">
        <w:rPr>
          <w:rFonts w:asciiTheme="minorHAnsi" w:eastAsiaTheme="minorEastAsia" w:hAnsiTheme="minorHAnsi"/>
          <w:color w:val="000000" w:themeColor="text1"/>
          <w:lang w:val="en-GB"/>
        </w:rPr>
        <w:t>is</w:t>
      </w:r>
      <w:r w:rsidR="00C300E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seventeen and he </w:t>
      </w:r>
      <w:r w:rsidR="00C300E3">
        <w:rPr>
          <w:rFonts w:asciiTheme="minorHAnsi" w:eastAsiaTheme="minorEastAsia" w:hAnsiTheme="minorHAnsi"/>
          <w:color w:val="000000" w:themeColor="text1"/>
          <w:lang w:val="en-GB"/>
        </w:rPr>
        <w:t>is</w:t>
      </w:r>
      <w:r w:rsidR="00C300E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thirty-two, she </w:t>
      </w:r>
      <w:r w:rsidR="00F45BE1" w:rsidRPr="0025500C">
        <w:rPr>
          <w:rFonts w:asciiTheme="minorHAnsi" w:eastAsiaTheme="minorEastAsia" w:hAnsiTheme="minorHAnsi"/>
          <w:color w:val="000000" w:themeColor="text1"/>
          <w:lang w:val="en-GB"/>
        </w:rPr>
        <w:t>migrate</w:t>
      </w:r>
      <w:r w:rsidR="00C300E3">
        <w:rPr>
          <w:rFonts w:asciiTheme="minorHAnsi" w:eastAsiaTheme="minorEastAsia" w:hAnsiTheme="minorHAnsi"/>
          <w:color w:val="000000" w:themeColor="text1"/>
          <w:lang w:val="en-GB"/>
        </w:rPr>
        <w:t>s</w:t>
      </w:r>
      <w:r w:rsidR="00F45BE1"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with him to Britain</w:t>
      </w:r>
      <w:r w:rsidR="0099383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where they </w:t>
      </w:r>
      <w:r w:rsidR="00F45BE1" w:rsidRPr="0025500C">
        <w:rPr>
          <w:rFonts w:asciiTheme="minorHAnsi" w:eastAsiaTheme="minorEastAsia" w:hAnsiTheme="minorHAnsi"/>
          <w:color w:val="000000" w:themeColor="text1"/>
          <w:lang w:val="en-GB"/>
        </w:rPr>
        <w:t>g</w:t>
      </w:r>
      <w:r w:rsidR="00C300E3">
        <w:rPr>
          <w:rFonts w:asciiTheme="minorHAnsi" w:eastAsiaTheme="minorEastAsia" w:hAnsiTheme="minorHAnsi"/>
          <w:color w:val="000000" w:themeColor="text1"/>
          <w:lang w:val="en-GB"/>
        </w:rPr>
        <w:t>e</w:t>
      </w:r>
      <w:r w:rsidR="00F45BE1" w:rsidRPr="0025500C">
        <w:rPr>
          <w:rFonts w:asciiTheme="minorHAnsi" w:eastAsiaTheme="minorEastAsia" w:hAnsiTheme="minorHAnsi"/>
          <w:color w:val="000000" w:themeColor="text1"/>
          <w:lang w:val="en-GB"/>
        </w:rPr>
        <w:t xml:space="preserve">t </w:t>
      </w:r>
      <w:r w:rsidRPr="0025500C">
        <w:rPr>
          <w:rFonts w:asciiTheme="minorHAnsi" w:eastAsiaTheme="minorEastAsia" w:hAnsiTheme="minorHAnsi"/>
          <w:color w:val="000000" w:themeColor="text1"/>
          <w:lang w:val="en-GB"/>
        </w:rPr>
        <w:t>married. They live in a house in Neasden</w:t>
      </w:r>
      <w:r w:rsidR="0099383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where Ida suffers from </w:t>
      </w:r>
      <w:r w:rsidR="007D65EA" w:rsidRPr="0025500C">
        <w:rPr>
          <w:rFonts w:asciiTheme="minorHAnsi" w:eastAsiaTheme="minorEastAsia" w:hAnsiTheme="minorHAnsi"/>
          <w:color w:val="000000" w:themeColor="text1"/>
          <w:lang w:val="en-GB"/>
        </w:rPr>
        <w:t>‘</w:t>
      </w:r>
      <w:r w:rsidR="00CF43AC" w:rsidRPr="0025500C">
        <w:rPr>
          <w:rFonts w:asciiTheme="minorHAnsi" w:eastAsiaTheme="minorEastAsia" w:hAnsiTheme="minorHAnsi"/>
          <w:color w:val="000000" w:themeColor="text1"/>
          <w:lang w:val="en-GB"/>
        </w:rPr>
        <w:t>a prolonged state of shock. She was shocked by the cold and the coldness that went with it</w:t>
      </w:r>
      <w:r w:rsidR="007D2F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99383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37). Unable to communicate with the people of London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who never understood what she was saying</w:t>
      </w:r>
      <w:r w:rsidR="00993833" w:rsidRPr="0025500C">
        <w:rPr>
          <w:rFonts w:asciiTheme="minorHAnsi" w:eastAsiaTheme="minorEastAsia" w:hAnsiTheme="minorHAnsi"/>
          <w:color w:val="000000" w:themeColor="text1"/>
          <w:lang w:val="en-GB"/>
        </w:rPr>
        <w:t>’</w:t>
      </w:r>
      <w:r w:rsidR="00C300E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w:t>
      </w:r>
      <w:r w:rsidR="009C3DB1" w:rsidRPr="0025500C">
        <w:rPr>
          <w:rFonts w:asciiTheme="minorHAnsi" w:eastAsiaTheme="minorEastAsia" w:hAnsiTheme="minorHAnsi"/>
          <w:color w:val="000000" w:themeColor="text1"/>
          <w:lang w:val="en-GB"/>
        </w:rPr>
        <w:t>be</w:t>
      </w:r>
      <w:r w:rsidR="00655746" w:rsidRPr="0025500C">
        <w:rPr>
          <w:rFonts w:asciiTheme="minorHAnsi" w:eastAsiaTheme="minorEastAsia" w:hAnsiTheme="minorHAnsi"/>
          <w:color w:val="000000" w:themeColor="text1"/>
          <w:lang w:val="en-GB"/>
        </w:rPr>
        <w:t>comes</w:t>
      </w:r>
      <w:r w:rsidR="009C3DB1"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entrapped within the imaginary space of home that includes her mother’s shadow (p.</w:t>
      </w:r>
      <w:r w:rsidR="0099383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18). She is culturally and linguistically isolated in London </w:t>
      </w:r>
      <w:r w:rsidR="00993833" w:rsidRPr="0025500C">
        <w:rPr>
          <w:rFonts w:asciiTheme="minorHAnsi" w:eastAsiaTheme="minorEastAsia" w:hAnsiTheme="minorHAnsi"/>
          <w:color w:val="000000" w:themeColor="text1"/>
          <w:lang w:val="en-GB"/>
        </w:rPr>
        <w:t>and</w:t>
      </w:r>
      <w:r w:rsidRPr="0025500C">
        <w:rPr>
          <w:rFonts w:asciiTheme="minorHAnsi" w:eastAsiaTheme="minorEastAsia" w:hAnsiTheme="minorHAnsi"/>
          <w:color w:val="000000" w:themeColor="text1"/>
          <w:lang w:val="en-GB"/>
        </w:rPr>
        <w:t xml:space="preserve"> suffers from </w:t>
      </w:r>
      <w:r w:rsidR="00993833" w:rsidRPr="0025500C">
        <w:rPr>
          <w:rFonts w:asciiTheme="minorHAnsi" w:eastAsiaTheme="minorEastAsia" w:hAnsiTheme="minorHAnsi"/>
          <w:color w:val="000000" w:themeColor="text1"/>
          <w:lang w:val="en-GB"/>
        </w:rPr>
        <w:t>the</w:t>
      </w:r>
      <w:r w:rsidRPr="0025500C">
        <w:rPr>
          <w:rFonts w:asciiTheme="minorHAnsi" w:eastAsiaTheme="minorEastAsia" w:hAnsiTheme="minorHAnsi"/>
          <w:color w:val="000000" w:themeColor="text1"/>
          <w:lang w:val="en-GB"/>
        </w:rPr>
        <w:t xml:space="preserve"> repetitive appearance of hallucinations of her mother. Ida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chuckle</w:t>
      </w:r>
      <w:r w:rsidR="00EC3559">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with </w:t>
      </w:r>
      <w:proofErr w:type="spellStart"/>
      <w:r w:rsidRPr="0025500C">
        <w:rPr>
          <w:rFonts w:asciiTheme="minorHAnsi" w:eastAsiaTheme="minorEastAsia" w:hAnsiTheme="minorHAnsi"/>
          <w:color w:val="000000" w:themeColor="text1"/>
          <w:lang w:val="en-GB"/>
        </w:rPr>
        <w:t>Nne</w:t>
      </w:r>
      <w:r w:rsidR="00C508C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Nne</w:t>
      </w:r>
      <w:proofErr w:type="spellEnd"/>
      <w:r w:rsidR="00993833" w:rsidRPr="0025500C">
        <w:rPr>
          <w:rFonts w:asciiTheme="minorHAnsi" w:eastAsiaTheme="minorEastAsia" w:hAnsiTheme="minorHAnsi"/>
          <w:color w:val="000000" w:themeColor="text1"/>
          <w:lang w:val="en-GB"/>
        </w:rPr>
        <w:t>’</w:t>
      </w:r>
      <w:r w:rsidR="00EC3559">
        <w:rPr>
          <w:rFonts w:asciiTheme="minorHAnsi" w:eastAsiaTheme="minorEastAsia" w:hAnsiTheme="minorHAnsi"/>
          <w:color w:val="000000" w:themeColor="text1"/>
          <w:lang w:val="en-GB"/>
        </w:rPr>
        <w:t>, her mother,</w:t>
      </w:r>
      <w:r w:rsidRPr="0025500C">
        <w:rPr>
          <w:rFonts w:asciiTheme="minorHAnsi" w:eastAsiaTheme="minorEastAsia" w:hAnsiTheme="minorHAnsi"/>
          <w:color w:val="000000" w:themeColor="text1"/>
          <w:lang w:val="en-GB"/>
        </w:rPr>
        <w:t xml:space="preserve"> in the kitchen (p.</w:t>
      </w:r>
      <w:r w:rsidR="0099383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18). The</w:t>
      </w:r>
      <w:r w:rsidR="00EC3559">
        <w:rPr>
          <w:rFonts w:asciiTheme="minorHAnsi" w:eastAsiaTheme="minorEastAsia" w:hAnsiTheme="minorHAnsi"/>
          <w:color w:val="000000" w:themeColor="text1"/>
          <w:lang w:val="en-GB"/>
        </w:rPr>
        <w:t xml:space="preserve"> visions</w:t>
      </w:r>
      <w:r w:rsidRPr="0025500C">
        <w:rPr>
          <w:rFonts w:asciiTheme="minorHAnsi" w:eastAsiaTheme="minorEastAsia" w:hAnsiTheme="minorHAnsi"/>
          <w:color w:val="000000" w:themeColor="text1"/>
          <w:lang w:val="en-GB"/>
        </w:rPr>
        <w:t xml:space="preserve"> are not caused by a single disturbing incident but develop gradually with her experience of isolation, </w:t>
      </w:r>
      <w:r w:rsidRPr="0025500C">
        <w:rPr>
          <w:rFonts w:asciiTheme="minorHAnsi" w:eastAsiaTheme="minorEastAsia" w:hAnsiTheme="minorHAnsi"/>
          <w:color w:val="000000" w:themeColor="text1"/>
          <w:lang w:val="en-GB"/>
        </w:rPr>
        <w:lastRenderedPageBreak/>
        <w:t>dislocation and nostalgia in Neasden. Therefore, Ida’s mode of trauma fits more within Craps</w:t>
      </w:r>
      <w:r w:rsidR="007D65EA" w:rsidRPr="0025500C">
        <w:rPr>
          <w:rFonts w:asciiTheme="minorHAnsi" w:eastAsiaTheme="minorEastAsia" w:hAnsiTheme="minorHAnsi"/>
          <w:color w:val="000000" w:themeColor="text1"/>
          <w:lang w:val="en-GB"/>
        </w:rPr>
        <w:t>’</w:t>
      </w:r>
      <w:r w:rsidR="00993833"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description </w:t>
      </w:r>
      <w:r w:rsidR="00E36CC7">
        <w:rPr>
          <w:rFonts w:asciiTheme="minorHAnsi" w:eastAsiaTheme="minorEastAsia" w:hAnsiTheme="minorHAnsi"/>
          <w:color w:val="000000" w:themeColor="text1"/>
          <w:lang w:val="en-GB"/>
        </w:rPr>
        <w:t xml:space="preserve">than </w:t>
      </w:r>
      <w:proofErr w:type="spellStart"/>
      <w:r w:rsidR="00E36CC7">
        <w:rPr>
          <w:rFonts w:asciiTheme="minorHAnsi" w:eastAsiaTheme="minorEastAsia" w:hAnsiTheme="minorHAnsi"/>
          <w:color w:val="000000" w:themeColor="text1"/>
          <w:lang w:val="en-GB"/>
        </w:rPr>
        <w:t>Car</w:t>
      </w:r>
      <w:r w:rsidR="00625BCD">
        <w:rPr>
          <w:rFonts w:asciiTheme="minorHAnsi" w:eastAsiaTheme="minorEastAsia" w:hAnsiTheme="minorHAnsi"/>
          <w:color w:val="000000" w:themeColor="text1"/>
          <w:lang w:val="en-GB"/>
        </w:rPr>
        <w:t>uth’s</w:t>
      </w:r>
      <w:proofErr w:type="spellEnd"/>
      <w:r w:rsidR="00625BCD">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because it is the result of a continuous reality. Ida’s condition reflects what </w:t>
      </w:r>
      <w:proofErr w:type="spellStart"/>
      <w:r w:rsidRPr="0025500C">
        <w:rPr>
          <w:rFonts w:asciiTheme="minorHAnsi" w:eastAsiaTheme="minorEastAsia" w:hAnsiTheme="minorHAnsi"/>
          <w:color w:val="000000" w:themeColor="text1"/>
          <w:lang w:val="en-GB"/>
        </w:rPr>
        <w:t>Madelaine</w:t>
      </w:r>
      <w:proofErr w:type="spellEnd"/>
      <w:r w:rsidRPr="0025500C">
        <w:rPr>
          <w:rFonts w:asciiTheme="minorHAnsi" w:eastAsiaTheme="minorEastAsia" w:hAnsiTheme="minorHAnsi"/>
          <w:color w:val="000000" w:themeColor="text1"/>
          <w:lang w:val="en-GB"/>
        </w:rPr>
        <w:t xml:space="preserve"> Hron (2018) in </w:t>
      </w:r>
      <w:r w:rsidR="002F3E5A">
        <w:rPr>
          <w:rFonts w:asciiTheme="minorHAnsi" w:eastAsiaTheme="minorEastAsia" w:hAnsiTheme="minorHAnsi"/>
          <w:color w:val="000000" w:themeColor="text1"/>
          <w:lang w:val="en-GB"/>
        </w:rPr>
        <w:t xml:space="preserve">her essay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The </w:t>
      </w:r>
      <w:r w:rsidR="00EC3559">
        <w:rPr>
          <w:rFonts w:asciiTheme="minorHAnsi" w:eastAsiaTheme="minorEastAsia" w:hAnsiTheme="minorHAnsi"/>
          <w:color w:val="000000" w:themeColor="text1"/>
          <w:lang w:val="en-GB"/>
        </w:rPr>
        <w:t>t</w:t>
      </w:r>
      <w:r w:rsidRPr="0025500C">
        <w:rPr>
          <w:rFonts w:asciiTheme="minorHAnsi" w:eastAsiaTheme="minorEastAsia" w:hAnsiTheme="minorHAnsi"/>
          <w:color w:val="000000" w:themeColor="text1"/>
          <w:lang w:val="en-GB"/>
        </w:rPr>
        <w:t xml:space="preserve">rauma of </w:t>
      </w:r>
      <w:r w:rsidR="00EC3559">
        <w:rPr>
          <w:rFonts w:asciiTheme="minorHAnsi" w:eastAsiaTheme="minorEastAsia" w:hAnsiTheme="minorHAnsi"/>
          <w:color w:val="000000" w:themeColor="text1"/>
          <w:lang w:val="en-GB"/>
        </w:rPr>
        <w:t>d</w:t>
      </w:r>
      <w:r w:rsidRPr="0025500C">
        <w:rPr>
          <w:rFonts w:asciiTheme="minorHAnsi" w:eastAsiaTheme="minorEastAsia" w:hAnsiTheme="minorHAnsi"/>
          <w:color w:val="000000" w:themeColor="text1"/>
          <w:lang w:val="en-GB"/>
        </w:rPr>
        <w:t>isplacement</w:t>
      </w:r>
      <w:r w:rsidR="0099383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993833" w:rsidRPr="0025500C">
        <w:rPr>
          <w:rFonts w:asciiTheme="minorHAnsi" w:eastAsiaTheme="minorEastAsia" w:hAnsiTheme="minorHAnsi"/>
          <w:color w:val="000000" w:themeColor="text1"/>
          <w:lang w:val="en-GB"/>
        </w:rPr>
        <w:t>dubs</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double absence</w:t>
      </w:r>
      <w:r w:rsidR="0099383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2F3E5A">
        <w:rPr>
          <w:rFonts w:asciiTheme="minorHAnsi" w:eastAsiaTheme="minorEastAsia" w:hAnsiTheme="minorHAnsi"/>
          <w:color w:val="000000" w:themeColor="text1"/>
          <w:lang w:val="en-GB"/>
        </w:rPr>
        <w:t>Hron</w:t>
      </w:r>
      <w:r w:rsidR="002F3E5A"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explains</w:t>
      </w:r>
      <w:r w:rsidR="002F3E5A">
        <w:rPr>
          <w:rFonts w:asciiTheme="minorHAnsi" w:eastAsiaTheme="minorEastAsia" w:hAnsiTheme="minorHAnsi"/>
          <w:color w:val="000000" w:themeColor="text1"/>
          <w:lang w:val="en-GB"/>
        </w:rPr>
        <w:t xml:space="preserve"> (p. 290)</w:t>
      </w:r>
      <w:r w:rsidRPr="0025500C">
        <w:rPr>
          <w:rFonts w:asciiTheme="minorHAnsi" w:eastAsiaTheme="minorEastAsia" w:hAnsiTheme="minorHAnsi"/>
          <w:color w:val="000000" w:themeColor="text1"/>
          <w:lang w:val="en-GB"/>
        </w:rPr>
        <w:t xml:space="preserve">: </w:t>
      </w:r>
    </w:p>
    <w:p w14:paraId="788E7FB2" w14:textId="77777777" w:rsidR="00572505" w:rsidRPr="0025500C" w:rsidRDefault="00E03034" w:rsidP="002F3E5A">
      <w:pPr>
        <w:spacing w:before="240" w:after="240" w:line="480" w:lineRule="auto"/>
        <w:ind w:left="720" w:right="720"/>
        <w:rPr>
          <w:rFonts w:asciiTheme="minorHAnsi" w:eastAsiaTheme="minorEastAsia" w:hAnsiTheme="minorHAnsi"/>
          <w:szCs w:val="22"/>
          <w:lang w:val="en-GB"/>
        </w:rPr>
      </w:pPr>
      <w:r w:rsidRPr="0025500C">
        <w:rPr>
          <w:rFonts w:asciiTheme="minorHAnsi" w:eastAsiaTheme="minorEastAsia" w:hAnsiTheme="minorHAnsi"/>
          <w:szCs w:val="22"/>
          <w:lang w:val="en-GB"/>
        </w:rPr>
        <w:t xml:space="preserve">At the heart of this </w:t>
      </w:r>
      <w:r w:rsidR="007D65EA" w:rsidRPr="0025500C">
        <w:rPr>
          <w:rFonts w:asciiTheme="minorHAnsi" w:eastAsiaTheme="minorEastAsia" w:hAnsiTheme="minorHAnsi"/>
          <w:szCs w:val="22"/>
          <w:lang w:val="en-GB"/>
        </w:rPr>
        <w:t>‘</w:t>
      </w:r>
      <w:r w:rsidRPr="0025500C">
        <w:rPr>
          <w:rFonts w:asciiTheme="minorHAnsi" w:eastAsiaTheme="minorEastAsia" w:hAnsiTheme="minorHAnsi"/>
          <w:szCs w:val="22"/>
          <w:lang w:val="en-GB"/>
        </w:rPr>
        <w:t>double absence</w:t>
      </w:r>
      <w:r w:rsidR="00993833" w:rsidRPr="0025500C">
        <w:rPr>
          <w:rFonts w:asciiTheme="minorHAnsi" w:eastAsiaTheme="minorEastAsia" w:hAnsiTheme="minorHAnsi"/>
          <w:szCs w:val="22"/>
          <w:lang w:val="en-GB"/>
        </w:rPr>
        <w:t>’</w:t>
      </w:r>
      <w:r w:rsidRPr="0025500C">
        <w:rPr>
          <w:rFonts w:asciiTheme="minorHAnsi" w:eastAsiaTheme="minorEastAsia" w:hAnsiTheme="minorHAnsi"/>
          <w:szCs w:val="22"/>
          <w:lang w:val="en-GB"/>
        </w:rPr>
        <w:t xml:space="preserve"> is the anguish that many immigrants feel at being suspended </w:t>
      </w:r>
      <w:r w:rsidR="007D65EA" w:rsidRPr="0025500C">
        <w:rPr>
          <w:rFonts w:asciiTheme="minorHAnsi" w:eastAsiaTheme="minorEastAsia" w:hAnsiTheme="minorHAnsi"/>
          <w:szCs w:val="22"/>
          <w:lang w:val="en-GB"/>
        </w:rPr>
        <w:t>‘</w:t>
      </w:r>
      <w:r w:rsidRPr="0025500C">
        <w:rPr>
          <w:rFonts w:asciiTheme="minorHAnsi" w:eastAsiaTheme="minorEastAsia" w:hAnsiTheme="minorHAnsi"/>
          <w:szCs w:val="22"/>
          <w:lang w:val="en-GB"/>
        </w:rPr>
        <w:t>in-between</w:t>
      </w:r>
      <w:r w:rsidR="00993833" w:rsidRPr="0025500C">
        <w:rPr>
          <w:rFonts w:asciiTheme="minorHAnsi" w:eastAsiaTheme="minorEastAsia" w:hAnsiTheme="minorHAnsi"/>
          <w:szCs w:val="22"/>
          <w:lang w:val="en-GB"/>
        </w:rPr>
        <w:t>’,</w:t>
      </w:r>
      <w:r w:rsidRPr="0025500C">
        <w:rPr>
          <w:rFonts w:asciiTheme="minorHAnsi" w:eastAsiaTheme="minorEastAsia" w:hAnsiTheme="minorHAnsi"/>
          <w:szCs w:val="22"/>
          <w:lang w:val="en-GB"/>
        </w:rPr>
        <w:t xml:space="preserve"> in a virtual existence between two worlds. This </w:t>
      </w:r>
      <w:r w:rsidR="007D65EA" w:rsidRPr="0025500C">
        <w:rPr>
          <w:rFonts w:asciiTheme="minorHAnsi" w:eastAsiaTheme="minorEastAsia" w:hAnsiTheme="minorHAnsi"/>
          <w:szCs w:val="22"/>
          <w:lang w:val="en-GB"/>
        </w:rPr>
        <w:t>‘</w:t>
      </w:r>
      <w:r w:rsidRPr="0025500C">
        <w:rPr>
          <w:rFonts w:asciiTheme="minorHAnsi" w:eastAsiaTheme="minorEastAsia" w:hAnsiTheme="minorHAnsi"/>
          <w:szCs w:val="22"/>
          <w:lang w:val="en-GB"/>
        </w:rPr>
        <w:t>in-between</w:t>
      </w:r>
      <w:r w:rsidR="00993833" w:rsidRPr="0025500C">
        <w:rPr>
          <w:rFonts w:asciiTheme="minorHAnsi" w:eastAsiaTheme="minorEastAsia" w:hAnsiTheme="minorHAnsi"/>
          <w:szCs w:val="22"/>
          <w:lang w:val="en-GB"/>
        </w:rPr>
        <w:t>’</w:t>
      </w:r>
      <w:r w:rsidRPr="0025500C">
        <w:rPr>
          <w:rFonts w:asciiTheme="minorHAnsi" w:eastAsiaTheme="minorEastAsia" w:hAnsiTheme="minorHAnsi"/>
          <w:szCs w:val="22"/>
          <w:lang w:val="en-GB"/>
        </w:rPr>
        <w:t xml:space="preserve"> threshold, where time and space become chaotic, often becomes a locus of impotence for immigrant subjects, where little agency, voice, or movement is possible. Contemporary migrants, many of whom can return to their homes for visits, often find themselves trapped in this liminal locus of inertia</w:t>
      </w:r>
      <w:r w:rsidR="00225764" w:rsidRPr="0025500C">
        <w:rPr>
          <w:rFonts w:asciiTheme="minorHAnsi" w:eastAsiaTheme="minorEastAsia" w:hAnsiTheme="minorHAnsi"/>
          <w:szCs w:val="22"/>
          <w:lang w:val="en-GB"/>
        </w:rPr>
        <w:t>.</w:t>
      </w:r>
    </w:p>
    <w:p w14:paraId="0DC5D5DD" w14:textId="501FEF79"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lang w:val="en-GB"/>
        </w:rPr>
        <w:t xml:space="preserve">The concept of </w:t>
      </w:r>
      <w:r w:rsidR="0004728B" w:rsidRPr="0025500C">
        <w:rPr>
          <w:rFonts w:asciiTheme="minorHAnsi" w:eastAsiaTheme="minorEastAsia" w:hAnsiTheme="minorHAnsi"/>
          <w:lang w:val="en-GB"/>
        </w:rPr>
        <w:t>‘</w:t>
      </w:r>
      <w:r w:rsidRPr="0025500C">
        <w:rPr>
          <w:rFonts w:asciiTheme="minorHAnsi" w:eastAsiaTheme="minorEastAsia" w:hAnsiTheme="minorHAnsi"/>
          <w:lang w:val="en-GB"/>
        </w:rPr>
        <w:t>double absence</w:t>
      </w:r>
      <w:r w:rsidR="0004728B" w:rsidRPr="0025500C">
        <w:rPr>
          <w:rFonts w:asciiTheme="minorHAnsi" w:eastAsiaTheme="minorEastAsia" w:hAnsiTheme="minorHAnsi"/>
          <w:lang w:val="en-GB"/>
        </w:rPr>
        <w:t>’</w:t>
      </w:r>
      <w:r w:rsidRPr="0025500C">
        <w:rPr>
          <w:rFonts w:asciiTheme="minorHAnsi" w:eastAsiaTheme="minorEastAsia" w:hAnsiTheme="minorHAnsi"/>
          <w:lang w:val="en-GB"/>
        </w:rPr>
        <w:t xml:space="preserve"> refers to the experience of being </w:t>
      </w:r>
      <w:r w:rsidR="001973B8" w:rsidRPr="0025500C">
        <w:rPr>
          <w:rFonts w:asciiTheme="minorHAnsi" w:eastAsiaTheme="minorEastAsia" w:hAnsiTheme="minorHAnsi"/>
          <w:lang w:val="en-GB"/>
        </w:rPr>
        <w:t>in-between</w:t>
      </w:r>
      <w:r w:rsidRPr="0025500C">
        <w:rPr>
          <w:rFonts w:asciiTheme="minorHAnsi" w:eastAsiaTheme="minorEastAsia" w:hAnsiTheme="minorHAnsi"/>
          <w:lang w:val="en-GB"/>
        </w:rPr>
        <w:t xml:space="preserve"> position caught between two cultures and identities.</w:t>
      </w:r>
      <w:r w:rsidR="000E0A79" w:rsidRPr="0025500C">
        <w:rPr>
          <w:rFonts w:asciiTheme="minorHAnsi" w:eastAsiaTheme="minorEastAsia" w:hAnsiTheme="minorHAnsi"/>
          <w:lang w:val="en-GB"/>
        </w:rPr>
        <w:t xml:space="preserve"> I</w:t>
      </w:r>
      <w:r w:rsidRPr="0025500C">
        <w:rPr>
          <w:rFonts w:asciiTheme="minorHAnsi" w:eastAsiaTheme="minorEastAsia" w:hAnsiTheme="minorHAnsi"/>
          <w:lang w:val="en-GB"/>
        </w:rPr>
        <w:t xml:space="preserve">da </w:t>
      </w:r>
      <w:r w:rsidRPr="0025500C">
        <w:rPr>
          <w:rFonts w:asciiTheme="minorHAnsi" w:eastAsiaTheme="minorEastAsia" w:hAnsiTheme="minorHAnsi"/>
          <w:color w:val="000000" w:themeColor="text1"/>
          <w:lang w:val="en-GB"/>
        </w:rPr>
        <w:t xml:space="preserve">is stuck in </w:t>
      </w:r>
      <w:r w:rsidR="00225764" w:rsidRPr="0025500C">
        <w:rPr>
          <w:rFonts w:asciiTheme="minorHAnsi" w:eastAsiaTheme="minorEastAsia" w:hAnsiTheme="minorHAnsi"/>
          <w:color w:val="000000" w:themeColor="text1"/>
          <w:lang w:val="en-GB"/>
        </w:rPr>
        <w:t xml:space="preserve">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virtual existence</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between her house in London and her childhood place in Aruwa: </w:t>
      </w:r>
      <w:r w:rsidR="007D65EA" w:rsidRPr="0025500C">
        <w:rPr>
          <w:rFonts w:asciiTheme="minorHAnsi" w:eastAsiaTheme="minorEastAsia" w:hAnsiTheme="minorHAnsi"/>
          <w:color w:val="000000" w:themeColor="text1"/>
          <w:lang w:val="en-GB"/>
        </w:rPr>
        <w:t>‘</w:t>
      </w:r>
      <w:r w:rsidR="00A43151">
        <w:rPr>
          <w:rFonts w:asciiTheme="minorHAnsi" w:eastAsiaTheme="minorEastAsia" w:hAnsiTheme="minorHAnsi"/>
          <w:color w:val="000000" w:themeColor="text1"/>
          <w:lang w:val="en-GB"/>
        </w:rPr>
        <w:t>l</w:t>
      </w:r>
      <w:r w:rsidR="00B32F1D" w:rsidRPr="00B32F1D">
        <w:rPr>
          <w:rFonts w:asciiTheme="minorHAnsi" w:eastAsiaTheme="minorEastAsia" w:hAnsiTheme="minorHAnsi"/>
          <w:color w:val="000000" w:themeColor="text1"/>
          <w:lang w:val="en-GB"/>
        </w:rPr>
        <w:t>ike Georgia, Ida gave the impression – the quietness, the sideways look – of someone who was always leaving and had never fully arrived, only hers was a different place altogether. It was on the map in the hallway</w:t>
      </w:r>
      <w:r w:rsidR="00A43151">
        <w:rPr>
          <w:rFonts w:asciiTheme="minorHAnsi" w:eastAsiaTheme="minorEastAsia" w:hAnsiTheme="minorHAnsi"/>
          <w:color w:val="000000" w:themeColor="text1"/>
          <w:lang w:val="en-GB"/>
        </w:rPr>
        <w:t xml:space="preserve"> […] </w:t>
      </w:r>
      <w:r w:rsidR="00B32F1D" w:rsidRPr="00B32F1D">
        <w:rPr>
          <w:rFonts w:asciiTheme="minorHAnsi" w:eastAsiaTheme="minorEastAsia" w:hAnsiTheme="minorHAnsi"/>
          <w:color w:val="000000" w:themeColor="text1"/>
          <w:lang w:val="en-GB"/>
        </w:rPr>
        <w:t>and British Airways could get her there.</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F7366A">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w:t>
      </w:r>
      <w:r w:rsidR="0022576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18). Neasden becomes her in-between space</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where she allows </w:t>
      </w:r>
      <w:r w:rsidR="00250405">
        <w:rPr>
          <w:rFonts w:asciiTheme="minorHAnsi" w:eastAsiaTheme="minorEastAsia" w:hAnsiTheme="minorHAnsi"/>
          <w:color w:val="000000" w:themeColor="text1"/>
          <w:lang w:val="en-GB"/>
        </w:rPr>
        <w:t xml:space="preserve">herself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little</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movement</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because every time she ventures </w:t>
      </w:r>
      <w:r w:rsidR="00225764" w:rsidRPr="0025500C">
        <w:rPr>
          <w:rFonts w:asciiTheme="minorHAnsi" w:eastAsiaTheme="minorEastAsia" w:hAnsiTheme="minorHAnsi"/>
          <w:color w:val="000000" w:themeColor="text1"/>
          <w:lang w:val="en-GB"/>
        </w:rPr>
        <w:t xml:space="preserve">out </w:t>
      </w:r>
      <w:r w:rsidRPr="0025500C">
        <w:rPr>
          <w:rFonts w:asciiTheme="minorHAnsi" w:eastAsiaTheme="minorEastAsia" w:hAnsiTheme="minorHAnsi"/>
          <w:color w:val="000000" w:themeColor="text1"/>
          <w:lang w:val="en-GB"/>
        </w:rPr>
        <w:t xml:space="preserve">alone </w:t>
      </w:r>
      <w:r w:rsidR="00225764" w:rsidRPr="0025500C">
        <w:rPr>
          <w:rFonts w:asciiTheme="minorHAnsi" w:eastAsiaTheme="minorEastAsia" w:hAnsiTheme="minorHAnsi"/>
          <w:color w:val="000000" w:themeColor="text1"/>
          <w:lang w:val="en-GB"/>
        </w:rPr>
        <w:t>farther,</w:t>
      </w:r>
      <w:r w:rsidRPr="0025500C">
        <w:rPr>
          <w:rFonts w:asciiTheme="minorHAnsi" w:eastAsiaTheme="minorEastAsia" w:hAnsiTheme="minorHAnsi"/>
          <w:color w:val="000000" w:themeColor="text1"/>
          <w:lang w:val="en-GB"/>
        </w:rPr>
        <w:t xml:space="preserve"> she gets Aruwa</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s red dust in her eyes</w:t>
      </w:r>
      <w:r w:rsidR="006A1DC2">
        <w:rPr>
          <w:rFonts w:asciiTheme="minorHAnsi" w:eastAsiaTheme="minorEastAsia" w:hAnsiTheme="minorHAnsi"/>
          <w:color w:val="000000" w:themeColor="text1"/>
          <w:lang w:val="en-GB"/>
        </w:rPr>
        <w:t xml:space="preserve">. </w:t>
      </w:r>
      <w:r w:rsidR="00762501" w:rsidRPr="00762501">
        <w:rPr>
          <w:rFonts w:asciiTheme="minorHAnsi" w:eastAsiaTheme="minorEastAsia" w:hAnsiTheme="minorHAnsi"/>
          <w:color w:val="000000" w:themeColor="text1"/>
          <w:lang w:val="en-GB"/>
        </w:rPr>
        <w:t>The red dust marks the fact that the immigrant Ida is spatially limited because she frequently gets lost and is unable to ask for directions</w:t>
      </w:r>
      <w:r w:rsidRPr="0025500C">
        <w:rPr>
          <w:rFonts w:asciiTheme="minorHAnsi" w:eastAsiaTheme="minorEastAsia" w:hAnsiTheme="minorHAnsi"/>
          <w:color w:val="000000" w:themeColor="text1"/>
          <w:lang w:val="en-GB"/>
        </w:rPr>
        <w:t>.</w:t>
      </w:r>
      <w:r w:rsidR="0061627C" w:rsidRPr="0061627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Eventually, she </w:t>
      </w:r>
      <w:r w:rsidR="00225764" w:rsidRPr="0025500C">
        <w:rPr>
          <w:rFonts w:asciiTheme="minorHAnsi" w:eastAsiaTheme="minorEastAsia" w:hAnsiTheme="minorHAnsi"/>
          <w:color w:val="000000" w:themeColor="text1"/>
          <w:lang w:val="en-GB"/>
        </w:rPr>
        <w:t>loses</w:t>
      </w:r>
      <w:r w:rsidRPr="0025500C">
        <w:rPr>
          <w:rFonts w:asciiTheme="minorHAnsi" w:eastAsiaTheme="minorEastAsia" w:hAnsiTheme="minorHAnsi"/>
          <w:color w:val="000000" w:themeColor="text1"/>
          <w:lang w:val="en-GB"/>
        </w:rPr>
        <w:t xml:space="preserve"> her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fire inside</w:t>
      </w:r>
      <w:r w:rsidR="00225764" w:rsidRPr="0025500C">
        <w:rPr>
          <w:rFonts w:asciiTheme="minorHAnsi" w:eastAsiaTheme="minorEastAsia" w:hAnsiTheme="minorHAnsi"/>
          <w:color w:val="000000" w:themeColor="text1"/>
          <w:lang w:val="en-GB"/>
        </w:rPr>
        <w:t>’</w:t>
      </w:r>
      <w:r w:rsidR="00F2137F">
        <w:rPr>
          <w:rFonts w:asciiTheme="minorHAnsi" w:eastAsiaTheme="minorEastAsia" w:hAnsiTheme="minorHAnsi"/>
          <w:color w:val="000000" w:themeColor="text1"/>
          <w:lang w:val="en-GB"/>
        </w:rPr>
        <w:t xml:space="preserve"> </w:t>
      </w:r>
      <w:r w:rsidR="00C36728">
        <w:rPr>
          <w:rFonts w:asciiTheme="minorHAnsi" w:eastAsiaTheme="minorEastAsia" w:hAnsiTheme="minorHAnsi"/>
          <w:color w:val="000000" w:themeColor="text1"/>
          <w:lang w:val="en-GB"/>
        </w:rPr>
        <w:t>(p.30)</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or more specifically</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her agency </w:t>
      </w:r>
      <w:r w:rsidR="00225764" w:rsidRPr="0025500C">
        <w:rPr>
          <w:rFonts w:asciiTheme="minorHAnsi" w:eastAsiaTheme="minorEastAsia" w:hAnsiTheme="minorHAnsi"/>
          <w:color w:val="000000" w:themeColor="text1"/>
          <w:lang w:val="en-GB"/>
        </w:rPr>
        <w:t>which</w:t>
      </w:r>
      <w:r w:rsidRPr="0025500C">
        <w:rPr>
          <w:rFonts w:asciiTheme="minorHAnsi" w:eastAsiaTheme="minorEastAsia" w:hAnsiTheme="minorHAnsi"/>
          <w:color w:val="000000" w:themeColor="text1"/>
          <w:lang w:val="en-GB"/>
        </w:rPr>
        <w:t xml:space="preserve"> enabled her to escape the patriarchal society of Aruwa</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therefore</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is unable to escape her exile</w:t>
      </w:r>
      <w:r w:rsidR="00AC2238" w:rsidRPr="0025500C">
        <w:rPr>
          <w:rFonts w:asciiTheme="minorHAnsi" w:eastAsiaTheme="minorEastAsia" w:hAnsiTheme="minorHAnsi"/>
          <w:color w:val="000000" w:themeColor="text1"/>
          <w:lang w:val="en-GB"/>
        </w:rPr>
        <w:t xml:space="preserve"> in Britain.</w:t>
      </w:r>
    </w:p>
    <w:p w14:paraId="79AA3F0C" w14:textId="77777777" w:rsidR="00572505" w:rsidRPr="0025500C" w:rsidRDefault="00E03034" w:rsidP="00290C2E">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AF35E4">
        <w:rPr>
          <w:rFonts w:asciiTheme="minorHAnsi" w:eastAsiaTheme="minorEastAsia" w:hAnsiTheme="minorHAnsi"/>
          <w:color w:val="000000" w:themeColor="text1"/>
          <w:lang w:val="en-GB"/>
        </w:rPr>
        <w:t>Ida</w:t>
      </w:r>
      <w:r w:rsidR="00AF35E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tries to retrieve some familiarity within her new home by teaching her daughters Edo. </w:t>
      </w:r>
      <w:r w:rsidR="00225764" w:rsidRPr="0025500C">
        <w:rPr>
          <w:rFonts w:asciiTheme="minorHAnsi" w:eastAsiaTheme="minorEastAsia" w:hAnsiTheme="minorHAnsi"/>
          <w:color w:val="000000" w:themeColor="text1"/>
          <w:lang w:val="en-GB"/>
        </w:rPr>
        <w:t>Because</w:t>
      </w:r>
      <w:r w:rsidRPr="0025500C">
        <w:rPr>
          <w:rFonts w:asciiTheme="minorHAnsi" w:eastAsiaTheme="minorEastAsia" w:hAnsiTheme="minorHAnsi"/>
          <w:color w:val="000000" w:themeColor="text1"/>
          <w:lang w:val="en-GB"/>
        </w:rPr>
        <w:t xml:space="preserve"> Aubrey believes that </w:t>
      </w:r>
      <w:r w:rsidR="00225764" w:rsidRPr="0025500C">
        <w:rPr>
          <w:rFonts w:asciiTheme="minorHAnsi" w:eastAsiaTheme="minorEastAsia" w:hAnsiTheme="minorHAnsi"/>
          <w:color w:val="000000" w:themeColor="text1"/>
          <w:lang w:val="en-GB"/>
        </w:rPr>
        <w:t xml:space="preserve">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girls don’t need Nigerian here</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Edo lessons become secret </w:t>
      </w:r>
      <w:r w:rsidRPr="0025500C">
        <w:rPr>
          <w:rFonts w:asciiTheme="minorHAnsi" w:eastAsiaTheme="minorEastAsia" w:hAnsiTheme="minorHAnsi"/>
          <w:color w:val="000000" w:themeColor="text1"/>
          <w:lang w:val="en-GB"/>
        </w:rPr>
        <w:lastRenderedPageBreak/>
        <w:t>and eventually stop</w:t>
      </w:r>
      <w:r w:rsidR="00684730">
        <w:rPr>
          <w:rFonts w:asciiTheme="minorHAnsi" w:eastAsiaTheme="minorEastAsia" w:hAnsiTheme="minorHAnsi"/>
          <w:color w:val="000000" w:themeColor="text1"/>
          <w:lang w:val="en-GB"/>
        </w:rPr>
        <w:t xml:space="preserve"> (p.97)</w:t>
      </w:r>
      <w:r w:rsidRPr="0025500C">
        <w:rPr>
          <w:rFonts w:asciiTheme="minorHAnsi" w:eastAsiaTheme="minorEastAsia" w:hAnsiTheme="minorHAnsi"/>
          <w:color w:val="000000" w:themeColor="text1"/>
          <w:lang w:val="en-GB"/>
        </w:rPr>
        <w:t xml:space="preserve">. To cope with her losses and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homesickness</w:t>
      </w:r>
      <w:r w:rsidR="0022576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893839">
        <w:rPr>
          <w:rFonts w:asciiTheme="minorHAnsi" w:eastAsiaTheme="minorEastAsia" w:hAnsiTheme="minorHAnsi"/>
          <w:color w:val="000000" w:themeColor="text1"/>
          <w:lang w:val="en-GB"/>
        </w:rPr>
        <w:t>s</w:t>
      </w:r>
      <w:r w:rsidR="00893839" w:rsidRPr="0025500C">
        <w:rPr>
          <w:rFonts w:asciiTheme="minorHAnsi" w:eastAsiaTheme="minorEastAsia" w:hAnsiTheme="minorHAnsi"/>
          <w:color w:val="000000" w:themeColor="text1"/>
          <w:lang w:val="en-GB"/>
        </w:rPr>
        <w:t xml:space="preserve">he </w:t>
      </w:r>
      <w:r w:rsidRPr="0025500C">
        <w:rPr>
          <w:rFonts w:asciiTheme="minorHAnsi" w:eastAsiaTheme="minorEastAsia" w:hAnsiTheme="minorHAnsi"/>
          <w:color w:val="000000" w:themeColor="text1"/>
          <w:lang w:val="en-GB"/>
        </w:rPr>
        <w:t>made herself a bubble and it was called Nigeria-without-Aubrey</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FA23B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97). Within this imaginary space, Ida spends hours alone in the bath talking to her imaginary mother and only speaks Edo to her: </w:t>
      </w:r>
      <w:r w:rsidR="007D65EA" w:rsidRPr="0025500C">
        <w:rPr>
          <w:rFonts w:asciiTheme="minorHAnsi" w:eastAsiaTheme="minorEastAsia" w:hAnsiTheme="minorHAnsi"/>
          <w:color w:val="000000" w:themeColor="text1"/>
          <w:lang w:val="en-GB"/>
        </w:rPr>
        <w:t>‘</w:t>
      </w:r>
      <w:r w:rsidR="00DD0158">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he told </w:t>
      </w:r>
      <w:proofErr w:type="spellStart"/>
      <w:r w:rsidRPr="0025500C">
        <w:rPr>
          <w:rFonts w:asciiTheme="minorHAnsi" w:eastAsiaTheme="minorEastAsia" w:hAnsiTheme="minorHAnsi"/>
          <w:color w:val="000000" w:themeColor="text1"/>
          <w:lang w:val="en-GB"/>
        </w:rPr>
        <w:t>Nne-Nne</w:t>
      </w:r>
      <w:proofErr w:type="spellEnd"/>
      <w:r w:rsidRPr="0025500C">
        <w:rPr>
          <w:rFonts w:asciiTheme="minorHAnsi" w:eastAsiaTheme="minorEastAsia" w:hAnsiTheme="minorHAnsi"/>
          <w:color w:val="000000" w:themeColor="text1"/>
          <w:lang w:val="en-GB"/>
        </w:rPr>
        <w:t xml:space="preserve"> (the flame of her, in the mind) everything, how strange it was, how she missed home. She pictured the cheekbones shining in the sun and the battered baseball cap and whispered, Nobody here know my name, or where I am from</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37</w:t>
      </w:r>
      <w:r w:rsidR="004460F7">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Likewise</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Ida resists the coldness of Britain by only eating hot food: </w:t>
      </w:r>
      <w:r w:rsidR="007D65EA" w:rsidRPr="0025500C">
        <w:rPr>
          <w:rFonts w:asciiTheme="minorHAnsi" w:eastAsiaTheme="minorEastAsia" w:hAnsiTheme="minorHAnsi"/>
          <w:color w:val="000000" w:themeColor="text1"/>
          <w:lang w:val="en-GB"/>
        </w:rPr>
        <w:t>‘</w:t>
      </w:r>
      <w:r w:rsidR="00DD0158">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he warmed everything up, including salad, cake</w:t>
      </w:r>
      <w:r w:rsidR="00FA23B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w:t>
      </w:r>
      <w:r w:rsidR="00FA23B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apples, biscuits and ice cream</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18). Ida</w:t>
      </w:r>
      <w:r w:rsidR="00FA23BB"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refusal to eat cold food is caused by her resistance to assimilat</w:t>
      </w:r>
      <w:r w:rsidR="00316E14">
        <w:rPr>
          <w:rFonts w:asciiTheme="minorHAnsi" w:eastAsiaTheme="minorEastAsia" w:hAnsiTheme="minorHAnsi"/>
          <w:color w:val="000000" w:themeColor="text1"/>
          <w:lang w:val="en-GB"/>
        </w:rPr>
        <w:t>ing</w:t>
      </w:r>
      <w:r w:rsidRPr="0025500C">
        <w:rPr>
          <w:rFonts w:asciiTheme="minorHAnsi" w:eastAsiaTheme="minorEastAsia" w:hAnsiTheme="minorHAnsi"/>
          <w:color w:val="000000" w:themeColor="text1"/>
          <w:lang w:val="en-GB"/>
        </w:rPr>
        <w:t xml:space="preserve"> </w:t>
      </w:r>
      <w:r w:rsidR="00FA23BB" w:rsidRPr="0025500C">
        <w:rPr>
          <w:rFonts w:asciiTheme="minorHAnsi" w:eastAsiaTheme="minorEastAsia" w:hAnsiTheme="minorHAnsi"/>
          <w:color w:val="000000" w:themeColor="text1"/>
          <w:lang w:val="en-GB"/>
        </w:rPr>
        <w:t>in</w:t>
      </w:r>
      <w:r w:rsidRPr="0025500C">
        <w:rPr>
          <w:rFonts w:asciiTheme="minorHAnsi" w:eastAsiaTheme="minorEastAsia" w:hAnsiTheme="minorHAnsi"/>
          <w:color w:val="000000" w:themeColor="text1"/>
          <w:lang w:val="en-GB"/>
        </w:rPr>
        <w:t xml:space="preserve">to British culture: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Ida was usually the last to finish eating because her food was special</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FA23B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18). Like </w:t>
      </w:r>
      <w:r w:rsidR="00FA23BB" w:rsidRPr="0025500C">
        <w:rPr>
          <w:rFonts w:asciiTheme="minorHAnsi" w:eastAsiaTheme="minorEastAsia" w:hAnsiTheme="minorHAnsi"/>
          <w:color w:val="000000" w:themeColor="text1"/>
          <w:lang w:val="en-GB"/>
        </w:rPr>
        <w:t xml:space="preserve">Edo, </w:t>
      </w:r>
      <w:r w:rsidRPr="0025500C">
        <w:rPr>
          <w:rFonts w:asciiTheme="minorHAnsi" w:eastAsiaTheme="minorEastAsia" w:hAnsiTheme="minorHAnsi"/>
          <w:color w:val="000000" w:themeColor="text1"/>
          <w:lang w:val="en-GB"/>
        </w:rPr>
        <w:t xml:space="preserve">her mother tongue, hot food </w:t>
      </w:r>
      <w:r w:rsidR="00FA23BB" w:rsidRPr="0025500C">
        <w:rPr>
          <w:rFonts w:asciiTheme="minorHAnsi" w:eastAsiaTheme="minorEastAsia" w:hAnsiTheme="minorHAnsi"/>
          <w:color w:val="000000" w:themeColor="text1"/>
          <w:lang w:val="en-GB"/>
        </w:rPr>
        <w:t>enables her</w:t>
      </w:r>
      <w:r w:rsidRPr="0025500C">
        <w:rPr>
          <w:rFonts w:asciiTheme="minorHAnsi" w:eastAsiaTheme="minorEastAsia" w:hAnsiTheme="minorHAnsi"/>
          <w:color w:val="000000" w:themeColor="text1"/>
          <w:lang w:val="en-GB"/>
        </w:rPr>
        <w:t xml:space="preserve"> to </w:t>
      </w:r>
      <w:r w:rsidR="00BD71AB">
        <w:rPr>
          <w:rFonts w:asciiTheme="minorHAnsi" w:eastAsiaTheme="minorEastAsia" w:hAnsiTheme="minorHAnsi"/>
          <w:color w:val="000000" w:themeColor="text1"/>
          <w:lang w:val="en-GB"/>
        </w:rPr>
        <w:t>feel</w:t>
      </w:r>
      <w:r w:rsidRPr="0025500C">
        <w:rPr>
          <w:rFonts w:asciiTheme="minorHAnsi" w:eastAsiaTheme="minorEastAsia" w:hAnsiTheme="minorHAnsi"/>
          <w:color w:val="000000" w:themeColor="text1"/>
          <w:lang w:val="en-GB"/>
        </w:rPr>
        <w:t xml:space="preserve"> encompassed within her mother</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FA23BB" w:rsidRPr="0025500C">
        <w:rPr>
          <w:rFonts w:asciiTheme="minorHAnsi" w:eastAsiaTheme="minorEastAsia" w:hAnsiTheme="minorHAnsi"/>
          <w:color w:val="000000" w:themeColor="text1"/>
          <w:lang w:val="en-GB"/>
        </w:rPr>
        <w:t>as</w:t>
      </w:r>
      <w:r w:rsidR="00316E14">
        <w:rPr>
          <w:rFonts w:asciiTheme="minorHAnsi" w:eastAsiaTheme="minorEastAsia" w:hAnsiTheme="minorHAnsi"/>
          <w:color w:val="000000" w:themeColor="text1"/>
          <w:lang w:val="en-GB"/>
        </w:rPr>
        <w:t>, in the words of Kristeva (</w:t>
      </w:r>
      <w:r w:rsidR="00316E14" w:rsidRPr="0025500C">
        <w:rPr>
          <w:rFonts w:asciiTheme="minorHAnsi" w:eastAsiaTheme="minorEastAsia" w:hAnsiTheme="minorHAnsi"/>
          <w:color w:val="000000" w:themeColor="text1"/>
          <w:lang w:val="en-GB"/>
        </w:rPr>
        <w:t>1982, pp. 75</w:t>
      </w:r>
      <w:r w:rsidR="00316E14" w:rsidRPr="0025500C">
        <w:rPr>
          <w:rFonts w:eastAsiaTheme="minorEastAsia"/>
          <w:color w:val="000000" w:themeColor="text1"/>
          <w:lang w:val="en-GB"/>
        </w:rPr>
        <w:t>–</w:t>
      </w:r>
      <w:r w:rsidR="00316E14" w:rsidRPr="0025500C">
        <w:rPr>
          <w:rFonts w:asciiTheme="minorHAnsi" w:eastAsiaTheme="minorEastAsia" w:hAnsiTheme="minorHAnsi"/>
          <w:color w:val="000000" w:themeColor="text1"/>
          <w:lang w:val="en-GB"/>
        </w:rPr>
        <w:t>76</w:t>
      </w:r>
      <w:r w:rsidR="00316E14">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food is the oral object (the abject) that sets up archaic relationships between the human being and the other, its mother, who wields a power that is as vital as it is fierce</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FA23BB" w:rsidRPr="0025500C">
        <w:rPr>
          <w:rFonts w:asciiTheme="minorHAnsi" w:eastAsiaTheme="minorEastAsia" w:hAnsiTheme="minorHAnsi"/>
          <w:color w:val="000000" w:themeColor="text1"/>
          <w:lang w:val="en-GB"/>
        </w:rPr>
        <w:t>For Ida, allowing</w:t>
      </w:r>
      <w:r w:rsidRPr="0025500C">
        <w:rPr>
          <w:rFonts w:asciiTheme="minorHAnsi" w:eastAsiaTheme="minorEastAsia" w:hAnsiTheme="minorHAnsi"/>
          <w:color w:val="000000" w:themeColor="text1"/>
          <w:lang w:val="en-GB"/>
        </w:rPr>
        <w:t xml:space="preserve"> the hot food to become part of her body is like being within the maternal space</w:t>
      </w:r>
      <w:r w:rsidR="00767CCE" w:rsidRPr="0025500C">
        <w:rPr>
          <w:rFonts w:asciiTheme="minorHAnsi" w:eastAsiaTheme="minorEastAsia" w:hAnsiTheme="minorHAnsi"/>
          <w:color w:val="000000" w:themeColor="text1"/>
          <w:lang w:val="en-GB"/>
        </w:rPr>
        <w:t xml:space="preserve">. </w:t>
      </w:r>
      <w:r w:rsidR="00316E14">
        <w:rPr>
          <w:rFonts w:asciiTheme="minorHAnsi" w:eastAsiaTheme="minorEastAsia" w:hAnsiTheme="minorHAnsi"/>
          <w:color w:val="000000" w:themeColor="text1"/>
          <w:lang w:val="en-GB"/>
        </w:rPr>
        <w:t>S</w:t>
      </w:r>
      <w:r w:rsidR="00767CCE" w:rsidRPr="0025500C">
        <w:rPr>
          <w:rFonts w:asciiTheme="minorHAnsi" w:eastAsiaTheme="minorEastAsia" w:hAnsiTheme="minorHAnsi"/>
          <w:color w:val="000000" w:themeColor="text1"/>
          <w:lang w:val="en-GB"/>
        </w:rPr>
        <w:t>he</w:t>
      </w:r>
      <w:r w:rsidR="003120DF" w:rsidRPr="0025500C">
        <w:rPr>
          <w:rFonts w:asciiTheme="minorHAnsi" w:eastAsiaTheme="minorEastAsia" w:hAnsiTheme="minorHAnsi"/>
          <w:color w:val="000000" w:themeColor="text1"/>
          <w:lang w:val="en-GB"/>
        </w:rPr>
        <w:t xml:space="preserve"> </w:t>
      </w:r>
      <w:r w:rsidR="0064241E" w:rsidRPr="0025500C">
        <w:rPr>
          <w:rFonts w:asciiTheme="minorHAnsi" w:eastAsiaTheme="minorEastAsia" w:hAnsiTheme="minorHAnsi"/>
          <w:color w:val="000000" w:themeColor="text1"/>
          <w:lang w:val="en-GB"/>
        </w:rPr>
        <w:t>is</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sometimes sitting down to eat at the kitchen table as if she’d forgotten everyone else in the other room. She chuckles with </w:t>
      </w:r>
      <w:proofErr w:type="spellStart"/>
      <w:r w:rsidRPr="0025500C">
        <w:rPr>
          <w:rFonts w:asciiTheme="minorHAnsi" w:eastAsiaTheme="minorEastAsia" w:hAnsiTheme="minorHAnsi"/>
          <w:color w:val="000000" w:themeColor="text1"/>
          <w:lang w:val="en-GB"/>
        </w:rPr>
        <w:t>Nne-Nne</w:t>
      </w:r>
      <w:proofErr w:type="spellEnd"/>
      <w:r w:rsidRPr="0025500C">
        <w:rPr>
          <w:rFonts w:asciiTheme="minorHAnsi" w:eastAsiaTheme="minorEastAsia" w:hAnsiTheme="minorHAnsi"/>
          <w:color w:val="000000" w:themeColor="text1"/>
          <w:lang w:val="en-GB"/>
        </w:rPr>
        <w:t xml:space="preserve"> between mouthfuls and if anyone came into the room the laughter would stop</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562B2C">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w:t>
      </w:r>
      <w:r w:rsidR="00FA23B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18).</w:t>
      </w:r>
      <w:r w:rsidR="00DC0247"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Ida is yearning not for her actual home in Aruwa from where she escaped the heavy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shadow</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of male dominance but </w:t>
      </w:r>
      <w:r w:rsidR="00FA23BB" w:rsidRPr="0025500C">
        <w:rPr>
          <w:rFonts w:asciiTheme="minorHAnsi" w:eastAsiaTheme="minorEastAsia" w:hAnsiTheme="minorHAnsi"/>
          <w:color w:val="000000" w:themeColor="text1"/>
          <w:lang w:val="en-GB"/>
        </w:rPr>
        <w:t>for</w:t>
      </w:r>
      <w:r w:rsidRPr="0025500C">
        <w:rPr>
          <w:rFonts w:asciiTheme="minorHAnsi" w:eastAsiaTheme="minorEastAsia" w:hAnsiTheme="minorHAnsi"/>
          <w:color w:val="000000" w:themeColor="text1"/>
          <w:lang w:val="en-GB"/>
        </w:rPr>
        <w:t xml:space="preserve"> a feminised, mythical version. Nigeria</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for Ida</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is represented through her mother</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loving face and 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ebony carving of an old spirit woman</w:t>
      </w:r>
      <w:r w:rsidR="00FA23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that </w:t>
      </w:r>
      <w:r w:rsidR="00BC4FFD" w:rsidRPr="0025500C">
        <w:rPr>
          <w:rFonts w:asciiTheme="minorHAnsi" w:eastAsiaTheme="minorEastAsia" w:hAnsiTheme="minorHAnsi"/>
          <w:color w:val="000000" w:themeColor="text1"/>
          <w:lang w:val="en-GB"/>
        </w:rPr>
        <w:t>she</w:t>
      </w:r>
      <w:r w:rsidRPr="0025500C">
        <w:rPr>
          <w:rFonts w:asciiTheme="minorHAnsi" w:eastAsiaTheme="minorEastAsia" w:hAnsiTheme="minorHAnsi"/>
          <w:color w:val="000000" w:themeColor="text1"/>
          <w:lang w:val="en-GB"/>
        </w:rPr>
        <w:t xml:space="preserve"> </w:t>
      </w:r>
      <w:r w:rsidR="00FA23BB" w:rsidRPr="0025500C">
        <w:rPr>
          <w:rFonts w:asciiTheme="minorHAnsi" w:eastAsiaTheme="minorEastAsia" w:hAnsiTheme="minorHAnsi"/>
          <w:color w:val="000000" w:themeColor="text1"/>
          <w:lang w:val="en-GB"/>
        </w:rPr>
        <w:t>places</w:t>
      </w:r>
      <w:r w:rsidRPr="0025500C">
        <w:rPr>
          <w:rFonts w:asciiTheme="minorHAnsi" w:eastAsiaTheme="minorEastAsia" w:hAnsiTheme="minorHAnsi"/>
          <w:color w:val="000000" w:themeColor="text1"/>
          <w:lang w:val="en-GB"/>
        </w:rPr>
        <w:t xml:space="preserve"> in the hallway of her London house (p.</w:t>
      </w:r>
      <w:r w:rsidR="00FA23B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37). She dismisses the tainted history of patriarchal society and builds for herself a more positive imaginative feminine space of a mother country.</w:t>
      </w:r>
    </w:p>
    <w:p w14:paraId="13419F4E" w14:textId="77777777"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 xml:space="preserve">Nevertheless, the history that Ida has romanticised </w:t>
      </w:r>
      <w:r w:rsidR="00173D87" w:rsidRPr="0025500C">
        <w:rPr>
          <w:rFonts w:asciiTheme="minorHAnsi" w:eastAsiaTheme="minorEastAsia" w:hAnsiTheme="minorHAnsi"/>
          <w:color w:val="000000" w:themeColor="text1"/>
          <w:lang w:val="en-GB"/>
        </w:rPr>
        <w:t>catches</w:t>
      </w:r>
      <w:r w:rsidRPr="0025500C">
        <w:rPr>
          <w:rFonts w:asciiTheme="minorHAnsi" w:eastAsiaTheme="minorEastAsia" w:hAnsiTheme="minorHAnsi"/>
          <w:color w:val="000000" w:themeColor="text1"/>
          <w:lang w:val="en-GB"/>
        </w:rPr>
        <w:t xml:space="preserve"> up with one of her daughters. The twins are almost nine when the family moves to Lagos for three years</w:t>
      </w:r>
      <w:r w:rsidR="00BB30D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BB30D3">
        <w:rPr>
          <w:rFonts w:asciiTheme="minorHAnsi" w:eastAsiaTheme="minorEastAsia" w:hAnsiTheme="minorHAnsi"/>
          <w:color w:val="000000" w:themeColor="text1"/>
          <w:lang w:val="en-GB"/>
        </w:rPr>
        <w:t xml:space="preserve">beginning in </w:t>
      </w:r>
      <w:r w:rsidRPr="0025500C">
        <w:rPr>
          <w:rFonts w:asciiTheme="minorHAnsi" w:eastAsiaTheme="minorEastAsia" w:hAnsiTheme="minorHAnsi"/>
          <w:color w:val="000000" w:themeColor="text1"/>
          <w:lang w:val="en-GB"/>
        </w:rPr>
        <w:t xml:space="preserve">1981 </w:t>
      </w:r>
      <w:r w:rsidR="00BB30D3">
        <w:rPr>
          <w:rFonts w:asciiTheme="minorHAnsi" w:eastAsiaTheme="minorEastAsia" w:hAnsiTheme="minorHAnsi"/>
          <w:color w:val="000000" w:themeColor="text1"/>
          <w:lang w:val="en-GB"/>
        </w:rPr>
        <w:lastRenderedPageBreak/>
        <w:t>and ending in</w:t>
      </w:r>
      <w:r w:rsidR="00BB30D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1984</w:t>
      </w:r>
      <w:r w:rsidR="00BB30D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because of Aubrey</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job. Georgia and Bessie encounter two significant realities in Nigeria: </w:t>
      </w:r>
      <w:r w:rsidR="00307FE7" w:rsidRPr="0025500C">
        <w:rPr>
          <w:rFonts w:asciiTheme="minorHAnsi" w:eastAsiaTheme="minorEastAsia" w:hAnsiTheme="minorHAnsi"/>
          <w:color w:val="000000" w:themeColor="text1"/>
          <w:lang w:val="en-GB"/>
        </w:rPr>
        <w:t>Aruwa’s</w:t>
      </w:r>
      <w:r w:rsidRPr="0025500C">
        <w:rPr>
          <w:rFonts w:asciiTheme="minorHAnsi" w:eastAsiaTheme="minorEastAsia" w:hAnsiTheme="minorHAnsi"/>
          <w:color w:val="000000" w:themeColor="text1"/>
          <w:lang w:val="en-GB"/>
        </w:rPr>
        <w:t xml:space="preserve"> long-lost</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violent </w:t>
      </w:r>
      <w:r w:rsidR="00BB30D3" w:rsidRPr="0025500C">
        <w:rPr>
          <w:rFonts w:asciiTheme="minorHAnsi" w:eastAsiaTheme="minorEastAsia" w:hAnsiTheme="minorHAnsi"/>
          <w:color w:val="000000" w:themeColor="text1"/>
          <w:lang w:val="en-GB"/>
        </w:rPr>
        <w:t xml:space="preserve">ancestral </w:t>
      </w:r>
      <w:r w:rsidRPr="0025500C">
        <w:rPr>
          <w:rFonts w:asciiTheme="minorHAnsi" w:eastAsiaTheme="minorEastAsia" w:hAnsiTheme="minorHAnsi"/>
          <w:color w:val="000000" w:themeColor="text1"/>
          <w:lang w:val="en-GB"/>
        </w:rPr>
        <w:t>tradition toward</w:t>
      </w:r>
      <w:r w:rsidR="00307FE7"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twins and children</w:t>
      </w:r>
      <w:r w:rsidR="00BB30D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the recent history of the Biafran war. In some African </w:t>
      </w:r>
      <w:r w:rsidR="00234CCB">
        <w:rPr>
          <w:rFonts w:asciiTheme="minorHAnsi" w:eastAsiaTheme="minorEastAsia" w:hAnsiTheme="minorHAnsi"/>
          <w:color w:val="000000" w:themeColor="text1"/>
          <w:lang w:val="en-GB"/>
        </w:rPr>
        <w:t>i</w:t>
      </w:r>
      <w:r w:rsidR="00307FE7" w:rsidRPr="0025500C">
        <w:rPr>
          <w:rFonts w:asciiTheme="minorHAnsi" w:eastAsiaTheme="minorEastAsia" w:hAnsiTheme="minorHAnsi"/>
          <w:color w:val="000000" w:themeColor="text1"/>
          <w:lang w:val="en-GB"/>
        </w:rPr>
        <w:t>ndigenous</w:t>
      </w:r>
      <w:r w:rsidRPr="0025500C">
        <w:rPr>
          <w:rFonts w:asciiTheme="minorHAnsi" w:eastAsiaTheme="minorEastAsia" w:hAnsiTheme="minorHAnsi"/>
          <w:color w:val="000000" w:themeColor="text1"/>
          <w:lang w:val="en-GB"/>
        </w:rPr>
        <w:t xml:space="preserve"> beliefs</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multiple births are considered an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animalistic</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trait and therefore considered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taboo</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(Roach</w:t>
      </w:r>
      <w:r w:rsidR="00BB30D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2010, p. 474). </w:t>
      </w:r>
      <w:proofErr w:type="spellStart"/>
      <w:r w:rsidRPr="0025500C">
        <w:rPr>
          <w:rFonts w:asciiTheme="minorHAnsi" w:eastAsiaTheme="minorEastAsia" w:hAnsiTheme="minorHAnsi"/>
          <w:color w:val="000000" w:themeColor="text1"/>
          <w:lang w:val="en-GB"/>
        </w:rPr>
        <w:t>Elleke</w:t>
      </w:r>
      <w:proofErr w:type="spellEnd"/>
      <w:r w:rsidRPr="0025500C">
        <w:rPr>
          <w:rFonts w:asciiTheme="minorHAnsi" w:eastAsiaTheme="minorEastAsia" w:hAnsiTheme="minorHAnsi"/>
          <w:color w:val="000000" w:themeColor="text1"/>
          <w:lang w:val="en-GB"/>
        </w:rPr>
        <w:t xml:space="preserve"> </w:t>
      </w:r>
      <w:r w:rsidR="00DE6EA2" w:rsidRPr="0025500C">
        <w:rPr>
          <w:rFonts w:asciiTheme="minorHAnsi" w:eastAsiaTheme="minorEastAsia" w:hAnsiTheme="minorHAnsi"/>
          <w:color w:val="000000" w:themeColor="text1"/>
          <w:lang w:val="en-GB"/>
        </w:rPr>
        <w:t>Boehmer (</w:t>
      </w:r>
      <w:r w:rsidR="0084452C" w:rsidRPr="0025500C">
        <w:rPr>
          <w:rFonts w:asciiTheme="minorHAnsi" w:eastAsiaTheme="minorEastAsia" w:hAnsiTheme="minorHAnsi"/>
          <w:color w:val="000000" w:themeColor="text1"/>
          <w:lang w:val="en-GB"/>
        </w:rPr>
        <w:t xml:space="preserve">2009) </w:t>
      </w:r>
      <w:r w:rsidRPr="0025500C">
        <w:rPr>
          <w:rFonts w:asciiTheme="minorHAnsi" w:eastAsiaTheme="minorEastAsia" w:hAnsiTheme="minorHAnsi"/>
          <w:color w:val="000000" w:themeColor="text1"/>
          <w:lang w:val="en-GB"/>
        </w:rPr>
        <w:t>traces the roots of the motif of the cursed twins in Evans’s novel</w:t>
      </w:r>
      <w:r w:rsidR="00EC6A1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66031C" w:rsidRPr="0025500C">
        <w:rPr>
          <w:rFonts w:asciiTheme="minorHAnsi" w:eastAsiaTheme="minorEastAsia" w:hAnsiTheme="minorHAnsi"/>
          <w:color w:val="000000" w:themeColor="text1"/>
          <w:lang w:val="en-GB"/>
        </w:rPr>
        <w:t xml:space="preserve">and </w:t>
      </w:r>
      <w:r w:rsidR="00EC6A17" w:rsidRPr="0025500C">
        <w:rPr>
          <w:rFonts w:asciiTheme="minorHAnsi" w:eastAsiaTheme="minorEastAsia" w:hAnsiTheme="minorHAnsi"/>
          <w:color w:val="000000" w:themeColor="text1"/>
          <w:lang w:val="en-GB"/>
        </w:rPr>
        <w:t xml:space="preserve">other </w:t>
      </w:r>
      <w:r w:rsidR="008E4F07" w:rsidRPr="0025500C">
        <w:rPr>
          <w:rFonts w:asciiTheme="minorHAnsi" w:eastAsiaTheme="minorEastAsia" w:hAnsiTheme="minorHAnsi"/>
          <w:color w:val="000000" w:themeColor="text1"/>
          <w:lang w:val="en-GB"/>
        </w:rPr>
        <w:t xml:space="preserve">contemporary </w:t>
      </w:r>
      <w:r w:rsidR="008C4FE9" w:rsidRPr="0025500C">
        <w:rPr>
          <w:rFonts w:asciiTheme="minorHAnsi" w:eastAsiaTheme="minorEastAsia" w:hAnsiTheme="minorHAnsi"/>
          <w:color w:val="000000" w:themeColor="text1"/>
          <w:lang w:val="en-GB"/>
        </w:rPr>
        <w:t xml:space="preserve">African </w:t>
      </w:r>
      <w:r w:rsidR="00F54F9B" w:rsidRPr="0025500C">
        <w:rPr>
          <w:rFonts w:asciiTheme="minorHAnsi" w:eastAsiaTheme="minorEastAsia" w:hAnsiTheme="minorHAnsi"/>
          <w:color w:val="000000" w:themeColor="text1"/>
          <w:lang w:val="en-GB"/>
        </w:rPr>
        <w:t>writings,</w:t>
      </w:r>
      <w:r w:rsidR="00265801" w:rsidRPr="0025500C">
        <w:rPr>
          <w:rFonts w:asciiTheme="minorHAnsi" w:eastAsiaTheme="minorEastAsia" w:hAnsiTheme="minorHAnsi"/>
          <w:color w:val="000000" w:themeColor="text1"/>
          <w:lang w:val="en-GB"/>
        </w:rPr>
        <w:t xml:space="preserve"> </w:t>
      </w:r>
      <w:r w:rsidR="00BB30D3">
        <w:rPr>
          <w:rFonts w:asciiTheme="minorHAnsi" w:eastAsiaTheme="minorEastAsia" w:hAnsiTheme="minorHAnsi"/>
          <w:color w:val="000000" w:themeColor="text1"/>
          <w:lang w:val="en-GB"/>
        </w:rPr>
        <w:t xml:space="preserve">back </w:t>
      </w:r>
      <w:r w:rsidRPr="0025500C">
        <w:rPr>
          <w:rFonts w:asciiTheme="minorHAnsi" w:eastAsiaTheme="minorEastAsia" w:hAnsiTheme="minorHAnsi"/>
          <w:color w:val="000000" w:themeColor="text1"/>
          <w:lang w:val="en-GB"/>
        </w:rPr>
        <w:t xml:space="preserve">to Chinua Achebe’s </w:t>
      </w:r>
      <w:r w:rsidRPr="0025500C">
        <w:rPr>
          <w:rFonts w:asciiTheme="minorHAnsi" w:eastAsiaTheme="minorEastAsia" w:hAnsiTheme="minorHAnsi"/>
          <w:i/>
          <w:color w:val="000000" w:themeColor="text1"/>
          <w:lang w:val="en-GB"/>
        </w:rPr>
        <w:t>Things Fall Apart</w:t>
      </w:r>
      <w:r w:rsidR="00ED30A2">
        <w:rPr>
          <w:rFonts w:asciiTheme="minorHAnsi" w:eastAsiaTheme="minorEastAsia" w:hAnsiTheme="minorHAnsi"/>
          <w:i/>
          <w:color w:val="000000" w:themeColor="text1"/>
          <w:lang w:val="en-GB"/>
        </w:rPr>
        <w:t xml:space="preserve"> </w:t>
      </w:r>
      <w:r w:rsidR="00ED30A2" w:rsidRPr="00545DA5">
        <w:rPr>
          <w:rFonts w:asciiTheme="minorHAnsi" w:eastAsiaTheme="minorEastAsia" w:hAnsiTheme="minorHAnsi"/>
          <w:iCs/>
          <w:color w:val="000000" w:themeColor="text1"/>
          <w:lang w:val="en-GB"/>
        </w:rPr>
        <w:t>(19</w:t>
      </w:r>
      <w:r w:rsidR="00545DA5" w:rsidRPr="00545DA5">
        <w:rPr>
          <w:rFonts w:asciiTheme="minorHAnsi" w:eastAsiaTheme="minorEastAsia" w:hAnsiTheme="minorHAnsi"/>
          <w:iCs/>
          <w:color w:val="000000" w:themeColor="text1"/>
          <w:lang w:val="en-GB"/>
        </w:rPr>
        <w:t>58)</w:t>
      </w:r>
      <w:r w:rsidRPr="00545DA5">
        <w:rPr>
          <w:rFonts w:asciiTheme="minorHAnsi" w:eastAsiaTheme="minorEastAsia" w:hAnsiTheme="minorHAnsi"/>
          <w:iCs/>
          <w:color w:val="000000" w:themeColor="text1"/>
          <w:lang w:val="en-GB"/>
        </w:rPr>
        <w:t>.</w:t>
      </w:r>
      <w:r w:rsidRPr="0025500C">
        <w:rPr>
          <w:rFonts w:asciiTheme="minorHAnsi" w:eastAsiaTheme="minorEastAsia" w:hAnsiTheme="minorHAnsi"/>
          <w:color w:val="000000" w:themeColor="text1"/>
          <w:lang w:val="en-GB"/>
        </w:rPr>
        <w:t xml:space="preserve"> In</w:t>
      </w:r>
      <w:r w:rsidR="00285E4E">
        <w:rPr>
          <w:rFonts w:asciiTheme="minorHAnsi" w:eastAsiaTheme="minorEastAsia" w:hAnsiTheme="minorHAnsi"/>
          <w:sz w:val="22"/>
          <w:szCs w:val="16"/>
          <w:lang w:val="en-GB"/>
        </w:rPr>
        <w:t xml:space="preserve"> </w:t>
      </w:r>
      <w:r w:rsidR="00285E4E" w:rsidRPr="00043DD2">
        <w:rPr>
          <w:rFonts w:asciiTheme="minorHAnsi" w:eastAsiaTheme="minorEastAsia" w:hAnsiTheme="minorHAnsi"/>
          <w:lang w:val="en-GB"/>
        </w:rPr>
        <w:t>this</w:t>
      </w:r>
      <w:r w:rsidRPr="0025500C">
        <w:rPr>
          <w:rFonts w:asciiTheme="minorHAnsi" w:eastAsiaTheme="minorEastAsia" w:hAnsiTheme="minorHAnsi"/>
          <w:color w:val="000000" w:themeColor="text1"/>
          <w:lang w:val="en-GB"/>
        </w:rPr>
        <w:t xml:space="preserve"> influential African novel, Achebe hints </w:t>
      </w:r>
      <w:r w:rsidR="00307FE7" w:rsidRPr="0025500C">
        <w:rPr>
          <w:rFonts w:asciiTheme="minorHAnsi" w:eastAsiaTheme="minorEastAsia" w:hAnsiTheme="minorHAnsi"/>
          <w:color w:val="000000" w:themeColor="text1"/>
          <w:lang w:val="en-GB"/>
        </w:rPr>
        <w:t>at</w:t>
      </w:r>
      <w:r w:rsidRPr="0025500C">
        <w:rPr>
          <w:rFonts w:asciiTheme="minorHAnsi" w:eastAsiaTheme="minorEastAsia" w:hAnsiTheme="minorHAnsi"/>
          <w:color w:val="000000" w:themeColor="text1"/>
          <w:lang w:val="en-GB"/>
        </w:rPr>
        <w:t xml:space="preserve"> the Igbo ritual of eliminating twins because </w:t>
      </w:r>
      <w:r w:rsidR="007D65EA" w:rsidRPr="0025500C">
        <w:rPr>
          <w:rFonts w:asciiTheme="minorHAnsi" w:eastAsiaTheme="minorEastAsia" w:hAnsiTheme="minorHAnsi"/>
          <w:color w:val="000000" w:themeColor="text1"/>
          <w:lang w:val="en-GB"/>
        </w:rPr>
        <w:t>‘</w:t>
      </w:r>
      <w:r w:rsidR="00234CCB">
        <w:rPr>
          <w:rFonts w:asciiTheme="minorHAnsi" w:eastAsiaTheme="minorEastAsia" w:hAnsiTheme="minorHAnsi"/>
          <w:color w:val="000000" w:themeColor="text1"/>
          <w:lang w:val="en-GB"/>
        </w:rPr>
        <w:t>t</w:t>
      </w:r>
      <w:r w:rsidR="00234CCB" w:rsidRPr="0025500C">
        <w:rPr>
          <w:rFonts w:asciiTheme="minorHAnsi" w:eastAsiaTheme="minorEastAsia" w:hAnsiTheme="minorHAnsi"/>
          <w:color w:val="000000" w:themeColor="text1"/>
          <w:lang w:val="en-GB"/>
        </w:rPr>
        <w:t xml:space="preserve">he </w:t>
      </w:r>
      <w:r w:rsidRPr="0025500C">
        <w:rPr>
          <w:rFonts w:asciiTheme="minorHAnsi" w:eastAsiaTheme="minorEastAsia" w:hAnsiTheme="minorHAnsi"/>
          <w:color w:val="000000" w:themeColor="text1"/>
          <w:lang w:val="en-GB"/>
        </w:rPr>
        <w:t>Earth had decreed that they were an offense on the land and must be destroyed</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(1958, p. 125). In the</w:t>
      </w:r>
      <w:r w:rsidR="003308B6" w:rsidRPr="003308B6">
        <w:rPr>
          <w:rFonts w:asciiTheme="minorHAnsi" w:eastAsiaTheme="minorEastAsia" w:hAnsiTheme="minorHAnsi"/>
          <w:color w:val="000000" w:themeColor="text1"/>
          <w:lang w:val="en-GB"/>
        </w:rPr>
        <w:t xml:space="preserve"> corresponding</w:t>
      </w:r>
      <w:r w:rsidRPr="0025500C">
        <w:rPr>
          <w:rFonts w:asciiTheme="minorHAnsi" w:eastAsiaTheme="minorEastAsia" w:hAnsiTheme="minorHAnsi"/>
          <w:color w:val="000000" w:themeColor="text1"/>
          <w:lang w:val="en-GB"/>
        </w:rPr>
        <w:t xml:space="preserve"> Igbo belief</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twins are considered an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abomination</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pollution</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an insult to the </w:t>
      </w:r>
      <w:r w:rsidR="00234CCB" w:rsidRPr="0025500C">
        <w:rPr>
          <w:rFonts w:asciiTheme="minorHAnsi" w:eastAsiaTheme="minorEastAsia" w:hAnsiTheme="minorHAnsi"/>
          <w:color w:val="000000" w:themeColor="text1"/>
          <w:lang w:val="en-GB"/>
        </w:rPr>
        <w:t xml:space="preserve">Igbo </w:t>
      </w:r>
      <w:r w:rsidRPr="0025500C">
        <w:rPr>
          <w:rFonts w:asciiTheme="minorHAnsi" w:eastAsiaTheme="minorEastAsia" w:hAnsiTheme="minorHAnsi"/>
          <w:color w:val="000000" w:themeColor="text1"/>
          <w:lang w:val="en-GB"/>
        </w:rPr>
        <w:t xml:space="preserve">earth goddess Ala, and a disgrace </w:t>
      </w:r>
      <w:r w:rsidR="00307FE7" w:rsidRPr="0025500C">
        <w:rPr>
          <w:rFonts w:asciiTheme="minorHAnsi" w:eastAsiaTheme="minorEastAsia" w:hAnsiTheme="minorHAnsi"/>
          <w:color w:val="000000" w:themeColor="text1"/>
          <w:lang w:val="en-GB"/>
        </w:rPr>
        <w:t>to</w:t>
      </w:r>
      <w:r w:rsidRPr="0025500C">
        <w:rPr>
          <w:rFonts w:asciiTheme="minorHAnsi" w:eastAsiaTheme="minorEastAsia" w:hAnsiTheme="minorHAnsi"/>
          <w:color w:val="000000" w:themeColor="text1"/>
          <w:lang w:val="en-GB"/>
        </w:rPr>
        <w:t xml:space="preserve"> their family</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especially the mother (</w:t>
      </w:r>
      <w:r w:rsidR="00D66FAB" w:rsidRPr="00D66FAB">
        <w:rPr>
          <w:rFonts w:asciiTheme="minorHAnsi" w:eastAsiaTheme="minorEastAsia" w:hAnsiTheme="minorHAnsi"/>
          <w:color w:val="000000" w:themeColor="text1"/>
          <w:lang w:val="en-GB"/>
        </w:rPr>
        <w:t>Bastian</w:t>
      </w:r>
      <w:r w:rsidR="00D66FAB">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2001, p. 13). Hence,</w:t>
      </w:r>
      <w:r w:rsidR="00385A0F">
        <w:rPr>
          <w:rFonts w:asciiTheme="minorHAnsi" w:eastAsiaTheme="minorEastAsia" w:hAnsiTheme="minorHAnsi"/>
          <w:color w:val="000000" w:themeColor="text1"/>
          <w:lang w:val="en-GB"/>
        </w:rPr>
        <w:t xml:space="preserve"> in </w:t>
      </w:r>
      <w:r w:rsidR="00385A0F" w:rsidRPr="007353E5">
        <w:rPr>
          <w:rFonts w:asciiTheme="minorHAnsi" w:eastAsiaTheme="minorEastAsia" w:hAnsiTheme="minorHAnsi"/>
          <w:i/>
          <w:iCs/>
          <w:color w:val="000000" w:themeColor="text1"/>
          <w:lang w:val="en-GB"/>
        </w:rPr>
        <w:t xml:space="preserve">Things </w:t>
      </w:r>
      <w:r w:rsidR="007353E5" w:rsidRPr="007353E5">
        <w:rPr>
          <w:rFonts w:asciiTheme="minorHAnsi" w:eastAsiaTheme="minorEastAsia" w:hAnsiTheme="minorHAnsi"/>
          <w:i/>
          <w:iCs/>
          <w:color w:val="000000" w:themeColor="text1"/>
          <w:lang w:val="en-GB"/>
        </w:rPr>
        <w:t>Fall Apart</w:t>
      </w:r>
      <w:r w:rsidR="007353E5">
        <w:rPr>
          <w:rFonts w:asciiTheme="minorHAnsi" w:eastAsiaTheme="minorEastAsia" w:hAnsiTheme="minorHAnsi"/>
          <w:i/>
          <w:iCs/>
          <w:color w:val="000000" w:themeColor="text1"/>
          <w:lang w:val="en-GB"/>
        </w:rPr>
        <w:t>,</w:t>
      </w:r>
      <w:r w:rsidRPr="0025500C">
        <w:rPr>
          <w:rFonts w:asciiTheme="minorHAnsi" w:eastAsiaTheme="minorEastAsia" w:hAnsiTheme="minorHAnsi"/>
          <w:color w:val="000000" w:themeColor="text1"/>
          <w:lang w:val="en-GB"/>
        </w:rPr>
        <w:t xml:space="preserve"> twins are thrown </w:t>
      </w:r>
      <w:r w:rsidR="00307FE7" w:rsidRPr="0025500C">
        <w:rPr>
          <w:rFonts w:asciiTheme="minorHAnsi" w:eastAsiaTheme="minorEastAsia" w:hAnsiTheme="minorHAnsi"/>
          <w:color w:val="000000" w:themeColor="text1"/>
          <w:lang w:val="en-GB"/>
        </w:rPr>
        <w:t>in</w:t>
      </w:r>
      <w:r w:rsidRPr="0025500C">
        <w:rPr>
          <w:rFonts w:asciiTheme="minorHAnsi" w:eastAsiaTheme="minorEastAsia" w:hAnsiTheme="minorHAnsi"/>
          <w:color w:val="000000" w:themeColor="text1"/>
          <w:lang w:val="en-GB"/>
        </w:rPr>
        <w:t>to the Evil Forest with other outcasts</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307FE7" w:rsidRPr="0025500C">
        <w:rPr>
          <w:rFonts w:asciiTheme="minorHAnsi" w:eastAsiaTheme="minorEastAsia" w:hAnsiTheme="minorHAnsi"/>
          <w:color w:val="000000" w:themeColor="text1"/>
          <w:lang w:val="en-GB"/>
        </w:rPr>
        <w:t>where</w:t>
      </w:r>
      <w:r w:rsidRPr="0025500C">
        <w:rPr>
          <w:rFonts w:asciiTheme="minorHAnsi" w:eastAsiaTheme="minorEastAsia" w:hAnsiTheme="minorHAnsi"/>
          <w:color w:val="000000" w:themeColor="text1"/>
          <w:lang w:val="en-GB"/>
        </w:rPr>
        <w:t xml:space="preserve"> they cry in the bush until missionaries c</w:t>
      </w:r>
      <w:r w:rsidR="00234CCB">
        <w:rPr>
          <w:rFonts w:asciiTheme="minorHAnsi" w:eastAsiaTheme="minorEastAsia" w:hAnsiTheme="minorHAnsi"/>
          <w:color w:val="000000" w:themeColor="text1"/>
          <w:lang w:val="en-GB"/>
        </w:rPr>
        <w:t>o</w:t>
      </w:r>
      <w:r w:rsidRPr="0025500C">
        <w:rPr>
          <w:rFonts w:asciiTheme="minorHAnsi" w:eastAsiaTheme="minorEastAsia" w:hAnsiTheme="minorHAnsi"/>
          <w:color w:val="000000" w:themeColor="text1"/>
          <w:lang w:val="en-GB"/>
        </w:rPr>
        <w:t xml:space="preserve">me to rescue them. </w:t>
      </w:r>
    </w:p>
    <w:p w14:paraId="57893532" w14:textId="4448F3C4"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However, Diana Evans retells the story of the cursed twin</w:t>
      </w:r>
      <w:r w:rsidR="001E557F">
        <w:rPr>
          <w:rFonts w:asciiTheme="minorHAnsi" w:eastAsiaTheme="minorEastAsia" w:hAnsiTheme="minorHAnsi"/>
          <w:color w:val="000000" w:themeColor="text1"/>
          <w:lang w:val="en-GB"/>
        </w:rPr>
        <w:t xml:space="preserve">s </w:t>
      </w:r>
      <w:r w:rsidRPr="0025500C">
        <w:rPr>
          <w:rFonts w:asciiTheme="minorHAnsi" w:eastAsiaTheme="minorEastAsia" w:hAnsiTheme="minorHAnsi"/>
          <w:color w:val="000000" w:themeColor="text1"/>
          <w:lang w:val="en-GB"/>
        </w:rPr>
        <w:t xml:space="preserve">within a different context </w:t>
      </w:r>
      <w:r w:rsidR="00307FE7" w:rsidRPr="0025500C">
        <w:rPr>
          <w:rFonts w:asciiTheme="minorHAnsi" w:eastAsiaTheme="minorEastAsia" w:hAnsiTheme="minorHAnsi"/>
          <w:color w:val="000000" w:themeColor="text1"/>
          <w:lang w:val="en-GB"/>
        </w:rPr>
        <w:t>which borrows</w:t>
      </w:r>
      <w:r w:rsidRPr="0025500C">
        <w:rPr>
          <w:rFonts w:asciiTheme="minorHAnsi" w:eastAsiaTheme="minorEastAsia" w:hAnsiTheme="minorHAnsi"/>
          <w:color w:val="000000" w:themeColor="text1"/>
          <w:lang w:val="en-GB"/>
        </w:rPr>
        <w:t xml:space="preserve"> from both western and African mythologies. She interweaves the African belief </w:t>
      </w:r>
      <w:r w:rsidR="00905DE0">
        <w:rPr>
          <w:rFonts w:asciiTheme="minorHAnsi" w:eastAsiaTheme="minorEastAsia" w:hAnsiTheme="minorHAnsi"/>
          <w:color w:val="000000" w:themeColor="text1"/>
          <w:lang w:val="en-GB"/>
        </w:rPr>
        <w:t>that</w:t>
      </w:r>
      <w:r w:rsidR="00905DE0"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twins </w:t>
      </w:r>
      <w:r w:rsidR="00905DE0" w:rsidRPr="0025500C">
        <w:rPr>
          <w:rFonts w:asciiTheme="minorHAnsi" w:eastAsiaTheme="minorEastAsia" w:hAnsiTheme="minorHAnsi"/>
          <w:color w:val="000000" w:themeColor="text1"/>
          <w:lang w:val="en-GB"/>
        </w:rPr>
        <w:t>a</w:t>
      </w:r>
      <w:r w:rsidR="00905DE0">
        <w:rPr>
          <w:rFonts w:asciiTheme="minorHAnsi" w:eastAsiaTheme="minorEastAsia" w:hAnsiTheme="minorHAnsi"/>
          <w:color w:val="000000" w:themeColor="text1"/>
          <w:lang w:val="en-GB"/>
        </w:rPr>
        <w:t>re</w:t>
      </w:r>
      <w:r w:rsidR="00905DE0" w:rsidRPr="0025500C">
        <w:rPr>
          <w:rFonts w:asciiTheme="minorHAnsi" w:eastAsiaTheme="minorEastAsia" w:hAnsiTheme="minorHAnsi"/>
          <w:color w:val="000000" w:themeColor="text1"/>
          <w:lang w:val="en-GB"/>
        </w:rPr>
        <w:t xml:space="preserve"> </w:t>
      </w:r>
      <w:r w:rsidR="00307FE7" w:rsidRPr="0025500C">
        <w:rPr>
          <w:rFonts w:asciiTheme="minorHAnsi" w:eastAsiaTheme="minorEastAsia" w:hAnsiTheme="minorHAnsi"/>
          <w:color w:val="000000" w:themeColor="text1"/>
          <w:lang w:val="en-GB"/>
        </w:rPr>
        <w:t xml:space="preserve">an </w:t>
      </w:r>
      <w:r w:rsidRPr="0025500C">
        <w:rPr>
          <w:rFonts w:asciiTheme="minorHAnsi" w:eastAsiaTheme="minorEastAsia" w:hAnsiTheme="minorHAnsi"/>
          <w:color w:val="000000" w:themeColor="text1"/>
          <w:lang w:val="en-GB"/>
        </w:rPr>
        <w:t xml:space="preserve">abomination </w:t>
      </w:r>
      <w:r w:rsidR="00D46169" w:rsidRPr="0025500C">
        <w:rPr>
          <w:rFonts w:asciiTheme="minorHAnsi" w:eastAsiaTheme="minorEastAsia" w:hAnsiTheme="minorHAnsi"/>
          <w:color w:val="000000" w:themeColor="text1"/>
          <w:lang w:val="en-GB"/>
        </w:rPr>
        <w:t xml:space="preserve">with </w:t>
      </w:r>
      <w:r w:rsidRPr="0025500C">
        <w:rPr>
          <w:rFonts w:asciiTheme="minorHAnsi" w:eastAsiaTheme="minorEastAsia" w:hAnsiTheme="minorHAnsi"/>
          <w:color w:val="000000" w:themeColor="text1"/>
          <w:lang w:val="en-GB"/>
        </w:rPr>
        <w:t xml:space="preserve">some western ideas about witches. </w:t>
      </w:r>
      <w:r w:rsidR="00905DE0">
        <w:rPr>
          <w:rFonts w:asciiTheme="minorHAnsi" w:eastAsiaTheme="minorEastAsia" w:hAnsiTheme="minorHAnsi"/>
          <w:color w:val="000000" w:themeColor="text1"/>
          <w:lang w:val="en-GB"/>
        </w:rPr>
        <w:t>During</w:t>
      </w:r>
      <w:r w:rsidR="00905DE0"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the Hunters</w:t>
      </w:r>
      <w:r w:rsidR="00307FE7"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visit to Aruwa, Baba, their maternal grandfather, tells them that twins </w:t>
      </w:r>
      <w:r w:rsidR="006B5978" w:rsidRPr="0025500C">
        <w:rPr>
          <w:rFonts w:asciiTheme="minorHAnsi" w:eastAsiaTheme="minorEastAsia" w:hAnsiTheme="minorHAnsi"/>
          <w:color w:val="000000" w:themeColor="text1"/>
          <w:lang w:val="en-GB"/>
        </w:rPr>
        <w:t>are</w:t>
      </w:r>
      <w:r w:rsidRPr="0025500C">
        <w:rPr>
          <w:rFonts w:asciiTheme="minorHAnsi" w:eastAsiaTheme="minorEastAsia" w:hAnsiTheme="minorHAnsi"/>
          <w:color w:val="000000" w:themeColor="text1"/>
          <w:lang w:val="en-GB"/>
        </w:rPr>
        <w:t xml:space="preserve"> a </w:t>
      </w:r>
      <w:r w:rsidR="006B597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curse</w:t>
      </w:r>
      <w:r w:rsidR="006B597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 children of devils</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usually the second twin is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burned with other children of witches</w:t>
      </w:r>
      <w:r w:rsidR="006B597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440661">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 xml:space="preserve">p. 63). </w:t>
      </w:r>
      <w:r w:rsidR="006B5978" w:rsidRPr="0025500C">
        <w:rPr>
          <w:rFonts w:asciiTheme="minorHAnsi" w:eastAsiaTheme="minorEastAsia" w:hAnsiTheme="minorHAnsi"/>
          <w:color w:val="000000" w:themeColor="text1"/>
          <w:lang w:val="en-GB"/>
        </w:rPr>
        <w:t>Therefore,</w:t>
      </w:r>
      <w:r w:rsidRPr="0025500C">
        <w:rPr>
          <w:rFonts w:asciiTheme="minorHAnsi" w:eastAsiaTheme="minorEastAsia" w:hAnsiTheme="minorHAnsi"/>
          <w:color w:val="000000" w:themeColor="text1"/>
          <w:lang w:val="en-GB"/>
        </w:rPr>
        <w:t xml:space="preserve"> </w:t>
      </w:r>
      <w:r w:rsidR="004B3654">
        <w:rPr>
          <w:rFonts w:asciiTheme="minorHAnsi" w:eastAsiaTheme="minorEastAsia" w:hAnsiTheme="minorHAnsi"/>
          <w:color w:val="000000" w:themeColor="text1"/>
          <w:lang w:val="en-GB"/>
        </w:rPr>
        <w:t>he says</w:t>
      </w:r>
      <w:r w:rsidR="009E175D">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people believed that twins came from witches who lived in the forest. They flew around the treetops on their brooms. They ate birds and made skirts from the feathers. And when they were at their most evil, they gave birth to twins</w:t>
      </w:r>
      <w:r w:rsidR="005A2DE5" w:rsidRPr="0025500C">
        <w:rPr>
          <w:rFonts w:asciiTheme="minorHAnsi" w:eastAsiaTheme="minorEastAsia" w:hAnsiTheme="minorHAnsi"/>
          <w:color w:val="000000" w:themeColor="text1"/>
          <w:lang w:val="en-GB"/>
        </w:rPr>
        <w:t>’</w:t>
      </w:r>
      <w:r w:rsidR="005A2DE5">
        <w:rPr>
          <w:rFonts w:asciiTheme="minorHAnsi" w:eastAsiaTheme="minorEastAsia" w:hAnsiTheme="minorHAnsi"/>
          <w:color w:val="000000" w:themeColor="text1"/>
          <w:lang w:val="en-GB"/>
        </w:rPr>
        <w:t xml:space="preserve"> (</w:t>
      </w:r>
      <w:r w:rsidR="008E60C0">
        <w:rPr>
          <w:rFonts w:asciiTheme="minorHAnsi" w:eastAsiaTheme="minorEastAsia" w:hAnsiTheme="minorHAnsi"/>
          <w:color w:val="000000" w:themeColor="text1"/>
          <w:lang w:val="en-GB"/>
        </w:rPr>
        <w:t>p.62)</w:t>
      </w:r>
      <w:r w:rsidRPr="0025500C">
        <w:rPr>
          <w:rFonts w:asciiTheme="minorHAnsi" w:eastAsiaTheme="minorEastAsia" w:hAnsiTheme="minorHAnsi"/>
          <w:color w:val="000000" w:themeColor="text1"/>
          <w:lang w:val="en-GB"/>
        </w:rPr>
        <w:t xml:space="preserve">. </w:t>
      </w:r>
      <w:r w:rsidR="006B5978" w:rsidRPr="0025500C">
        <w:rPr>
          <w:rFonts w:asciiTheme="minorHAnsi" w:eastAsiaTheme="minorEastAsia" w:hAnsiTheme="minorHAnsi"/>
          <w:color w:val="000000" w:themeColor="text1"/>
          <w:lang w:val="en-GB"/>
        </w:rPr>
        <w:t>Although</w:t>
      </w:r>
      <w:r w:rsidRPr="0025500C">
        <w:rPr>
          <w:rFonts w:asciiTheme="minorHAnsi" w:eastAsiaTheme="minorEastAsia" w:hAnsiTheme="minorHAnsi"/>
          <w:color w:val="000000" w:themeColor="text1"/>
          <w:lang w:val="en-GB"/>
        </w:rPr>
        <w:t xml:space="preserve"> in some African cultures</w:t>
      </w:r>
      <w:r w:rsidR="006B597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twins used to be considered </w:t>
      </w:r>
      <w:r w:rsidR="007D65EA" w:rsidRPr="0025500C">
        <w:rPr>
          <w:rFonts w:asciiTheme="minorHAnsi" w:eastAsiaTheme="minorEastAsia" w:hAnsiTheme="minorHAnsi"/>
          <w:color w:val="000000" w:themeColor="text1"/>
          <w:lang w:val="en-GB"/>
        </w:rPr>
        <w:t>‘</w:t>
      </w:r>
      <w:proofErr w:type="spellStart"/>
      <w:r w:rsidRPr="0025500C">
        <w:rPr>
          <w:rFonts w:asciiTheme="minorHAnsi" w:eastAsiaTheme="minorEastAsia" w:hAnsiTheme="minorHAnsi"/>
          <w:color w:val="000000" w:themeColor="text1"/>
          <w:lang w:val="en-GB"/>
        </w:rPr>
        <w:t>extrahuman</w:t>
      </w:r>
      <w:proofErr w:type="spellEnd"/>
      <w:r w:rsidR="006B597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they </w:t>
      </w:r>
      <w:r w:rsidR="006B5978" w:rsidRPr="0025500C">
        <w:rPr>
          <w:rFonts w:asciiTheme="minorHAnsi" w:eastAsiaTheme="minorEastAsia" w:hAnsiTheme="minorHAnsi"/>
          <w:color w:val="000000" w:themeColor="text1"/>
          <w:lang w:val="en-GB"/>
        </w:rPr>
        <w:t>were</w:t>
      </w:r>
      <w:r w:rsidRPr="0025500C">
        <w:rPr>
          <w:rFonts w:asciiTheme="minorHAnsi" w:eastAsiaTheme="minorEastAsia" w:hAnsiTheme="minorHAnsi"/>
          <w:color w:val="000000" w:themeColor="text1"/>
          <w:lang w:val="en-GB"/>
        </w:rPr>
        <w:t xml:space="preserve"> usually connected </w:t>
      </w:r>
      <w:r w:rsidR="006B5978" w:rsidRPr="0025500C">
        <w:rPr>
          <w:rFonts w:asciiTheme="minorHAnsi" w:eastAsiaTheme="minorEastAsia" w:hAnsiTheme="minorHAnsi"/>
          <w:color w:val="000000" w:themeColor="text1"/>
          <w:lang w:val="en-GB"/>
        </w:rPr>
        <w:t>with</w:t>
      </w:r>
      <w:r w:rsidRPr="0025500C">
        <w:rPr>
          <w:rFonts w:asciiTheme="minorHAnsi" w:eastAsiaTheme="minorEastAsia" w:hAnsiTheme="minorHAnsi"/>
          <w:color w:val="000000" w:themeColor="text1"/>
          <w:lang w:val="en-GB"/>
        </w:rPr>
        <w:t xml:space="preserve"> animals or deities but never </w:t>
      </w:r>
      <w:r w:rsidR="00AD55AA">
        <w:rPr>
          <w:rFonts w:asciiTheme="minorHAnsi" w:eastAsiaTheme="minorEastAsia" w:hAnsiTheme="minorHAnsi"/>
          <w:color w:val="000000" w:themeColor="text1"/>
          <w:lang w:val="en-GB"/>
        </w:rPr>
        <w:t>with</w:t>
      </w:r>
      <w:r w:rsidR="00AD55AA"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witches or devils (Roach</w:t>
      </w:r>
      <w:r w:rsidR="00905DE0">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2010, p. 474). Witches having intercourse with devils, flying on brooms and being punished by fire are </w:t>
      </w:r>
      <w:r w:rsidR="00905DE0">
        <w:rPr>
          <w:rFonts w:asciiTheme="minorHAnsi" w:eastAsiaTheme="minorEastAsia" w:hAnsiTheme="minorHAnsi"/>
          <w:color w:val="000000" w:themeColor="text1"/>
          <w:lang w:val="en-GB"/>
        </w:rPr>
        <w:t xml:space="preserve">tropes that are </w:t>
      </w:r>
      <w:r w:rsidRPr="0025500C">
        <w:rPr>
          <w:rFonts w:asciiTheme="minorHAnsi" w:eastAsiaTheme="minorEastAsia" w:hAnsiTheme="minorHAnsi"/>
          <w:color w:val="000000" w:themeColor="text1"/>
          <w:lang w:val="en-GB"/>
        </w:rPr>
        <w:t xml:space="preserve">more </w:t>
      </w:r>
      <w:r w:rsidR="006B5978" w:rsidRPr="0025500C">
        <w:rPr>
          <w:rFonts w:asciiTheme="minorHAnsi" w:eastAsiaTheme="minorEastAsia" w:hAnsiTheme="minorHAnsi"/>
          <w:color w:val="000000" w:themeColor="text1"/>
          <w:lang w:val="en-GB"/>
        </w:rPr>
        <w:lastRenderedPageBreak/>
        <w:t>associated with</w:t>
      </w:r>
      <w:r w:rsidRPr="0025500C">
        <w:rPr>
          <w:rFonts w:asciiTheme="minorHAnsi" w:eastAsiaTheme="minorEastAsia" w:hAnsiTheme="minorHAnsi"/>
          <w:color w:val="000000" w:themeColor="text1"/>
          <w:lang w:val="en-GB"/>
        </w:rPr>
        <w:t xml:space="preserve"> western mythology (Creed</w:t>
      </w:r>
      <w:r w:rsidR="00905DE0">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1993, p.</w:t>
      </w:r>
      <w:r w:rsidR="006B5978"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74). Evans </w:t>
      </w:r>
      <w:r w:rsidR="00905DE0" w:rsidRPr="0025500C">
        <w:rPr>
          <w:rFonts w:asciiTheme="minorHAnsi" w:eastAsiaTheme="minorEastAsia" w:hAnsiTheme="minorHAnsi"/>
          <w:color w:val="000000" w:themeColor="text1"/>
          <w:lang w:val="en-GB"/>
        </w:rPr>
        <w:t>mixe</w:t>
      </w:r>
      <w:r w:rsidR="00905DE0">
        <w:rPr>
          <w:rFonts w:asciiTheme="minorHAnsi" w:eastAsiaTheme="minorEastAsia" w:hAnsiTheme="minorHAnsi"/>
          <w:color w:val="000000" w:themeColor="text1"/>
          <w:lang w:val="en-GB"/>
        </w:rPr>
        <w:t>s</w:t>
      </w:r>
      <w:r w:rsidR="00905DE0"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these</w:t>
      </w:r>
      <w:r w:rsidR="00905DE0">
        <w:rPr>
          <w:rFonts w:asciiTheme="minorHAnsi" w:eastAsiaTheme="minorEastAsia" w:hAnsiTheme="minorHAnsi"/>
          <w:color w:val="000000" w:themeColor="text1"/>
          <w:lang w:val="en-GB"/>
        </w:rPr>
        <w:t xml:space="preserve"> African and western</w:t>
      </w:r>
      <w:r w:rsidRPr="0025500C">
        <w:rPr>
          <w:rFonts w:asciiTheme="minorHAnsi" w:eastAsiaTheme="minorEastAsia" w:hAnsiTheme="minorHAnsi"/>
          <w:color w:val="000000" w:themeColor="text1"/>
          <w:lang w:val="en-GB"/>
        </w:rPr>
        <w:t xml:space="preserve"> mythologies to reflect the twins’ multicultural background and to make the African rituals regarding twins more accessible to the </w:t>
      </w:r>
      <w:r w:rsidR="00AB4EF6" w:rsidRPr="0025500C">
        <w:rPr>
          <w:rFonts w:asciiTheme="minorHAnsi" w:eastAsiaTheme="minorEastAsia" w:hAnsiTheme="minorHAnsi"/>
          <w:color w:val="000000" w:themeColor="text1"/>
          <w:lang w:val="en-GB"/>
        </w:rPr>
        <w:t>British</w:t>
      </w:r>
      <w:r w:rsidRPr="0025500C">
        <w:rPr>
          <w:rFonts w:asciiTheme="minorHAnsi" w:eastAsiaTheme="minorEastAsia" w:hAnsiTheme="minorHAnsi"/>
          <w:color w:val="000000" w:themeColor="text1"/>
          <w:lang w:val="en-GB"/>
        </w:rPr>
        <w:t xml:space="preserve"> imagination.</w:t>
      </w:r>
    </w:p>
    <w:p w14:paraId="45CAB267" w14:textId="5A3A0E22" w:rsidR="00976A67" w:rsidRPr="0025500C" w:rsidRDefault="00E03034" w:rsidP="00C006FD">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572505" w:rsidRPr="0025500C">
        <w:rPr>
          <w:rFonts w:asciiTheme="minorHAnsi" w:eastAsiaTheme="minorEastAsia" w:hAnsiTheme="minorHAnsi"/>
          <w:color w:val="000000" w:themeColor="text1"/>
          <w:lang w:val="en-GB"/>
        </w:rPr>
        <w:t>Baba tells the twins the story of Onia and Ode, the last twins who were subjected to this tradition. Ode was burnt</w:t>
      </w:r>
      <w:r w:rsidR="006B597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and then returned as a spirit </w:t>
      </w:r>
      <w:r w:rsidR="006B5978" w:rsidRPr="0025500C">
        <w:rPr>
          <w:rFonts w:asciiTheme="minorHAnsi" w:eastAsiaTheme="minorEastAsia" w:hAnsiTheme="minorHAnsi"/>
          <w:color w:val="000000" w:themeColor="text1"/>
          <w:lang w:val="en-GB"/>
        </w:rPr>
        <w:t xml:space="preserve">to </w:t>
      </w:r>
      <w:r w:rsidR="00572505" w:rsidRPr="0025500C">
        <w:rPr>
          <w:rFonts w:asciiTheme="minorHAnsi" w:eastAsiaTheme="minorEastAsia" w:hAnsiTheme="minorHAnsi"/>
          <w:color w:val="000000" w:themeColor="text1"/>
          <w:lang w:val="en-GB"/>
        </w:rPr>
        <w:t>possess her twin for a year</w:t>
      </w:r>
      <w:r w:rsidR="006B5978"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and when Onia was older, she avenged </w:t>
      </w:r>
      <w:r w:rsidR="008F5B8F">
        <w:rPr>
          <w:rFonts w:asciiTheme="minorHAnsi" w:eastAsiaTheme="minorEastAsia" w:hAnsiTheme="minorHAnsi"/>
          <w:color w:val="000000" w:themeColor="text1"/>
          <w:lang w:val="en-GB"/>
        </w:rPr>
        <w:t>Ode</w:t>
      </w:r>
      <w:r w:rsidR="00572505" w:rsidRPr="0025500C">
        <w:rPr>
          <w:rFonts w:asciiTheme="minorHAnsi" w:eastAsiaTheme="minorEastAsia" w:hAnsiTheme="minorHAnsi"/>
          <w:color w:val="000000" w:themeColor="text1"/>
          <w:lang w:val="en-GB"/>
        </w:rPr>
        <w:t xml:space="preserve"> by burning their village (</w:t>
      </w:r>
      <w:r w:rsidR="00B544CA">
        <w:rPr>
          <w:rFonts w:asciiTheme="minorHAnsi" w:eastAsiaTheme="minorEastAsia" w:hAnsiTheme="minorHAnsi"/>
          <w:color w:val="000000" w:themeColor="text1"/>
          <w:lang w:val="en-GB"/>
        </w:rPr>
        <w:t xml:space="preserve">Evans, 2005, </w:t>
      </w:r>
      <w:r w:rsidR="00572505" w:rsidRPr="0025500C">
        <w:rPr>
          <w:rFonts w:asciiTheme="minorHAnsi" w:eastAsiaTheme="minorEastAsia" w:hAnsiTheme="minorHAnsi"/>
          <w:color w:val="000000" w:themeColor="text1"/>
          <w:lang w:val="en-GB"/>
        </w:rPr>
        <w:t>p.</w:t>
      </w:r>
      <w:r w:rsidR="006B5978"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63). </w:t>
      </w:r>
      <w:r w:rsidR="00F55009" w:rsidRPr="00F55009">
        <w:rPr>
          <w:rFonts w:asciiTheme="minorHAnsi" w:eastAsiaTheme="minorEastAsia" w:hAnsiTheme="minorHAnsi"/>
          <w:color w:val="000000" w:themeColor="text1"/>
          <w:lang w:val="en-GB"/>
        </w:rPr>
        <w:t>The novel's fictional Edo ancestral tradition of burning twins</w:t>
      </w:r>
      <w:r w:rsidR="00F55009"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is an act of abjection. </w:t>
      </w:r>
      <w:r w:rsidR="00E63110" w:rsidRPr="0025500C">
        <w:rPr>
          <w:rFonts w:asciiTheme="minorHAnsi" w:eastAsiaTheme="minorEastAsia" w:hAnsiTheme="minorHAnsi"/>
          <w:color w:val="000000" w:themeColor="text1"/>
          <w:lang w:val="en-GB"/>
        </w:rPr>
        <w:t>W</w:t>
      </w:r>
      <w:r w:rsidR="00572505" w:rsidRPr="0025500C">
        <w:rPr>
          <w:rFonts w:asciiTheme="minorHAnsi" w:eastAsiaTheme="minorEastAsia" w:hAnsiTheme="minorHAnsi"/>
          <w:color w:val="000000" w:themeColor="text1"/>
          <w:lang w:val="en-GB"/>
        </w:rPr>
        <w:t>riting about rituals of defilement and purification, Kristeva argues that the origin of such rituals is the infant</w:t>
      </w:r>
      <w:r w:rsidR="0017118F">
        <w:rPr>
          <w:rFonts w:asciiTheme="minorHAnsi" w:eastAsiaTheme="minorEastAsia" w:hAnsiTheme="minorHAnsi"/>
          <w:color w:val="000000" w:themeColor="text1"/>
          <w:lang w:val="en-GB"/>
        </w:rPr>
        <w:t>’s</w:t>
      </w:r>
      <w:r w:rsidR="00572505" w:rsidRPr="0025500C">
        <w:rPr>
          <w:rFonts w:asciiTheme="minorHAnsi" w:eastAsiaTheme="minorEastAsia" w:hAnsiTheme="minorHAnsi"/>
          <w:color w:val="000000" w:themeColor="text1"/>
          <w:lang w:val="en-GB"/>
        </w:rPr>
        <w:t xml:space="preserve"> experience</w:t>
      </w:r>
      <w:r w:rsidR="00AD55AA">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within the mother</w:t>
      </w:r>
      <w:r w:rsidR="00E63110" w:rsidRPr="0025500C">
        <w:rPr>
          <w:rFonts w:eastAsiaTheme="minorEastAsia"/>
          <w:color w:val="000000" w:themeColor="text1"/>
          <w:lang w:val="en-GB"/>
        </w:rPr>
        <w:t>–</w:t>
      </w:r>
      <w:r w:rsidR="00572505" w:rsidRPr="0025500C">
        <w:rPr>
          <w:rFonts w:asciiTheme="minorHAnsi" w:eastAsiaTheme="minorEastAsia" w:hAnsiTheme="minorHAnsi"/>
          <w:color w:val="000000" w:themeColor="text1"/>
          <w:lang w:val="en-GB"/>
        </w:rPr>
        <w:t>child dyad</w:t>
      </w:r>
      <w:r w:rsidR="00AD55AA">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AD55AA">
        <w:rPr>
          <w:rFonts w:asciiTheme="minorHAnsi" w:eastAsiaTheme="minorEastAsia" w:hAnsiTheme="minorHAnsi"/>
          <w:color w:val="000000" w:themeColor="text1"/>
          <w:lang w:val="en-GB"/>
        </w:rPr>
        <w:t>of</w:t>
      </w:r>
      <w:r w:rsidR="00AD55AA"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drawing their own boundaries </w:t>
      </w:r>
      <w:r w:rsidR="00AD55AA">
        <w:rPr>
          <w:rFonts w:asciiTheme="minorHAnsi" w:eastAsiaTheme="minorEastAsia" w:hAnsiTheme="minorHAnsi"/>
          <w:color w:val="000000" w:themeColor="text1"/>
          <w:lang w:val="en-GB"/>
        </w:rPr>
        <w:t>at</w:t>
      </w:r>
      <w:r w:rsidR="00AD55AA"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a time of fragility and uncertainty: </w:t>
      </w:r>
      <w:r w:rsidR="007D65EA" w:rsidRPr="0025500C">
        <w:rPr>
          <w:rFonts w:asciiTheme="minorHAnsi" w:eastAsiaTheme="minorEastAsia" w:hAnsiTheme="minorHAnsi"/>
          <w:color w:val="000000" w:themeColor="text1"/>
          <w:lang w:val="en-GB"/>
        </w:rPr>
        <w:t>‘</w:t>
      </w:r>
      <w:r w:rsidR="0069208F">
        <w:rPr>
          <w:rFonts w:asciiTheme="minorHAnsi" w:eastAsiaTheme="minorEastAsia" w:hAnsiTheme="minorHAnsi"/>
          <w:color w:val="000000" w:themeColor="text1"/>
          <w:lang w:val="en-GB"/>
        </w:rPr>
        <w:t>t</w:t>
      </w:r>
      <w:r w:rsidR="00572505" w:rsidRPr="0025500C">
        <w:rPr>
          <w:rFonts w:asciiTheme="minorHAnsi" w:eastAsiaTheme="minorEastAsia" w:hAnsiTheme="minorHAnsi"/>
          <w:color w:val="000000" w:themeColor="text1"/>
          <w:lang w:val="en-GB"/>
        </w:rPr>
        <w:t>he function of these religious rituals is to ward off the subject</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 fear of his very own identity sinking irretrievably into the mother</w:t>
      </w:r>
      <w:r w:rsidR="00E6311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(Kristeva</w:t>
      </w:r>
      <w:r w:rsidR="00AD55AA">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1982, p. 64). </w:t>
      </w:r>
      <w:r w:rsidR="00AD55AA">
        <w:rPr>
          <w:rFonts w:asciiTheme="minorHAnsi" w:eastAsiaTheme="minorEastAsia" w:hAnsiTheme="minorHAnsi"/>
          <w:color w:val="000000" w:themeColor="text1"/>
          <w:lang w:val="en-GB"/>
        </w:rPr>
        <w:t>Such rituals</w:t>
      </w:r>
      <w:r w:rsidR="00AD55AA"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take place when certain individuals or </w:t>
      </w:r>
      <w:r w:rsidR="00E63110" w:rsidRPr="0025500C">
        <w:rPr>
          <w:rFonts w:asciiTheme="minorHAnsi" w:eastAsiaTheme="minorEastAsia" w:hAnsiTheme="minorHAnsi"/>
          <w:color w:val="000000" w:themeColor="text1"/>
          <w:lang w:val="en-GB"/>
        </w:rPr>
        <w:t xml:space="preserve">the </w:t>
      </w:r>
      <w:r w:rsidR="00572505" w:rsidRPr="0025500C">
        <w:rPr>
          <w:rFonts w:asciiTheme="minorHAnsi" w:eastAsiaTheme="minorEastAsia" w:hAnsiTheme="minorHAnsi"/>
          <w:color w:val="000000" w:themeColor="text1"/>
          <w:lang w:val="en-GB"/>
        </w:rPr>
        <w:t xml:space="preserve">community </w:t>
      </w:r>
      <w:r w:rsidR="00E63110" w:rsidRPr="0025500C">
        <w:rPr>
          <w:rFonts w:asciiTheme="minorHAnsi" w:eastAsiaTheme="minorEastAsia" w:hAnsiTheme="minorHAnsi"/>
          <w:color w:val="000000" w:themeColor="text1"/>
          <w:lang w:val="en-GB"/>
        </w:rPr>
        <w:t>face</w:t>
      </w:r>
      <w:r w:rsidR="00572505" w:rsidRPr="0025500C">
        <w:rPr>
          <w:rFonts w:asciiTheme="minorHAnsi" w:eastAsiaTheme="minorEastAsia" w:hAnsiTheme="minorHAnsi"/>
          <w:color w:val="000000" w:themeColor="text1"/>
          <w:lang w:val="en-GB"/>
        </w:rPr>
        <w:t xml:space="preserve"> something that</w:t>
      </w:r>
      <w:r w:rsidR="001572B3" w:rsidRPr="001572B3">
        <w:rPr>
          <w:rFonts w:asciiTheme="minorHAnsi" w:eastAsiaTheme="minorEastAsia" w:hAnsiTheme="minorHAnsi"/>
          <w:color w:val="000000" w:themeColor="text1"/>
          <w:lang w:val="en-GB"/>
        </w:rPr>
        <w:t xml:space="preserve"> </w:t>
      </w:r>
      <w:r w:rsidR="001572B3">
        <w:rPr>
          <w:rFonts w:asciiTheme="minorHAnsi" w:eastAsiaTheme="minorEastAsia" w:hAnsiTheme="minorHAnsi"/>
          <w:color w:val="000000" w:themeColor="text1"/>
          <w:lang w:val="en-GB"/>
        </w:rPr>
        <w:t>d</w:t>
      </w:r>
      <w:r w:rsidR="001572B3" w:rsidRPr="001572B3">
        <w:rPr>
          <w:rFonts w:asciiTheme="minorHAnsi" w:eastAsiaTheme="minorEastAsia" w:hAnsiTheme="minorHAnsi"/>
          <w:color w:val="000000" w:themeColor="text1"/>
          <w:lang w:val="en-GB"/>
        </w:rPr>
        <w:t>efiles</w:t>
      </w:r>
      <w:r w:rsidR="00572505" w:rsidRPr="0025500C">
        <w:rPr>
          <w:rFonts w:asciiTheme="minorHAnsi" w:eastAsiaTheme="minorEastAsia" w:hAnsiTheme="minorHAnsi"/>
          <w:color w:val="000000" w:themeColor="text1"/>
          <w:lang w:val="en-GB"/>
        </w:rPr>
        <w:t xml:space="preserve"> their borders</w:t>
      </w:r>
      <w:r w:rsidR="00E6311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E63110" w:rsidRPr="0025500C">
        <w:rPr>
          <w:rFonts w:asciiTheme="minorHAnsi" w:eastAsiaTheme="minorEastAsia" w:hAnsiTheme="minorHAnsi"/>
          <w:color w:val="000000" w:themeColor="text1"/>
          <w:lang w:val="en-GB"/>
        </w:rPr>
        <w:t>as</w:t>
      </w:r>
      <w:r w:rsidR="00572505" w:rsidRPr="0025500C">
        <w:rPr>
          <w:rFonts w:asciiTheme="minorHAnsi" w:eastAsiaTheme="minorEastAsia" w:hAnsiTheme="minorHAnsi"/>
          <w:color w:val="000000" w:themeColor="text1"/>
          <w:lang w:val="en-GB"/>
        </w:rPr>
        <w:t xml:space="preserve"> in the case of multiple births in humans, which </w:t>
      </w:r>
      <w:r w:rsidR="005C11BF">
        <w:rPr>
          <w:rFonts w:asciiTheme="minorHAnsi" w:eastAsiaTheme="minorEastAsia" w:hAnsiTheme="minorHAnsi"/>
          <w:color w:val="000000" w:themeColor="text1"/>
          <w:lang w:val="en-GB"/>
        </w:rPr>
        <w:t>are</w:t>
      </w:r>
      <w:r w:rsidR="00572505" w:rsidRPr="0025500C">
        <w:rPr>
          <w:rFonts w:asciiTheme="minorHAnsi" w:eastAsiaTheme="minorEastAsia" w:hAnsiTheme="minorHAnsi"/>
          <w:color w:val="000000" w:themeColor="text1"/>
          <w:lang w:val="en-GB"/>
        </w:rPr>
        <w:t xml:space="preserve"> more common in animals. The boundaries of human and nonhuman are confused</w:t>
      </w:r>
      <w:r w:rsidR="00B07748" w:rsidRPr="0025500C">
        <w:rPr>
          <w:rFonts w:asciiTheme="minorHAnsi" w:eastAsiaTheme="minorEastAsia" w:hAnsiTheme="minorHAnsi"/>
          <w:color w:val="000000" w:themeColor="text1"/>
          <w:lang w:val="en-GB"/>
        </w:rPr>
        <w:t xml:space="preserve"> </w:t>
      </w:r>
      <w:r w:rsidR="00861D76" w:rsidRPr="0025500C">
        <w:rPr>
          <w:rFonts w:asciiTheme="minorHAnsi" w:eastAsiaTheme="minorEastAsia" w:hAnsiTheme="minorHAnsi"/>
          <w:color w:val="000000" w:themeColor="text1"/>
          <w:lang w:val="en-GB"/>
        </w:rPr>
        <w:t>by twins.</w:t>
      </w:r>
      <w:r w:rsidR="00572505" w:rsidRPr="0025500C">
        <w:rPr>
          <w:rFonts w:asciiTheme="minorHAnsi" w:eastAsiaTheme="minorEastAsia" w:hAnsiTheme="minorHAnsi"/>
          <w:color w:val="000000" w:themeColor="text1"/>
          <w:lang w:val="en-GB"/>
        </w:rPr>
        <w:t xml:space="preserve"> </w:t>
      </w:r>
      <w:r w:rsidR="00D52456" w:rsidRPr="0025500C">
        <w:rPr>
          <w:rFonts w:asciiTheme="minorHAnsi" w:eastAsiaTheme="minorEastAsia" w:hAnsiTheme="minorHAnsi"/>
          <w:color w:val="000000" w:themeColor="text1"/>
          <w:lang w:val="en-GB"/>
        </w:rPr>
        <w:t xml:space="preserve">Therefore </w:t>
      </w:r>
      <w:r w:rsidR="005C11BF">
        <w:rPr>
          <w:rFonts w:asciiTheme="minorHAnsi" w:eastAsiaTheme="minorEastAsia" w:hAnsiTheme="minorHAnsi"/>
          <w:color w:val="000000" w:themeColor="text1"/>
          <w:lang w:val="en-GB"/>
        </w:rPr>
        <w:t xml:space="preserve">it is considered that </w:t>
      </w:r>
      <w:r w:rsidR="00572505" w:rsidRPr="0025500C">
        <w:rPr>
          <w:rFonts w:asciiTheme="minorHAnsi" w:eastAsiaTheme="minorEastAsia" w:hAnsiTheme="minorHAnsi"/>
          <w:color w:val="000000" w:themeColor="text1"/>
          <w:lang w:val="en-GB"/>
        </w:rPr>
        <w:t xml:space="preserve">twins are abject </w:t>
      </w:r>
      <w:r w:rsidR="00AD55AA">
        <w:rPr>
          <w:rFonts w:asciiTheme="minorHAnsi" w:eastAsiaTheme="minorEastAsia" w:hAnsiTheme="minorHAnsi"/>
          <w:color w:val="000000" w:themeColor="text1"/>
          <w:lang w:val="en-GB"/>
        </w:rPr>
        <w:t xml:space="preserve">and </w:t>
      </w:r>
      <w:r w:rsidR="00572505" w:rsidRPr="0025500C">
        <w:rPr>
          <w:rFonts w:asciiTheme="minorHAnsi" w:eastAsiaTheme="minorEastAsia" w:hAnsiTheme="minorHAnsi"/>
          <w:color w:val="000000" w:themeColor="text1"/>
          <w:lang w:val="en-GB"/>
        </w:rPr>
        <w:t xml:space="preserve">threatening </w:t>
      </w:r>
      <w:r w:rsidR="00AD55AA">
        <w:rPr>
          <w:rFonts w:asciiTheme="minorHAnsi" w:eastAsiaTheme="minorEastAsia" w:hAnsiTheme="minorHAnsi"/>
          <w:color w:val="000000" w:themeColor="text1"/>
          <w:lang w:val="en-GB"/>
        </w:rPr>
        <w:t xml:space="preserve">to </w:t>
      </w:r>
      <w:r w:rsidR="00572505" w:rsidRPr="0025500C">
        <w:rPr>
          <w:rFonts w:asciiTheme="minorHAnsi" w:eastAsiaTheme="minorEastAsia" w:hAnsiTheme="minorHAnsi"/>
          <w:color w:val="000000" w:themeColor="text1"/>
          <w:lang w:val="en-GB"/>
        </w:rPr>
        <w:t>the symbolic order and should be cast out beyond the borders of their society. As Creed comments</w:t>
      </w:r>
      <w:r w:rsidR="00256008">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256008">
        <w:rPr>
          <w:rFonts w:asciiTheme="minorHAnsi" w:eastAsiaTheme="minorEastAsia" w:hAnsiTheme="minorHAnsi"/>
          <w:color w:val="000000" w:themeColor="text1"/>
          <w:lang w:val="en-GB"/>
        </w:rPr>
        <w:t>r</w:t>
      </w:r>
      <w:r w:rsidR="00572505" w:rsidRPr="0025500C">
        <w:rPr>
          <w:rFonts w:asciiTheme="minorHAnsi" w:eastAsiaTheme="minorEastAsia" w:hAnsiTheme="minorHAnsi"/>
          <w:color w:val="000000" w:themeColor="text1"/>
          <w:lang w:val="en-GB"/>
        </w:rPr>
        <w:t>itual becomes a means by which societies both renew their initial contact with the abject element and then exclude that element. Through ritual, the demarcation lines between the human and non-human are drawn up anew and presumably made all the stronger for that process</w:t>
      </w:r>
      <w:r w:rsidR="00EF2BEB"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5A2DE5">
        <w:rPr>
          <w:rFonts w:asciiTheme="minorHAnsi" w:eastAsiaTheme="minorEastAsia" w:hAnsiTheme="minorHAnsi"/>
          <w:color w:val="000000" w:themeColor="text1"/>
          <w:lang w:val="en-GB"/>
        </w:rPr>
        <w:t>1993</w:t>
      </w:r>
      <w:r w:rsidR="00572505" w:rsidRPr="0025500C">
        <w:rPr>
          <w:rFonts w:asciiTheme="minorHAnsi" w:eastAsiaTheme="minorEastAsia" w:hAnsiTheme="minorHAnsi"/>
          <w:color w:val="000000" w:themeColor="text1"/>
          <w:lang w:val="en-GB"/>
        </w:rPr>
        <w:t xml:space="preserve">, p. 8). </w:t>
      </w:r>
      <w:r w:rsidR="00204C6A" w:rsidRPr="0025500C">
        <w:rPr>
          <w:rFonts w:asciiTheme="minorHAnsi" w:eastAsiaTheme="minorEastAsia" w:hAnsiTheme="minorHAnsi"/>
          <w:color w:val="000000" w:themeColor="text1"/>
          <w:lang w:val="en-GB"/>
        </w:rPr>
        <w:t xml:space="preserve">Baba’s story is symbolic of the </w:t>
      </w:r>
      <w:r w:rsidR="009A1D45" w:rsidRPr="0025500C">
        <w:rPr>
          <w:rFonts w:asciiTheme="minorHAnsi" w:eastAsiaTheme="minorEastAsia" w:hAnsiTheme="minorHAnsi"/>
          <w:color w:val="000000" w:themeColor="text1"/>
          <w:lang w:val="en-GB"/>
        </w:rPr>
        <w:t>twins’</w:t>
      </w:r>
      <w:r w:rsidR="00827109" w:rsidRPr="0025500C">
        <w:rPr>
          <w:rFonts w:asciiTheme="minorHAnsi" w:eastAsiaTheme="minorEastAsia" w:hAnsiTheme="minorHAnsi"/>
          <w:color w:val="000000" w:themeColor="text1"/>
          <w:lang w:val="en-GB"/>
        </w:rPr>
        <w:t xml:space="preserve"> </w:t>
      </w:r>
      <w:r w:rsidR="00373562" w:rsidRPr="0025500C">
        <w:rPr>
          <w:rFonts w:asciiTheme="minorHAnsi" w:eastAsiaTheme="minorEastAsia" w:hAnsiTheme="minorHAnsi"/>
          <w:color w:val="000000" w:themeColor="text1"/>
          <w:lang w:val="en-GB"/>
        </w:rPr>
        <w:t>sense of</w:t>
      </w:r>
      <w:r w:rsidR="00827109" w:rsidRPr="0025500C">
        <w:rPr>
          <w:rFonts w:asciiTheme="minorHAnsi" w:eastAsiaTheme="minorEastAsia" w:hAnsiTheme="minorHAnsi"/>
          <w:color w:val="000000" w:themeColor="text1"/>
          <w:lang w:val="en-GB"/>
        </w:rPr>
        <w:t xml:space="preserve"> unbelonging</w:t>
      </w:r>
      <w:r w:rsidR="00EF2BEB" w:rsidRPr="0025500C">
        <w:rPr>
          <w:rFonts w:asciiTheme="minorHAnsi" w:eastAsiaTheme="minorEastAsia" w:hAnsiTheme="minorHAnsi"/>
          <w:color w:val="000000" w:themeColor="text1"/>
          <w:lang w:val="en-GB"/>
        </w:rPr>
        <w:t>,</w:t>
      </w:r>
      <w:r w:rsidR="00373562" w:rsidRPr="0025500C">
        <w:rPr>
          <w:rFonts w:asciiTheme="minorHAnsi" w:eastAsiaTheme="minorEastAsia" w:hAnsiTheme="minorHAnsi"/>
          <w:color w:val="000000" w:themeColor="text1"/>
          <w:lang w:val="en-GB"/>
        </w:rPr>
        <w:t xml:space="preserve"> confirmed </w:t>
      </w:r>
      <w:r w:rsidR="00EF2BEB" w:rsidRPr="0025500C">
        <w:rPr>
          <w:rFonts w:asciiTheme="minorHAnsi" w:eastAsiaTheme="minorEastAsia" w:hAnsiTheme="minorHAnsi"/>
          <w:color w:val="000000" w:themeColor="text1"/>
          <w:lang w:val="en-GB"/>
        </w:rPr>
        <w:t>by</w:t>
      </w:r>
      <w:r w:rsidR="002377D5" w:rsidRPr="0025500C">
        <w:rPr>
          <w:rFonts w:asciiTheme="minorHAnsi" w:eastAsiaTheme="minorEastAsia" w:hAnsiTheme="minorHAnsi"/>
          <w:color w:val="000000" w:themeColor="text1"/>
          <w:lang w:val="en-GB"/>
        </w:rPr>
        <w:t xml:space="preserve"> the first image of the girls as fur</w:t>
      </w:r>
      <w:r w:rsidR="00EF2BEB" w:rsidRPr="0025500C">
        <w:rPr>
          <w:rFonts w:asciiTheme="minorHAnsi" w:eastAsiaTheme="minorEastAsia" w:hAnsiTheme="minorHAnsi"/>
          <w:color w:val="000000" w:themeColor="text1"/>
          <w:lang w:val="en-GB"/>
        </w:rPr>
        <w:t>r</w:t>
      </w:r>
      <w:r w:rsidR="002377D5" w:rsidRPr="0025500C">
        <w:rPr>
          <w:rFonts w:asciiTheme="minorHAnsi" w:eastAsiaTheme="minorEastAsia" w:hAnsiTheme="minorHAnsi"/>
          <w:color w:val="000000" w:themeColor="text1"/>
          <w:lang w:val="en-GB"/>
        </w:rPr>
        <w:t>y creatures</w:t>
      </w:r>
      <w:r w:rsidR="00D11926" w:rsidRPr="0025500C">
        <w:rPr>
          <w:rFonts w:asciiTheme="minorHAnsi" w:eastAsiaTheme="minorEastAsia" w:hAnsiTheme="minorHAnsi"/>
          <w:color w:val="000000" w:themeColor="text1"/>
          <w:lang w:val="en-GB"/>
        </w:rPr>
        <w:t xml:space="preserve">. Each twin deals with this sense in </w:t>
      </w:r>
      <w:r w:rsidR="00057672" w:rsidRPr="0025500C">
        <w:rPr>
          <w:rFonts w:asciiTheme="minorHAnsi" w:eastAsiaTheme="minorEastAsia" w:hAnsiTheme="minorHAnsi"/>
          <w:color w:val="000000" w:themeColor="text1"/>
          <w:lang w:val="en-GB"/>
        </w:rPr>
        <w:t>her own way</w:t>
      </w:r>
      <w:r w:rsidR="009906F7" w:rsidRPr="0025500C">
        <w:rPr>
          <w:rFonts w:asciiTheme="minorHAnsi" w:eastAsia="Calibri" w:hAnsiTheme="minorHAnsi" w:cstheme="minorHAnsi"/>
          <w:color w:val="000000" w:themeColor="text1"/>
          <w:lang w:val="en-GB"/>
        </w:rPr>
        <w:t>;</w:t>
      </w:r>
      <w:r w:rsidR="00057672" w:rsidRPr="0025500C">
        <w:rPr>
          <w:rFonts w:asciiTheme="minorHAnsi" w:eastAsiaTheme="minorEastAsia" w:hAnsiTheme="minorHAnsi"/>
          <w:color w:val="000000" w:themeColor="text1"/>
          <w:lang w:val="en-GB"/>
        </w:rPr>
        <w:t xml:space="preserve"> for Georgia</w:t>
      </w:r>
      <w:r w:rsidR="00EF2BEB" w:rsidRPr="0025500C">
        <w:rPr>
          <w:rFonts w:asciiTheme="minorHAnsi" w:eastAsiaTheme="minorEastAsia" w:hAnsiTheme="minorHAnsi"/>
          <w:color w:val="000000" w:themeColor="text1"/>
          <w:lang w:val="en-GB"/>
        </w:rPr>
        <w:t>,</w:t>
      </w:r>
      <w:r w:rsidR="00057672" w:rsidRPr="0025500C">
        <w:rPr>
          <w:rFonts w:asciiTheme="minorHAnsi" w:eastAsiaTheme="minorEastAsia" w:hAnsiTheme="minorHAnsi"/>
          <w:color w:val="000000" w:themeColor="text1"/>
          <w:lang w:val="en-GB"/>
        </w:rPr>
        <w:t xml:space="preserve"> </w:t>
      </w:r>
      <w:r w:rsidR="000D5AFD" w:rsidRPr="0025500C">
        <w:rPr>
          <w:rFonts w:asciiTheme="minorHAnsi" w:eastAsiaTheme="minorEastAsia" w:hAnsiTheme="minorHAnsi"/>
          <w:color w:val="000000" w:themeColor="text1"/>
          <w:lang w:val="en-GB"/>
        </w:rPr>
        <w:t>it is haunting</w:t>
      </w:r>
      <w:r w:rsidR="00EF2BEB" w:rsidRPr="0025500C">
        <w:rPr>
          <w:rFonts w:asciiTheme="minorHAnsi" w:eastAsiaTheme="minorEastAsia" w:hAnsiTheme="minorHAnsi"/>
          <w:color w:val="000000" w:themeColor="text1"/>
          <w:lang w:val="en-GB"/>
        </w:rPr>
        <w:t>,</w:t>
      </w:r>
      <w:r w:rsidR="000D5AFD" w:rsidRPr="0025500C">
        <w:rPr>
          <w:rFonts w:asciiTheme="minorHAnsi" w:eastAsiaTheme="minorEastAsia" w:hAnsiTheme="minorHAnsi"/>
          <w:color w:val="000000" w:themeColor="text1"/>
          <w:lang w:val="en-GB"/>
        </w:rPr>
        <w:t xml:space="preserve"> </w:t>
      </w:r>
      <w:r w:rsidR="00EF2BEB" w:rsidRPr="0025500C">
        <w:rPr>
          <w:rFonts w:asciiTheme="minorHAnsi" w:eastAsiaTheme="minorEastAsia" w:hAnsiTheme="minorHAnsi"/>
          <w:color w:val="000000" w:themeColor="text1"/>
          <w:lang w:val="en-GB"/>
        </w:rPr>
        <w:t>whereas</w:t>
      </w:r>
      <w:r w:rsidR="000D5AFD" w:rsidRPr="0025500C">
        <w:rPr>
          <w:rFonts w:asciiTheme="minorHAnsi" w:eastAsiaTheme="minorEastAsia" w:hAnsiTheme="minorHAnsi"/>
          <w:color w:val="000000" w:themeColor="text1"/>
          <w:lang w:val="en-GB"/>
        </w:rPr>
        <w:t xml:space="preserve"> for Bessie</w:t>
      </w:r>
      <w:r w:rsidR="00EF2BEB" w:rsidRPr="0025500C">
        <w:rPr>
          <w:rFonts w:asciiTheme="minorHAnsi" w:eastAsiaTheme="minorEastAsia" w:hAnsiTheme="minorHAnsi"/>
          <w:color w:val="000000" w:themeColor="text1"/>
          <w:lang w:val="en-GB"/>
        </w:rPr>
        <w:t>,</w:t>
      </w:r>
      <w:r w:rsidR="000D5AFD" w:rsidRPr="0025500C">
        <w:rPr>
          <w:rFonts w:asciiTheme="minorHAnsi" w:eastAsiaTheme="minorEastAsia" w:hAnsiTheme="minorHAnsi"/>
          <w:color w:val="000000" w:themeColor="text1"/>
          <w:lang w:val="en-GB"/>
        </w:rPr>
        <w:t xml:space="preserve"> </w:t>
      </w:r>
      <w:r w:rsidR="00050CC6" w:rsidRPr="0025500C">
        <w:rPr>
          <w:rFonts w:asciiTheme="minorHAnsi" w:eastAsiaTheme="minorEastAsia" w:hAnsiTheme="minorHAnsi"/>
          <w:color w:val="000000" w:themeColor="text1"/>
          <w:lang w:val="en-GB"/>
        </w:rPr>
        <w:t>it is liberating</w:t>
      </w:r>
      <w:r w:rsidR="007D39E7" w:rsidRPr="0025500C">
        <w:rPr>
          <w:rFonts w:asciiTheme="minorHAnsi" w:eastAsia="Calibri" w:hAnsiTheme="minorHAnsi" w:cstheme="minorHAnsi"/>
          <w:color w:val="000000" w:themeColor="text1"/>
          <w:lang w:val="en-GB"/>
        </w:rPr>
        <w:t xml:space="preserve">, </w:t>
      </w:r>
      <w:r w:rsidR="00EF2BEB" w:rsidRPr="0025500C">
        <w:rPr>
          <w:rFonts w:asciiTheme="minorHAnsi" w:eastAsia="Calibri" w:hAnsiTheme="minorHAnsi" w:cstheme="minorHAnsi"/>
          <w:color w:val="000000" w:themeColor="text1"/>
          <w:lang w:val="en-GB"/>
        </w:rPr>
        <w:t xml:space="preserve">resulting in </w:t>
      </w:r>
      <w:r w:rsidR="007D39E7" w:rsidRPr="0025500C">
        <w:rPr>
          <w:rFonts w:asciiTheme="minorHAnsi" w:eastAsia="Calibri" w:hAnsiTheme="minorHAnsi" w:cstheme="minorHAnsi"/>
          <w:color w:val="000000" w:themeColor="text1"/>
          <w:lang w:val="en-GB"/>
        </w:rPr>
        <w:t>a</w:t>
      </w:r>
      <w:r w:rsidR="00802533" w:rsidRPr="0025500C">
        <w:rPr>
          <w:rFonts w:asciiTheme="minorHAnsi" w:eastAsiaTheme="minorEastAsia" w:hAnsiTheme="minorHAnsi"/>
          <w:color w:val="000000" w:themeColor="text1"/>
          <w:lang w:val="en-GB"/>
        </w:rPr>
        <w:t xml:space="preserve"> death sentence for </w:t>
      </w:r>
      <w:r w:rsidR="005C11BF">
        <w:rPr>
          <w:rFonts w:asciiTheme="minorHAnsi" w:eastAsiaTheme="minorEastAsia" w:hAnsiTheme="minorHAnsi"/>
          <w:color w:val="000000" w:themeColor="text1"/>
          <w:lang w:val="en-GB"/>
        </w:rPr>
        <w:t xml:space="preserve">the </w:t>
      </w:r>
      <w:r w:rsidR="00802533" w:rsidRPr="0025500C">
        <w:rPr>
          <w:rFonts w:asciiTheme="minorHAnsi" w:eastAsiaTheme="minorEastAsia" w:hAnsiTheme="minorHAnsi"/>
          <w:color w:val="000000" w:themeColor="text1"/>
          <w:lang w:val="en-GB"/>
        </w:rPr>
        <w:t xml:space="preserve">one and </w:t>
      </w:r>
      <w:r w:rsidR="00EF2BEB" w:rsidRPr="0025500C">
        <w:rPr>
          <w:rFonts w:asciiTheme="minorHAnsi" w:eastAsiaTheme="minorEastAsia" w:hAnsiTheme="minorHAnsi"/>
          <w:color w:val="000000" w:themeColor="text1"/>
          <w:lang w:val="en-GB"/>
        </w:rPr>
        <w:t>empowerment</w:t>
      </w:r>
      <w:r w:rsidR="00802533" w:rsidRPr="0025500C">
        <w:rPr>
          <w:rFonts w:asciiTheme="minorHAnsi" w:eastAsiaTheme="minorEastAsia" w:hAnsiTheme="minorHAnsi"/>
          <w:color w:val="000000" w:themeColor="text1"/>
          <w:lang w:val="en-GB"/>
        </w:rPr>
        <w:t xml:space="preserve"> for the other.</w:t>
      </w:r>
    </w:p>
    <w:p w14:paraId="4444455F" w14:textId="77777777" w:rsidR="005A2DE5" w:rsidRDefault="00E03034" w:rsidP="00C006FD">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lastRenderedPageBreak/>
        <w:tab/>
        <w:t xml:space="preserve">For Georgia and Bessie, </w:t>
      </w:r>
      <w:r w:rsidR="00700109">
        <w:rPr>
          <w:rFonts w:asciiTheme="minorHAnsi" w:eastAsiaTheme="minorEastAsia" w:hAnsiTheme="minorHAnsi"/>
          <w:color w:val="000000" w:themeColor="text1"/>
          <w:lang w:val="en-GB"/>
        </w:rPr>
        <w:t xml:space="preserve">at first </w:t>
      </w:r>
      <w:r w:rsidRPr="0025500C">
        <w:rPr>
          <w:rFonts w:asciiTheme="minorHAnsi" w:eastAsiaTheme="minorEastAsia" w:hAnsiTheme="minorHAnsi"/>
          <w:color w:val="000000" w:themeColor="text1"/>
          <w:lang w:val="en-GB"/>
        </w:rPr>
        <w:t xml:space="preserve">being a twin </w:t>
      </w:r>
      <w:r w:rsidR="00EF2BEB" w:rsidRPr="0025500C">
        <w:rPr>
          <w:rFonts w:asciiTheme="minorHAnsi" w:eastAsiaTheme="minorEastAsia" w:hAnsiTheme="minorHAnsi"/>
          <w:color w:val="000000" w:themeColor="text1"/>
          <w:lang w:val="en-GB"/>
        </w:rPr>
        <w:t>means</w:t>
      </w:r>
      <w:r w:rsidRPr="0025500C">
        <w:rPr>
          <w:rFonts w:asciiTheme="minorHAnsi" w:eastAsiaTheme="minorEastAsia" w:hAnsiTheme="minorHAnsi"/>
          <w:color w:val="000000" w:themeColor="text1"/>
          <w:lang w:val="en-GB"/>
        </w:rPr>
        <w:t xml:space="preserve"> having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extra</w:t>
      </w:r>
      <w:r w:rsidR="00EF2BE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of everything good in life</w:t>
      </w:r>
      <w:r w:rsidR="00D53A19">
        <w:rPr>
          <w:rFonts w:asciiTheme="minorHAnsi" w:eastAsiaTheme="minorEastAsia" w:hAnsiTheme="minorHAnsi"/>
          <w:color w:val="000000" w:themeColor="text1"/>
          <w:lang w:val="en-GB"/>
        </w:rPr>
        <w:t xml:space="preserve"> (p.5)</w:t>
      </w:r>
      <w:r w:rsidR="00EF2BE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EF2BEB" w:rsidRPr="0025500C">
        <w:rPr>
          <w:rFonts w:asciiTheme="minorHAnsi" w:eastAsiaTheme="minorEastAsia" w:hAnsiTheme="minorHAnsi"/>
          <w:color w:val="000000" w:themeColor="text1"/>
          <w:lang w:val="en-GB"/>
        </w:rPr>
        <w:t>however,</w:t>
      </w:r>
      <w:r w:rsidRPr="0025500C">
        <w:rPr>
          <w:rFonts w:asciiTheme="minorHAnsi" w:eastAsiaTheme="minorEastAsia" w:hAnsiTheme="minorHAnsi"/>
          <w:color w:val="000000" w:themeColor="text1"/>
          <w:lang w:val="en-GB"/>
        </w:rPr>
        <w:t xml:space="preserve"> in their grandfather</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s story</w:t>
      </w:r>
      <w:r w:rsidR="00EF2BE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it is a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curse</w:t>
      </w:r>
      <w:r w:rsidR="00EF2BE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 unnatural thing that needs to be eliminated. </w:t>
      </w:r>
      <w:r w:rsidR="000820AB" w:rsidRPr="0025500C">
        <w:rPr>
          <w:rFonts w:asciiTheme="minorHAnsi" w:eastAsiaTheme="minorEastAsia" w:hAnsiTheme="minorHAnsi"/>
          <w:color w:val="000000" w:themeColor="text1"/>
          <w:lang w:val="en-GB"/>
        </w:rPr>
        <w:t xml:space="preserve">Kristeva </w:t>
      </w:r>
      <w:r w:rsidR="00E31903" w:rsidRPr="0025500C">
        <w:rPr>
          <w:rFonts w:asciiTheme="minorHAnsi" w:eastAsiaTheme="minorEastAsia" w:hAnsiTheme="minorHAnsi"/>
          <w:color w:val="000000" w:themeColor="text1"/>
          <w:lang w:val="en-GB"/>
        </w:rPr>
        <w:t>emphasises</w:t>
      </w:r>
      <w:r w:rsidR="00EF2BEB" w:rsidRPr="0025500C">
        <w:rPr>
          <w:rFonts w:asciiTheme="minorHAnsi" w:eastAsiaTheme="minorEastAsia" w:hAnsiTheme="minorHAnsi"/>
          <w:color w:val="000000" w:themeColor="text1"/>
          <w:lang w:val="en-GB"/>
        </w:rPr>
        <w:t xml:space="preserve"> that</w:t>
      </w:r>
      <w:r w:rsidR="000820AB" w:rsidRPr="0025500C">
        <w:rPr>
          <w:rFonts w:asciiTheme="minorHAnsi" w:eastAsiaTheme="minorEastAsia" w:hAnsiTheme="minorHAnsi"/>
          <w:color w:val="000000" w:themeColor="text1"/>
          <w:lang w:val="en-GB"/>
        </w:rPr>
        <w:t xml:space="preserve"> the abjection of a </w:t>
      </w:r>
      <w:r w:rsidR="007D65EA" w:rsidRPr="0025500C">
        <w:rPr>
          <w:rFonts w:asciiTheme="minorHAnsi" w:eastAsiaTheme="minorEastAsia" w:hAnsiTheme="minorHAnsi"/>
          <w:color w:val="000000" w:themeColor="text1"/>
          <w:lang w:val="en-GB"/>
        </w:rPr>
        <w:t>‘</w:t>
      </w:r>
      <w:r w:rsidR="000820AB" w:rsidRPr="0025500C">
        <w:rPr>
          <w:rFonts w:asciiTheme="minorHAnsi" w:eastAsiaTheme="minorEastAsia" w:hAnsiTheme="minorHAnsi"/>
          <w:color w:val="000000" w:themeColor="text1"/>
          <w:lang w:val="en-GB"/>
        </w:rPr>
        <w:t>crime reaches its apex when death, which, in any case, kills me, interferes with what, in my living universe, is supposed to save me from death: childhood, science, among other things</w:t>
      </w:r>
      <w:r w:rsidR="00EF2BEB" w:rsidRPr="0025500C">
        <w:rPr>
          <w:rFonts w:asciiTheme="minorHAnsi" w:eastAsiaTheme="minorEastAsia" w:hAnsiTheme="minorHAnsi"/>
          <w:color w:val="000000" w:themeColor="text1"/>
          <w:lang w:val="en-GB"/>
        </w:rPr>
        <w:t>’</w:t>
      </w:r>
      <w:r w:rsidR="000820AB" w:rsidRPr="0025500C">
        <w:rPr>
          <w:rFonts w:asciiTheme="minorHAnsi" w:eastAsiaTheme="minorEastAsia" w:hAnsiTheme="minorHAnsi"/>
          <w:color w:val="000000" w:themeColor="text1"/>
          <w:lang w:val="en-GB"/>
        </w:rPr>
        <w:t xml:space="preserve"> (1982, p.</w:t>
      </w:r>
      <w:r w:rsidR="00EF2BEB" w:rsidRPr="0025500C">
        <w:rPr>
          <w:rFonts w:asciiTheme="minorHAnsi" w:eastAsiaTheme="minorEastAsia" w:hAnsiTheme="minorHAnsi"/>
          <w:color w:val="000000" w:themeColor="text1"/>
          <w:lang w:val="en-GB"/>
        </w:rPr>
        <w:t xml:space="preserve"> </w:t>
      </w:r>
      <w:r w:rsidR="000820AB" w:rsidRPr="0025500C">
        <w:rPr>
          <w:rFonts w:asciiTheme="minorHAnsi" w:eastAsiaTheme="minorEastAsia" w:hAnsiTheme="minorHAnsi"/>
          <w:color w:val="000000" w:themeColor="text1"/>
          <w:lang w:val="en-GB"/>
        </w:rPr>
        <w:t>4).</w:t>
      </w:r>
      <w:r w:rsidR="008224E6">
        <w:rPr>
          <w:rFonts w:asciiTheme="minorHAnsi" w:eastAsiaTheme="minorEastAsia" w:hAnsiTheme="minorHAnsi"/>
          <w:color w:val="000000" w:themeColor="text1"/>
          <w:lang w:val="en-GB"/>
        </w:rPr>
        <w:t xml:space="preserve"> Kristeva here argues that</w:t>
      </w:r>
      <w:r w:rsidR="00C51EB4" w:rsidRPr="0025500C">
        <w:rPr>
          <w:rFonts w:asciiTheme="minorHAnsi" w:eastAsiaTheme="minorEastAsia" w:hAnsiTheme="minorHAnsi"/>
          <w:color w:val="000000" w:themeColor="text1"/>
          <w:lang w:val="en-GB"/>
        </w:rPr>
        <w:t xml:space="preserve"> </w:t>
      </w:r>
      <w:r w:rsidR="00A55DA6" w:rsidRPr="008224E6">
        <w:rPr>
          <w:rFonts w:asciiTheme="minorHAnsi" w:eastAsiaTheme="minorEastAsia" w:hAnsiTheme="minorHAnsi"/>
          <w:lang w:val="en-GB"/>
        </w:rPr>
        <w:t xml:space="preserve">crime </w:t>
      </w:r>
      <w:r w:rsidR="00BF5817">
        <w:rPr>
          <w:rFonts w:asciiTheme="minorHAnsi" w:eastAsiaTheme="minorEastAsia" w:hAnsiTheme="minorHAnsi"/>
          <w:lang w:val="en-GB"/>
        </w:rPr>
        <w:t xml:space="preserve">reaches its most extreme form </w:t>
      </w:r>
      <w:r w:rsidR="00C922F7">
        <w:rPr>
          <w:rFonts w:asciiTheme="minorHAnsi" w:eastAsiaTheme="minorEastAsia" w:hAnsiTheme="minorHAnsi"/>
          <w:lang w:val="en-GB"/>
        </w:rPr>
        <w:t>when it</w:t>
      </w:r>
      <w:r w:rsidR="00A55DA6" w:rsidRPr="008224E6">
        <w:rPr>
          <w:rFonts w:asciiTheme="minorHAnsi" w:eastAsiaTheme="minorEastAsia" w:hAnsiTheme="minorHAnsi"/>
          <w:lang w:val="en-GB"/>
        </w:rPr>
        <w:t xml:space="preserve"> interferes with the things that </w:t>
      </w:r>
      <w:r w:rsidR="00C97629">
        <w:rPr>
          <w:rFonts w:asciiTheme="minorHAnsi" w:eastAsiaTheme="minorEastAsia" w:hAnsiTheme="minorHAnsi"/>
          <w:lang w:val="en-GB"/>
        </w:rPr>
        <w:t>people</w:t>
      </w:r>
      <w:r w:rsidR="00A55DA6" w:rsidRPr="008224E6">
        <w:rPr>
          <w:rFonts w:asciiTheme="minorHAnsi" w:eastAsiaTheme="minorEastAsia" w:hAnsiTheme="minorHAnsi"/>
          <w:lang w:val="en-GB"/>
        </w:rPr>
        <w:t xml:space="preserve"> rely on to keep </w:t>
      </w:r>
      <w:r w:rsidR="00C97629">
        <w:rPr>
          <w:rFonts w:asciiTheme="minorHAnsi" w:eastAsiaTheme="minorEastAsia" w:hAnsiTheme="minorHAnsi"/>
          <w:lang w:val="en-GB"/>
        </w:rPr>
        <w:t>them</w:t>
      </w:r>
      <w:r w:rsidR="00A55DA6" w:rsidRPr="008224E6">
        <w:rPr>
          <w:rFonts w:asciiTheme="minorHAnsi" w:eastAsiaTheme="minorEastAsia" w:hAnsiTheme="minorHAnsi"/>
          <w:lang w:val="en-GB"/>
        </w:rPr>
        <w:t xml:space="preserve"> safe and secure in life</w:t>
      </w:r>
      <w:r w:rsidR="002E3DBB">
        <w:rPr>
          <w:rFonts w:asciiTheme="minorHAnsi" w:eastAsiaTheme="minorEastAsia" w:hAnsiTheme="minorHAnsi"/>
          <w:lang w:val="en-GB"/>
        </w:rPr>
        <w:t xml:space="preserve">, </w:t>
      </w:r>
      <w:r w:rsidR="00987CF9">
        <w:rPr>
          <w:rFonts w:asciiTheme="minorHAnsi" w:eastAsiaTheme="minorEastAsia" w:hAnsiTheme="minorHAnsi"/>
          <w:lang w:val="en-GB"/>
        </w:rPr>
        <w:t>for example</w:t>
      </w:r>
      <w:r w:rsidR="002E3DBB">
        <w:rPr>
          <w:rFonts w:asciiTheme="minorHAnsi" w:eastAsiaTheme="minorEastAsia" w:hAnsiTheme="minorHAnsi"/>
          <w:lang w:val="en-GB"/>
        </w:rPr>
        <w:t>,</w:t>
      </w:r>
      <w:r w:rsidR="008E6D3C">
        <w:rPr>
          <w:rFonts w:asciiTheme="minorHAnsi" w:eastAsiaTheme="minorEastAsia" w:hAnsiTheme="minorHAnsi"/>
          <w:lang w:val="en-GB"/>
        </w:rPr>
        <w:t xml:space="preserve"> childhood and science</w:t>
      </w:r>
      <w:r w:rsidR="00A55DA6" w:rsidRPr="008224E6">
        <w:rPr>
          <w:rFonts w:asciiTheme="minorHAnsi" w:eastAsiaTheme="minorEastAsia" w:hAnsiTheme="minorHAnsi"/>
          <w:lang w:val="en-GB"/>
        </w:rPr>
        <w:t xml:space="preserve">. </w:t>
      </w:r>
      <w:r w:rsidR="00B9777A">
        <w:rPr>
          <w:rFonts w:asciiTheme="minorHAnsi" w:eastAsiaTheme="minorEastAsia" w:hAnsiTheme="minorHAnsi"/>
          <w:lang w:val="en-GB"/>
        </w:rPr>
        <w:t>This crime</w:t>
      </w:r>
      <w:r w:rsidR="00876002" w:rsidRPr="005D2DB9">
        <w:rPr>
          <w:rFonts w:asciiTheme="minorHAnsi" w:eastAsiaTheme="minorEastAsia" w:hAnsiTheme="minorHAnsi"/>
          <w:lang w:val="en-GB"/>
        </w:rPr>
        <w:t xml:space="preserve"> undermines the very foundations of </w:t>
      </w:r>
      <w:r w:rsidR="00C97629">
        <w:rPr>
          <w:rFonts w:asciiTheme="minorHAnsi" w:eastAsiaTheme="minorEastAsia" w:hAnsiTheme="minorHAnsi"/>
          <w:lang w:val="en-GB"/>
        </w:rPr>
        <w:t>their</w:t>
      </w:r>
      <w:r w:rsidR="00876002" w:rsidRPr="005D2DB9">
        <w:rPr>
          <w:rFonts w:asciiTheme="minorHAnsi" w:eastAsiaTheme="minorEastAsia" w:hAnsiTheme="minorHAnsi"/>
          <w:lang w:val="en-GB"/>
        </w:rPr>
        <w:t xml:space="preserve"> sense of control over the world, leaving </w:t>
      </w:r>
      <w:r w:rsidR="00C97629">
        <w:rPr>
          <w:rFonts w:asciiTheme="minorHAnsi" w:eastAsiaTheme="minorEastAsia" w:hAnsiTheme="minorHAnsi"/>
          <w:lang w:val="en-GB"/>
        </w:rPr>
        <w:t>them</w:t>
      </w:r>
      <w:r w:rsidR="00876002" w:rsidRPr="005D2DB9">
        <w:rPr>
          <w:rFonts w:asciiTheme="minorHAnsi" w:eastAsiaTheme="minorEastAsia" w:hAnsiTheme="minorHAnsi"/>
          <w:lang w:val="en-GB"/>
        </w:rPr>
        <w:t xml:space="preserve"> vulnerable to the ultimate danger of death.</w:t>
      </w:r>
      <w:r w:rsidR="00987CF9">
        <w:rPr>
          <w:rFonts w:asciiTheme="minorHAnsi" w:eastAsiaTheme="minorEastAsia" w:hAnsiTheme="minorHAnsi"/>
          <w:lang w:val="en-GB"/>
        </w:rPr>
        <w:t xml:space="preserve"> </w:t>
      </w:r>
      <w:r w:rsidR="00DC7F6C" w:rsidRPr="0025500C">
        <w:rPr>
          <w:rFonts w:asciiTheme="minorHAnsi" w:eastAsiaTheme="minorEastAsia" w:hAnsiTheme="minorHAnsi"/>
          <w:color w:val="000000" w:themeColor="text1"/>
          <w:lang w:val="en-GB"/>
        </w:rPr>
        <w:t>The connection between childhood and death</w:t>
      </w:r>
      <w:r w:rsidR="00A676F2">
        <w:rPr>
          <w:rFonts w:asciiTheme="minorHAnsi" w:eastAsiaTheme="minorEastAsia" w:hAnsiTheme="minorHAnsi"/>
          <w:color w:val="000000" w:themeColor="text1"/>
          <w:lang w:val="en-GB"/>
        </w:rPr>
        <w:t>,</w:t>
      </w:r>
      <w:r w:rsidR="00DC7F6C" w:rsidRPr="0025500C">
        <w:rPr>
          <w:rFonts w:asciiTheme="minorHAnsi" w:eastAsiaTheme="minorEastAsia" w:hAnsiTheme="minorHAnsi"/>
          <w:color w:val="000000" w:themeColor="text1"/>
          <w:lang w:val="en-GB"/>
        </w:rPr>
        <w:t xml:space="preserve"> and more specifically in this case</w:t>
      </w:r>
      <w:r w:rsidR="00EF2BEB" w:rsidRPr="0025500C">
        <w:rPr>
          <w:rFonts w:asciiTheme="minorHAnsi" w:eastAsiaTheme="minorEastAsia" w:hAnsiTheme="minorHAnsi"/>
          <w:color w:val="000000" w:themeColor="text1"/>
          <w:lang w:val="en-GB"/>
        </w:rPr>
        <w:t>,</w:t>
      </w:r>
      <w:r w:rsidR="00DC7F6C" w:rsidRPr="0025500C">
        <w:rPr>
          <w:rFonts w:asciiTheme="minorHAnsi" w:eastAsiaTheme="minorEastAsia" w:hAnsiTheme="minorHAnsi"/>
          <w:color w:val="000000" w:themeColor="text1"/>
          <w:lang w:val="en-GB"/>
        </w:rPr>
        <w:t xml:space="preserve"> the conn</w:t>
      </w:r>
      <w:r w:rsidR="00A55F12" w:rsidRPr="0025500C">
        <w:rPr>
          <w:rFonts w:asciiTheme="minorHAnsi" w:eastAsiaTheme="minorEastAsia" w:hAnsiTheme="minorHAnsi"/>
          <w:color w:val="000000" w:themeColor="text1"/>
          <w:lang w:val="en-GB"/>
        </w:rPr>
        <w:t xml:space="preserve">ection of twin children and </w:t>
      </w:r>
      <w:r w:rsidR="00CF0FEC" w:rsidRPr="0025500C">
        <w:rPr>
          <w:rFonts w:asciiTheme="minorHAnsi" w:eastAsiaTheme="minorEastAsia" w:hAnsiTheme="minorHAnsi"/>
          <w:color w:val="000000" w:themeColor="text1"/>
          <w:lang w:val="en-GB"/>
        </w:rPr>
        <w:t>ritual sacrifice</w:t>
      </w:r>
      <w:r w:rsidR="00EF2BEB" w:rsidRPr="0025500C">
        <w:rPr>
          <w:rFonts w:asciiTheme="minorHAnsi" w:eastAsiaTheme="minorEastAsia" w:hAnsiTheme="minorHAnsi"/>
          <w:color w:val="000000" w:themeColor="text1"/>
          <w:lang w:val="en-GB"/>
        </w:rPr>
        <w:t>, is abject</w:t>
      </w:r>
      <w:r w:rsidR="00CF0FEC" w:rsidRPr="0025500C">
        <w:rPr>
          <w:rFonts w:asciiTheme="minorHAnsi" w:eastAsiaTheme="minorEastAsia" w:hAnsiTheme="minorHAnsi"/>
          <w:color w:val="000000" w:themeColor="text1"/>
          <w:lang w:val="en-GB"/>
        </w:rPr>
        <w:t>.</w:t>
      </w:r>
      <w:r w:rsidR="000820A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The</w:t>
      </w:r>
      <w:r w:rsidR="009C0B06" w:rsidRPr="0025500C">
        <w:rPr>
          <w:rFonts w:asciiTheme="minorHAnsi" w:eastAsiaTheme="minorEastAsia" w:hAnsiTheme="minorHAnsi"/>
          <w:color w:val="000000" w:themeColor="text1"/>
          <w:lang w:val="en-GB"/>
        </w:rPr>
        <w:t xml:space="preserve"> girls</w:t>
      </w:r>
      <w:r w:rsidRPr="0025500C">
        <w:rPr>
          <w:rFonts w:asciiTheme="minorHAnsi" w:eastAsiaTheme="minorEastAsia" w:hAnsiTheme="minorHAnsi"/>
          <w:color w:val="000000" w:themeColor="text1"/>
          <w:lang w:val="en-GB"/>
        </w:rPr>
        <w:t xml:space="preserve"> </w:t>
      </w:r>
      <w:r w:rsidR="00EF2BEB" w:rsidRPr="0025500C">
        <w:rPr>
          <w:rFonts w:asciiTheme="minorHAnsi" w:eastAsiaTheme="minorEastAsia" w:hAnsiTheme="minorHAnsi"/>
          <w:color w:val="000000" w:themeColor="text1"/>
          <w:lang w:val="en-GB"/>
        </w:rPr>
        <w:t>are</w:t>
      </w:r>
      <w:r w:rsidRPr="0025500C">
        <w:rPr>
          <w:rFonts w:asciiTheme="minorHAnsi" w:eastAsiaTheme="minorEastAsia" w:hAnsiTheme="minorHAnsi"/>
          <w:color w:val="000000" w:themeColor="text1"/>
          <w:lang w:val="en-GB"/>
        </w:rPr>
        <w:t xml:space="preserve"> </w:t>
      </w:r>
      <w:r w:rsidR="00CF0FEC" w:rsidRPr="0025500C">
        <w:rPr>
          <w:rFonts w:asciiTheme="minorHAnsi" w:eastAsiaTheme="minorEastAsia" w:hAnsiTheme="minorHAnsi"/>
          <w:color w:val="000000" w:themeColor="text1"/>
          <w:lang w:val="en-GB"/>
        </w:rPr>
        <w:t>troubled</w:t>
      </w:r>
      <w:r w:rsidRPr="0025500C">
        <w:rPr>
          <w:rFonts w:asciiTheme="minorHAnsi" w:eastAsiaTheme="minorEastAsia" w:hAnsiTheme="minorHAnsi"/>
          <w:color w:val="000000" w:themeColor="text1"/>
          <w:lang w:val="en-GB"/>
        </w:rPr>
        <w:t xml:space="preserve"> by their grandfather</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s story; their state of twinness becomes tainted by 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vivid scenes in their heads</w:t>
      </w:r>
      <w:r w:rsidR="00EF2BE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of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innocent twins being set on fire</w:t>
      </w:r>
      <w:r w:rsidR="00EF2BE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007DA2">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w:t>
      </w:r>
      <w:r w:rsidR="00EF2BE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64). When Baba </w:t>
      </w:r>
      <w:r w:rsidR="001B7539" w:rsidRPr="0025500C">
        <w:rPr>
          <w:rFonts w:asciiTheme="minorHAnsi" w:eastAsiaTheme="minorEastAsia" w:hAnsiTheme="minorHAnsi"/>
          <w:color w:val="000000" w:themeColor="text1"/>
          <w:lang w:val="en-GB"/>
        </w:rPr>
        <w:t>tells</w:t>
      </w:r>
      <w:r w:rsidRPr="0025500C">
        <w:rPr>
          <w:rFonts w:asciiTheme="minorHAnsi" w:eastAsiaTheme="minorEastAsia" w:hAnsiTheme="minorHAnsi"/>
          <w:color w:val="000000" w:themeColor="text1"/>
          <w:lang w:val="en-GB"/>
        </w:rPr>
        <w:t xml:space="preserve"> the story of Onia and Ode</w:t>
      </w:r>
      <w:r w:rsidR="001B753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their identities </w:t>
      </w:r>
      <w:r w:rsidR="001B7539" w:rsidRPr="0025500C">
        <w:rPr>
          <w:rFonts w:asciiTheme="minorHAnsi" w:eastAsiaTheme="minorEastAsia" w:hAnsiTheme="minorHAnsi"/>
          <w:color w:val="000000" w:themeColor="text1"/>
          <w:lang w:val="en-GB"/>
        </w:rPr>
        <w:t>become</w:t>
      </w:r>
      <w:r w:rsidRPr="0025500C">
        <w:rPr>
          <w:rFonts w:asciiTheme="minorHAnsi" w:eastAsiaTheme="minorEastAsia" w:hAnsiTheme="minorHAnsi"/>
          <w:color w:val="000000" w:themeColor="text1"/>
          <w:lang w:val="en-GB"/>
        </w:rPr>
        <w:t xml:space="preserve"> interwoven with </w:t>
      </w:r>
      <w:r w:rsidR="001B7539" w:rsidRPr="0025500C">
        <w:rPr>
          <w:rFonts w:asciiTheme="minorHAnsi" w:eastAsiaTheme="minorEastAsia" w:hAnsiTheme="minorHAnsi"/>
          <w:color w:val="000000" w:themeColor="text1"/>
          <w:lang w:val="en-GB"/>
        </w:rPr>
        <w:t xml:space="preserve">those of </w:t>
      </w:r>
      <w:r w:rsidRPr="0025500C">
        <w:rPr>
          <w:rFonts w:asciiTheme="minorHAnsi" w:eastAsiaTheme="minorEastAsia" w:hAnsiTheme="minorHAnsi"/>
          <w:color w:val="000000" w:themeColor="text1"/>
          <w:lang w:val="en-GB"/>
        </w:rPr>
        <w:t>Georgia and Bessie</w:t>
      </w:r>
      <w:r w:rsidR="001B753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as Georgia believes that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Onia was her</w:t>
      </w:r>
      <w:r w:rsidR="001B753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1B753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63). The image of Ode inside Onia and this collapse of the boundaries of the self and other haunt Georgia, reminding her of the fragility of the bo</w:t>
      </w:r>
      <w:r w:rsidR="00466582" w:rsidRPr="0025500C">
        <w:rPr>
          <w:rFonts w:asciiTheme="minorHAnsi" w:eastAsiaTheme="minorEastAsia" w:hAnsiTheme="minorHAnsi"/>
          <w:color w:val="000000" w:themeColor="text1"/>
          <w:lang w:val="en-GB"/>
        </w:rPr>
        <w:t>rders</w:t>
      </w:r>
      <w:r w:rsidRPr="0025500C">
        <w:rPr>
          <w:rFonts w:asciiTheme="minorHAnsi" w:eastAsiaTheme="minorEastAsia" w:hAnsiTheme="minorHAnsi"/>
          <w:color w:val="000000" w:themeColor="text1"/>
          <w:lang w:val="en-GB"/>
        </w:rPr>
        <w:t xml:space="preserve"> of the self, and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twoness in oneness</w:t>
      </w:r>
      <w:r w:rsidR="001B753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becomes the abject. </w:t>
      </w:r>
    </w:p>
    <w:p w14:paraId="0C2B0132" w14:textId="3718B76A" w:rsidR="00572505" w:rsidRPr="0025500C" w:rsidRDefault="005A2DE5" w:rsidP="005A2DE5">
      <w:pPr>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Furthermore, o</w:t>
      </w:r>
      <w:r w:rsidR="00E03034" w:rsidRPr="0025500C">
        <w:rPr>
          <w:rFonts w:asciiTheme="minorHAnsi" w:eastAsiaTheme="minorEastAsia" w:hAnsiTheme="minorHAnsi"/>
          <w:color w:val="000000" w:themeColor="text1"/>
          <w:lang w:val="en-GB"/>
        </w:rPr>
        <w:t xml:space="preserve">neness becomes unbearable for </w:t>
      </w:r>
      <w:r>
        <w:rPr>
          <w:rFonts w:asciiTheme="minorHAnsi" w:eastAsiaTheme="minorEastAsia" w:hAnsiTheme="minorHAnsi"/>
          <w:color w:val="000000" w:themeColor="text1"/>
          <w:lang w:val="en-GB"/>
        </w:rPr>
        <w:t>Georgia</w:t>
      </w:r>
      <w:r w:rsidR="00E03034" w:rsidRPr="0025500C">
        <w:rPr>
          <w:rFonts w:asciiTheme="minorHAnsi" w:eastAsiaTheme="minorEastAsia" w:hAnsiTheme="minorHAnsi"/>
          <w:color w:val="000000" w:themeColor="text1"/>
          <w:lang w:val="en-GB"/>
        </w:rPr>
        <w:t xml:space="preserve"> because </w:t>
      </w:r>
      <w:r w:rsidR="00C72125" w:rsidRPr="0025500C">
        <w:rPr>
          <w:rFonts w:asciiTheme="minorHAnsi" w:eastAsiaTheme="minorEastAsia" w:hAnsiTheme="minorHAnsi"/>
          <w:color w:val="000000" w:themeColor="text1"/>
          <w:lang w:val="en-GB"/>
        </w:rPr>
        <w:t xml:space="preserve">she </w:t>
      </w:r>
      <w:r w:rsidR="00E03034" w:rsidRPr="0025500C">
        <w:rPr>
          <w:rFonts w:asciiTheme="minorHAnsi" w:eastAsiaTheme="minorEastAsia" w:hAnsiTheme="minorHAnsi"/>
          <w:color w:val="000000" w:themeColor="text1"/>
          <w:lang w:val="en-GB"/>
        </w:rPr>
        <w:t>cannot form</w:t>
      </w:r>
      <w:r w:rsidR="008D47DA" w:rsidRPr="008D47DA">
        <w:rPr>
          <w:rFonts w:asciiTheme="minorHAnsi" w:eastAsiaTheme="minorEastAsia" w:hAnsiTheme="minorHAnsi"/>
          <w:color w:val="000000" w:themeColor="text1"/>
          <w:lang w:val="en-GB"/>
        </w:rPr>
        <w:t xml:space="preserve"> boundaries around her</w:t>
      </w:r>
      <w:r w:rsidR="00E03034" w:rsidRPr="0025500C">
        <w:rPr>
          <w:rFonts w:asciiTheme="minorHAnsi" w:eastAsiaTheme="minorEastAsia" w:hAnsiTheme="minorHAnsi"/>
          <w:color w:val="000000" w:themeColor="text1"/>
          <w:lang w:val="en-GB"/>
        </w:rPr>
        <w:t xml:space="preserve"> self and eject he</w:t>
      </w:r>
      <w:r w:rsidR="00C46B8A" w:rsidRPr="0025500C">
        <w:rPr>
          <w:rFonts w:asciiTheme="minorHAnsi" w:eastAsiaTheme="minorEastAsia" w:hAnsiTheme="minorHAnsi"/>
          <w:color w:val="000000" w:themeColor="text1"/>
          <w:lang w:val="en-GB"/>
        </w:rPr>
        <w:t>r</w:t>
      </w:r>
      <w:r w:rsidR="00E03034" w:rsidRPr="0025500C">
        <w:rPr>
          <w:rFonts w:asciiTheme="minorHAnsi" w:eastAsiaTheme="minorEastAsia" w:hAnsiTheme="minorHAnsi"/>
          <w:color w:val="000000" w:themeColor="text1"/>
          <w:lang w:val="en-GB"/>
        </w:rPr>
        <w:t xml:space="preserve"> </w:t>
      </w:r>
      <w:r w:rsidR="00C46B8A" w:rsidRPr="0025500C">
        <w:rPr>
          <w:rFonts w:asciiTheme="minorHAnsi" w:eastAsiaTheme="minorEastAsia" w:hAnsiTheme="minorHAnsi"/>
          <w:color w:val="000000" w:themeColor="text1"/>
          <w:lang w:val="en-GB"/>
        </w:rPr>
        <w:t>twin</w:t>
      </w:r>
      <w:r w:rsidR="00E03034" w:rsidRPr="0025500C">
        <w:rPr>
          <w:rFonts w:asciiTheme="minorHAnsi" w:eastAsiaTheme="minorEastAsia" w:hAnsiTheme="minorHAnsi"/>
          <w:color w:val="000000" w:themeColor="text1"/>
          <w:lang w:val="en-GB"/>
        </w:rPr>
        <w:t xml:space="preserve">. This is not because she is an identical twin but because the abject becomes a part of </w:t>
      </w:r>
      <w:r w:rsidR="005045A8">
        <w:rPr>
          <w:rFonts w:asciiTheme="minorHAnsi" w:eastAsiaTheme="minorEastAsia" w:hAnsiTheme="minorHAnsi"/>
          <w:color w:val="000000" w:themeColor="text1"/>
          <w:lang w:val="en-GB"/>
        </w:rPr>
        <w:t>her</w:t>
      </w:r>
      <w:r w:rsidR="00E03034" w:rsidRPr="0025500C">
        <w:rPr>
          <w:rFonts w:asciiTheme="minorHAnsi" w:eastAsiaTheme="minorEastAsia" w:hAnsiTheme="minorHAnsi"/>
          <w:color w:val="000000" w:themeColor="text1"/>
          <w:lang w:val="en-GB"/>
        </w:rPr>
        <w:t xml:space="preserve">self, </w:t>
      </w:r>
      <w:r w:rsidR="001B7539" w:rsidRPr="0025500C">
        <w:rPr>
          <w:rFonts w:asciiTheme="minorHAnsi" w:eastAsiaTheme="minorEastAsia" w:hAnsiTheme="minorHAnsi"/>
          <w:color w:val="000000" w:themeColor="text1"/>
          <w:lang w:val="en-GB"/>
        </w:rPr>
        <w:t>as</w:t>
      </w:r>
      <w:r w:rsidR="00E03034" w:rsidRPr="0025500C">
        <w:rPr>
          <w:rFonts w:asciiTheme="minorHAnsi" w:eastAsiaTheme="minorEastAsia" w:hAnsiTheme="minorHAnsi"/>
          <w:color w:val="000000" w:themeColor="text1"/>
          <w:lang w:val="en-GB"/>
        </w:rPr>
        <w:t xml:space="preserve"> one </w:t>
      </w:r>
      <w:r w:rsidR="009971CD">
        <w:rPr>
          <w:rFonts w:asciiTheme="minorHAnsi" w:eastAsiaTheme="minorEastAsia" w:hAnsiTheme="minorHAnsi"/>
          <w:color w:val="000000" w:themeColor="text1"/>
          <w:lang w:val="en-GB"/>
        </w:rPr>
        <w:t xml:space="preserve">being </w:t>
      </w:r>
      <w:r w:rsidR="00E03034" w:rsidRPr="0025500C">
        <w:rPr>
          <w:rFonts w:asciiTheme="minorHAnsi" w:eastAsiaTheme="minorEastAsia" w:hAnsiTheme="minorHAnsi"/>
          <w:color w:val="000000" w:themeColor="text1"/>
          <w:lang w:val="en-GB"/>
        </w:rPr>
        <w:t>part of the other evokes the twoness of the mother</w:t>
      </w:r>
      <w:r w:rsidR="001B7539" w:rsidRPr="0025500C">
        <w:rPr>
          <w:rFonts w:eastAsiaTheme="minorEastAsia"/>
          <w:color w:val="000000" w:themeColor="text1"/>
          <w:lang w:val="en-GB"/>
        </w:rPr>
        <w:t>–</w:t>
      </w:r>
      <w:r w:rsidR="00E03034" w:rsidRPr="0025500C">
        <w:rPr>
          <w:rFonts w:asciiTheme="minorHAnsi" w:eastAsiaTheme="minorEastAsia" w:hAnsiTheme="minorHAnsi"/>
          <w:color w:val="000000" w:themeColor="text1"/>
          <w:lang w:val="en-GB"/>
        </w:rPr>
        <w:t>child dyad. Hence</w:t>
      </w:r>
      <w:r w:rsidR="001B7539" w:rsidRPr="0025500C">
        <w:rPr>
          <w:rFonts w:asciiTheme="minorHAnsi" w:eastAsiaTheme="minorEastAsia" w:hAnsiTheme="minorHAnsi"/>
          <w:color w:val="000000" w:themeColor="text1"/>
          <w:lang w:val="en-GB"/>
        </w:rPr>
        <w:t>,</w:t>
      </w:r>
      <w:r w:rsidR="00E03034" w:rsidRPr="0025500C">
        <w:rPr>
          <w:rFonts w:asciiTheme="minorHAnsi" w:eastAsiaTheme="minorEastAsia" w:hAnsiTheme="minorHAnsi"/>
          <w:color w:val="000000" w:themeColor="text1"/>
          <w:lang w:val="en-GB"/>
        </w:rPr>
        <w:t xml:space="preserve"> Georgia suffers from the abjection of self which is described by Kristeva</w:t>
      </w:r>
      <w:r w:rsidR="00596991" w:rsidRPr="0025500C">
        <w:rPr>
          <w:rFonts w:asciiTheme="minorHAnsi" w:eastAsiaTheme="minorEastAsia" w:hAnsiTheme="minorHAnsi"/>
          <w:color w:val="000000" w:themeColor="text1"/>
          <w:lang w:val="en-GB"/>
        </w:rPr>
        <w:t xml:space="preserve"> (</w:t>
      </w:r>
      <w:r w:rsidR="0045122E" w:rsidRPr="0025500C">
        <w:rPr>
          <w:rFonts w:asciiTheme="minorHAnsi" w:eastAsiaTheme="minorEastAsia" w:hAnsiTheme="minorHAnsi"/>
          <w:color w:val="000000" w:themeColor="text1"/>
          <w:lang w:val="en-GB"/>
        </w:rPr>
        <w:t>1982</w:t>
      </w:r>
      <w:r w:rsidR="00A676F2">
        <w:rPr>
          <w:rFonts w:asciiTheme="minorHAnsi" w:eastAsiaTheme="minorEastAsia" w:hAnsiTheme="minorHAnsi"/>
          <w:color w:val="000000" w:themeColor="text1"/>
          <w:lang w:val="en-GB"/>
        </w:rPr>
        <w:t>, p. 5</w:t>
      </w:r>
      <w:r w:rsidR="0045122E" w:rsidRPr="0025500C">
        <w:rPr>
          <w:rFonts w:asciiTheme="minorHAnsi" w:eastAsiaTheme="minorEastAsia" w:hAnsiTheme="minorHAnsi"/>
          <w:color w:val="000000" w:themeColor="text1"/>
          <w:lang w:val="en-GB"/>
        </w:rPr>
        <w:t>)</w:t>
      </w:r>
      <w:r w:rsidR="00E03034" w:rsidRPr="0025500C">
        <w:rPr>
          <w:rFonts w:asciiTheme="minorHAnsi" w:eastAsiaTheme="minorEastAsia" w:hAnsiTheme="minorHAnsi"/>
          <w:color w:val="000000" w:themeColor="text1"/>
          <w:lang w:val="en-GB"/>
        </w:rPr>
        <w:t>:</w:t>
      </w:r>
    </w:p>
    <w:p w14:paraId="68D9A497" w14:textId="77777777" w:rsidR="00572505" w:rsidRPr="0025500C" w:rsidRDefault="00E03034" w:rsidP="00A676F2">
      <w:pPr>
        <w:spacing w:before="240" w:after="240" w:line="480" w:lineRule="auto"/>
        <w:ind w:left="720" w:right="720"/>
        <w:rPr>
          <w:rFonts w:asciiTheme="minorHAnsi" w:eastAsiaTheme="minorEastAsia" w:hAnsiTheme="minorHAnsi"/>
          <w:szCs w:val="22"/>
          <w:lang w:val="en-GB"/>
        </w:rPr>
      </w:pPr>
      <w:r w:rsidRPr="0025500C">
        <w:rPr>
          <w:rFonts w:asciiTheme="minorHAnsi" w:eastAsiaTheme="minorEastAsia" w:hAnsiTheme="minorHAnsi"/>
          <w:szCs w:val="22"/>
          <w:lang w:val="en-GB"/>
        </w:rPr>
        <w:t xml:space="preserve">when that subject, weary of fruitless attempts to identify with something on the outside, finds the impossible within; when it finds that the impossible constitutes </w:t>
      </w:r>
      <w:r w:rsidRPr="0025500C">
        <w:rPr>
          <w:rFonts w:asciiTheme="minorHAnsi" w:eastAsiaTheme="minorEastAsia" w:hAnsiTheme="minorHAnsi"/>
          <w:szCs w:val="22"/>
          <w:lang w:val="en-GB"/>
        </w:rPr>
        <w:lastRenderedPageBreak/>
        <w:t>its very being, that it is none other than abject. The abjection of self would be the culminating form of that experience of the subject to which it is revealed that all its objects are based merely on the inaugural loss that laid the foundations of its own being.</w:t>
      </w:r>
    </w:p>
    <w:p w14:paraId="008C355D" w14:textId="77777777" w:rsidR="00572505" w:rsidRPr="0025500C" w:rsidRDefault="00E03034" w:rsidP="00411C67">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 xml:space="preserve">The abjection of the self occurs </w:t>
      </w:r>
      <w:r w:rsidR="00780E13" w:rsidRPr="0025500C">
        <w:rPr>
          <w:rFonts w:asciiTheme="minorHAnsi" w:eastAsiaTheme="minorEastAsia" w:hAnsiTheme="minorHAnsi"/>
          <w:color w:val="000000" w:themeColor="text1"/>
          <w:lang w:val="en-GB"/>
        </w:rPr>
        <w:t>with</w:t>
      </w:r>
      <w:r w:rsidR="00CB2D64" w:rsidRPr="0025500C">
        <w:rPr>
          <w:rFonts w:asciiTheme="minorHAnsi" w:eastAsiaTheme="minorEastAsia" w:hAnsiTheme="minorHAnsi"/>
          <w:color w:val="000000" w:themeColor="text1"/>
          <w:lang w:val="en-GB"/>
        </w:rPr>
        <w:t xml:space="preserve"> the failure </w:t>
      </w:r>
      <w:r w:rsidR="00780E13" w:rsidRPr="0025500C">
        <w:rPr>
          <w:rFonts w:asciiTheme="minorHAnsi" w:eastAsiaTheme="minorEastAsia" w:hAnsiTheme="minorHAnsi"/>
          <w:color w:val="000000" w:themeColor="text1"/>
          <w:lang w:val="en-GB"/>
        </w:rPr>
        <w:t xml:space="preserve">to </w:t>
      </w:r>
      <w:r w:rsidR="00CB2D64" w:rsidRPr="0025500C">
        <w:rPr>
          <w:rFonts w:asciiTheme="minorHAnsi" w:eastAsiaTheme="minorEastAsia" w:hAnsiTheme="minorHAnsi"/>
          <w:color w:val="000000" w:themeColor="text1"/>
          <w:lang w:val="en-GB"/>
        </w:rPr>
        <w:t>form a subject</w:t>
      </w:r>
      <w:r w:rsidR="00780E13" w:rsidRPr="0025500C">
        <w:rPr>
          <w:rFonts w:asciiTheme="minorHAnsi" w:eastAsiaTheme="minorEastAsia" w:hAnsiTheme="minorHAnsi"/>
          <w:color w:val="000000" w:themeColor="text1"/>
          <w:lang w:val="en-GB"/>
        </w:rPr>
        <w:t>,</w:t>
      </w:r>
      <w:r w:rsidR="00FD061B" w:rsidRPr="0025500C">
        <w:rPr>
          <w:rFonts w:asciiTheme="minorHAnsi" w:eastAsiaTheme="minorEastAsia" w:hAnsiTheme="minorHAnsi"/>
          <w:color w:val="000000" w:themeColor="text1"/>
          <w:lang w:val="en-GB"/>
        </w:rPr>
        <w:t xml:space="preserve"> as oppo</w:t>
      </w:r>
      <w:r w:rsidR="002941FE" w:rsidRPr="0025500C">
        <w:rPr>
          <w:rFonts w:asciiTheme="minorHAnsi" w:eastAsiaTheme="minorEastAsia" w:hAnsiTheme="minorHAnsi"/>
          <w:color w:val="000000" w:themeColor="text1"/>
          <w:lang w:val="en-GB"/>
        </w:rPr>
        <w:t>sed to an object</w:t>
      </w:r>
      <w:r w:rsidR="00780E13" w:rsidRPr="0025500C">
        <w:rPr>
          <w:rFonts w:asciiTheme="minorHAnsi" w:eastAsiaTheme="minorEastAsia" w:hAnsiTheme="minorHAnsi"/>
          <w:color w:val="000000" w:themeColor="text1"/>
          <w:lang w:val="en-GB"/>
        </w:rPr>
        <w:t>,</w:t>
      </w:r>
      <w:r w:rsidR="00466B08" w:rsidRPr="0025500C">
        <w:rPr>
          <w:rFonts w:asciiTheme="minorHAnsi" w:eastAsiaTheme="minorEastAsia" w:hAnsiTheme="minorHAnsi"/>
          <w:color w:val="000000" w:themeColor="text1"/>
          <w:lang w:val="en-GB"/>
        </w:rPr>
        <w:t xml:space="preserve"> </w:t>
      </w:r>
      <w:r w:rsidR="00826E1E" w:rsidRPr="0025500C">
        <w:rPr>
          <w:rFonts w:asciiTheme="minorHAnsi" w:eastAsiaTheme="minorEastAsia" w:hAnsiTheme="minorHAnsi"/>
          <w:color w:val="000000" w:themeColor="text1"/>
          <w:lang w:val="en-GB"/>
        </w:rPr>
        <w:t xml:space="preserve">or </w:t>
      </w:r>
      <w:r w:rsidR="00466B08" w:rsidRPr="0025500C">
        <w:rPr>
          <w:rFonts w:asciiTheme="minorHAnsi" w:eastAsiaTheme="minorEastAsia" w:hAnsiTheme="minorHAnsi"/>
          <w:color w:val="000000" w:themeColor="text1"/>
          <w:lang w:val="en-GB"/>
        </w:rPr>
        <w:t xml:space="preserve">when the object of desire is </w:t>
      </w:r>
      <w:r w:rsidR="00890130" w:rsidRPr="0025500C">
        <w:rPr>
          <w:rFonts w:asciiTheme="minorHAnsi" w:eastAsiaTheme="minorEastAsia" w:hAnsiTheme="minorHAnsi"/>
          <w:color w:val="000000" w:themeColor="text1"/>
          <w:lang w:val="en-GB"/>
        </w:rPr>
        <w:t xml:space="preserve">nothing but the </w:t>
      </w:r>
      <w:r w:rsidR="00E01AD4" w:rsidRPr="0025500C">
        <w:rPr>
          <w:rFonts w:asciiTheme="minorHAnsi" w:eastAsiaTheme="minorEastAsia" w:hAnsiTheme="minorHAnsi"/>
          <w:color w:val="000000" w:themeColor="text1"/>
          <w:lang w:val="en-GB"/>
        </w:rPr>
        <w:t>abject.</w:t>
      </w:r>
      <w:r w:rsidR="00890130" w:rsidRPr="0025500C">
        <w:rPr>
          <w:rFonts w:asciiTheme="minorHAnsi" w:eastAsiaTheme="minorEastAsia" w:hAnsiTheme="minorHAnsi"/>
          <w:color w:val="000000" w:themeColor="text1"/>
          <w:lang w:val="en-GB"/>
        </w:rPr>
        <w:t xml:space="preserve"> </w:t>
      </w:r>
      <w:r w:rsidR="00DD77B0" w:rsidRPr="0025500C">
        <w:rPr>
          <w:rFonts w:asciiTheme="minorHAnsi" w:eastAsiaTheme="minorEastAsia" w:hAnsiTheme="minorHAnsi"/>
          <w:color w:val="000000" w:themeColor="text1"/>
          <w:lang w:val="en-GB"/>
        </w:rPr>
        <w:t>Georgia spends her adulthood yearning for a</w:t>
      </w:r>
      <w:r w:rsidR="00107344" w:rsidRPr="0025500C">
        <w:rPr>
          <w:rFonts w:asciiTheme="minorHAnsi" w:eastAsiaTheme="minorEastAsia" w:hAnsiTheme="minorHAnsi"/>
          <w:color w:val="000000" w:themeColor="text1"/>
          <w:lang w:val="en-GB"/>
        </w:rPr>
        <w:t xml:space="preserve"> </w:t>
      </w:r>
      <w:r w:rsidR="002A7273" w:rsidRPr="0025500C">
        <w:rPr>
          <w:rFonts w:asciiTheme="minorHAnsi" w:eastAsiaTheme="minorEastAsia" w:hAnsiTheme="minorHAnsi"/>
          <w:color w:val="000000" w:themeColor="text1"/>
          <w:lang w:val="en-GB"/>
        </w:rPr>
        <w:t>space of twoness</w:t>
      </w:r>
      <w:r w:rsidR="00780E13" w:rsidRPr="0025500C">
        <w:rPr>
          <w:rFonts w:asciiTheme="minorHAnsi" w:eastAsia="Calibri" w:hAnsiTheme="minorHAnsi" w:cstheme="minorHAnsi"/>
          <w:color w:val="000000" w:themeColor="text1"/>
          <w:lang w:val="en-GB"/>
        </w:rPr>
        <w:t xml:space="preserve"> and</w:t>
      </w:r>
      <w:r w:rsidR="002A7273" w:rsidRPr="0025500C">
        <w:rPr>
          <w:rFonts w:asciiTheme="minorHAnsi" w:eastAsiaTheme="minorEastAsia" w:hAnsiTheme="minorHAnsi"/>
          <w:color w:val="000000" w:themeColor="text1"/>
          <w:lang w:val="en-GB"/>
        </w:rPr>
        <w:t xml:space="preserve"> </w:t>
      </w:r>
      <w:r w:rsidR="00107344" w:rsidRPr="0025500C">
        <w:rPr>
          <w:rFonts w:asciiTheme="minorHAnsi" w:eastAsiaTheme="minorEastAsia" w:hAnsiTheme="minorHAnsi"/>
          <w:color w:val="000000" w:themeColor="text1"/>
          <w:lang w:val="en-GB"/>
        </w:rPr>
        <w:t>trying to recreat</w:t>
      </w:r>
      <w:r w:rsidR="00E36D4F" w:rsidRPr="0025500C">
        <w:rPr>
          <w:rFonts w:asciiTheme="minorHAnsi" w:eastAsiaTheme="minorEastAsia" w:hAnsiTheme="minorHAnsi"/>
          <w:color w:val="000000" w:themeColor="text1"/>
          <w:lang w:val="en-GB"/>
        </w:rPr>
        <w:t>e it with Toby</w:t>
      </w:r>
      <w:r w:rsidR="00824A64">
        <w:rPr>
          <w:rFonts w:asciiTheme="minorHAnsi" w:eastAsiaTheme="minorEastAsia" w:hAnsiTheme="minorHAnsi"/>
          <w:color w:val="000000" w:themeColor="text1"/>
          <w:lang w:val="en-GB"/>
        </w:rPr>
        <w:t>, her boyfriend,</w:t>
      </w:r>
      <w:r w:rsidR="00630853" w:rsidRPr="0025500C">
        <w:rPr>
          <w:rFonts w:asciiTheme="minorHAnsi" w:eastAsiaTheme="minorEastAsia" w:hAnsiTheme="minorHAnsi"/>
          <w:color w:val="000000" w:themeColor="text1"/>
          <w:lang w:val="en-GB"/>
        </w:rPr>
        <w:t xml:space="preserve"> </w:t>
      </w:r>
      <w:r w:rsidR="00164999" w:rsidRPr="0025500C">
        <w:rPr>
          <w:rFonts w:asciiTheme="minorHAnsi" w:eastAsiaTheme="minorEastAsia" w:hAnsiTheme="minorHAnsi"/>
          <w:color w:val="000000" w:themeColor="text1"/>
          <w:lang w:val="en-GB"/>
        </w:rPr>
        <w:t xml:space="preserve">by inscribing a similar </w:t>
      </w:r>
      <w:r w:rsidR="0000091A" w:rsidRPr="0025500C">
        <w:rPr>
          <w:rFonts w:asciiTheme="minorHAnsi" w:eastAsiaTheme="minorEastAsia" w:hAnsiTheme="minorHAnsi"/>
          <w:color w:val="000000" w:themeColor="text1"/>
          <w:lang w:val="en-GB"/>
        </w:rPr>
        <w:t xml:space="preserve">equation </w:t>
      </w:r>
      <w:r w:rsidR="00A676F2">
        <w:rPr>
          <w:rFonts w:asciiTheme="minorHAnsi" w:eastAsiaTheme="minorEastAsia" w:hAnsiTheme="minorHAnsi"/>
          <w:color w:val="000000" w:themeColor="text1"/>
          <w:lang w:val="en-GB"/>
        </w:rPr>
        <w:t xml:space="preserve">to that </w:t>
      </w:r>
      <w:r w:rsidR="00DA1B40" w:rsidRPr="0025500C">
        <w:rPr>
          <w:rFonts w:asciiTheme="minorHAnsi" w:eastAsiaTheme="minorEastAsia" w:hAnsiTheme="minorHAnsi"/>
          <w:color w:val="000000" w:themeColor="text1"/>
          <w:lang w:val="en-GB"/>
        </w:rPr>
        <w:t>of</w:t>
      </w:r>
      <w:r w:rsidR="0000091A" w:rsidRPr="0025500C">
        <w:rPr>
          <w:rFonts w:asciiTheme="minorHAnsi" w:eastAsiaTheme="minorEastAsia" w:hAnsiTheme="minorHAnsi"/>
          <w:color w:val="000000" w:themeColor="text1"/>
          <w:lang w:val="en-GB"/>
        </w:rPr>
        <w:t xml:space="preserve"> her </w:t>
      </w:r>
      <w:r w:rsidR="00D14B3F" w:rsidRPr="0025500C">
        <w:rPr>
          <w:rFonts w:asciiTheme="minorHAnsi" w:eastAsiaTheme="minorEastAsia" w:hAnsiTheme="minorHAnsi"/>
          <w:color w:val="000000" w:themeColor="text1"/>
          <w:lang w:val="en-GB"/>
        </w:rPr>
        <w:t>childhood bedroom in their own bedroom</w:t>
      </w:r>
      <w:r w:rsidR="00653D31" w:rsidRPr="0025500C">
        <w:rPr>
          <w:rFonts w:asciiTheme="minorHAnsi" w:eastAsiaTheme="minorEastAsia" w:hAnsiTheme="minorHAnsi"/>
          <w:color w:val="000000" w:themeColor="text1"/>
          <w:lang w:val="en-GB"/>
        </w:rPr>
        <w:t xml:space="preserve"> door</w:t>
      </w:r>
      <w:r w:rsidR="00A676F2">
        <w:rPr>
          <w:rFonts w:asciiTheme="minorHAnsi" w:eastAsiaTheme="minorEastAsia" w:hAnsiTheme="minorHAnsi"/>
          <w:color w:val="000000" w:themeColor="text1"/>
          <w:lang w:val="en-GB"/>
        </w:rPr>
        <w:t>:</w:t>
      </w:r>
      <w:r w:rsidR="00ED1142" w:rsidRPr="0025500C">
        <w:rPr>
          <w:rFonts w:asciiTheme="minorHAnsi" w:eastAsiaTheme="minorEastAsia" w:hAnsiTheme="minorHAnsi"/>
          <w:color w:val="000000" w:themeColor="text1"/>
          <w:lang w:val="en-GB"/>
        </w:rPr>
        <w:t xml:space="preserve"> </w:t>
      </w:r>
      <w:r w:rsidR="00947B4B" w:rsidRPr="00947B4B">
        <w:rPr>
          <w:rFonts w:asciiTheme="minorHAnsi" w:eastAsiaTheme="minorEastAsia" w:hAnsiTheme="minorHAnsi"/>
          <w:color w:val="000000" w:themeColor="text1"/>
          <w:lang w:val="en-GB"/>
        </w:rPr>
        <w:t>‘G + B’</w:t>
      </w:r>
      <w:r w:rsidR="00271C88" w:rsidRPr="0025500C">
        <w:rPr>
          <w:rFonts w:asciiTheme="minorHAnsi" w:eastAsiaTheme="minorEastAsia" w:hAnsiTheme="minorHAnsi"/>
          <w:color w:val="000000" w:themeColor="text1"/>
          <w:lang w:val="en-GB"/>
        </w:rPr>
        <w:t xml:space="preserve"> becomes</w:t>
      </w:r>
      <w:r w:rsidR="00653D31" w:rsidRPr="0025500C">
        <w:rPr>
          <w:rFonts w:asciiTheme="minorHAnsi" w:eastAsiaTheme="minorEastAsia" w:hAnsiTheme="minorHAnsi"/>
          <w:color w:val="000000" w:themeColor="text1"/>
          <w:lang w:val="en-GB"/>
        </w:rPr>
        <w:t xml:space="preserve"> </w:t>
      </w:r>
      <w:r w:rsidR="00D60104">
        <w:rPr>
          <w:rFonts w:asciiTheme="minorHAnsi" w:eastAsiaTheme="minorEastAsia" w:hAnsiTheme="minorHAnsi"/>
          <w:color w:val="000000" w:themeColor="text1"/>
          <w:lang w:val="en-GB"/>
        </w:rPr>
        <w:t>‘G + T’</w:t>
      </w:r>
      <w:r w:rsidR="00411C67" w:rsidRPr="0025500C">
        <w:rPr>
          <w:rFonts w:asciiTheme="minorHAnsi" w:eastAsiaTheme="minorEastAsia" w:hAnsiTheme="minorHAnsi"/>
          <w:color w:val="000000" w:themeColor="text1"/>
          <w:lang w:val="en-GB"/>
        </w:rPr>
        <w:t xml:space="preserve"> (</w:t>
      </w:r>
      <w:r w:rsidR="002E05FF">
        <w:rPr>
          <w:rFonts w:asciiTheme="minorHAnsi" w:eastAsiaTheme="minorEastAsia" w:hAnsiTheme="minorHAnsi"/>
          <w:color w:val="000000" w:themeColor="text1"/>
          <w:lang w:val="en-GB"/>
        </w:rPr>
        <w:t xml:space="preserve">Evans, 2005, </w:t>
      </w:r>
      <w:r w:rsidR="00411C67" w:rsidRPr="0025500C">
        <w:rPr>
          <w:rFonts w:asciiTheme="minorHAnsi" w:eastAsiaTheme="minorEastAsia" w:hAnsiTheme="minorHAnsi"/>
          <w:color w:val="000000" w:themeColor="text1"/>
          <w:lang w:val="en-GB"/>
        </w:rPr>
        <w:t>p. 183).</w:t>
      </w:r>
      <w:r w:rsidR="0024282E" w:rsidRPr="0025500C">
        <w:rPr>
          <w:rFonts w:asciiTheme="minorHAnsi" w:eastAsiaTheme="minorEastAsia" w:hAnsiTheme="minorHAnsi"/>
          <w:color w:val="000000" w:themeColor="text1"/>
          <w:lang w:val="en-GB"/>
        </w:rPr>
        <w:t xml:space="preserve"> </w:t>
      </w:r>
      <w:r w:rsidR="00A676F2">
        <w:rPr>
          <w:rFonts w:asciiTheme="minorHAnsi" w:eastAsiaTheme="minorEastAsia" w:hAnsiTheme="minorHAnsi"/>
          <w:color w:val="000000" w:themeColor="text1"/>
          <w:lang w:val="en-GB"/>
        </w:rPr>
        <w:t>I</w:t>
      </w:r>
      <w:r w:rsidRPr="0025500C">
        <w:rPr>
          <w:rFonts w:asciiTheme="minorHAnsi" w:eastAsiaTheme="minorEastAsia" w:hAnsiTheme="minorHAnsi"/>
          <w:color w:val="000000" w:themeColor="text1"/>
          <w:lang w:val="en-GB"/>
        </w:rPr>
        <w:t>n one of Georgia’s hallucinations</w:t>
      </w:r>
      <w:r w:rsidR="00780E1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 devil tells her a story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about a woman who lost her soul </w:t>
      </w:r>
      <w:r w:rsidR="008B254C"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t>
      </w:r>
      <w:r w:rsidR="008B254C"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searched high and low</w:t>
      </w:r>
      <w:r w:rsidR="00BF7EFF">
        <w:rPr>
          <w:rFonts w:asciiTheme="minorHAnsi" w:eastAsiaTheme="minorEastAsia" w:hAnsiTheme="minorHAnsi"/>
          <w:color w:val="000000" w:themeColor="text1"/>
          <w:lang w:val="en-GB"/>
        </w:rPr>
        <w:t>,</w:t>
      </w:r>
      <w:r w:rsidR="00A676F2">
        <w:rPr>
          <w:rFonts w:asciiTheme="minorHAnsi" w:eastAsiaTheme="minorEastAsia" w:hAnsiTheme="minorHAnsi"/>
          <w:color w:val="000000" w:themeColor="text1"/>
          <w:lang w:val="en-GB"/>
        </w:rPr>
        <w:t xml:space="preserve"> </w:t>
      </w:r>
      <w:r w:rsidR="008B254C"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t>
      </w:r>
      <w:r w:rsidR="008B254C" w:rsidRPr="0025500C">
        <w:rPr>
          <w:rFonts w:asciiTheme="minorHAnsi" w:eastAsiaTheme="minorEastAsia" w:hAnsiTheme="minorHAnsi"/>
          <w:color w:val="000000" w:themeColor="text1"/>
          <w:lang w:val="en-GB"/>
        </w:rPr>
        <w:t>]</w:t>
      </w:r>
      <w:r w:rsidR="001D522E">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when she found it, she vanished</w:t>
      </w:r>
      <w:r w:rsidR="00780E1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780E1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188). The story of finding the soul and losing the self reflects Kristeva’s </w:t>
      </w:r>
      <w:r w:rsidR="00A676F2">
        <w:rPr>
          <w:rFonts w:asciiTheme="minorHAnsi" w:eastAsiaTheme="minorEastAsia" w:hAnsiTheme="minorHAnsi"/>
          <w:color w:val="000000" w:themeColor="text1"/>
          <w:lang w:val="en-GB"/>
        </w:rPr>
        <w:t>explanation</w:t>
      </w:r>
      <w:r w:rsidR="00A676F2" w:rsidRPr="0025500C">
        <w:rPr>
          <w:rFonts w:asciiTheme="minorHAnsi" w:eastAsiaTheme="minorEastAsia" w:hAnsiTheme="minorHAnsi"/>
          <w:color w:val="000000" w:themeColor="text1"/>
          <w:lang w:val="en-GB"/>
        </w:rPr>
        <w:t xml:space="preserve"> </w:t>
      </w:r>
      <w:r w:rsidR="00780E13" w:rsidRPr="0025500C">
        <w:rPr>
          <w:rFonts w:asciiTheme="minorHAnsi" w:eastAsiaTheme="minorEastAsia" w:hAnsiTheme="minorHAnsi"/>
          <w:color w:val="000000" w:themeColor="text1"/>
          <w:lang w:val="en-GB"/>
        </w:rPr>
        <w:t>above</w:t>
      </w:r>
      <w:r w:rsidRPr="0025500C">
        <w:rPr>
          <w:rFonts w:asciiTheme="minorHAnsi" w:eastAsiaTheme="minorEastAsia" w:hAnsiTheme="minorHAnsi"/>
          <w:color w:val="000000" w:themeColor="text1"/>
          <w:lang w:val="en-GB"/>
        </w:rPr>
        <w:t xml:space="preserve"> that </w:t>
      </w:r>
      <w:r w:rsidR="00BA15E2">
        <w:rPr>
          <w:rFonts w:asciiTheme="minorHAnsi" w:eastAsiaTheme="minorEastAsia" w:hAnsiTheme="minorHAnsi"/>
          <w:color w:val="000000" w:themeColor="text1"/>
          <w:lang w:val="en-GB"/>
        </w:rPr>
        <w:t>in the subject search for the object of desire</w:t>
      </w:r>
      <w:r w:rsidR="00DB1537">
        <w:rPr>
          <w:rFonts w:asciiTheme="minorHAnsi" w:eastAsiaTheme="minorEastAsia" w:hAnsiTheme="minorHAnsi"/>
          <w:color w:val="000000" w:themeColor="text1"/>
          <w:lang w:val="en-GB"/>
        </w:rPr>
        <w:t xml:space="preserve">, the soul in the story, </w:t>
      </w:r>
      <w:r w:rsidRPr="0025500C">
        <w:rPr>
          <w:rFonts w:asciiTheme="minorHAnsi" w:eastAsiaTheme="minorEastAsia" w:hAnsiTheme="minorHAnsi"/>
          <w:color w:val="000000" w:themeColor="text1"/>
          <w:lang w:val="en-GB"/>
        </w:rPr>
        <w:t xml:space="preserve">the failure of the subject to </w:t>
      </w:r>
      <w:r w:rsidR="00EA6518">
        <w:rPr>
          <w:rFonts w:asciiTheme="minorHAnsi" w:eastAsiaTheme="minorEastAsia" w:hAnsiTheme="minorHAnsi"/>
          <w:color w:val="000000" w:themeColor="text1"/>
          <w:lang w:val="en-GB"/>
        </w:rPr>
        <w:t>finding</w:t>
      </w:r>
      <w:r w:rsidRPr="0025500C">
        <w:rPr>
          <w:rFonts w:asciiTheme="minorHAnsi" w:eastAsiaTheme="minorEastAsia" w:hAnsiTheme="minorHAnsi"/>
          <w:color w:val="000000" w:themeColor="text1"/>
          <w:lang w:val="en-GB"/>
        </w:rPr>
        <w:t xml:space="preserve"> some</w:t>
      </w:r>
      <w:r w:rsidR="00EA6518">
        <w:rPr>
          <w:rFonts w:asciiTheme="minorHAnsi" w:eastAsiaTheme="minorEastAsia" w:hAnsiTheme="minorHAnsi"/>
          <w:color w:val="000000" w:themeColor="text1"/>
          <w:lang w:val="en-GB"/>
        </w:rPr>
        <w:t xml:space="preserve">thing </w:t>
      </w:r>
      <w:r w:rsidRPr="0025500C">
        <w:rPr>
          <w:rFonts w:asciiTheme="minorHAnsi" w:eastAsiaTheme="minorEastAsia" w:hAnsiTheme="minorHAnsi"/>
          <w:color w:val="000000" w:themeColor="text1"/>
          <w:lang w:val="en-GB"/>
        </w:rPr>
        <w:t xml:space="preserve">other than the </w:t>
      </w:r>
      <w:r w:rsidR="007C46D8" w:rsidRPr="0025500C">
        <w:rPr>
          <w:rFonts w:asciiTheme="minorHAnsi" w:eastAsiaTheme="minorEastAsia" w:hAnsiTheme="minorHAnsi"/>
          <w:color w:val="000000" w:themeColor="text1"/>
          <w:lang w:val="en-GB"/>
        </w:rPr>
        <w:t>abject</w:t>
      </w:r>
      <w:r w:rsidRPr="0025500C">
        <w:rPr>
          <w:rFonts w:asciiTheme="minorHAnsi" w:eastAsiaTheme="minorEastAsia" w:hAnsiTheme="minorHAnsi"/>
          <w:color w:val="000000" w:themeColor="text1"/>
          <w:lang w:val="en-GB"/>
        </w:rPr>
        <w:t xml:space="preserve"> results in the vanishing of the self within the abject.</w:t>
      </w:r>
      <w:r w:rsidR="00092F65"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The abject taunt</w:t>
      </w:r>
      <w:r w:rsidR="00780E13"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Georgia </w:t>
      </w:r>
      <w:r w:rsidR="00780E13" w:rsidRPr="0025500C">
        <w:rPr>
          <w:rFonts w:asciiTheme="minorHAnsi" w:eastAsiaTheme="minorEastAsia" w:hAnsiTheme="minorHAnsi"/>
          <w:color w:val="000000" w:themeColor="text1"/>
          <w:lang w:val="en-GB"/>
        </w:rPr>
        <w:t>in the form of</w:t>
      </w:r>
      <w:r w:rsidR="00DF69D3" w:rsidRPr="0025500C">
        <w:rPr>
          <w:rFonts w:asciiTheme="minorHAnsi" w:eastAsiaTheme="minorEastAsia" w:hAnsiTheme="minorHAnsi"/>
          <w:color w:val="000000" w:themeColor="text1"/>
          <w:lang w:val="en-GB"/>
        </w:rPr>
        <w:t xml:space="preserve"> visions of</w:t>
      </w:r>
      <w:r w:rsidR="00E952B1"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cockroaches</w:t>
      </w:r>
      <w:r w:rsidR="00DF69D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devils and twins playing together for eternity. Eventually</w:t>
      </w:r>
      <w:r w:rsidR="00F23EF0"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Georgia </w:t>
      </w:r>
      <w:r w:rsidR="004C278B">
        <w:rPr>
          <w:rFonts w:asciiTheme="minorHAnsi" w:eastAsiaTheme="minorEastAsia" w:hAnsiTheme="minorHAnsi"/>
          <w:color w:val="000000" w:themeColor="text1"/>
          <w:lang w:val="en-GB"/>
        </w:rPr>
        <w:t>kills herself</w:t>
      </w:r>
      <w:r w:rsidRPr="0025500C">
        <w:rPr>
          <w:rFonts w:asciiTheme="minorHAnsi" w:eastAsiaTheme="minorEastAsia" w:hAnsiTheme="minorHAnsi"/>
          <w:color w:val="000000" w:themeColor="text1"/>
          <w:lang w:val="en-GB"/>
        </w:rPr>
        <w:t xml:space="preserve"> because she believes that she is the cursed twin.</w:t>
      </w:r>
    </w:p>
    <w:p w14:paraId="1DE7D19B" w14:textId="03513F72" w:rsidR="008F2686" w:rsidRDefault="00E03034" w:rsidP="00256F5D">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005B00" w:rsidRPr="0025500C">
        <w:rPr>
          <w:rFonts w:asciiTheme="minorHAnsi" w:eastAsiaTheme="minorEastAsia" w:hAnsiTheme="minorHAnsi"/>
          <w:color w:val="000000" w:themeColor="text1"/>
          <w:lang w:val="en-GB"/>
        </w:rPr>
        <w:t>What intensif</w:t>
      </w:r>
      <w:r w:rsidR="00205B41">
        <w:rPr>
          <w:rFonts w:asciiTheme="minorHAnsi" w:eastAsiaTheme="minorEastAsia" w:hAnsiTheme="minorHAnsi"/>
          <w:color w:val="000000" w:themeColor="text1"/>
          <w:lang w:val="en-GB"/>
        </w:rPr>
        <w:t>ies</w:t>
      </w:r>
      <w:r w:rsidR="00005B00" w:rsidRPr="0025500C">
        <w:rPr>
          <w:rFonts w:asciiTheme="minorHAnsi" w:eastAsiaTheme="minorEastAsia" w:hAnsiTheme="minorHAnsi"/>
          <w:color w:val="000000" w:themeColor="text1"/>
          <w:lang w:val="en-GB"/>
        </w:rPr>
        <w:t xml:space="preserve"> Georgia’s sense of abjection is Sedrick</w:t>
      </w:r>
      <w:r w:rsidR="009929D3">
        <w:rPr>
          <w:rFonts w:asciiTheme="minorHAnsi" w:eastAsiaTheme="minorEastAsia" w:hAnsiTheme="minorHAnsi"/>
          <w:color w:val="000000" w:themeColor="text1"/>
          <w:lang w:val="en-GB"/>
        </w:rPr>
        <w:t>’s</w:t>
      </w:r>
      <w:r w:rsidR="00005B00" w:rsidRPr="0025500C">
        <w:rPr>
          <w:rFonts w:asciiTheme="minorHAnsi" w:eastAsiaTheme="minorEastAsia" w:hAnsiTheme="minorHAnsi"/>
          <w:color w:val="000000" w:themeColor="text1"/>
          <w:lang w:val="en-GB"/>
        </w:rPr>
        <w:t xml:space="preserve"> violation of her bodily boundaries.</w:t>
      </w:r>
      <w:r w:rsidR="00572505" w:rsidRPr="0025500C">
        <w:rPr>
          <w:rFonts w:asciiTheme="minorHAnsi" w:eastAsiaTheme="minorEastAsia" w:hAnsiTheme="minorHAnsi"/>
          <w:color w:val="000000" w:themeColor="text1"/>
          <w:lang w:val="en-GB"/>
        </w:rPr>
        <w:t xml:space="preserve"> Sedrick</w:t>
      </w:r>
      <w:r w:rsidR="00F23EF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the watchman </w:t>
      </w:r>
      <w:r w:rsidR="00F23EF0" w:rsidRPr="0025500C">
        <w:rPr>
          <w:rFonts w:asciiTheme="minorHAnsi" w:eastAsiaTheme="minorEastAsia" w:hAnsiTheme="minorHAnsi"/>
          <w:color w:val="000000" w:themeColor="text1"/>
          <w:lang w:val="en-GB"/>
        </w:rPr>
        <w:t>at</w:t>
      </w:r>
      <w:r w:rsidR="00572505" w:rsidRPr="0025500C">
        <w:rPr>
          <w:rFonts w:asciiTheme="minorHAnsi" w:eastAsiaTheme="minorEastAsia" w:hAnsiTheme="minorHAnsi"/>
          <w:color w:val="000000" w:themeColor="text1"/>
          <w:lang w:val="en-GB"/>
        </w:rPr>
        <w:t xml:space="preserve"> the Hunters</w:t>
      </w:r>
      <w:r w:rsidR="00F23EF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home in Lagos, represents the abject of border crossing. Kristeva identifies the abject in its broader sense within society as</w:t>
      </w:r>
      <w:r w:rsidR="00F23EF0" w:rsidRPr="0025500C">
        <w:rPr>
          <w:rFonts w:asciiTheme="minorHAnsi" w:eastAsiaTheme="minorEastAsia" w:hAnsiTheme="minorHAnsi"/>
          <w:color w:val="000000" w:themeColor="text1"/>
          <w:lang w:val="en-GB"/>
        </w:rPr>
        <w:t xml:space="preserve"> follows</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B4714D">
        <w:rPr>
          <w:rFonts w:asciiTheme="minorHAnsi" w:eastAsiaTheme="minorEastAsia" w:hAnsiTheme="minorHAnsi"/>
          <w:color w:val="000000" w:themeColor="text1"/>
          <w:lang w:val="en-GB"/>
        </w:rPr>
        <w:t>w</w:t>
      </w:r>
      <w:r w:rsidR="00572505" w:rsidRPr="0025500C">
        <w:rPr>
          <w:rFonts w:asciiTheme="minorHAnsi" w:eastAsiaTheme="minorEastAsia" w:hAnsiTheme="minorHAnsi"/>
          <w:color w:val="000000" w:themeColor="text1"/>
          <w:lang w:val="en-GB"/>
        </w:rPr>
        <w:t>hat does not respect borders, positions, rules. The in-between, the ambiguous, the composite. The traitor, the liar, the criminal with a good conscience, the shameless rapist, the killer who claims he is a saviour</w:t>
      </w:r>
      <w:r w:rsidR="00F23EF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(1982, p. 4). </w:t>
      </w:r>
      <w:r w:rsidR="00F23EF0" w:rsidRPr="0025500C">
        <w:rPr>
          <w:rFonts w:asciiTheme="minorHAnsi" w:eastAsiaTheme="minorEastAsia" w:hAnsiTheme="minorHAnsi"/>
          <w:color w:val="000000" w:themeColor="text1"/>
          <w:lang w:val="en-GB"/>
        </w:rPr>
        <w:t>As</w:t>
      </w:r>
      <w:r w:rsidR="00572505" w:rsidRPr="0025500C">
        <w:rPr>
          <w:rFonts w:asciiTheme="minorHAnsi" w:eastAsiaTheme="minorEastAsia" w:hAnsiTheme="minorHAnsi"/>
          <w:color w:val="000000" w:themeColor="text1"/>
          <w:lang w:val="en-GB"/>
        </w:rPr>
        <w:t xml:space="preserve"> a watchman</w:t>
      </w:r>
      <w:r w:rsidR="00F23EF0"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Sedrick is located within the limited space of his room and the garden and is never allowed inside the house. Therefore, to challenge these boundaries</w:t>
      </w:r>
      <w:r w:rsidR="00F23EF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he becomes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the shameless rapist</w:t>
      </w:r>
      <w:r w:rsidR="00F23EF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F23EF0" w:rsidRPr="0025500C">
        <w:rPr>
          <w:rFonts w:asciiTheme="minorHAnsi" w:eastAsiaTheme="minorEastAsia" w:hAnsiTheme="minorHAnsi"/>
          <w:color w:val="000000" w:themeColor="text1"/>
          <w:lang w:val="en-GB"/>
        </w:rPr>
        <w:t>some</w:t>
      </w:r>
      <w:r w:rsidR="00572505" w:rsidRPr="0025500C">
        <w:rPr>
          <w:rFonts w:asciiTheme="minorHAnsi" w:eastAsiaTheme="minorEastAsia" w:hAnsiTheme="minorHAnsi"/>
          <w:color w:val="000000" w:themeColor="text1"/>
          <w:lang w:val="en-GB"/>
        </w:rPr>
        <w:t xml:space="preserve">one </w:t>
      </w:r>
      <w:r w:rsidR="00F23EF0" w:rsidRPr="0025500C">
        <w:rPr>
          <w:rFonts w:asciiTheme="minorHAnsi" w:eastAsiaTheme="minorEastAsia" w:hAnsiTheme="minorHAnsi"/>
          <w:color w:val="000000" w:themeColor="text1"/>
          <w:lang w:val="en-GB"/>
        </w:rPr>
        <w:t>who</w:t>
      </w:r>
      <w:r w:rsidR="00572505" w:rsidRPr="0025500C">
        <w:rPr>
          <w:rFonts w:asciiTheme="minorHAnsi" w:eastAsiaTheme="minorEastAsia" w:hAnsiTheme="minorHAnsi"/>
          <w:color w:val="000000" w:themeColor="text1"/>
          <w:lang w:val="en-GB"/>
        </w:rPr>
        <w:t xml:space="preserve"> crosses the borders and laws of </w:t>
      </w:r>
      <w:r w:rsidR="00572505" w:rsidRPr="0025500C">
        <w:rPr>
          <w:rFonts w:asciiTheme="minorHAnsi" w:eastAsiaTheme="minorEastAsia" w:hAnsiTheme="minorHAnsi"/>
          <w:color w:val="000000" w:themeColor="text1"/>
          <w:lang w:val="en-GB"/>
        </w:rPr>
        <w:lastRenderedPageBreak/>
        <w:t xml:space="preserve">society to become a perpetrator invading the space of others. He confesses to the twins that he saw people dying in the civil war. </w:t>
      </w:r>
      <w:r w:rsidR="00F23EF0" w:rsidRPr="0025500C">
        <w:rPr>
          <w:rFonts w:asciiTheme="minorHAnsi" w:eastAsiaTheme="minorEastAsia" w:hAnsiTheme="minorHAnsi"/>
          <w:color w:val="000000" w:themeColor="text1"/>
          <w:lang w:val="en-GB"/>
        </w:rPr>
        <w:t>Although the</w:t>
      </w:r>
      <w:r w:rsidR="00572505" w:rsidRPr="0025500C">
        <w:rPr>
          <w:rFonts w:asciiTheme="minorHAnsi" w:eastAsiaTheme="minorEastAsia" w:hAnsiTheme="minorHAnsi"/>
          <w:color w:val="000000" w:themeColor="text1"/>
          <w:lang w:val="en-GB"/>
        </w:rPr>
        <w:t xml:space="preserve"> girls learned about the Nigerian civil war in school </w:t>
      </w:r>
      <w:r w:rsidR="00F23EF0" w:rsidRPr="0025500C">
        <w:rPr>
          <w:rFonts w:eastAsiaTheme="minorEastAsia"/>
          <w:color w:val="000000" w:themeColor="text1"/>
          <w:lang w:val="en-GB"/>
        </w:rPr>
        <w:t xml:space="preserve">– the fact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that one million people died</w:t>
      </w:r>
      <w:r w:rsidR="00F23EF0" w:rsidRPr="0025500C">
        <w:rPr>
          <w:rFonts w:asciiTheme="minorHAnsi" w:eastAsiaTheme="minorEastAsia" w:hAnsiTheme="minorHAnsi"/>
          <w:color w:val="000000" w:themeColor="text1"/>
          <w:lang w:val="en-GB"/>
        </w:rPr>
        <w:t xml:space="preserve">’ </w:t>
      </w:r>
      <w:r w:rsidR="00F23EF0" w:rsidRPr="0025500C">
        <w:rPr>
          <w:rFonts w:eastAsiaTheme="minorEastAsia"/>
          <w:color w:val="000000" w:themeColor="text1"/>
          <w:lang w:val="en-GB"/>
        </w:rPr>
        <w:t>–</w:t>
      </w:r>
      <w:r w:rsidR="005071F3" w:rsidRPr="0025500C">
        <w:rPr>
          <w:rFonts w:eastAsiaTheme="minorEastAsia"/>
          <w:color w:val="000000" w:themeColor="text1"/>
          <w:lang w:val="en-GB"/>
        </w:rPr>
        <w:t xml:space="preserve"> </w:t>
      </w:r>
      <w:r w:rsidR="00572505" w:rsidRPr="0025500C">
        <w:rPr>
          <w:rFonts w:asciiTheme="minorHAnsi" w:eastAsiaTheme="minorEastAsia" w:hAnsiTheme="minorHAnsi"/>
          <w:color w:val="000000" w:themeColor="text1"/>
          <w:lang w:val="en-GB"/>
        </w:rPr>
        <w:t xml:space="preserve">it now </w:t>
      </w:r>
      <w:r w:rsidR="005071F3" w:rsidRPr="0025500C">
        <w:rPr>
          <w:rFonts w:asciiTheme="minorHAnsi" w:eastAsiaTheme="minorEastAsia" w:hAnsiTheme="minorHAnsi"/>
          <w:color w:val="000000" w:themeColor="text1"/>
          <w:lang w:val="en-GB"/>
        </w:rPr>
        <w:t>looks</w:t>
      </w:r>
      <w:r w:rsidR="00572505" w:rsidRPr="0025500C">
        <w:rPr>
          <w:rFonts w:asciiTheme="minorHAnsi" w:eastAsiaTheme="minorEastAsia" w:hAnsiTheme="minorHAnsi"/>
          <w:color w:val="000000" w:themeColor="text1"/>
          <w:lang w:val="en-GB"/>
        </w:rPr>
        <w:t xml:space="preserve"> at them </w:t>
      </w:r>
      <w:r w:rsidR="005071F3" w:rsidRPr="0025500C">
        <w:rPr>
          <w:rFonts w:asciiTheme="minorHAnsi" w:eastAsiaTheme="minorEastAsia" w:hAnsiTheme="minorHAnsi"/>
          <w:color w:val="000000" w:themeColor="text1"/>
          <w:lang w:val="en-GB"/>
        </w:rPr>
        <w:t>through</w:t>
      </w:r>
      <w:r w:rsidR="00572505" w:rsidRPr="0025500C">
        <w:rPr>
          <w:rFonts w:asciiTheme="minorHAnsi" w:eastAsiaTheme="minorEastAsia" w:hAnsiTheme="minorHAnsi"/>
          <w:color w:val="000000" w:themeColor="text1"/>
          <w:lang w:val="en-GB"/>
        </w:rPr>
        <w:t xml:space="preserve"> Sedrick</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 yellow eyes</w:t>
      </w:r>
      <w:r w:rsidR="00807218" w:rsidRPr="0025500C">
        <w:rPr>
          <w:rFonts w:asciiTheme="minorHAnsi" w:eastAsiaTheme="minorEastAsia" w:hAnsiTheme="minorHAnsi"/>
          <w:color w:val="000000" w:themeColor="text1"/>
          <w:lang w:val="en-GB"/>
        </w:rPr>
        <w:t xml:space="preserve"> (</w:t>
      </w:r>
      <w:r w:rsidR="005F199E">
        <w:rPr>
          <w:rFonts w:asciiTheme="minorHAnsi" w:eastAsiaTheme="minorEastAsia" w:hAnsiTheme="minorHAnsi"/>
          <w:color w:val="000000" w:themeColor="text1"/>
          <w:lang w:val="en-GB"/>
        </w:rPr>
        <w:t xml:space="preserve">Evans, 2005, </w:t>
      </w:r>
      <w:r w:rsidR="00807218" w:rsidRPr="0025500C">
        <w:rPr>
          <w:rFonts w:asciiTheme="minorHAnsi" w:eastAsiaTheme="minorEastAsia" w:hAnsiTheme="minorHAnsi"/>
          <w:color w:val="000000" w:themeColor="text1"/>
          <w:lang w:val="en-GB"/>
        </w:rPr>
        <w:t>p.</w:t>
      </w:r>
      <w:r w:rsidR="009929D3">
        <w:rPr>
          <w:rFonts w:asciiTheme="minorHAnsi" w:eastAsiaTheme="minorEastAsia" w:hAnsiTheme="minorHAnsi"/>
          <w:color w:val="000000" w:themeColor="text1"/>
          <w:lang w:val="en-GB"/>
        </w:rPr>
        <w:t xml:space="preserve"> </w:t>
      </w:r>
      <w:r w:rsidR="00EB1792" w:rsidRPr="0025500C">
        <w:rPr>
          <w:rFonts w:asciiTheme="minorHAnsi" w:eastAsiaTheme="minorEastAsia" w:hAnsiTheme="minorHAnsi"/>
          <w:color w:val="000000" w:themeColor="text1"/>
          <w:lang w:val="en-GB"/>
        </w:rPr>
        <w:t>57)</w:t>
      </w:r>
      <w:r w:rsidR="00572505" w:rsidRPr="0025500C">
        <w:rPr>
          <w:rFonts w:asciiTheme="minorHAnsi" w:eastAsiaTheme="minorEastAsia" w:hAnsiTheme="minorHAnsi"/>
          <w:color w:val="000000" w:themeColor="text1"/>
          <w:lang w:val="en-GB"/>
        </w:rPr>
        <w:t>.</w:t>
      </w:r>
      <w:r w:rsidR="00005B00"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These historical traumas translate to personal trauma for Georgia</w:t>
      </w:r>
      <w:r w:rsidR="005071F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5071F3" w:rsidRPr="0025500C">
        <w:rPr>
          <w:rFonts w:asciiTheme="minorHAnsi" w:eastAsiaTheme="minorEastAsia" w:hAnsiTheme="minorHAnsi"/>
          <w:color w:val="000000" w:themeColor="text1"/>
          <w:lang w:val="en-GB"/>
        </w:rPr>
        <w:t>leading to</w:t>
      </w:r>
      <w:r w:rsidR="00572505" w:rsidRPr="0025500C">
        <w:rPr>
          <w:rFonts w:asciiTheme="minorHAnsi" w:eastAsiaTheme="minorEastAsia" w:hAnsiTheme="minorHAnsi"/>
          <w:color w:val="000000" w:themeColor="text1"/>
          <w:lang w:val="en-GB"/>
        </w:rPr>
        <w:t xml:space="preserve"> her entrapment and loss of self. </w:t>
      </w:r>
      <w:r w:rsidR="005071F3" w:rsidRPr="0025500C">
        <w:rPr>
          <w:rFonts w:asciiTheme="minorHAnsi" w:eastAsiaTheme="minorEastAsia" w:hAnsiTheme="minorHAnsi"/>
          <w:color w:val="000000" w:themeColor="text1"/>
          <w:lang w:val="en-GB"/>
        </w:rPr>
        <w:t>During</w:t>
      </w:r>
      <w:r w:rsidR="00572505" w:rsidRPr="0025500C">
        <w:rPr>
          <w:rFonts w:asciiTheme="minorHAnsi" w:eastAsiaTheme="minorEastAsia" w:hAnsiTheme="minorHAnsi"/>
          <w:color w:val="000000" w:themeColor="text1"/>
          <w:lang w:val="en-GB"/>
        </w:rPr>
        <w:t xml:space="preserve"> </w:t>
      </w:r>
      <w:r w:rsidR="00B23FD8">
        <w:rPr>
          <w:rFonts w:asciiTheme="minorHAnsi" w:eastAsiaTheme="minorEastAsia" w:hAnsiTheme="minorHAnsi"/>
          <w:color w:val="000000" w:themeColor="text1"/>
          <w:lang w:val="en-GB"/>
        </w:rPr>
        <w:t xml:space="preserve">her </w:t>
      </w:r>
      <w:r w:rsidR="00572505" w:rsidRPr="0025500C">
        <w:rPr>
          <w:rFonts w:asciiTheme="minorHAnsi" w:eastAsiaTheme="minorEastAsia" w:hAnsiTheme="minorHAnsi"/>
          <w:color w:val="000000" w:themeColor="text1"/>
          <w:lang w:val="en-GB"/>
        </w:rPr>
        <w:t>last year in Lagos</w:t>
      </w:r>
      <w:r w:rsidR="005071F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while Georgia is spending her time admiring the beauty of </w:t>
      </w:r>
      <w:r w:rsidR="000F2B95">
        <w:rPr>
          <w:rFonts w:asciiTheme="minorHAnsi" w:eastAsiaTheme="minorEastAsia" w:hAnsiTheme="minorHAnsi"/>
          <w:color w:val="000000" w:themeColor="text1"/>
          <w:lang w:val="en-GB"/>
        </w:rPr>
        <w:t>her</w:t>
      </w:r>
      <w:r w:rsidR="00572505" w:rsidRPr="0025500C">
        <w:rPr>
          <w:rFonts w:asciiTheme="minorHAnsi" w:eastAsiaTheme="minorEastAsia" w:hAnsiTheme="minorHAnsi"/>
          <w:color w:val="000000" w:themeColor="text1"/>
          <w:lang w:val="en-GB"/>
        </w:rPr>
        <w:t xml:space="preserve"> home</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s garden at night, she is molested by Sedrick. </w:t>
      </w:r>
      <w:r w:rsidR="00652C2E" w:rsidRPr="00652C2E">
        <w:rPr>
          <w:rFonts w:asciiTheme="minorHAnsi" w:eastAsiaTheme="minorEastAsia" w:hAnsiTheme="minorHAnsi"/>
          <w:color w:val="000000" w:themeColor="text1"/>
          <w:lang w:val="en-GB"/>
        </w:rPr>
        <w:t>When he attacks her, she is holding a kitten, and its warmth in her hands</w:t>
      </w:r>
      <w:r w:rsidR="00652C2E">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and the softness of the grass beneath her contrast </w:t>
      </w:r>
      <w:r w:rsidR="005071F3" w:rsidRPr="0025500C">
        <w:rPr>
          <w:rFonts w:asciiTheme="minorHAnsi" w:eastAsiaTheme="minorEastAsia" w:hAnsiTheme="minorHAnsi"/>
          <w:color w:val="000000" w:themeColor="text1"/>
          <w:lang w:val="en-GB"/>
        </w:rPr>
        <w:t>with Sedrick’s</w:t>
      </w:r>
      <w:r w:rsidR="00572505" w:rsidRPr="0025500C">
        <w:rPr>
          <w:rFonts w:asciiTheme="minorHAnsi" w:eastAsiaTheme="minorEastAsia" w:hAnsiTheme="minorHAnsi"/>
          <w:color w:val="000000" w:themeColor="text1"/>
          <w:lang w:val="en-GB"/>
        </w:rPr>
        <w:t xml:space="preserve"> harsh</w:t>
      </w:r>
      <w:r w:rsidR="005071F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5071F3" w:rsidRPr="0025500C">
        <w:rPr>
          <w:rFonts w:asciiTheme="minorHAnsi" w:eastAsiaTheme="minorEastAsia" w:hAnsiTheme="minorHAnsi"/>
          <w:color w:val="000000" w:themeColor="text1"/>
          <w:lang w:val="en-GB"/>
        </w:rPr>
        <w:t xml:space="preserve">invasive </w:t>
      </w:r>
      <w:r w:rsidR="00572505" w:rsidRPr="0025500C">
        <w:rPr>
          <w:rFonts w:asciiTheme="minorHAnsi" w:eastAsiaTheme="minorEastAsia" w:hAnsiTheme="minorHAnsi"/>
          <w:color w:val="000000" w:themeColor="text1"/>
          <w:lang w:val="en-GB"/>
        </w:rPr>
        <w:t>touch</w:t>
      </w:r>
      <w:r w:rsidR="004B1450" w:rsidRPr="0025500C">
        <w:rPr>
          <w:rFonts w:asciiTheme="minorHAnsi" w:eastAsia="Calibri" w:hAnsiTheme="minorHAnsi" w:cs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8F4141" w:rsidRPr="0025500C">
        <w:rPr>
          <w:rFonts w:asciiTheme="minorHAnsi" w:eastAsiaTheme="minorEastAsia" w:hAnsiTheme="minorHAnsi"/>
          <w:color w:val="000000" w:themeColor="text1"/>
          <w:lang w:val="en-GB"/>
        </w:rPr>
        <w:t>H</w:t>
      </w:r>
      <w:r w:rsidR="004B1450" w:rsidRPr="0025500C">
        <w:rPr>
          <w:rFonts w:asciiTheme="minorHAnsi" w:eastAsiaTheme="minorEastAsia" w:hAnsiTheme="minorHAnsi"/>
          <w:color w:val="000000" w:themeColor="text1"/>
          <w:lang w:val="en-GB"/>
        </w:rPr>
        <w:t>e</w:t>
      </w:r>
      <w:r w:rsidR="00572505" w:rsidRPr="0025500C">
        <w:rPr>
          <w:rFonts w:asciiTheme="minorHAnsi" w:eastAsiaTheme="minorEastAsia" w:hAnsiTheme="minorHAnsi"/>
          <w:color w:val="000000" w:themeColor="text1"/>
          <w:lang w:val="en-GB"/>
        </w:rPr>
        <w:t xml:space="preserve"> smells of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sugar cane gone sour</w:t>
      </w:r>
      <w:r w:rsidR="005071F3" w:rsidRPr="0025500C">
        <w:rPr>
          <w:rFonts w:asciiTheme="minorHAnsi" w:eastAsiaTheme="minorEastAsia" w:hAnsiTheme="minorHAnsi"/>
          <w:color w:val="000000" w:themeColor="text1"/>
          <w:lang w:val="en-GB"/>
        </w:rPr>
        <w:t>’</w:t>
      </w:r>
      <w:r w:rsidR="000B782E" w:rsidRPr="000B782E">
        <w:rPr>
          <w:rFonts w:asciiTheme="minorHAnsi" w:eastAsiaTheme="minorEastAsia" w:hAnsiTheme="minorHAnsi"/>
          <w:color w:val="000000" w:themeColor="text1"/>
          <w:lang w:val="en-GB"/>
        </w:rPr>
        <w:t xml:space="preserve"> (p. 67)</w:t>
      </w:r>
      <w:r w:rsidR="005071F3" w:rsidRPr="0025500C">
        <w:rPr>
          <w:rFonts w:asciiTheme="minorHAnsi" w:eastAsiaTheme="minorEastAsia" w:hAnsiTheme="minorHAnsi"/>
          <w:color w:val="000000" w:themeColor="text1"/>
          <w:lang w:val="en-GB"/>
        </w:rPr>
        <w:t>, a reference</w:t>
      </w:r>
      <w:r w:rsidR="00D013A6" w:rsidRPr="0025500C">
        <w:rPr>
          <w:rFonts w:asciiTheme="minorHAnsi" w:eastAsiaTheme="minorEastAsia" w:hAnsiTheme="minorHAnsi"/>
          <w:color w:val="000000" w:themeColor="text1"/>
          <w:lang w:val="en-GB"/>
        </w:rPr>
        <w:t xml:space="preserve"> to another part of </w:t>
      </w:r>
      <w:r w:rsidR="00016488">
        <w:rPr>
          <w:rFonts w:asciiTheme="minorHAnsi" w:eastAsiaTheme="minorEastAsia" w:hAnsiTheme="minorHAnsi"/>
          <w:color w:val="000000" w:themeColor="text1"/>
          <w:lang w:val="en-GB"/>
        </w:rPr>
        <w:t>W</w:t>
      </w:r>
      <w:r w:rsidR="00D013A6" w:rsidRPr="0025500C">
        <w:rPr>
          <w:rFonts w:asciiTheme="minorHAnsi" w:eastAsiaTheme="minorEastAsia" w:hAnsiTheme="minorHAnsi"/>
          <w:color w:val="000000" w:themeColor="text1"/>
          <w:lang w:val="en-GB"/>
        </w:rPr>
        <w:t xml:space="preserve">est African </w:t>
      </w:r>
      <w:r w:rsidR="007160BD" w:rsidRPr="0025500C">
        <w:rPr>
          <w:rFonts w:asciiTheme="minorHAnsi" w:eastAsiaTheme="minorEastAsia" w:hAnsiTheme="minorHAnsi"/>
          <w:color w:val="000000" w:themeColor="text1"/>
          <w:lang w:val="en-GB"/>
        </w:rPr>
        <w:t>history</w:t>
      </w:r>
      <w:r w:rsidR="005071F3" w:rsidRPr="0025500C">
        <w:rPr>
          <w:rFonts w:asciiTheme="minorHAnsi" w:eastAsia="Calibri" w:hAnsiTheme="minorHAnsi" w:cstheme="minorHAnsi"/>
          <w:color w:val="000000" w:themeColor="text1"/>
          <w:lang w:val="en-GB"/>
        </w:rPr>
        <w:t>, that</w:t>
      </w:r>
      <w:r w:rsidR="007160BD" w:rsidRPr="0025500C">
        <w:rPr>
          <w:rFonts w:asciiTheme="minorHAnsi" w:eastAsiaTheme="minorEastAsia" w:hAnsiTheme="minorHAnsi"/>
          <w:color w:val="000000" w:themeColor="text1"/>
          <w:lang w:val="en-GB"/>
        </w:rPr>
        <w:t xml:space="preserve"> of</w:t>
      </w:r>
      <w:r w:rsidR="007160BD" w:rsidRPr="0025500C">
        <w:rPr>
          <w:rFonts w:asciiTheme="minorHAnsi" w:eastAsia="Calibri" w:hAnsiTheme="minorHAnsi" w:cstheme="minorHAnsi"/>
          <w:color w:val="000000" w:themeColor="text1"/>
          <w:lang w:val="en-GB"/>
        </w:rPr>
        <w:t xml:space="preserve"> </w:t>
      </w:r>
      <w:r w:rsidR="005071F3" w:rsidRPr="0025500C">
        <w:rPr>
          <w:rFonts w:asciiTheme="minorHAnsi" w:eastAsia="Calibri" w:hAnsiTheme="minorHAnsi" w:cstheme="minorHAnsi"/>
          <w:color w:val="000000" w:themeColor="text1"/>
          <w:lang w:val="en-GB"/>
        </w:rPr>
        <w:t>the</w:t>
      </w:r>
      <w:r w:rsidR="007160BD" w:rsidRPr="0025500C">
        <w:rPr>
          <w:rFonts w:asciiTheme="minorHAnsi" w:eastAsiaTheme="minorEastAsia" w:hAnsiTheme="minorHAnsi"/>
          <w:color w:val="000000" w:themeColor="text1"/>
          <w:lang w:val="en-GB"/>
        </w:rPr>
        <w:t xml:space="preserve"> enslaved masse</w:t>
      </w:r>
      <w:r w:rsidR="000D0024" w:rsidRPr="0025500C">
        <w:rPr>
          <w:rFonts w:asciiTheme="minorHAnsi" w:eastAsiaTheme="minorEastAsia" w:hAnsiTheme="minorHAnsi"/>
          <w:color w:val="000000" w:themeColor="text1"/>
          <w:lang w:val="en-GB"/>
        </w:rPr>
        <w:t xml:space="preserve">s shipped to work </w:t>
      </w:r>
      <w:r w:rsidR="009929D3">
        <w:rPr>
          <w:rFonts w:asciiTheme="minorHAnsi" w:eastAsiaTheme="minorEastAsia" w:hAnsiTheme="minorHAnsi"/>
          <w:color w:val="000000" w:themeColor="text1"/>
          <w:lang w:val="en-GB"/>
        </w:rPr>
        <w:t>on</w:t>
      </w:r>
      <w:r w:rsidR="009929D3" w:rsidRPr="0025500C">
        <w:rPr>
          <w:rFonts w:asciiTheme="minorHAnsi" w:eastAsiaTheme="minorEastAsia" w:hAnsiTheme="minorHAnsi"/>
          <w:color w:val="000000" w:themeColor="text1"/>
          <w:lang w:val="en-GB"/>
        </w:rPr>
        <w:t xml:space="preserve"> </w:t>
      </w:r>
      <w:r w:rsidR="000D0024" w:rsidRPr="0025500C">
        <w:rPr>
          <w:rFonts w:asciiTheme="minorHAnsi" w:eastAsiaTheme="minorEastAsia" w:hAnsiTheme="minorHAnsi"/>
          <w:color w:val="000000" w:themeColor="text1"/>
          <w:lang w:val="en-GB"/>
        </w:rPr>
        <w:t xml:space="preserve">sugar </w:t>
      </w:r>
      <w:r w:rsidR="006A63A8" w:rsidRPr="0025500C">
        <w:rPr>
          <w:rFonts w:asciiTheme="minorHAnsi" w:eastAsiaTheme="minorEastAsia" w:hAnsiTheme="minorHAnsi"/>
          <w:color w:val="000000" w:themeColor="text1"/>
          <w:lang w:val="en-GB"/>
        </w:rPr>
        <w:t>plantations</w:t>
      </w:r>
      <w:r w:rsidR="00572505" w:rsidRPr="0025500C">
        <w:rPr>
          <w:rFonts w:asciiTheme="minorHAnsi" w:eastAsiaTheme="minorEastAsia" w:hAnsiTheme="minorHAnsi"/>
          <w:color w:val="000000" w:themeColor="text1"/>
          <w:lang w:val="en-GB"/>
        </w:rPr>
        <w:t xml:space="preserve">. </w:t>
      </w:r>
      <w:r w:rsidR="005071F3" w:rsidRPr="0025500C">
        <w:rPr>
          <w:rFonts w:asciiTheme="minorHAnsi" w:eastAsiaTheme="minorEastAsia" w:hAnsiTheme="minorHAnsi"/>
          <w:color w:val="000000" w:themeColor="text1"/>
          <w:lang w:val="en-GB"/>
        </w:rPr>
        <w:t>While being</w:t>
      </w:r>
      <w:r w:rsidR="00572505" w:rsidRPr="0025500C">
        <w:rPr>
          <w:rFonts w:asciiTheme="minorHAnsi" w:eastAsiaTheme="minorEastAsia" w:hAnsiTheme="minorHAnsi"/>
          <w:color w:val="000000" w:themeColor="text1"/>
          <w:lang w:val="en-GB"/>
        </w:rPr>
        <w:t xml:space="preserve"> pinned down by him, she </w:t>
      </w:r>
      <w:r w:rsidR="005071F3" w:rsidRPr="0025500C">
        <w:rPr>
          <w:rFonts w:asciiTheme="minorHAnsi" w:eastAsiaTheme="minorEastAsia" w:hAnsiTheme="minorHAnsi"/>
          <w:color w:val="000000" w:themeColor="text1"/>
          <w:lang w:val="en-GB"/>
        </w:rPr>
        <w:t>asks a</w:t>
      </w:r>
      <w:r w:rsidR="00572505" w:rsidRPr="0025500C">
        <w:rPr>
          <w:rFonts w:asciiTheme="minorHAnsi" w:eastAsiaTheme="minorEastAsia" w:hAnsiTheme="minorHAnsi"/>
          <w:color w:val="000000" w:themeColor="text1"/>
          <w:lang w:val="en-GB"/>
        </w:rPr>
        <w:t xml:space="preserve"> question</w:t>
      </w:r>
      <w:r w:rsidR="005071F3" w:rsidRPr="0025500C">
        <w:rPr>
          <w:rFonts w:asciiTheme="minorHAnsi" w:eastAsiaTheme="minorEastAsia" w:hAnsiTheme="minorHAnsi"/>
          <w:color w:val="000000" w:themeColor="text1"/>
          <w:lang w:val="en-GB"/>
        </w:rPr>
        <w:t xml:space="preserve"> that </w:t>
      </w:r>
      <w:r w:rsidR="00572505" w:rsidRPr="0025500C">
        <w:rPr>
          <w:rFonts w:asciiTheme="minorHAnsi" w:eastAsiaTheme="minorEastAsia" w:hAnsiTheme="minorHAnsi"/>
          <w:color w:val="000000" w:themeColor="text1"/>
          <w:lang w:val="en-GB"/>
        </w:rPr>
        <w:t xml:space="preserve">echoes the </w:t>
      </w:r>
      <w:r w:rsidR="005071F3" w:rsidRPr="0025500C">
        <w:rPr>
          <w:rFonts w:asciiTheme="minorHAnsi" w:eastAsiaTheme="minorEastAsia" w:hAnsiTheme="minorHAnsi"/>
          <w:color w:val="000000" w:themeColor="text1"/>
          <w:lang w:val="en-GB"/>
        </w:rPr>
        <w:t>one</w:t>
      </w:r>
      <w:r w:rsidR="00D04B60" w:rsidRPr="0025500C">
        <w:rPr>
          <w:rFonts w:asciiTheme="minorHAnsi" w:eastAsiaTheme="minorEastAsia" w:hAnsiTheme="minorHAnsi"/>
          <w:color w:val="000000" w:themeColor="text1"/>
          <w:lang w:val="en-GB"/>
        </w:rPr>
        <w:t xml:space="preserve"> asked by Ham,</w:t>
      </w:r>
      <w:r w:rsidR="00572505" w:rsidRPr="0025500C">
        <w:rPr>
          <w:rFonts w:asciiTheme="minorHAnsi" w:eastAsiaTheme="minorEastAsia" w:hAnsiTheme="minorHAnsi"/>
          <w:color w:val="000000" w:themeColor="text1"/>
          <w:lang w:val="en-GB"/>
        </w:rPr>
        <w:t xml:space="preserve"> the hamster</w:t>
      </w:r>
      <w:r w:rsidR="00D04B6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before his death: </w:t>
      </w:r>
      <w:r w:rsidR="007D65EA" w:rsidRPr="0025500C">
        <w:rPr>
          <w:rFonts w:asciiTheme="minorHAnsi" w:eastAsiaTheme="minorEastAsia" w:hAnsiTheme="minorHAnsi"/>
          <w:color w:val="000000" w:themeColor="text1"/>
          <w:lang w:val="en-GB"/>
        </w:rPr>
        <w:t>‘</w:t>
      </w:r>
      <w:r w:rsidR="00256F5D">
        <w:rPr>
          <w:rFonts w:asciiTheme="minorHAnsi" w:eastAsiaTheme="minorEastAsia" w:hAnsiTheme="minorHAnsi"/>
          <w:color w:val="000000" w:themeColor="text1"/>
          <w:lang w:val="en-GB"/>
        </w:rPr>
        <w:t>w</w:t>
      </w:r>
      <w:r w:rsidR="00572505" w:rsidRPr="0025500C">
        <w:rPr>
          <w:rFonts w:asciiTheme="minorHAnsi" w:eastAsiaTheme="minorEastAsia" w:hAnsiTheme="minorHAnsi"/>
          <w:color w:val="000000" w:themeColor="text1"/>
          <w:lang w:val="en-GB"/>
        </w:rPr>
        <w:t xml:space="preserve">hat </w:t>
      </w:r>
      <w:r w:rsidR="00572505" w:rsidRPr="0025500C">
        <w:rPr>
          <w:rFonts w:asciiTheme="minorHAnsi" w:eastAsiaTheme="minorEastAsia" w:hAnsiTheme="minorHAnsi"/>
          <w:i/>
          <w:color w:val="000000" w:themeColor="text1"/>
          <w:lang w:val="en-GB"/>
        </w:rPr>
        <w:t>is</w:t>
      </w:r>
      <w:r w:rsidR="00572505" w:rsidRPr="0025500C">
        <w:rPr>
          <w:rFonts w:asciiTheme="minorHAnsi" w:eastAsiaTheme="minorEastAsia" w:hAnsiTheme="minorHAnsi"/>
          <w:color w:val="000000" w:themeColor="text1"/>
          <w:lang w:val="en-GB"/>
        </w:rPr>
        <w:t xml:space="preserve"> it?</w:t>
      </w:r>
      <w:r w:rsidR="00D04B6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 67</w:t>
      </w:r>
      <w:r w:rsidR="00266440">
        <w:rPr>
          <w:rFonts w:asciiTheme="minorHAnsi" w:eastAsiaTheme="minorEastAsia" w:hAnsiTheme="minorHAnsi"/>
          <w:color w:val="000000" w:themeColor="text1"/>
          <w:lang w:val="en-GB"/>
        </w:rPr>
        <w:t xml:space="preserve">, </w:t>
      </w:r>
      <w:r w:rsidR="005F4275">
        <w:rPr>
          <w:rFonts w:asciiTheme="minorHAnsi" w:eastAsiaTheme="minorEastAsia" w:hAnsiTheme="minorHAnsi"/>
          <w:color w:val="000000" w:themeColor="text1"/>
          <w:lang w:val="en-GB"/>
        </w:rPr>
        <w:t xml:space="preserve">emphasis </w:t>
      </w:r>
      <w:r w:rsidR="00266440">
        <w:rPr>
          <w:rFonts w:asciiTheme="minorHAnsi" w:eastAsiaTheme="minorEastAsia" w:hAnsiTheme="minorHAnsi"/>
          <w:color w:val="000000" w:themeColor="text1"/>
          <w:lang w:val="en-GB"/>
        </w:rPr>
        <w:t>in original</w:t>
      </w:r>
      <w:r w:rsidR="00572505" w:rsidRPr="0025500C">
        <w:rPr>
          <w:rFonts w:asciiTheme="minorHAnsi" w:eastAsiaTheme="minorEastAsia" w:hAnsiTheme="minorHAnsi"/>
          <w:color w:val="000000" w:themeColor="text1"/>
          <w:lang w:val="en-GB"/>
        </w:rPr>
        <w:t xml:space="preserve">). </w:t>
      </w:r>
      <w:r w:rsidR="00256F5D">
        <w:rPr>
          <w:rFonts w:asciiTheme="minorHAnsi" w:eastAsiaTheme="minorEastAsia" w:hAnsiTheme="minorHAnsi"/>
          <w:color w:val="000000" w:themeColor="text1"/>
          <w:lang w:val="en-GB"/>
        </w:rPr>
        <w:t>She is questioning</w:t>
      </w:r>
      <w:r w:rsidR="008E2F94">
        <w:rPr>
          <w:rFonts w:asciiTheme="minorHAnsi" w:eastAsiaTheme="minorEastAsia" w:hAnsiTheme="minorHAnsi"/>
          <w:color w:val="000000" w:themeColor="text1"/>
          <w:lang w:val="en-GB"/>
        </w:rPr>
        <w:t xml:space="preserve"> what is</w:t>
      </w:r>
      <w:r w:rsidR="00256F5D">
        <w:rPr>
          <w:rFonts w:asciiTheme="minorHAnsi" w:eastAsiaTheme="minorEastAsia" w:hAnsiTheme="minorHAnsi"/>
          <w:color w:val="000000" w:themeColor="text1"/>
          <w:lang w:val="en-GB"/>
        </w:rPr>
        <w:t xml:space="preserve"> </w:t>
      </w:r>
      <w:r w:rsidR="008E2F94">
        <w:rPr>
          <w:rFonts w:asciiTheme="minorHAnsi" w:eastAsiaTheme="minorEastAsia" w:hAnsiTheme="minorHAnsi"/>
          <w:color w:val="000000" w:themeColor="text1"/>
          <w:lang w:val="en-GB"/>
        </w:rPr>
        <w:t>th</w:t>
      </w:r>
      <w:r w:rsidR="00891B31">
        <w:rPr>
          <w:rFonts w:asciiTheme="minorHAnsi" w:eastAsiaTheme="minorEastAsia" w:hAnsiTheme="minorHAnsi"/>
          <w:color w:val="000000" w:themeColor="text1"/>
          <w:lang w:val="en-GB"/>
        </w:rPr>
        <w:t>is power</w:t>
      </w:r>
      <w:r w:rsidR="006E6395">
        <w:rPr>
          <w:rFonts w:asciiTheme="minorHAnsi" w:eastAsiaTheme="minorEastAsia" w:hAnsiTheme="minorHAnsi"/>
          <w:color w:val="000000" w:themeColor="text1"/>
          <w:lang w:val="en-GB"/>
        </w:rPr>
        <w:t xml:space="preserve"> </w:t>
      </w:r>
      <w:r w:rsidR="003C3139">
        <w:rPr>
          <w:rFonts w:asciiTheme="minorHAnsi" w:eastAsiaTheme="minorEastAsia" w:hAnsiTheme="minorHAnsi"/>
          <w:color w:val="000000" w:themeColor="text1"/>
          <w:lang w:val="en-GB"/>
        </w:rPr>
        <w:t>that</w:t>
      </w:r>
      <w:r w:rsidR="00572505" w:rsidRPr="0025500C">
        <w:rPr>
          <w:rFonts w:asciiTheme="minorHAnsi" w:eastAsiaTheme="minorEastAsia" w:hAnsiTheme="minorHAnsi"/>
          <w:color w:val="000000" w:themeColor="text1"/>
          <w:lang w:val="en-GB"/>
        </w:rPr>
        <w:t xml:space="preserve"> locks her in and entraps her. In</w:t>
      </w:r>
      <w:r w:rsidR="005F6CEE">
        <w:rPr>
          <w:rFonts w:asciiTheme="minorHAnsi" w:eastAsiaTheme="minorEastAsia" w:hAnsiTheme="minorHAnsi"/>
          <w:color w:val="000000" w:themeColor="text1"/>
          <w:lang w:val="en-GB"/>
        </w:rPr>
        <w:t xml:space="preserve"> </w:t>
      </w:r>
      <w:r w:rsidR="005F6CEE" w:rsidRPr="005F6CEE">
        <w:rPr>
          <w:rFonts w:asciiTheme="minorHAnsi" w:eastAsiaTheme="minorEastAsia" w:hAnsiTheme="minorHAnsi"/>
          <w:color w:val="000000" w:themeColor="text1"/>
          <w:lang w:val="en-GB"/>
        </w:rPr>
        <w:t xml:space="preserve">the process of the </w:t>
      </w:r>
      <w:r w:rsidR="00F6780B" w:rsidRPr="005F6CEE">
        <w:rPr>
          <w:rFonts w:asciiTheme="minorHAnsi" w:eastAsiaTheme="minorEastAsia" w:hAnsiTheme="minorHAnsi"/>
          <w:color w:val="000000" w:themeColor="text1"/>
          <w:lang w:val="en-GB"/>
        </w:rPr>
        <w:t>assault</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her feet felt as if they</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d turned into grass, and grown there, and wouldn</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 be able to go anywhere until they were pulled out</w:t>
      </w:r>
      <w:r w:rsidR="00D04B6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w:t>
      </w:r>
      <w:r w:rsidR="00D04B60"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67). Sedrick has transformed her into a victim</w:t>
      </w:r>
      <w:r w:rsidR="001A63C4" w:rsidRPr="0025500C">
        <w:rPr>
          <w:rFonts w:asciiTheme="minorHAnsi" w:eastAsiaTheme="minorEastAsia" w:hAnsiTheme="minorHAnsi"/>
          <w:color w:val="000000" w:themeColor="text1"/>
          <w:lang w:val="en-GB"/>
        </w:rPr>
        <w:t xml:space="preserve">. </w:t>
      </w:r>
      <w:r w:rsidR="00C37C07" w:rsidRPr="0025500C">
        <w:rPr>
          <w:rFonts w:asciiTheme="minorHAnsi" w:eastAsiaTheme="minorEastAsia" w:hAnsiTheme="minorHAnsi"/>
          <w:color w:val="000000" w:themeColor="text1"/>
          <w:lang w:val="en-GB"/>
        </w:rPr>
        <w:t>The victim position</w:t>
      </w:r>
      <w:r w:rsidR="00D45C96" w:rsidRPr="0025500C">
        <w:rPr>
          <w:rFonts w:asciiTheme="minorHAnsi" w:eastAsiaTheme="minorEastAsia" w:hAnsiTheme="minorHAnsi"/>
          <w:color w:val="000000" w:themeColor="text1"/>
          <w:lang w:val="en-GB"/>
        </w:rPr>
        <w:t xml:space="preserve"> is</w:t>
      </w:r>
      <w:r w:rsidR="00205B41">
        <w:rPr>
          <w:rFonts w:asciiTheme="minorHAnsi" w:eastAsiaTheme="minorEastAsia" w:hAnsiTheme="minorHAnsi"/>
          <w:color w:val="000000" w:themeColor="text1"/>
          <w:lang w:val="en-GB"/>
        </w:rPr>
        <w:t>,</w:t>
      </w:r>
      <w:r w:rsidR="00D45C96" w:rsidRPr="0025500C">
        <w:rPr>
          <w:rFonts w:asciiTheme="minorHAnsi" w:eastAsiaTheme="minorEastAsia" w:hAnsiTheme="minorHAnsi"/>
          <w:color w:val="000000" w:themeColor="text1"/>
          <w:lang w:val="en-GB"/>
        </w:rPr>
        <w:t xml:space="preserve"> </w:t>
      </w:r>
      <w:r w:rsidR="00C37C07" w:rsidRPr="0025500C">
        <w:rPr>
          <w:rFonts w:asciiTheme="minorHAnsi" w:eastAsiaTheme="minorEastAsia" w:hAnsiTheme="minorHAnsi"/>
          <w:color w:val="000000" w:themeColor="text1"/>
          <w:lang w:val="en-GB"/>
        </w:rPr>
        <w:t>as Huma Ibrahim argues</w:t>
      </w:r>
      <w:r w:rsidR="00205B41">
        <w:rPr>
          <w:rFonts w:asciiTheme="minorHAnsi" w:eastAsiaTheme="minorEastAsia" w:hAnsiTheme="minorHAnsi"/>
          <w:color w:val="000000" w:themeColor="text1"/>
          <w:lang w:val="en-GB"/>
        </w:rPr>
        <w:t xml:space="preserve">, </w:t>
      </w:r>
      <w:r w:rsidR="007E73F0"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an immovable object space</w:t>
      </w:r>
      <w:r w:rsidR="00AF5A01">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w:t>
      </w:r>
      <w:r w:rsidR="00CD1812" w:rsidRPr="0025500C">
        <w:rPr>
          <w:rFonts w:asciiTheme="minorHAnsi" w:eastAsiaTheme="minorEastAsia" w:hAnsiTheme="minorHAnsi"/>
          <w:color w:val="000000" w:themeColor="text1"/>
          <w:lang w:val="en-GB"/>
        </w:rPr>
        <w:t>1</w:t>
      </w:r>
      <w:r w:rsidR="00A757A0" w:rsidRPr="0025500C">
        <w:rPr>
          <w:rFonts w:asciiTheme="minorHAnsi" w:eastAsiaTheme="minorEastAsia" w:hAnsiTheme="minorHAnsi"/>
          <w:color w:val="000000" w:themeColor="text1"/>
          <w:lang w:val="en-GB"/>
        </w:rPr>
        <w:t>997,</w:t>
      </w:r>
      <w:r w:rsidR="00572505" w:rsidRPr="0025500C">
        <w:rPr>
          <w:rFonts w:asciiTheme="minorHAnsi" w:eastAsiaTheme="minorEastAsia" w:hAnsiTheme="minorHAnsi"/>
          <w:color w:val="000000" w:themeColor="text1"/>
          <w:lang w:val="en-GB"/>
        </w:rPr>
        <w:t xml:space="preserve"> p. 151).</w:t>
      </w:r>
      <w:r w:rsidR="00202F66" w:rsidRPr="0025500C">
        <w:rPr>
          <w:rFonts w:asciiTheme="minorHAnsi" w:eastAsiaTheme="minorEastAsia" w:hAnsiTheme="minorHAnsi"/>
          <w:color w:val="000000" w:themeColor="text1"/>
          <w:lang w:val="en-GB"/>
        </w:rPr>
        <w:t xml:space="preserve"> </w:t>
      </w:r>
    </w:p>
    <w:p w14:paraId="6160F037" w14:textId="77777777" w:rsidR="00572505" w:rsidRPr="0025500C" w:rsidRDefault="00E03034" w:rsidP="00256F5D">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 xml:space="preserve">Although </w:t>
      </w:r>
      <w:r w:rsidR="00205B41">
        <w:rPr>
          <w:rFonts w:asciiTheme="minorHAnsi" w:eastAsiaTheme="minorEastAsia" w:hAnsiTheme="minorHAnsi"/>
          <w:color w:val="000000" w:themeColor="text1"/>
          <w:lang w:val="en-GB"/>
        </w:rPr>
        <w:t>Georgia</w:t>
      </w:r>
      <w:r w:rsidR="00205B41"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eventually leaves Nigeria, the move is only physical, as mentally she is stuck</w:t>
      </w:r>
      <w:r w:rsidR="00F62027" w:rsidRPr="0025500C">
        <w:rPr>
          <w:rFonts w:asciiTheme="minorHAnsi" w:eastAsiaTheme="minorEastAsia" w:hAnsiTheme="minorHAnsi"/>
          <w:color w:val="000000" w:themeColor="text1"/>
          <w:lang w:val="en-GB"/>
        </w:rPr>
        <w:t xml:space="preserve"> in exile</w:t>
      </w:r>
      <w:r w:rsidRPr="0025500C">
        <w:rPr>
          <w:rFonts w:asciiTheme="minorHAnsi" w:eastAsiaTheme="minorEastAsia" w:hAnsiTheme="minorHAnsi"/>
          <w:color w:val="000000" w:themeColor="text1"/>
          <w:lang w:val="en-GB"/>
        </w:rPr>
        <w:t>, haunted by the ghosts of Onia and Ode.</w:t>
      </w:r>
    </w:p>
    <w:p w14:paraId="5EEC4934" w14:textId="418E6B47"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Sedrick</w:t>
      </w:r>
      <w:r w:rsidR="002300E0">
        <w:rPr>
          <w:rFonts w:asciiTheme="minorHAnsi" w:eastAsiaTheme="minorEastAsia" w:hAnsiTheme="minorHAnsi"/>
          <w:color w:val="000000" w:themeColor="text1"/>
          <w:lang w:val="en-GB"/>
        </w:rPr>
        <w:t xml:space="preserve"> </w:t>
      </w:r>
      <w:r w:rsidR="00572BF7">
        <w:rPr>
          <w:rFonts w:asciiTheme="minorHAnsi" w:eastAsiaTheme="minorEastAsia" w:hAnsiTheme="minorHAnsi"/>
          <w:color w:val="000000" w:themeColor="text1"/>
          <w:lang w:val="en-GB"/>
        </w:rPr>
        <w:t>assault</w:t>
      </w:r>
      <w:r w:rsidR="002300E0">
        <w:rPr>
          <w:rFonts w:asciiTheme="minorHAnsi" w:eastAsiaTheme="minorEastAsia" w:hAnsiTheme="minorHAnsi"/>
          <w:color w:val="000000" w:themeColor="text1"/>
          <w:lang w:val="en-GB"/>
        </w:rPr>
        <w:t xml:space="preserve"> </w:t>
      </w:r>
      <w:r w:rsidR="008601AB">
        <w:rPr>
          <w:rFonts w:asciiTheme="minorHAnsi" w:eastAsiaTheme="minorEastAsia" w:hAnsiTheme="minorHAnsi"/>
          <w:color w:val="000000" w:themeColor="text1"/>
          <w:lang w:val="en-GB"/>
        </w:rPr>
        <w:t xml:space="preserve">marks the beginning </w:t>
      </w:r>
      <w:r w:rsidR="00D66A3E">
        <w:rPr>
          <w:rFonts w:asciiTheme="minorHAnsi" w:eastAsiaTheme="minorEastAsia" w:hAnsiTheme="minorHAnsi"/>
          <w:color w:val="000000" w:themeColor="text1"/>
          <w:lang w:val="en-GB"/>
        </w:rPr>
        <w:t>of</w:t>
      </w:r>
      <w:r w:rsidR="00322028">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Georgia</w:t>
      </w:r>
      <w:r w:rsidR="00D66A3E">
        <w:rPr>
          <w:rFonts w:asciiTheme="minorHAnsi" w:eastAsiaTheme="minorEastAsia" w:hAnsiTheme="minorHAnsi"/>
          <w:color w:val="000000" w:themeColor="text1"/>
          <w:lang w:val="en-GB"/>
        </w:rPr>
        <w:t>’s</w:t>
      </w:r>
      <w:r w:rsidR="00155828">
        <w:rPr>
          <w:rFonts w:asciiTheme="minorHAnsi" w:eastAsiaTheme="minorEastAsia" w:hAnsiTheme="minorHAnsi"/>
          <w:color w:val="000000" w:themeColor="text1"/>
          <w:lang w:val="en-GB"/>
        </w:rPr>
        <w:t xml:space="preserve"> depression and her</w:t>
      </w:r>
      <w:r w:rsidR="00D66A3E">
        <w:rPr>
          <w:rFonts w:asciiTheme="minorHAnsi" w:eastAsiaTheme="minorEastAsia" w:hAnsiTheme="minorHAnsi"/>
          <w:color w:val="000000" w:themeColor="text1"/>
          <w:lang w:val="en-GB"/>
        </w:rPr>
        <w:t xml:space="preserve"> detachment from </w:t>
      </w:r>
      <w:r w:rsidR="00FF16C6">
        <w:rPr>
          <w:rFonts w:asciiTheme="minorHAnsi" w:eastAsiaTheme="minorEastAsia" w:hAnsiTheme="minorHAnsi"/>
          <w:color w:val="000000" w:themeColor="text1"/>
          <w:lang w:val="en-GB"/>
        </w:rPr>
        <w:t>Bessi</w:t>
      </w:r>
      <w:r w:rsidR="00155828">
        <w:rPr>
          <w:rFonts w:asciiTheme="minorHAnsi" w:eastAsiaTheme="minorEastAsia" w:hAnsiTheme="minorHAnsi"/>
          <w:color w:val="000000" w:themeColor="text1"/>
          <w:lang w:val="en-GB"/>
        </w:rPr>
        <w:t>.</w:t>
      </w:r>
      <w:r w:rsidR="00D80E40">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In the same interview mentioned </w:t>
      </w:r>
      <w:r w:rsidR="00D04B60" w:rsidRPr="0025500C">
        <w:rPr>
          <w:rFonts w:asciiTheme="minorHAnsi" w:eastAsiaTheme="minorEastAsia" w:hAnsiTheme="minorHAnsi"/>
          <w:color w:val="000000" w:themeColor="text1"/>
          <w:lang w:val="en-GB"/>
        </w:rPr>
        <w:t>at</w:t>
      </w:r>
      <w:r w:rsidRPr="0025500C">
        <w:rPr>
          <w:rFonts w:asciiTheme="minorHAnsi" w:eastAsiaTheme="minorEastAsia" w:hAnsiTheme="minorHAnsi"/>
          <w:color w:val="000000" w:themeColor="text1"/>
          <w:lang w:val="en-GB"/>
        </w:rPr>
        <w:t xml:space="preserve"> the </w:t>
      </w:r>
      <w:r w:rsidR="00D04B60" w:rsidRPr="0025500C">
        <w:rPr>
          <w:rFonts w:asciiTheme="minorHAnsi" w:eastAsiaTheme="minorEastAsia" w:hAnsiTheme="minorHAnsi"/>
          <w:color w:val="000000" w:themeColor="text1"/>
          <w:lang w:val="en-GB"/>
        </w:rPr>
        <w:t>beginning</w:t>
      </w:r>
      <w:r w:rsidRPr="0025500C">
        <w:rPr>
          <w:rFonts w:asciiTheme="minorHAnsi" w:eastAsiaTheme="minorEastAsia" w:hAnsiTheme="minorHAnsi"/>
          <w:color w:val="000000" w:themeColor="text1"/>
          <w:lang w:val="en-GB"/>
        </w:rPr>
        <w:t xml:space="preserve"> of </w:t>
      </w:r>
      <w:r w:rsidR="00D04B60" w:rsidRPr="0025500C">
        <w:rPr>
          <w:rFonts w:asciiTheme="minorHAnsi" w:eastAsiaTheme="minorEastAsia" w:hAnsiTheme="minorHAnsi"/>
          <w:color w:val="000000" w:themeColor="text1"/>
          <w:lang w:val="en-GB"/>
        </w:rPr>
        <w:t>this</w:t>
      </w:r>
      <w:r w:rsidRPr="0025500C">
        <w:rPr>
          <w:rFonts w:asciiTheme="minorHAnsi" w:eastAsiaTheme="minorEastAsia" w:hAnsiTheme="minorHAnsi"/>
          <w:color w:val="000000" w:themeColor="text1"/>
          <w:lang w:val="en-GB"/>
        </w:rPr>
        <w:t xml:space="preserve"> chapter</w:t>
      </w:r>
      <w:r w:rsidR="00D04B60"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Diana Evans describes Sedrick as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 catalyst for what was already there</w:t>
      </w:r>
      <w:r w:rsidR="00D04B60" w:rsidRPr="0025500C">
        <w:rPr>
          <w:rFonts w:asciiTheme="minorHAnsi" w:eastAsiaTheme="minorEastAsia" w:hAnsiTheme="minorHAnsi"/>
          <w:color w:val="000000" w:themeColor="text1"/>
          <w:lang w:val="en-GB"/>
        </w:rPr>
        <w:t xml:space="preserve"> </w:t>
      </w:r>
      <w:r w:rsidR="00A91DD5">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t>
      </w:r>
      <w:r w:rsidR="00A91DD5">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He</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s the spanner in the works, if you like. It makes it more difficult for her to survive in a world which she already finds difficult</w:t>
      </w:r>
      <w:r w:rsidR="00D04B60"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C33BAB" w:rsidRPr="0025500C">
        <w:rPr>
          <w:rFonts w:asciiTheme="minorHAnsi" w:eastAsiaTheme="minorEastAsia" w:hAnsiTheme="minorHAnsi"/>
          <w:color w:val="000000" w:themeColor="text1"/>
          <w:lang w:val="en-GB"/>
        </w:rPr>
        <w:t>Evaristo</w:t>
      </w:r>
      <w:r w:rsidR="002024C9">
        <w:rPr>
          <w:rFonts w:asciiTheme="minorHAnsi" w:eastAsiaTheme="minorEastAsia" w:hAnsiTheme="minorHAnsi"/>
          <w:color w:val="000000" w:themeColor="text1"/>
          <w:lang w:val="en-GB"/>
        </w:rPr>
        <w:t>,</w:t>
      </w:r>
      <w:r w:rsidR="00C33BA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2005, p. 34). </w:t>
      </w:r>
      <w:r w:rsidR="00D04B60" w:rsidRPr="0025500C">
        <w:rPr>
          <w:rFonts w:asciiTheme="minorHAnsi" w:eastAsiaTheme="minorEastAsia" w:hAnsiTheme="minorHAnsi"/>
          <w:color w:val="000000" w:themeColor="text1"/>
          <w:lang w:val="en-GB"/>
        </w:rPr>
        <w:t>Thus,</w:t>
      </w:r>
      <w:r w:rsidRPr="0025500C">
        <w:rPr>
          <w:rFonts w:asciiTheme="minorHAnsi" w:eastAsiaTheme="minorEastAsia" w:hAnsiTheme="minorHAnsi"/>
          <w:color w:val="000000" w:themeColor="text1"/>
          <w:lang w:val="en-GB"/>
        </w:rPr>
        <w:t xml:space="preserve"> Georgia’s trauma</w:t>
      </w:r>
      <w:r w:rsidR="00765736">
        <w:rPr>
          <w:rFonts w:asciiTheme="minorHAnsi" w:eastAsiaTheme="minorEastAsia" w:hAnsiTheme="minorHAnsi"/>
          <w:color w:val="000000" w:themeColor="text1"/>
          <w:lang w:val="en-GB"/>
        </w:rPr>
        <w:t xml:space="preserve"> although</w:t>
      </w:r>
      <w:r w:rsidRPr="0025500C">
        <w:rPr>
          <w:rFonts w:asciiTheme="minorHAnsi" w:eastAsiaTheme="minorEastAsia" w:hAnsiTheme="minorHAnsi"/>
          <w:color w:val="000000" w:themeColor="text1"/>
          <w:lang w:val="en-GB"/>
        </w:rPr>
        <w:t xml:space="preserve"> start</w:t>
      </w:r>
      <w:r w:rsidR="00754BC4">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with Sedric</w:t>
      </w:r>
      <w:r w:rsidR="00FA1A46">
        <w:rPr>
          <w:rFonts w:asciiTheme="minorHAnsi" w:eastAsiaTheme="minorEastAsia" w:hAnsiTheme="minorHAnsi"/>
          <w:color w:val="000000" w:themeColor="text1"/>
          <w:lang w:val="en-GB"/>
        </w:rPr>
        <w:t>k</w:t>
      </w:r>
      <w:r w:rsidR="001B6FC5">
        <w:rPr>
          <w:rFonts w:asciiTheme="minorHAnsi" w:eastAsiaTheme="minorEastAsia" w:hAnsiTheme="minorHAnsi"/>
          <w:color w:val="000000" w:themeColor="text1"/>
          <w:lang w:val="en-GB"/>
        </w:rPr>
        <w:t>, however, f</w:t>
      </w:r>
      <w:r w:rsidRPr="0025500C">
        <w:rPr>
          <w:rFonts w:asciiTheme="minorHAnsi" w:eastAsiaTheme="minorEastAsia" w:hAnsiTheme="minorHAnsi"/>
          <w:color w:val="000000" w:themeColor="text1"/>
          <w:lang w:val="en-GB"/>
        </w:rPr>
        <w:t>rom her early years</w:t>
      </w:r>
      <w:r w:rsidR="00D04B60"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Georgia carries the psychological wound of the colliding cultures of her parents. </w:t>
      </w:r>
      <w:r w:rsidRPr="0025500C">
        <w:rPr>
          <w:rFonts w:asciiTheme="minorHAnsi" w:eastAsiaTheme="minorEastAsia" w:hAnsiTheme="minorHAnsi"/>
          <w:color w:val="000000" w:themeColor="text1"/>
          <w:lang w:val="en-GB"/>
        </w:rPr>
        <w:lastRenderedPageBreak/>
        <w:t xml:space="preserve">Like </w:t>
      </w:r>
      <w:r w:rsidR="002024C9">
        <w:rPr>
          <w:rFonts w:asciiTheme="minorHAnsi" w:eastAsiaTheme="minorEastAsia" w:hAnsiTheme="minorHAnsi"/>
          <w:color w:val="000000" w:themeColor="text1"/>
          <w:lang w:val="en-GB"/>
        </w:rPr>
        <w:t xml:space="preserve">for </w:t>
      </w:r>
      <w:r w:rsidRPr="0025500C">
        <w:rPr>
          <w:rFonts w:asciiTheme="minorHAnsi" w:eastAsiaTheme="minorEastAsia" w:hAnsiTheme="minorHAnsi"/>
          <w:color w:val="000000" w:themeColor="text1"/>
          <w:lang w:val="en-GB"/>
        </w:rPr>
        <w:t>Jess</w:t>
      </w:r>
      <w:r w:rsidR="002024C9">
        <w:rPr>
          <w:rFonts w:asciiTheme="minorHAnsi" w:eastAsiaTheme="minorEastAsia" w:hAnsiTheme="minorHAnsi"/>
          <w:color w:val="000000" w:themeColor="text1"/>
          <w:lang w:val="en-GB"/>
        </w:rPr>
        <w:t xml:space="preserve"> in </w:t>
      </w:r>
      <w:r w:rsidR="002024C9" w:rsidRPr="00F7358A">
        <w:rPr>
          <w:rFonts w:asciiTheme="minorHAnsi" w:eastAsiaTheme="minorEastAsia" w:hAnsiTheme="minorHAnsi"/>
          <w:i/>
          <w:iCs/>
          <w:color w:val="000000" w:themeColor="text1"/>
          <w:lang w:val="en-GB"/>
        </w:rPr>
        <w:t>The Icarus Girl</w:t>
      </w:r>
      <w:r w:rsidRPr="0025500C">
        <w:rPr>
          <w:rFonts w:asciiTheme="minorHAnsi" w:eastAsiaTheme="minorEastAsia" w:hAnsiTheme="minorHAnsi"/>
          <w:color w:val="000000" w:themeColor="text1"/>
          <w:lang w:val="en-GB"/>
        </w:rPr>
        <w:t xml:space="preserve">, </w:t>
      </w:r>
      <w:r w:rsidR="00D04B60" w:rsidRPr="0025500C">
        <w:rPr>
          <w:rFonts w:asciiTheme="minorHAnsi" w:eastAsiaTheme="minorEastAsia" w:hAnsiTheme="minorHAnsi"/>
          <w:color w:val="000000" w:themeColor="text1"/>
          <w:lang w:val="en-GB"/>
        </w:rPr>
        <w:t xml:space="preserve">when </w:t>
      </w:r>
      <w:r w:rsidRPr="0025500C">
        <w:rPr>
          <w:rFonts w:asciiTheme="minorHAnsi" w:eastAsiaTheme="minorEastAsia" w:hAnsiTheme="minorHAnsi"/>
          <w:color w:val="000000" w:themeColor="text1"/>
          <w:lang w:val="en-GB"/>
        </w:rPr>
        <w:t>Georgia visit</w:t>
      </w:r>
      <w:r w:rsidR="00D04B60"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Nigeria</w:t>
      </w:r>
      <w:r w:rsidR="00D04B60" w:rsidRPr="0025500C">
        <w:rPr>
          <w:rFonts w:asciiTheme="minorHAnsi" w:eastAsiaTheme="minorEastAsia" w:hAnsiTheme="minorHAnsi"/>
          <w:color w:val="000000" w:themeColor="text1"/>
          <w:lang w:val="en-GB"/>
        </w:rPr>
        <w:t>, it</w:t>
      </w:r>
      <w:r w:rsidRPr="0025500C">
        <w:rPr>
          <w:rFonts w:asciiTheme="minorHAnsi" w:eastAsiaTheme="minorEastAsia" w:hAnsiTheme="minorHAnsi"/>
          <w:color w:val="000000" w:themeColor="text1"/>
          <w:lang w:val="en-GB"/>
        </w:rPr>
        <w:t xml:space="preserve"> stirs </w:t>
      </w:r>
      <w:r w:rsidR="00D04B60" w:rsidRPr="0025500C">
        <w:rPr>
          <w:rFonts w:asciiTheme="minorHAnsi" w:eastAsiaTheme="minorEastAsia" w:hAnsiTheme="minorHAnsi"/>
          <w:color w:val="000000" w:themeColor="text1"/>
          <w:lang w:val="en-GB"/>
        </w:rPr>
        <w:t>up</w:t>
      </w:r>
      <w:r w:rsidRPr="0025500C">
        <w:rPr>
          <w:rFonts w:asciiTheme="minorHAnsi" w:eastAsiaTheme="minorEastAsia" w:hAnsiTheme="minorHAnsi"/>
          <w:color w:val="000000" w:themeColor="text1"/>
          <w:lang w:val="en-GB"/>
        </w:rPr>
        <w:t xml:space="preserve"> the traumatic history of the region and intensifies her inner struggle to navigate different cultures and locations.</w:t>
      </w:r>
    </w:p>
    <w:p w14:paraId="29C14288" w14:textId="4BB72952" w:rsidR="00E523BC" w:rsidRPr="0025500C" w:rsidRDefault="00E03034" w:rsidP="00E523BC">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F73D54" w:rsidRPr="0025500C">
        <w:rPr>
          <w:rFonts w:asciiTheme="minorHAnsi" w:eastAsiaTheme="minorEastAsia" w:hAnsiTheme="minorHAnsi"/>
          <w:color w:val="000000" w:themeColor="text1"/>
          <w:lang w:val="en-GB"/>
        </w:rPr>
        <w:t>Georgia</w:t>
      </w:r>
      <w:r w:rsidR="00F73D54">
        <w:rPr>
          <w:rFonts w:asciiTheme="minorHAnsi" w:eastAsiaTheme="minorEastAsia" w:hAnsiTheme="minorHAnsi"/>
          <w:color w:val="000000" w:themeColor="text1"/>
          <w:lang w:val="en-GB"/>
        </w:rPr>
        <w:t xml:space="preserve"> has formed a belonging </w:t>
      </w:r>
      <w:r w:rsidR="000B2909">
        <w:rPr>
          <w:rFonts w:asciiTheme="minorHAnsi" w:eastAsiaTheme="minorEastAsia" w:hAnsiTheme="minorHAnsi"/>
          <w:color w:val="000000" w:themeColor="text1"/>
          <w:lang w:val="en-GB"/>
        </w:rPr>
        <w:t>to the</w:t>
      </w:r>
      <w:r w:rsidR="00572505" w:rsidRPr="0025500C">
        <w:rPr>
          <w:rFonts w:asciiTheme="minorHAnsi" w:eastAsiaTheme="minorEastAsia" w:hAnsiTheme="minorHAnsi"/>
          <w:color w:val="000000" w:themeColor="text1"/>
          <w:lang w:val="en-GB"/>
        </w:rPr>
        <w:t xml:space="preserve"> shared space of childhood. However, when Georgia is cast out from this </w:t>
      </w:r>
      <w:r w:rsidR="00766577">
        <w:rPr>
          <w:rFonts w:asciiTheme="minorHAnsi" w:eastAsiaTheme="minorEastAsia" w:hAnsiTheme="minorHAnsi"/>
          <w:color w:val="000000" w:themeColor="text1"/>
          <w:lang w:val="en-GB"/>
        </w:rPr>
        <w:t>protected</w:t>
      </w:r>
      <w:r w:rsidR="00572505" w:rsidRPr="0025500C">
        <w:rPr>
          <w:rFonts w:asciiTheme="minorHAnsi" w:eastAsiaTheme="minorEastAsia" w:hAnsiTheme="minorHAnsi"/>
          <w:color w:val="000000" w:themeColor="text1"/>
          <w:lang w:val="en-GB"/>
        </w:rPr>
        <w:t xml:space="preserve"> space of innocence</w:t>
      </w:r>
      <w:r w:rsidR="00273EC0" w:rsidRPr="00273EC0">
        <w:rPr>
          <w:rFonts w:asciiTheme="minorHAnsi" w:eastAsiaTheme="minorEastAsia" w:hAnsiTheme="minorHAnsi"/>
          <w:color w:val="000000" w:themeColor="text1"/>
          <w:lang w:val="en-GB"/>
        </w:rPr>
        <w:t xml:space="preserve"> by Sedrick's assault</w:t>
      </w:r>
      <w:r w:rsidR="00572505" w:rsidRPr="0025500C">
        <w:rPr>
          <w:rFonts w:asciiTheme="minorHAnsi" w:eastAsiaTheme="minorEastAsia" w:hAnsiTheme="minorHAnsi"/>
          <w:color w:val="000000" w:themeColor="text1"/>
          <w:lang w:val="en-GB"/>
        </w:rPr>
        <w:t>, she cannot be part of the twoness</w:t>
      </w:r>
      <w:r w:rsidR="00273EC0">
        <w:rPr>
          <w:rFonts w:asciiTheme="minorHAnsi" w:eastAsiaTheme="minorEastAsia" w:hAnsiTheme="minorHAnsi"/>
          <w:color w:val="000000" w:themeColor="text1"/>
          <w:lang w:val="en-GB"/>
        </w:rPr>
        <w:t xml:space="preserve"> any more</w:t>
      </w:r>
      <w:r w:rsidR="00572505" w:rsidRPr="0025500C">
        <w:rPr>
          <w:rFonts w:asciiTheme="minorHAnsi" w:eastAsiaTheme="minorEastAsia" w:hAnsiTheme="minorHAnsi"/>
          <w:color w:val="000000" w:themeColor="text1"/>
          <w:lang w:val="en-GB"/>
        </w:rPr>
        <w:t>. Hence</w:t>
      </w:r>
      <w:r w:rsidR="00F428B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057086">
        <w:rPr>
          <w:rFonts w:asciiTheme="minorHAnsi" w:eastAsiaTheme="minorEastAsia" w:hAnsiTheme="minorHAnsi"/>
          <w:color w:val="000000" w:themeColor="text1"/>
          <w:lang w:val="en-GB"/>
        </w:rPr>
        <w:t>it</w:t>
      </w:r>
      <w:r w:rsidR="00572505" w:rsidRPr="0025500C">
        <w:rPr>
          <w:rFonts w:asciiTheme="minorHAnsi" w:eastAsiaTheme="minorEastAsia" w:hAnsiTheme="minorHAnsi"/>
          <w:color w:val="000000" w:themeColor="text1"/>
          <w:lang w:val="en-GB"/>
        </w:rPr>
        <w:t xml:space="preserve"> was the first time ever, in this land of twoness in oneness, that something had seemed unsayable</w:t>
      </w:r>
      <w:r w:rsidR="00F428B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bookmarkStart w:id="59" w:name="_Hlk109947585"/>
      <w:r w:rsidR="00572505" w:rsidRPr="0025500C">
        <w:rPr>
          <w:rFonts w:asciiTheme="minorHAnsi" w:eastAsiaTheme="minorEastAsia" w:hAnsiTheme="minorHAnsi"/>
          <w:color w:val="000000" w:themeColor="text1"/>
          <w:lang w:val="en-GB"/>
        </w:rPr>
        <w:t>(</w:t>
      </w:r>
      <w:r w:rsidR="001F1659" w:rsidRPr="0025500C">
        <w:rPr>
          <w:rFonts w:asciiTheme="minorHAnsi" w:eastAsiaTheme="minorEastAsia" w:hAnsiTheme="minorHAnsi"/>
          <w:color w:val="000000" w:themeColor="text1"/>
          <w:lang w:val="en-GB"/>
        </w:rPr>
        <w:t>Evans</w:t>
      </w:r>
      <w:r w:rsidR="004073F0">
        <w:rPr>
          <w:rFonts w:asciiTheme="minorHAnsi" w:eastAsiaTheme="minorEastAsia" w:hAnsiTheme="minorHAnsi"/>
          <w:color w:val="000000" w:themeColor="text1"/>
          <w:lang w:val="en-GB"/>
        </w:rPr>
        <w:t>,</w:t>
      </w:r>
      <w:r w:rsidR="001F1659" w:rsidRPr="0025500C">
        <w:rPr>
          <w:rFonts w:asciiTheme="minorHAnsi" w:eastAsiaTheme="minorEastAsia" w:hAnsiTheme="minorHAnsi"/>
          <w:color w:val="000000" w:themeColor="text1"/>
          <w:lang w:val="en-GB"/>
        </w:rPr>
        <w:t xml:space="preserve"> 2005, </w:t>
      </w:r>
      <w:r w:rsidR="00572505" w:rsidRPr="0025500C">
        <w:rPr>
          <w:rFonts w:asciiTheme="minorHAnsi" w:eastAsiaTheme="minorEastAsia" w:hAnsiTheme="minorHAnsi"/>
          <w:color w:val="000000" w:themeColor="text1"/>
          <w:lang w:val="en-GB"/>
        </w:rPr>
        <w:t>p.</w:t>
      </w:r>
      <w:r w:rsidR="00F428BF"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69)</w:t>
      </w:r>
      <w:bookmarkEnd w:id="59"/>
      <w:r w:rsidR="00572505" w:rsidRPr="0025500C">
        <w:rPr>
          <w:rFonts w:asciiTheme="minorHAnsi" w:eastAsiaTheme="minorEastAsia" w:hAnsiTheme="minorHAnsi"/>
          <w:color w:val="000000" w:themeColor="text1"/>
          <w:lang w:val="en-GB"/>
        </w:rPr>
        <w:t xml:space="preserve">. This change is reflected </w:t>
      </w:r>
      <w:r w:rsidR="00F428BF" w:rsidRPr="0025500C">
        <w:rPr>
          <w:rFonts w:asciiTheme="minorHAnsi" w:eastAsiaTheme="minorEastAsia" w:hAnsiTheme="minorHAnsi"/>
          <w:color w:val="000000" w:themeColor="text1"/>
          <w:lang w:val="en-GB"/>
        </w:rPr>
        <w:t>by</w:t>
      </w:r>
      <w:r w:rsidR="00572505" w:rsidRPr="0025500C">
        <w:rPr>
          <w:rFonts w:asciiTheme="minorHAnsi" w:eastAsiaTheme="minorEastAsia" w:hAnsiTheme="minorHAnsi"/>
          <w:color w:val="000000" w:themeColor="text1"/>
          <w:lang w:val="en-GB"/>
        </w:rPr>
        <w:t xml:space="preserve"> the loft</w:t>
      </w:r>
      <w:r w:rsidR="00F428BF"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F428BF" w:rsidRPr="0025500C">
        <w:rPr>
          <w:rFonts w:asciiTheme="minorHAnsi" w:eastAsiaTheme="minorEastAsia" w:hAnsiTheme="minorHAnsi"/>
          <w:color w:val="000000" w:themeColor="text1"/>
          <w:lang w:val="en-GB"/>
        </w:rPr>
        <w:t>which the twins discover has been disturbed by ‘strangers’ upon</w:t>
      </w:r>
      <w:r w:rsidR="00572505" w:rsidRPr="0025500C">
        <w:rPr>
          <w:rFonts w:asciiTheme="minorHAnsi" w:eastAsiaTheme="minorEastAsia" w:hAnsiTheme="minorHAnsi"/>
          <w:color w:val="000000" w:themeColor="text1"/>
          <w:lang w:val="en-GB"/>
        </w:rPr>
        <w:t xml:space="preserve"> their return to Neasden a few months after Sedrick’s assault</w:t>
      </w:r>
      <w:r w:rsidR="00D60DB0">
        <w:rPr>
          <w:rFonts w:asciiTheme="minorHAnsi" w:eastAsiaTheme="minorEastAsia" w:hAnsiTheme="minorHAnsi"/>
          <w:color w:val="000000" w:themeColor="text1"/>
          <w:lang w:val="en-GB"/>
        </w:rPr>
        <w:t xml:space="preserve"> (p.44)</w:t>
      </w:r>
      <w:r w:rsidR="00572505" w:rsidRPr="0025500C">
        <w:rPr>
          <w:rFonts w:asciiTheme="minorHAnsi" w:eastAsiaTheme="minorEastAsia" w:hAnsiTheme="minorHAnsi"/>
          <w:color w:val="000000" w:themeColor="text1"/>
          <w:lang w:val="en-GB"/>
        </w:rPr>
        <w:t xml:space="preserve">. </w:t>
      </w:r>
      <w:r w:rsidR="000926DB" w:rsidRPr="0025500C">
        <w:rPr>
          <w:rFonts w:asciiTheme="minorHAnsi" w:eastAsiaTheme="minorEastAsia" w:hAnsiTheme="minorHAnsi"/>
          <w:color w:val="000000" w:themeColor="text1"/>
          <w:lang w:val="en-GB"/>
        </w:rPr>
        <w:t xml:space="preserve">‘GRANNY’S’ is written </w:t>
      </w:r>
      <w:r w:rsidR="00A466DC">
        <w:rPr>
          <w:rFonts w:asciiTheme="minorHAnsi" w:eastAsiaTheme="minorEastAsia" w:hAnsiTheme="minorHAnsi"/>
          <w:color w:val="000000" w:themeColor="text1"/>
          <w:lang w:val="en-GB"/>
        </w:rPr>
        <w:t>a</w:t>
      </w:r>
      <w:r w:rsidR="00572505" w:rsidRPr="0025500C">
        <w:rPr>
          <w:rFonts w:asciiTheme="minorHAnsi" w:eastAsiaTheme="minorEastAsia" w:hAnsiTheme="minorHAnsi"/>
          <w:color w:val="000000" w:themeColor="text1"/>
          <w:lang w:val="en-GB"/>
        </w:rPr>
        <w:t xml:space="preserve">bove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BESSI BEST BED</w:t>
      </w:r>
      <w:r w:rsidR="00F428BF" w:rsidRPr="0025500C">
        <w:rPr>
          <w:rFonts w:asciiTheme="minorHAnsi" w:eastAsiaTheme="minorEastAsia" w:hAnsiTheme="minorHAnsi"/>
          <w:color w:val="000000" w:themeColor="text1"/>
          <w:lang w:val="en-GB"/>
        </w:rPr>
        <w:t>’</w:t>
      </w:r>
      <w:r w:rsidR="00830523" w:rsidRPr="0025500C">
        <w:rPr>
          <w:rFonts w:asciiTheme="minorHAnsi" w:eastAsiaTheme="minorEastAsia" w:hAnsiTheme="minorHAnsi"/>
          <w:color w:val="000000" w:themeColor="text1"/>
          <w:lang w:val="en-GB"/>
        </w:rPr>
        <w:t>,</w:t>
      </w:r>
      <w:r w:rsidR="00797222">
        <w:rPr>
          <w:rFonts w:asciiTheme="minorHAnsi" w:eastAsiaTheme="minorEastAsia" w:hAnsiTheme="minorHAnsi"/>
          <w:color w:val="000000" w:themeColor="text1"/>
          <w:lang w:val="en-GB"/>
        </w:rPr>
        <w:t xml:space="preserve"> which Bessi </w:t>
      </w:r>
      <w:r w:rsidR="00DF3549">
        <w:rPr>
          <w:rFonts w:asciiTheme="minorHAnsi" w:eastAsiaTheme="minorEastAsia" w:hAnsiTheme="minorHAnsi"/>
          <w:color w:val="000000" w:themeColor="text1"/>
          <w:lang w:val="en-GB"/>
        </w:rPr>
        <w:t>wrote</w:t>
      </w:r>
      <w:r w:rsidR="00AB3332">
        <w:rPr>
          <w:rFonts w:asciiTheme="minorHAnsi" w:eastAsiaTheme="minorEastAsia" w:hAnsiTheme="minorHAnsi"/>
          <w:color w:val="000000" w:themeColor="text1"/>
          <w:lang w:val="en-GB"/>
        </w:rPr>
        <w:t xml:space="preserve"> with ch</w:t>
      </w:r>
      <w:r w:rsidR="00BE659E">
        <w:rPr>
          <w:rFonts w:asciiTheme="minorHAnsi" w:eastAsiaTheme="minorEastAsia" w:hAnsiTheme="minorHAnsi"/>
          <w:color w:val="000000" w:themeColor="text1"/>
          <w:lang w:val="en-GB"/>
        </w:rPr>
        <w:t>alk</w:t>
      </w:r>
      <w:r w:rsidR="00DF3549">
        <w:rPr>
          <w:rFonts w:asciiTheme="minorHAnsi" w:eastAsiaTheme="minorEastAsia" w:hAnsiTheme="minorHAnsi"/>
          <w:color w:val="000000" w:themeColor="text1"/>
          <w:lang w:val="en-GB"/>
        </w:rPr>
        <w:t xml:space="preserve"> above her bed</w:t>
      </w:r>
      <w:r w:rsidR="00A466DC">
        <w:rPr>
          <w:rFonts w:asciiTheme="minorHAnsi" w:eastAsiaTheme="minorEastAsia" w:hAnsiTheme="minorHAnsi"/>
          <w:color w:val="000000" w:themeColor="text1"/>
          <w:lang w:val="en-GB"/>
        </w:rPr>
        <w:t xml:space="preserve"> before travelling to Nigeria</w:t>
      </w:r>
      <w:r w:rsidR="00BB13C6">
        <w:rPr>
          <w:rFonts w:asciiTheme="minorHAnsi" w:eastAsiaTheme="minorEastAsia" w:hAnsiTheme="minorHAnsi"/>
          <w:color w:val="000000" w:themeColor="text1"/>
          <w:lang w:val="en-GB"/>
        </w:rPr>
        <w:t xml:space="preserve"> </w:t>
      </w:r>
      <w:r w:rsidR="00BB13C6" w:rsidRPr="0025500C">
        <w:rPr>
          <w:rFonts w:asciiTheme="minorHAnsi" w:eastAsiaTheme="minorEastAsia" w:hAnsiTheme="minorHAnsi"/>
          <w:color w:val="000000" w:themeColor="text1"/>
          <w:lang w:val="en-GB"/>
        </w:rPr>
        <w:t>(p. 76</w:t>
      </w:r>
      <w:r w:rsidR="00BB13C6">
        <w:rPr>
          <w:rFonts w:asciiTheme="minorHAnsi" w:eastAsiaTheme="minorEastAsia" w:hAnsiTheme="minorHAnsi"/>
          <w:color w:val="000000" w:themeColor="text1"/>
          <w:lang w:val="en-GB"/>
        </w:rPr>
        <w:t>, capital</w:t>
      </w:r>
      <w:r w:rsidR="007302C3">
        <w:rPr>
          <w:rFonts w:asciiTheme="minorHAnsi" w:eastAsiaTheme="minorEastAsia" w:hAnsiTheme="minorHAnsi"/>
          <w:color w:val="000000" w:themeColor="text1"/>
          <w:lang w:val="en-GB"/>
        </w:rPr>
        <w:t xml:space="preserve"> letters</w:t>
      </w:r>
      <w:r w:rsidR="00BB13C6">
        <w:rPr>
          <w:rFonts w:asciiTheme="minorHAnsi" w:eastAsiaTheme="minorEastAsia" w:hAnsiTheme="minorHAnsi"/>
          <w:color w:val="000000" w:themeColor="text1"/>
          <w:lang w:val="en-GB"/>
        </w:rPr>
        <w:t xml:space="preserve"> in original</w:t>
      </w:r>
      <w:r w:rsidR="00BB13C6" w:rsidRPr="0025500C">
        <w:rPr>
          <w:rFonts w:asciiTheme="minorHAnsi" w:eastAsiaTheme="minorEastAsia" w:hAnsiTheme="minorHAnsi"/>
          <w:color w:val="000000" w:themeColor="text1"/>
          <w:lang w:val="en-GB"/>
        </w:rPr>
        <w:t>).</w:t>
      </w:r>
      <w:r w:rsidR="00FB3C45">
        <w:rPr>
          <w:rFonts w:asciiTheme="minorHAnsi" w:eastAsiaTheme="minorEastAsia" w:hAnsiTheme="minorHAnsi"/>
          <w:color w:val="000000" w:themeColor="text1"/>
          <w:lang w:val="en-GB"/>
        </w:rPr>
        <w:t xml:space="preserve"> </w:t>
      </w:r>
      <w:r w:rsidR="009A78DF">
        <w:rPr>
          <w:rFonts w:asciiTheme="minorHAnsi" w:eastAsiaTheme="minorEastAsia" w:hAnsiTheme="minorHAnsi"/>
          <w:color w:val="000000" w:themeColor="text1"/>
          <w:lang w:val="en-GB"/>
        </w:rPr>
        <w:t>The</w:t>
      </w:r>
      <w:r w:rsidR="00572505" w:rsidRPr="0025500C">
        <w:rPr>
          <w:rFonts w:asciiTheme="minorHAnsi" w:eastAsiaTheme="minorEastAsia" w:hAnsiTheme="minorHAnsi"/>
          <w:color w:val="000000" w:themeColor="text1"/>
          <w:lang w:val="en-GB"/>
        </w:rPr>
        <w:t xml:space="preserve"> beanbags </w:t>
      </w:r>
      <w:r w:rsidR="00830523" w:rsidRPr="0025500C">
        <w:rPr>
          <w:rFonts w:asciiTheme="minorHAnsi" w:eastAsiaTheme="minorEastAsia" w:hAnsiTheme="minorHAnsi"/>
          <w:color w:val="000000" w:themeColor="text1"/>
          <w:lang w:val="en-GB"/>
        </w:rPr>
        <w:t xml:space="preserve">have </w:t>
      </w:r>
      <w:r w:rsidR="00572505" w:rsidRPr="0025500C">
        <w:rPr>
          <w:rFonts w:asciiTheme="minorHAnsi" w:eastAsiaTheme="minorEastAsia" w:hAnsiTheme="minorHAnsi"/>
          <w:color w:val="000000" w:themeColor="text1"/>
          <w:lang w:val="en-GB"/>
        </w:rPr>
        <w:t>lost their strawberry smell</w:t>
      </w:r>
      <w:r w:rsidR="00830523" w:rsidRPr="0025500C">
        <w:rPr>
          <w:rFonts w:asciiTheme="minorHAnsi" w:eastAsiaTheme="minorEastAsia" w:hAnsiTheme="minorHAnsi"/>
          <w:color w:val="000000" w:themeColor="text1"/>
          <w:lang w:val="en-GB"/>
        </w:rPr>
        <w:t xml:space="preserve"> and</w:t>
      </w:r>
      <w:r w:rsidR="00572505" w:rsidRPr="0025500C">
        <w:rPr>
          <w:rFonts w:asciiTheme="minorHAnsi" w:eastAsiaTheme="minorEastAsia" w:hAnsiTheme="minorHAnsi"/>
          <w:color w:val="000000" w:themeColor="text1"/>
          <w:lang w:val="en-GB"/>
        </w:rPr>
        <w:t xml:space="preserve"> the room </w:t>
      </w:r>
      <w:r w:rsidR="00830523" w:rsidRPr="0025500C">
        <w:rPr>
          <w:rFonts w:asciiTheme="minorHAnsi" w:eastAsiaTheme="minorEastAsia" w:hAnsiTheme="minorHAnsi"/>
          <w:color w:val="000000" w:themeColor="text1"/>
          <w:lang w:val="en-GB"/>
        </w:rPr>
        <w:t>seems aged</w:t>
      </w:r>
      <w:r w:rsidR="00BB13C6">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Likewise, the </w:t>
      </w:r>
      <w:r w:rsidR="000C6F5B"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G</w:t>
      </w:r>
      <w:r w:rsidR="005F340A">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w:t>
      </w:r>
      <w:r w:rsidR="005F340A">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B</w:t>
      </w:r>
      <w:r w:rsidR="000C6F5B"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which they </w:t>
      </w:r>
      <w:r w:rsidR="00830523" w:rsidRPr="0025500C">
        <w:rPr>
          <w:rFonts w:asciiTheme="minorHAnsi" w:eastAsiaTheme="minorEastAsia" w:hAnsiTheme="minorHAnsi"/>
          <w:color w:val="000000" w:themeColor="text1"/>
          <w:lang w:val="en-GB"/>
        </w:rPr>
        <w:t>had drawn</w:t>
      </w:r>
      <w:r w:rsidR="00572505" w:rsidRPr="0025500C">
        <w:rPr>
          <w:rFonts w:asciiTheme="minorHAnsi" w:eastAsiaTheme="minorEastAsia" w:hAnsiTheme="minorHAnsi"/>
          <w:color w:val="000000" w:themeColor="text1"/>
          <w:lang w:val="en-GB"/>
        </w:rPr>
        <w:t xml:space="preserve"> in chalk on the loft door has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faded a little since 1981</w:t>
      </w:r>
      <w:r w:rsidR="00830523"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w:t>
      </w:r>
      <w:r w:rsidR="00830523"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76). McLeod</w:t>
      </w:r>
      <w:r w:rsidR="00F16D19" w:rsidRPr="0025500C">
        <w:rPr>
          <w:rFonts w:asciiTheme="minorHAnsi" w:eastAsiaTheme="minorEastAsia" w:hAnsiTheme="minorHAnsi"/>
          <w:color w:val="000000" w:themeColor="text1"/>
          <w:lang w:val="en-GB"/>
        </w:rPr>
        <w:t xml:space="preserve"> (2010)</w:t>
      </w:r>
      <w:r w:rsidR="00572505" w:rsidRPr="0025500C">
        <w:rPr>
          <w:rFonts w:asciiTheme="minorHAnsi" w:eastAsiaTheme="minorEastAsia" w:hAnsiTheme="minorHAnsi"/>
          <w:color w:val="000000" w:themeColor="text1"/>
          <w:lang w:val="en-GB"/>
        </w:rPr>
        <w:t xml:space="preserve"> points out </w:t>
      </w:r>
      <w:r w:rsidR="00830523" w:rsidRPr="0025500C">
        <w:rPr>
          <w:rFonts w:asciiTheme="minorHAnsi" w:eastAsiaTheme="minorEastAsia" w:hAnsiTheme="minorHAnsi"/>
          <w:color w:val="000000" w:themeColor="text1"/>
          <w:lang w:val="en-GB"/>
        </w:rPr>
        <w:t>that</w:t>
      </w:r>
      <w:r w:rsidR="00572505" w:rsidRPr="0025500C">
        <w:rPr>
          <w:rFonts w:asciiTheme="minorHAnsi" w:eastAsiaTheme="minorEastAsia" w:hAnsiTheme="minorHAnsi"/>
          <w:color w:val="000000" w:themeColor="text1"/>
          <w:lang w:val="en-GB"/>
        </w:rPr>
        <w:t xml:space="preserve"> Evans uses the twins’ initials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as a playful national signifier</w:t>
      </w:r>
      <w:r w:rsidR="00830523" w:rsidRPr="0025500C">
        <w:rPr>
          <w:rFonts w:asciiTheme="minorHAnsi" w:eastAsiaTheme="minorEastAsia" w:hAnsiTheme="minorHAnsi"/>
          <w:color w:val="000000" w:themeColor="text1"/>
          <w:lang w:val="en-GB"/>
        </w:rPr>
        <w:t>’; therefore,</w:t>
      </w:r>
      <w:r w:rsidR="00572505" w:rsidRPr="0025500C">
        <w:rPr>
          <w:rFonts w:asciiTheme="minorHAnsi" w:eastAsiaTheme="minorEastAsia" w:hAnsiTheme="minorHAnsi"/>
          <w:color w:val="000000" w:themeColor="text1"/>
          <w:lang w:val="en-GB"/>
        </w:rPr>
        <w:t xml:space="preserve"> if </w:t>
      </w:r>
      <w:r w:rsidR="00224740" w:rsidRPr="0025500C">
        <w:rPr>
          <w:rFonts w:asciiTheme="minorHAnsi" w:eastAsiaTheme="minorEastAsia" w:hAnsiTheme="minorHAnsi"/>
          <w:color w:val="000000" w:themeColor="text1"/>
          <w:lang w:val="en-GB"/>
        </w:rPr>
        <w:t>‘G</w:t>
      </w:r>
      <w:r w:rsidR="00224740">
        <w:rPr>
          <w:rFonts w:asciiTheme="minorHAnsi" w:eastAsiaTheme="minorEastAsia" w:hAnsiTheme="minorHAnsi"/>
          <w:color w:val="000000" w:themeColor="text1"/>
          <w:lang w:val="en-GB"/>
        </w:rPr>
        <w:t xml:space="preserve"> </w:t>
      </w:r>
      <w:r w:rsidR="00224740" w:rsidRPr="0025500C">
        <w:rPr>
          <w:rFonts w:asciiTheme="minorHAnsi" w:eastAsiaTheme="minorEastAsia" w:hAnsiTheme="minorHAnsi"/>
          <w:color w:val="000000" w:themeColor="text1"/>
          <w:lang w:val="en-GB"/>
        </w:rPr>
        <w:t>+</w:t>
      </w:r>
      <w:r w:rsidR="00224740">
        <w:rPr>
          <w:rFonts w:asciiTheme="minorHAnsi" w:eastAsiaTheme="minorEastAsia" w:hAnsiTheme="minorHAnsi"/>
          <w:color w:val="000000" w:themeColor="text1"/>
          <w:lang w:val="en-GB"/>
        </w:rPr>
        <w:t xml:space="preserve"> </w:t>
      </w:r>
      <w:r w:rsidR="00224740" w:rsidRPr="0025500C">
        <w:rPr>
          <w:rFonts w:asciiTheme="minorHAnsi" w:eastAsiaTheme="minorEastAsia" w:hAnsiTheme="minorHAnsi"/>
          <w:color w:val="000000" w:themeColor="text1"/>
          <w:lang w:val="en-GB"/>
        </w:rPr>
        <w:t>B’</w:t>
      </w:r>
      <w:r w:rsidR="00572505" w:rsidRPr="0025500C">
        <w:rPr>
          <w:rFonts w:asciiTheme="minorHAnsi" w:eastAsiaTheme="minorEastAsia" w:hAnsiTheme="minorHAnsi"/>
          <w:color w:val="000000" w:themeColor="text1"/>
          <w:lang w:val="en-GB"/>
        </w:rPr>
        <w:t xml:space="preserve">is a national signifier, </w:t>
      </w:r>
      <w:r w:rsidR="00A96C41" w:rsidRPr="0025500C">
        <w:rPr>
          <w:rFonts w:asciiTheme="minorHAnsi" w:eastAsiaTheme="minorEastAsia" w:hAnsiTheme="minorHAnsi"/>
          <w:color w:val="000000" w:themeColor="text1"/>
          <w:lang w:val="en-GB"/>
        </w:rPr>
        <w:t xml:space="preserve">I </w:t>
      </w:r>
      <w:r w:rsidR="004136AB">
        <w:rPr>
          <w:rFonts w:asciiTheme="minorHAnsi" w:eastAsiaTheme="minorEastAsia" w:hAnsiTheme="minorHAnsi"/>
          <w:color w:val="000000" w:themeColor="text1"/>
          <w:lang w:val="en-GB"/>
        </w:rPr>
        <w:t xml:space="preserve">would </w:t>
      </w:r>
      <w:r w:rsidR="00A96C41" w:rsidRPr="0025500C">
        <w:rPr>
          <w:rFonts w:asciiTheme="minorHAnsi" w:eastAsiaTheme="minorEastAsia" w:hAnsiTheme="minorHAnsi"/>
          <w:color w:val="000000" w:themeColor="text1"/>
          <w:lang w:val="en-GB"/>
        </w:rPr>
        <w:t xml:space="preserve">argue </w:t>
      </w:r>
      <w:r w:rsidR="00DF538B" w:rsidRPr="0025500C">
        <w:rPr>
          <w:rFonts w:asciiTheme="minorHAnsi" w:eastAsiaTheme="minorEastAsia" w:hAnsiTheme="minorHAnsi"/>
          <w:color w:val="000000" w:themeColor="text1"/>
          <w:lang w:val="en-GB"/>
        </w:rPr>
        <w:t xml:space="preserve">that </w:t>
      </w:r>
      <w:r w:rsidR="004136AB">
        <w:rPr>
          <w:rFonts w:asciiTheme="minorHAnsi" w:eastAsiaTheme="minorEastAsia" w:hAnsiTheme="minorHAnsi"/>
          <w:color w:val="000000" w:themeColor="text1"/>
          <w:lang w:val="en-GB"/>
        </w:rPr>
        <w:t>its</w:t>
      </w:r>
      <w:r w:rsidR="004136AB"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fading colours could indicate a decline in their national belonging (p. 48). </w:t>
      </w:r>
    </w:p>
    <w:p w14:paraId="762231CC" w14:textId="381D73C5" w:rsidR="00572505" w:rsidRPr="0025500C" w:rsidRDefault="00E03034" w:rsidP="00E523BC">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 xml:space="preserve">Before their </w:t>
      </w:r>
      <w:r w:rsidR="004136AB">
        <w:rPr>
          <w:rFonts w:asciiTheme="minorHAnsi" w:eastAsiaTheme="minorEastAsia" w:hAnsiTheme="minorHAnsi"/>
          <w:color w:val="000000" w:themeColor="text1"/>
          <w:lang w:val="en-GB"/>
        </w:rPr>
        <w:t>journey</w:t>
      </w:r>
      <w:r w:rsidR="004136A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to Nigeria</w:t>
      </w:r>
      <w:r w:rsidR="00830523"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twins </w:t>
      </w:r>
      <w:r w:rsidR="00FC026D">
        <w:rPr>
          <w:rFonts w:asciiTheme="minorHAnsi" w:eastAsiaTheme="minorEastAsia" w:hAnsiTheme="minorHAnsi"/>
          <w:color w:val="000000" w:themeColor="text1"/>
          <w:lang w:val="en-GB"/>
        </w:rPr>
        <w:t>f</w:t>
      </w:r>
      <w:r w:rsidR="00FC026D" w:rsidRPr="00FC026D">
        <w:rPr>
          <w:rFonts w:asciiTheme="minorHAnsi" w:eastAsiaTheme="minorEastAsia" w:hAnsiTheme="minorHAnsi"/>
          <w:color w:val="000000" w:themeColor="text1"/>
          <w:lang w:val="en-GB"/>
        </w:rPr>
        <w:t xml:space="preserve">ear that it will make them </w:t>
      </w:r>
      <w:r w:rsidR="00FC026D">
        <w:rPr>
          <w:rFonts w:asciiTheme="minorHAnsi" w:eastAsiaTheme="minorEastAsia" w:hAnsiTheme="minorHAnsi"/>
          <w:color w:val="000000" w:themeColor="text1"/>
          <w:lang w:val="en-GB"/>
        </w:rPr>
        <w:t>‘</w:t>
      </w:r>
      <w:r w:rsidR="00FC026D" w:rsidRPr="00FC026D">
        <w:rPr>
          <w:rFonts w:asciiTheme="minorHAnsi" w:eastAsiaTheme="minorEastAsia" w:hAnsiTheme="minorHAnsi"/>
          <w:color w:val="000000" w:themeColor="text1"/>
          <w:lang w:val="en-GB"/>
        </w:rPr>
        <w:t>grow older, and become foreign</w:t>
      </w:r>
      <w:r w:rsidR="005D67B9">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44). They decide in Nigeria that they </w:t>
      </w:r>
      <w:r w:rsidR="005D67B9">
        <w:rPr>
          <w:rFonts w:asciiTheme="minorHAnsi" w:eastAsiaTheme="minorEastAsia" w:hAnsiTheme="minorHAnsi"/>
          <w:color w:val="000000" w:themeColor="text1"/>
          <w:lang w:val="en-GB"/>
        </w:rPr>
        <w:t xml:space="preserve">will </w:t>
      </w:r>
      <w:r w:rsidRPr="0025500C">
        <w:rPr>
          <w:rFonts w:asciiTheme="minorHAnsi" w:eastAsiaTheme="minorEastAsia" w:hAnsiTheme="minorHAnsi"/>
          <w:color w:val="000000" w:themeColor="text1"/>
          <w:lang w:val="en-GB"/>
        </w:rPr>
        <w:t xml:space="preserve">be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not all</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4136AB">
        <w:rPr>
          <w:rFonts w:asciiTheme="minorHAnsi" w:eastAsiaTheme="minorEastAsia" w:hAnsiTheme="minorHAnsi"/>
          <w:color w:val="000000" w:themeColor="text1"/>
          <w:lang w:val="en-GB"/>
        </w:rPr>
        <w:t>b</w:t>
      </w:r>
      <w:r w:rsidRPr="0025500C">
        <w:rPr>
          <w:rFonts w:asciiTheme="minorHAnsi" w:eastAsiaTheme="minorEastAsia" w:hAnsiTheme="minorHAnsi"/>
          <w:color w:val="000000" w:themeColor="text1"/>
          <w:lang w:val="en-GB"/>
        </w:rPr>
        <w:t>ut a bit very</w:t>
      </w:r>
      <w:r w:rsidR="00797530">
        <w:rPr>
          <w:rFonts w:asciiTheme="minorHAnsi" w:eastAsiaTheme="minorEastAsia" w:hAnsiTheme="minorHAnsi"/>
          <w:color w:val="000000" w:themeColor="text1"/>
          <w:lang w:val="en-GB"/>
        </w:rPr>
        <w:t xml:space="preserve"> </w:t>
      </w:r>
      <w:r w:rsidR="002255FB" w:rsidRPr="002255FB">
        <w:rPr>
          <w:rFonts w:asciiTheme="minorHAnsi" w:eastAsiaTheme="minorEastAsia" w:hAnsiTheme="minorHAnsi"/>
          <w:color w:val="000000" w:themeColor="text1"/>
          <w:lang w:val="en-GB"/>
        </w:rPr>
        <w:t>[sic]</w:t>
      </w:r>
      <w:r w:rsidR="00797530">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Nigerian</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so </w:t>
      </w:r>
      <w:r w:rsidR="00534A4B" w:rsidRPr="0025500C">
        <w:rPr>
          <w:rFonts w:asciiTheme="minorHAnsi" w:eastAsiaTheme="minorEastAsia" w:hAnsiTheme="minorHAnsi"/>
          <w:color w:val="000000" w:themeColor="text1"/>
          <w:lang w:val="en-GB"/>
        </w:rPr>
        <w:t>that</w:t>
      </w:r>
      <w:r w:rsidRPr="0025500C">
        <w:rPr>
          <w:rFonts w:asciiTheme="minorHAnsi" w:eastAsiaTheme="minorEastAsia" w:hAnsiTheme="minorHAnsi"/>
          <w:color w:val="000000" w:themeColor="text1"/>
          <w:lang w:val="en-GB"/>
        </w:rPr>
        <w:t xml:space="preserve"> they can enjoy their time there and reclaim Neasden as their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home</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when they go back</w:t>
      </w:r>
      <w:r w:rsidR="00B424D2">
        <w:rPr>
          <w:rFonts w:asciiTheme="minorHAnsi" w:eastAsiaTheme="minorEastAsia" w:hAnsiTheme="minorHAnsi"/>
          <w:color w:val="000000" w:themeColor="text1"/>
          <w:lang w:val="en-GB"/>
        </w:rPr>
        <w:t xml:space="preserve"> (p.58)</w:t>
      </w:r>
      <w:r w:rsidRPr="0025500C">
        <w:rPr>
          <w:rFonts w:asciiTheme="minorHAnsi" w:eastAsiaTheme="minorEastAsia" w:hAnsiTheme="minorHAnsi"/>
          <w:color w:val="000000" w:themeColor="text1"/>
          <w:lang w:val="en-GB"/>
        </w:rPr>
        <w:t>. However, when they return to Neasden</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it seems the whole atmosphere </w:t>
      </w:r>
      <w:r w:rsidR="00534A4B" w:rsidRPr="0025500C">
        <w:rPr>
          <w:rFonts w:asciiTheme="minorHAnsi" w:eastAsiaTheme="minorEastAsia" w:hAnsiTheme="minorHAnsi"/>
          <w:color w:val="000000" w:themeColor="text1"/>
          <w:lang w:val="en-GB"/>
        </w:rPr>
        <w:t>has</w:t>
      </w:r>
      <w:r w:rsidRPr="0025500C">
        <w:rPr>
          <w:rFonts w:asciiTheme="minorHAnsi" w:eastAsiaTheme="minorEastAsia" w:hAnsiTheme="minorHAnsi"/>
          <w:color w:val="000000" w:themeColor="text1"/>
          <w:lang w:val="en-GB"/>
        </w:rPr>
        <w:t xml:space="preserve"> changed. In 1981</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Neasden </w:t>
      </w:r>
      <w:r w:rsidR="00534A4B" w:rsidRPr="0025500C">
        <w:rPr>
          <w:rFonts w:asciiTheme="minorHAnsi" w:eastAsiaTheme="minorEastAsia" w:hAnsiTheme="minorHAnsi"/>
          <w:color w:val="000000" w:themeColor="text1"/>
          <w:lang w:val="en-GB"/>
        </w:rPr>
        <w:t xml:space="preserve">is </w:t>
      </w:r>
      <w:r w:rsidRPr="0025500C">
        <w:rPr>
          <w:rFonts w:asciiTheme="minorHAnsi" w:eastAsiaTheme="minorEastAsia" w:hAnsiTheme="minorHAnsi"/>
          <w:color w:val="000000" w:themeColor="text1"/>
          <w:lang w:val="en-GB"/>
        </w:rPr>
        <w:t xml:space="preserve">described </w:t>
      </w:r>
      <w:r w:rsidR="002C123F">
        <w:rPr>
          <w:rFonts w:asciiTheme="minorHAnsi" w:eastAsiaTheme="minorEastAsia" w:hAnsiTheme="minorHAnsi"/>
          <w:color w:val="000000" w:themeColor="text1"/>
          <w:lang w:val="en-GB"/>
        </w:rPr>
        <w:t>i</w:t>
      </w:r>
      <w:r w:rsidR="002C123F" w:rsidRPr="002C123F">
        <w:rPr>
          <w:rFonts w:asciiTheme="minorHAnsi" w:eastAsiaTheme="minorEastAsia" w:hAnsiTheme="minorHAnsi"/>
          <w:color w:val="000000" w:themeColor="text1"/>
          <w:lang w:val="en-GB"/>
        </w:rPr>
        <w:t>n terms of</w:t>
      </w:r>
      <w:r w:rsidR="002C123F">
        <w:rPr>
          <w:rFonts w:asciiTheme="minorHAnsi" w:eastAsiaTheme="minorEastAsia" w:hAnsiTheme="minorHAnsi"/>
          <w:color w:val="000000" w:themeColor="text1"/>
          <w:lang w:val="en-GB"/>
        </w:rPr>
        <w:t xml:space="preserve"> its </w:t>
      </w:r>
      <w:r w:rsidRPr="0025500C">
        <w:rPr>
          <w:rFonts w:asciiTheme="minorHAnsi" w:eastAsiaTheme="minorEastAsia" w:hAnsiTheme="minorHAnsi"/>
          <w:color w:val="000000" w:themeColor="text1"/>
          <w:lang w:val="en-GB"/>
        </w:rPr>
        <w:t xml:space="preserve">green spaces: the house, </w:t>
      </w:r>
      <w:r w:rsidR="00534A4B" w:rsidRPr="0025500C">
        <w:rPr>
          <w:rFonts w:asciiTheme="minorHAnsi" w:eastAsiaTheme="minorEastAsia" w:hAnsiTheme="minorHAnsi"/>
          <w:color w:val="000000" w:themeColor="text1"/>
          <w:lang w:val="en-GB"/>
        </w:rPr>
        <w:t xml:space="preserve">the </w:t>
      </w:r>
      <w:r w:rsidRPr="0025500C">
        <w:rPr>
          <w:rFonts w:asciiTheme="minorHAnsi" w:eastAsiaTheme="minorEastAsia" w:hAnsiTheme="minorHAnsi"/>
          <w:color w:val="000000" w:themeColor="text1"/>
          <w:lang w:val="en-GB"/>
        </w:rPr>
        <w:t>garden, the Welsh Harp</w:t>
      </w:r>
      <w:r w:rsidR="0036662D">
        <w:rPr>
          <w:rFonts w:asciiTheme="minorHAnsi" w:eastAsiaTheme="minorEastAsia" w:hAnsiTheme="minorHAnsi"/>
          <w:color w:val="000000" w:themeColor="text1"/>
          <w:lang w:val="en-GB"/>
        </w:rPr>
        <w:t xml:space="preserve"> march</w:t>
      </w:r>
      <w:r w:rsidRPr="0025500C">
        <w:rPr>
          <w:rFonts w:asciiTheme="minorHAnsi" w:eastAsiaTheme="minorEastAsia" w:hAnsiTheme="minorHAnsi"/>
          <w:color w:val="000000" w:themeColor="text1"/>
          <w:lang w:val="en-GB"/>
        </w:rPr>
        <w:t xml:space="preserve">, the tree with a rope </w:t>
      </w:r>
      <w:r w:rsidR="007C2C73">
        <w:rPr>
          <w:rFonts w:asciiTheme="minorHAnsi" w:eastAsiaTheme="minorEastAsia" w:hAnsiTheme="minorHAnsi"/>
          <w:color w:val="000000" w:themeColor="text1"/>
          <w:lang w:val="en-GB"/>
        </w:rPr>
        <w:t>swing</w:t>
      </w:r>
      <w:r w:rsidRPr="0025500C">
        <w:rPr>
          <w:rFonts w:asciiTheme="minorHAnsi" w:eastAsiaTheme="minorEastAsia" w:hAnsiTheme="minorHAnsi"/>
          <w:color w:val="000000" w:themeColor="text1"/>
          <w:lang w:val="en-GB"/>
        </w:rPr>
        <w:t xml:space="preserve"> and the evergreen tree</w:t>
      </w:r>
      <w:r w:rsidR="00534A4B" w:rsidRPr="0025500C">
        <w:rPr>
          <w:rFonts w:asciiTheme="minorHAnsi" w:eastAsiaTheme="minorEastAsia" w:hAnsiTheme="minorHAnsi"/>
          <w:color w:val="000000" w:themeColor="text1"/>
          <w:lang w:val="en-GB"/>
        </w:rPr>
        <w:t xml:space="preserve"> in the clearing</w:t>
      </w:r>
      <w:r w:rsidRPr="0025500C">
        <w:rPr>
          <w:rFonts w:asciiTheme="minorHAnsi" w:eastAsiaTheme="minorEastAsia" w:hAnsiTheme="minorHAnsi"/>
          <w:color w:val="000000" w:themeColor="text1"/>
          <w:lang w:val="en-GB"/>
        </w:rPr>
        <w:t xml:space="preserve">. They </w:t>
      </w:r>
      <w:r w:rsidR="00534A4B" w:rsidRPr="0025500C">
        <w:rPr>
          <w:rFonts w:asciiTheme="minorHAnsi" w:eastAsiaTheme="minorEastAsia" w:hAnsiTheme="minorHAnsi"/>
          <w:color w:val="000000" w:themeColor="text1"/>
          <w:lang w:val="en-GB"/>
        </w:rPr>
        <w:t>leave</w:t>
      </w:r>
      <w:r w:rsidRPr="0025500C">
        <w:rPr>
          <w:rFonts w:asciiTheme="minorHAnsi" w:eastAsiaTheme="minorEastAsia" w:hAnsiTheme="minorHAnsi"/>
          <w:color w:val="000000" w:themeColor="text1"/>
          <w:lang w:val="en-GB"/>
        </w:rPr>
        <w:t xml:space="preserve"> a paradise and </w:t>
      </w:r>
      <w:r w:rsidR="00534A4B" w:rsidRPr="0025500C">
        <w:rPr>
          <w:rFonts w:asciiTheme="minorHAnsi" w:eastAsiaTheme="minorEastAsia" w:hAnsiTheme="minorHAnsi"/>
          <w:color w:val="000000" w:themeColor="text1"/>
          <w:lang w:val="en-GB"/>
        </w:rPr>
        <w:t>return</w:t>
      </w:r>
      <w:r w:rsidRPr="0025500C">
        <w:rPr>
          <w:rFonts w:asciiTheme="minorHAnsi" w:eastAsiaTheme="minorEastAsia" w:hAnsiTheme="minorHAnsi"/>
          <w:color w:val="000000" w:themeColor="text1"/>
          <w:lang w:val="en-GB"/>
        </w:rPr>
        <w:t xml:space="preserve"> in 1984 to a colourless space, </w:t>
      </w:r>
      <w:r w:rsidR="00534A4B" w:rsidRPr="0025500C">
        <w:rPr>
          <w:rFonts w:asciiTheme="minorHAnsi" w:eastAsiaTheme="minorEastAsia" w:hAnsiTheme="minorHAnsi"/>
          <w:color w:val="000000" w:themeColor="text1"/>
          <w:lang w:val="en-GB"/>
        </w:rPr>
        <w:t xml:space="preserve">where </w:t>
      </w:r>
      <w:r w:rsidRPr="0025500C">
        <w:rPr>
          <w:rFonts w:asciiTheme="minorHAnsi" w:eastAsiaTheme="minorEastAsia" w:hAnsiTheme="minorHAnsi"/>
          <w:color w:val="000000" w:themeColor="text1"/>
          <w:lang w:val="en-GB"/>
        </w:rPr>
        <w:t xml:space="preserve">the whole atmosphere </w:t>
      </w:r>
      <w:r w:rsidR="00534A4B" w:rsidRPr="0025500C">
        <w:rPr>
          <w:rFonts w:asciiTheme="minorHAnsi" w:eastAsiaTheme="minorEastAsia" w:hAnsiTheme="minorHAnsi"/>
          <w:color w:val="000000" w:themeColor="text1"/>
          <w:lang w:val="en-GB"/>
        </w:rPr>
        <w:t>is</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thickened with white</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534A4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75). The words chosen to portray what used to be vibrant places now covered with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white</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suggest that Georgia has developed </w:t>
      </w:r>
      <w:r w:rsidR="00534A4B" w:rsidRPr="0025500C">
        <w:rPr>
          <w:rFonts w:asciiTheme="minorHAnsi" w:eastAsiaTheme="minorEastAsia" w:hAnsiTheme="minorHAnsi"/>
          <w:color w:val="000000" w:themeColor="text1"/>
          <w:lang w:val="en-GB"/>
        </w:rPr>
        <w:t>a</w:t>
      </w:r>
      <w:r w:rsidRPr="0025500C">
        <w:rPr>
          <w:rFonts w:asciiTheme="minorHAnsi" w:eastAsiaTheme="minorEastAsia" w:hAnsiTheme="minorHAnsi"/>
          <w:color w:val="000000" w:themeColor="text1"/>
          <w:lang w:val="en-GB"/>
        </w:rPr>
        <w:t xml:space="preserve"> racial consciousness as a mixed-race girl. </w:t>
      </w:r>
      <w:r w:rsidR="0032355F">
        <w:rPr>
          <w:rFonts w:asciiTheme="minorHAnsi" w:eastAsiaTheme="minorEastAsia" w:hAnsiTheme="minorHAnsi"/>
          <w:color w:val="000000" w:themeColor="text1"/>
          <w:lang w:val="en-GB"/>
        </w:rPr>
        <w:t>This</w:t>
      </w:r>
      <w:r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lastRenderedPageBreak/>
        <w:t>white covers the cracks in the earth, but</w:t>
      </w:r>
      <w:r w:rsidR="0032355F">
        <w:rPr>
          <w:rFonts w:asciiTheme="minorHAnsi" w:eastAsiaTheme="minorEastAsia" w:hAnsiTheme="minorHAnsi"/>
          <w:color w:val="000000" w:themeColor="text1"/>
          <w:lang w:val="en-GB"/>
        </w:rPr>
        <w:t xml:space="preserve"> f</w:t>
      </w:r>
      <w:r w:rsidR="0032355F" w:rsidRPr="0032355F">
        <w:rPr>
          <w:rFonts w:asciiTheme="minorHAnsi" w:eastAsiaTheme="minorEastAsia" w:hAnsiTheme="minorHAnsi"/>
          <w:color w:val="000000" w:themeColor="text1"/>
          <w:lang w:val="en-GB"/>
        </w:rPr>
        <w:t xml:space="preserve">or Georgia, </w:t>
      </w:r>
      <w:r w:rsidRPr="0025500C">
        <w:rPr>
          <w:rFonts w:asciiTheme="minorHAnsi" w:eastAsiaTheme="minorEastAsia" w:hAnsiTheme="minorHAnsi"/>
          <w:color w:val="000000" w:themeColor="text1"/>
          <w:lang w:val="en-GB"/>
        </w:rPr>
        <w:t>the cracks are</w:t>
      </w:r>
      <w:r w:rsidR="00392CBF">
        <w:rPr>
          <w:rFonts w:asciiTheme="minorHAnsi" w:eastAsiaTheme="minorEastAsia" w:hAnsiTheme="minorHAnsi"/>
          <w:color w:val="000000" w:themeColor="text1"/>
          <w:lang w:val="en-GB"/>
        </w:rPr>
        <w:t xml:space="preserve"> also</w:t>
      </w:r>
      <w:r w:rsidRPr="0025500C">
        <w:rPr>
          <w:rFonts w:asciiTheme="minorHAnsi" w:eastAsiaTheme="minorEastAsia" w:hAnsiTheme="minorHAnsi"/>
          <w:color w:val="000000" w:themeColor="text1"/>
          <w:lang w:val="en-GB"/>
        </w:rPr>
        <w:t xml:space="preserve"> inside her</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dividing her: </w:t>
      </w:r>
      <w:r w:rsidR="007D65EA" w:rsidRPr="0025500C">
        <w:rPr>
          <w:rFonts w:asciiTheme="minorHAnsi" w:eastAsiaTheme="minorEastAsia" w:hAnsiTheme="minorHAnsi"/>
          <w:color w:val="000000" w:themeColor="text1"/>
          <w:lang w:val="en-GB"/>
        </w:rPr>
        <w:t>‘</w:t>
      </w:r>
      <w:r w:rsidR="00F32F6E">
        <w:rPr>
          <w:rFonts w:asciiTheme="minorHAnsi" w:eastAsiaTheme="minorEastAsia" w:hAnsiTheme="minorHAnsi"/>
          <w:color w:val="000000" w:themeColor="text1"/>
          <w:lang w:val="en-GB"/>
        </w:rPr>
        <w:t>e</w:t>
      </w:r>
      <w:r w:rsidRPr="0025500C">
        <w:rPr>
          <w:rFonts w:asciiTheme="minorHAnsi" w:eastAsiaTheme="minorEastAsia" w:hAnsiTheme="minorHAnsi"/>
          <w:color w:val="000000" w:themeColor="text1"/>
          <w:lang w:val="en-GB"/>
        </w:rPr>
        <w:t>verything is white, Georgia thought softly through her anguish. When the white is over, the cracks will show</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91). The cracks here resemble the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halfway gaps</w:t>
      </w:r>
      <w:r w:rsidR="00534A4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in </w:t>
      </w:r>
      <w:r w:rsidRPr="0025500C">
        <w:rPr>
          <w:rFonts w:asciiTheme="minorHAnsi" w:eastAsiaTheme="minorEastAsia" w:hAnsiTheme="minorHAnsi"/>
          <w:i/>
          <w:color w:val="000000" w:themeColor="text1"/>
          <w:lang w:val="en-GB"/>
        </w:rPr>
        <w:t xml:space="preserve">The Icarus </w:t>
      </w:r>
      <w:r w:rsidR="00534A4B" w:rsidRPr="0025500C">
        <w:rPr>
          <w:rFonts w:asciiTheme="minorHAnsi" w:eastAsiaTheme="minorEastAsia" w:hAnsiTheme="minorHAnsi"/>
          <w:i/>
          <w:color w:val="000000" w:themeColor="text1"/>
          <w:lang w:val="en-GB"/>
        </w:rPr>
        <w:t>Girl</w:t>
      </w:r>
      <w:r w:rsidR="008629FB">
        <w:rPr>
          <w:rFonts w:asciiTheme="minorHAnsi" w:eastAsiaTheme="minorEastAsia" w:hAnsiTheme="minorHAnsi"/>
          <w:color w:val="000000" w:themeColor="text1"/>
          <w:lang w:val="en-GB"/>
        </w:rPr>
        <w:t>:</w:t>
      </w:r>
      <w:r w:rsidR="008629F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Jess </w:t>
      </w:r>
      <w:r w:rsidR="007D65EA" w:rsidRPr="0025500C">
        <w:rPr>
          <w:rFonts w:asciiTheme="minorHAnsi" w:eastAsiaTheme="minorEastAsia" w:hAnsiTheme="minorHAnsi"/>
          <w:color w:val="000000" w:themeColor="text1"/>
          <w:lang w:val="en-GB"/>
        </w:rPr>
        <w:t>‘</w:t>
      </w:r>
      <w:r w:rsidR="00204AC3" w:rsidRPr="0025500C">
        <w:rPr>
          <w:rFonts w:asciiTheme="minorHAnsi" w:eastAsiaTheme="minorEastAsia" w:hAnsiTheme="minorHAnsi"/>
          <w:color w:val="000000" w:themeColor="text1"/>
          <w:lang w:val="en-GB"/>
        </w:rPr>
        <w:t xml:space="preserve">couldn’t bear a halfway gap; it had to be a chasm or not there at all – fitting pieces together would be dangerous and doomed to misunderstanding’ </w:t>
      </w:r>
      <w:r w:rsidRPr="0025500C">
        <w:rPr>
          <w:rFonts w:asciiTheme="minorHAnsi" w:eastAsiaTheme="minorEastAsia" w:hAnsiTheme="minorHAnsi"/>
          <w:color w:val="000000" w:themeColor="text1"/>
          <w:lang w:val="en-GB"/>
        </w:rPr>
        <w:t>(Oyeyemi</w:t>
      </w:r>
      <w:r w:rsidR="00CC7BD9">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2005, p. 236). Finding it difficult to fit the pieces of their identities together and mend the cracks, both girls struggle to develop a </w:t>
      </w:r>
      <w:r w:rsidR="0060739D" w:rsidRPr="0025500C">
        <w:rPr>
          <w:rFonts w:asciiTheme="minorHAnsi" w:eastAsiaTheme="minorEastAsia" w:hAnsiTheme="minorHAnsi"/>
          <w:color w:val="000000" w:themeColor="text1"/>
          <w:lang w:val="en-GB"/>
        </w:rPr>
        <w:t xml:space="preserve">hybrid </w:t>
      </w:r>
      <w:r w:rsidRPr="0025500C">
        <w:rPr>
          <w:rFonts w:asciiTheme="minorHAnsi" w:eastAsiaTheme="minorEastAsia" w:hAnsiTheme="minorHAnsi"/>
          <w:color w:val="000000" w:themeColor="text1"/>
          <w:lang w:val="en-GB"/>
        </w:rPr>
        <w:t>identity.</w:t>
      </w:r>
    </w:p>
    <w:p w14:paraId="18DD4983" w14:textId="15CEF41B" w:rsidR="00572505" w:rsidRPr="0025500C" w:rsidRDefault="00E03034" w:rsidP="00E7333A">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 xml:space="preserve">Consequently, Georgia </w:t>
      </w:r>
      <w:r w:rsidR="005C5C4F">
        <w:rPr>
          <w:rFonts w:asciiTheme="minorHAnsi" w:eastAsiaTheme="minorEastAsia" w:hAnsiTheme="minorHAnsi"/>
          <w:color w:val="000000" w:themeColor="text1"/>
          <w:lang w:val="en-GB"/>
        </w:rPr>
        <w:t xml:space="preserve">becomes the </w:t>
      </w:r>
      <w:r w:rsidR="00C51FB3" w:rsidRPr="00C51FB3">
        <w:rPr>
          <w:rFonts w:asciiTheme="minorHAnsi" w:eastAsiaTheme="minorEastAsia" w:hAnsiTheme="minorHAnsi"/>
          <w:color w:val="000000" w:themeColor="text1"/>
          <w:lang w:val="en-GB"/>
        </w:rPr>
        <w:t>foreigner that, before their trip to Nigeria, she had dreaded becoming</w:t>
      </w:r>
      <w:r w:rsidR="00C51FB3">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In primary school</w:t>
      </w:r>
      <w:r w:rsidR="00D56E1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twins </w:t>
      </w:r>
      <w:r w:rsidR="00D56E1F" w:rsidRPr="0025500C">
        <w:rPr>
          <w:rFonts w:asciiTheme="minorHAnsi" w:eastAsiaTheme="minorEastAsia" w:hAnsiTheme="minorHAnsi"/>
          <w:color w:val="000000" w:themeColor="text1"/>
          <w:lang w:val="en-GB"/>
        </w:rPr>
        <w:t xml:space="preserve">had </w:t>
      </w:r>
      <w:r w:rsidRPr="0025500C">
        <w:rPr>
          <w:rFonts w:asciiTheme="minorHAnsi" w:eastAsiaTheme="minorEastAsia" w:hAnsiTheme="minorHAnsi"/>
          <w:color w:val="000000" w:themeColor="text1"/>
          <w:lang w:val="en-GB"/>
        </w:rPr>
        <w:t>shared the same class</w:t>
      </w:r>
      <w:r w:rsidR="00D56E1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green for Gladstone. </w:t>
      </w:r>
      <w:r w:rsidR="00D56E1F" w:rsidRPr="0025500C">
        <w:rPr>
          <w:rFonts w:asciiTheme="minorHAnsi" w:eastAsiaTheme="minorEastAsia" w:hAnsiTheme="minorHAnsi"/>
          <w:color w:val="000000" w:themeColor="text1"/>
          <w:lang w:val="en-GB"/>
        </w:rPr>
        <w:t>Upon their return</w:t>
      </w:r>
      <w:r w:rsidRPr="0025500C">
        <w:rPr>
          <w:rFonts w:asciiTheme="minorHAnsi" w:eastAsiaTheme="minorEastAsia" w:hAnsiTheme="minorHAnsi"/>
          <w:color w:val="000000" w:themeColor="text1"/>
          <w:lang w:val="en-GB"/>
        </w:rPr>
        <w:t xml:space="preserve"> from Nigeria, Georgia is moved to red for Nelson and Bessie to blue for Livingstone</w:t>
      </w:r>
      <w:r>
        <w:rPr>
          <w:rFonts w:asciiTheme="minorHAnsi" w:eastAsiaTheme="minorEastAsia" w:hAnsiTheme="minorHAnsi"/>
          <w:color w:val="000000" w:themeColor="text1"/>
          <w:vertAlign w:val="superscript"/>
          <w:lang w:val="en-GB"/>
        </w:rPr>
        <w:footnoteReference w:id="22"/>
      </w:r>
      <w:r w:rsidRPr="0025500C">
        <w:rPr>
          <w:rFonts w:asciiTheme="minorHAnsi" w:eastAsiaTheme="minorEastAsia" w:hAnsiTheme="minorHAnsi"/>
          <w:color w:val="000000" w:themeColor="text1"/>
          <w:lang w:val="en-GB"/>
        </w:rPr>
        <w:t xml:space="preserve"> (</w:t>
      </w:r>
      <w:r w:rsidR="00303C50">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 86). Each twin locates herself within a different context</w:t>
      </w:r>
      <w:r w:rsidR="00D56E1F" w:rsidRPr="0025500C">
        <w:rPr>
          <w:rFonts w:asciiTheme="minorHAnsi" w:eastAsiaTheme="minorEastAsia" w:hAnsiTheme="minorHAnsi"/>
          <w:color w:val="000000" w:themeColor="text1"/>
          <w:lang w:val="en-GB"/>
        </w:rPr>
        <w:t>:</w:t>
      </w:r>
      <w:r w:rsidR="005B0D0C" w:rsidRPr="005B0D0C">
        <w:rPr>
          <w:rFonts w:asciiTheme="minorHAnsi" w:eastAsiaTheme="minorEastAsia" w:hAnsiTheme="minorHAnsi"/>
          <w:color w:val="000000" w:themeColor="text1"/>
          <w:lang w:val="en-GB"/>
        </w:rPr>
        <w:t xml:space="preserve"> </w:t>
      </w:r>
      <w:r w:rsidR="005B0D0C">
        <w:rPr>
          <w:rFonts w:asciiTheme="minorHAnsi" w:eastAsiaTheme="minorEastAsia" w:hAnsiTheme="minorHAnsi"/>
          <w:color w:val="000000" w:themeColor="text1"/>
          <w:lang w:val="en-GB"/>
        </w:rPr>
        <w:t>one</w:t>
      </w:r>
      <w:r w:rsidR="005B0D0C" w:rsidRPr="005B0D0C">
        <w:rPr>
          <w:rFonts w:asciiTheme="minorHAnsi" w:eastAsiaTheme="minorEastAsia" w:hAnsiTheme="minorHAnsi"/>
          <w:color w:val="000000" w:themeColor="text1"/>
          <w:lang w:val="en-GB"/>
        </w:rPr>
        <w:t xml:space="preserve"> African and the other British</w:t>
      </w:r>
      <w:r w:rsidRPr="0025500C">
        <w:rPr>
          <w:rFonts w:asciiTheme="minorHAnsi" w:eastAsiaTheme="minorEastAsia" w:hAnsiTheme="minorHAnsi"/>
          <w:color w:val="000000" w:themeColor="text1"/>
          <w:lang w:val="en-GB"/>
        </w:rPr>
        <w:t xml:space="preserve">. Furthermore, </w:t>
      </w:r>
      <w:r w:rsidR="008A44AB" w:rsidRPr="0025500C">
        <w:rPr>
          <w:rFonts w:asciiTheme="minorHAnsi" w:eastAsiaTheme="minorEastAsia" w:hAnsiTheme="minorHAnsi"/>
          <w:color w:val="000000" w:themeColor="text1"/>
          <w:lang w:val="en-GB"/>
        </w:rPr>
        <w:t>b</w:t>
      </w:r>
      <w:r w:rsidR="004C7012" w:rsidRPr="0025500C">
        <w:rPr>
          <w:rFonts w:asciiTheme="minorHAnsi" w:eastAsiaTheme="minorEastAsia" w:hAnsiTheme="minorHAnsi"/>
          <w:color w:val="000000" w:themeColor="text1"/>
          <w:lang w:val="en-GB"/>
        </w:rPr>
        <w:t xml:space="preserve">efore </w:t>
      </w:r>
      <w:r w:rsidR="008E2471" w:rsidRPr="0025500C">
        <w:rPr>
          <w:rFonts w:asciiTheme="minorHAnsi" w:eastAsiaTheme="minorEastAsia" w:hAnsiTheme="minorHAnsi"/>
          <w:color w:val="000000" w:themeColor="text1"/>
          <w:lang w:val="en-GB"/>
        </w:rPr>
        <w:t>moving to Nigeria</w:t>
      </w:r>
      <w:r w:rsidR="00722F27">
        <w:rPr>
          <w:rFonts w:asciiTheme="minorHAnsi" w:eastAsiaTheme="minorEastAsia" w:hAnsiTheme="minorHAnsi"/>
          <w:color w:val="000000" w:themeColor="text1"/>
          <w:lang w:val="en-GB"/>
        </w:rPr>
        <w:t>,</w:t>
      </w:r>
      <w:r w:rsidR="008E2471" w:rsidRPr="0025500C">
        <w:rPr>
          <w:rFonts w:asciiTheme="minorHAnsi" w:eastAsiaTheme="minorEastAsia" w:hAnsiTheme="minorHAnsi"/>
          <w:color w:val="000000" w:themeColor="text1"/>
          <w:lang w:val="en-GB"/>
        </w:rPr>
        <w:t xml:space="preserve"> </w:t>
      </w:r>
      <w:r w:rsidR="0065700A">
        <w:rPr>
          <w:rFonts w:asciiTheme="minorHAnsi" w:eastAsiaTheme="minorEastAsia" w:hAnsiTheme="minorHAnsi"/>
          <w:color w:val="000000" w:themeColor="text1"/>
          <w:lang w:val="en-GB"/>
        </w:rPr>
        <w:t>Georgia</w:t>
      </w:r>
      <w:r w:rsidR="008A44AB" w:rsidRPr="0025500C">
        <w:rPr>
          <w:rFonts w:asciiTheme="minorHAnsi" w:eastAsiaTheme="minorEastAsia" w:hAnsiTheme="minorHAnsi"/>
          <w:color w:val="000000" w:themeColor="text1"/>
          <w:lang w:val="en-GB"/>
        </w:rPr>
        <w:t xml:space="preserve"> used</w:t>
      </w:r>
      <w:r w:rsidR="00635842" w:rsidRPr="0025500C">
        <w:rPr>
          <w:rFonts w:asciiTheme="minorHAnsi" w:eastAsiaTheme="minorEastAsia" w:hAnsiTheme="minorHAnsi"/>
          <w:color w:val="000000" w:themeColor="text1"/>
          <w:lang w:val="en-GB"/>
        </w:rPr>
        <w:t xml:space="preserve"> to meet William Ewart Gladstone, a late nineteenth-century British prime minister</w:t>
      </w:r>
      <w:r w:rsidR="00477C7D" w:rsidRPr="0025500C">
        <w:rPr>
          <w:rFonts w:asciiTheme="minorHAnsi" w:eastAsiaTheme="minorEastAsia" w:hAnsiTheme="minorHAnsi"/>
          <w:color w:val="000000" w:themeColor="text1"/>
          <w:lang w:val="en-GB"/>
        </w:rPr>
        <w:t>, in her dreams</w:t>
      </w:r>
      <w:r w:rsidR="00F51A5C" w:rsidRPr="0025500C">
        <w:rPr>
          <w:rFonts w:asciiTheme="minorHAnsi" w:eastAsiaTheme="minorEastAsia" w:hAnsiTheme="minorHAnsi"/>
          <w:color w:val="000000" w:themeColor="text1"/>
          <w:lang w:val="en-GB"/>
        </w:rPr>
        <w:t>.</w:t>
      </w:r>
      <w:r w:rsidR="00BC0B75" w:rsidRPr="0025500C">
        <w:rPr>
          <w:rFonts w:asciiTheme="minorHAnsi" w:eastAsiaTheme="minorEastAsia" w:hAnsiTheme="minorHAnsi"/>
          <w:color w:val="000000" w:themeColor="text1"/>
          <w:lang w:val="en-GB"/>
        </w:rPr>
        <w:t xml:space="preserve"> However,</w:t>
      </w:r>
      <w:r w:rsidR="00F51A5C"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Georgia’s magical visits to Gladstone </w:t>
      </w:r>
      <w:r w:rsidR="00505EE3">
        <w:rPr>
          <w:rFonts w:asciiTheme="minorHAnsi" w:eastAsiaTheme="minorEastAsia" w:hAnsiTheme="minorHAnsi"/>
          <w:color w:val="000000" w:themeColor="text1"/>
          <w:lang w:val="en-GB"/>
        </w:rPr>
        <w:t>s</w:t>
      </w:r>
      <w:r w:rsidR="00582826" w:rsidRPr="00582826">
        <w:rPr>
          <w:rFonts w:asciiTheme="minorHAnsi" w:eastAsiaTheme="minorEastAsia" w:hAnsiTheme="minorHAnsi"/>
          <w:color w:val="000000" w:themeColor="text1"/>
          <w:lang w:val="en-GB"/>
        </w:rPr>
        <w:t>top after she travels to Nigeria</w:t>
      </w:r>
      <w:r w:rsidR="00505EE3">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and are eventually replaced by visits </w:t>
      </w:r>
      <w:r w:rsidR="00D56E1F" w:rsidRPr="0025500C">
        <w:rPr>
          <w:rFonts w:asciiTheme="minorHAnsi" w:eastAsiaTheme="minorEastAsia" w:hAnsiTheme="minorHAnsi"/>
          <w:color w:val="000000" w:themeColor="text1"/>
          <w:lang w:val="en-GB"/>
        </w:rPr>
        <w:t xml:space="preserve">from the spirits </w:t>
      </w:r>
      <w:r w:rsidRPr="0025500C">
        <w:rPr>
          <w:rFonts w:asciiTheme="minorHAnsi" w:eastAsiaTheme="minorEastAsia" w:hAnsiTheme="minorHAnsi"/>
          <w:color w:val="000000" w:themeColor="text1"/>
          <w:lang w:val="en-GB"/>
        </w:rPr>
        <w:t xml:space="preserve">of Onia and Ode (p. 63). </w:t>
      </w:r>
      <w:r w:rsidR="00722F27">
        <w:rPr>
          <w:rFonts w:asciiTheme="minorHAnsi" w:eastAsiaTheme="minorEastAsia" w:hAnsiTheme="minorHAnsi"/>
          <w:color w:val="000000" w:themeColor="text1"/>
          <w:lang w:val="en-GB"/>
        </w:rPr>
        <w:t>O</w:t>
      </w:r>
      <w:r w:rsidRPr="0025500C">
        <w:rPr>
          <w:rFonts w:asciiTheme="minorHAnsi" w:eastAsiaTheme="minorEastAsia" w:hAnsiTheme="minorHAnsi"/>
          <w:color w:val="000000" w:themeColor="text1"/>
          <w:lang w:val="en-GB"/>
        </w:rPr>
        <w:t xml:space="preserve">n her last </w:t>
      </w:r>
      <w:r w:rsidR="005D2CC9">
        <w:rPr>
          <w:rFonts w:asciiTheme="minorHAnsi" w:eastAsiaTheme="minorEastAsia" w:hAnsiTheme="minorHAnsi"/>
          <w:color w:val="000000" w:themeColor="text1"/>
          <w:lang w:val="en-GB"/>
        </w:rPr>
        <w:t xml:space="preserve">dream </w:t>
      </w:r>
      <w:r w:rsidRPr="0025500C">
        <w:rPr>
          <w:rFonts w:asciiTheme="minorHAnsi" w:eastAsiaTheme="minorEastAsia" w:hAnsiTheme="minorHAnsi"/>
          <w:color w:val="000000" w:themeColor="text1"/>
          <w:lang w:val="en-GB"/>
        </w:rPr>
        <w:t>visit to Gladstone</w:t>
      </w:r>
      <w:r w:rsidR="008E6479">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house (Dollis Hill House),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 house was empty, apart from a small black cockroach crawling across the floor</w:t>
      </w:r>
      <w:r w:rsidR="00B526B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85). </w:t>
      </w:r>
      <w:r w:rsidR="00B526BB" w:rsidRPr="0025500C">
        <w:rPr>
          <w:rFonts w:asciiTheme="minorHAnsi" w:eastAsiaTheme="minorEastAsia" w:hAnsiTheme="minorHAnsi"/>
          <w:color w:val="000000" w:themeColor="text1"/>
          <w:lang w:val="en-GB"/>
        </w:rPr>
        <w:t>She</w:t>
      </w:r>
      <w:r w:rsidRPr="0025500C">
        <w:rPr>
          <w:rFonts w:asciiTheme="minorHAnsi" w:eastAsiaTheme="minorEastAsia" w:hAnsiTheme="minorHAnsi"/>
          <w:color w:val="000000" w:themeColor="text1"/>
          <w:lang w:val="en-GB"/>
        </w:rPr>
        <w:t xml:space="preserve"> seems </w:t>
      </w:r>
      <w:r w:rsidR="00B526BB" w:rsidRPr="0025500C">
        <w:rPr>
          <w:rFonts w:asciiTheme="minorHAnsi" w:eastAsiaTheme="minorEastAsia" w:hAnsiTheme="minorHAnsi"/>
          <w:color w:val="000000" w:themeColor="text1"/>
          <w:lang w:val="en-GB"/>
        </w:rPr>
        <w:t>to have</w:t>
      </w:r>
      <w:r w:rsidRPr="0025500C">
        <w:rPr>
          <w:rFonts w:asciiTheme="minorHAnsi" w:eastAsiaTheme="minorEastAsia" w:hAnsiTheme="minorHAnsi"/>
          <w:color w:val="000000" w:themeColor="text1"/>
          <w:lang w:val="en-GB"/>
        </w:rPr>
        <w:t xml:space="preserve"> replaced one history</w:t>
      </w:r>
      <w:r w:rsidR="00F46A23">
        <w:rPr>
          <w:rFonts w:asciiTheme="minorHAnsi" w:eastAsiaTheme="minorEastAsia" w:hAnsiTheme="minorHAnsi"/>
          <w:color w:val="000000" w:themeColor="text1"/>
          <w:lang w:val="en-GB"/>
        </w:rPr>
        <w:t>, the British</w:t>
      </w:r>
      <w:r w:rsidR="0094236B">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with another</w:t>
      </w:r>
      <w:r w:rsidR="00E0628E">
        <w:rPr>
          <w:rFonts w:asciiTheme="minorHAnsi" w:eastAsiaTheme="minorEastAsia" w:hAnsiTheme="minorHAnsi"/>
          <w:color w:val="000000" w:themeColor="text1"/>
          <w:lang w:val="en-GB"/>
        </w:rPr>
        <w:t>, the</w:t>
      </w:r>
      <w:r w:rsidR="00016488">
        <w:rPr>
          <w:rFonts w:asciiTheme="minorHAnsi" w:eastAsiaTheme="minorEastAsia" w:hAnsiTheme="minorHAnsi"/>
          <w:color w:val="000000" w:themeColor="text1"/>
          <w:lang w:val="en-GB"/>
        </w:rPr>
        <w:t xml:space="preserve"> W</w:t>
      </w:r>
      <w:r w:rsidR="00E0628E">
        <w:rPr>
          <w:rFonts w:asciiTheme="minorHAnsi" w:eastAsiaTheme="minorEastAsia" w:hAnsiTheme="minorHAnsi"/>
          <w:color w:val="000000" w:themeColor="text1"/>
          <w:lang w:val="en-GB"/>
        </w:rPr>
        <w:t>est African</w:t>
      </w:r>
      <w:r w:rsidR="00AD408B" w:rsidRPr="0025500C">
        <w:rPr>
          <w:rFonts w:asciiTheme="minorHAnsi" w:eastAsiaTheme="minorEastAsia" w:hAnsiTheme="minorHAnsi"/>
          <w:color w:val="000000" w:themeColor="text1"/>
          <w:lang w:val="en-GB"/>
        </w:rPr>
        <w:t>.</w:t>
      </w:r>
    </w:p>
    <w:p w14:paraId="7C59D75D" w14:textId="59B60296"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B526BB" w:rsidRPr="0025500C">
        <w:rPr>
          <w:rFonts w:asciiTheme="minorHAnsi" w:eastAsiaTheme="minorEastAsia" w:hAnsiTheme="minorHAnsi"/>
          <w:color w:val="000000" w:themeColor="text1"/>
          <w:lang w:val="en-GB"/>
        </w:rPr>
        <w:t>Georgia</w:t>
      </w:r>
      <w:r w:rsidRPr="0025500C">
        <w:rPr>
          <w:rFonts w:asciiTheme="minorHAnsi" w:eastAsiaTheme="minorEastAsia" w:hAnsiTheme="minorHAnsi"/>
          <w:color w:val="000000" w:themeColor="text1"/>
          <w:lang w:val="en-GB"/>
        </w:rPr>
        <w:t xml:space="preserve"> is caught in a state of unbelonging because</w:t>
      </w:r>
      <w:r w:rsidR="002E0226">
        <w:rPr>
          <w:rFonts w:asciiTheme="minorHAnsi" w:eastAsiaTheme="minorEastAsia" w:hAnsiTheme="minorHAnsi"/>
          <w:color w:val="000000" w:themeColor="text1"/>
          <w:lang w:val="en-GB"/>
        </w:rPr>
        <w:t xml:space="preserve"> for her</w:t>
      </w:r>
      <w:r w:rsidRPr="0025500C">
        <w:rPr>
          <w:rFonts w:asciiTheme="minorHAnsi" w:eastAsiaTheme="minorEastAsia" w:hAnsiTheme="minorHAnsi"/>
          <w:color w:val="000000" w:themeColor="text1"/>
          <w:lang w:val="en-GB"/>
        </w:rPr>
        <w:t>, unlike</w:t>
      </w:r>
      <w:r w:rsidR="002E0226">
        <w:rPr>
          <w:rFonts w:asciiTheme="minorHAnsi" w:eastAsiaTheme="minorEastAsia" w:hAnsiTheme="minorHAnsi"/>
          <w:color w:val="000000" w:themeColor="text1"/>
          <w:lang w:val="en-GB"/>
        </w:rPr>
        <w:t xml:space="preserve"> for</w:t>
      </w:r>
      <w:r w:rsidRPr="0025500C">
        <w:rPr>
          <w:rFonts w:asciiTheme="minorHAnsi" w:eastAsiaTheme="minorEastAsia" w:hAnsiTheme="minorHAnsi"/>
          <w:color w:val="000000" w:themeColor="text1"/>
          <w:lang w:val="en-GB"/>
        </w:rPr>
        <w:t xml:space="preserve"> her mother, the place where she belongs is not on the map. Like Jess</w:t>
      </w:r>
      <w:r w:rsidR="00FB6B67">
        <w:rPr>
          <w:rFonts w:asciiTheme="minorHAnsi" w:eastAsiaTheme="minorEastAsia" w:hAnsiTheme="minorHAnsi"/>
          <w:color w:val="000000" w:themeColor="text1"/>
          <w:lang w:val="en-GB"/>
        </w:rPr>
        <w:t xml:space="preserve"> </w:t>
      </w:r>
      <w:r w:rsidR="00FB6B67" w:rsidRPr="00FB6B67">
        <w:rPr>
          <w:rFonts w:asciiTheme="minorHAnsi" w:eastAsiaTheme="minorEastAsia" w:hAnsiTheme="minorHAnsi"/>
          <w:color w:val="000000" w:themeColor="text1"/>
          <w:lang w:val="en-GB"/>
        </w:rPr>
        <w:t xml:space="preserve">at the beginning of </w:t>
      </w:r>
      <w:r w:rsidR="00FB6B67" w:rsidRPr="00755C5E">
        <w:rPr>
          <w:rFonts w:asciiTheme="minorHAnsi" w:eastAsiaTheme="minorEastAsia" w:hAnsiTheme="minorHAnsi"/>
          <w:i/>
          <w:iCs/>
          <w:color w:val="000000" w:themeColor="text1"/>
          <w:lang w:val="en-GB"/>
        </w:rPr>
        <w:t>The Icarus Girl</w:t>
      </w:r>
      <w:r w:rsidRPr="0025500C">
        <w:rPr>
          <w:rFonts w:asciiTheme="minorHAnsi" w:eastAsiaTheme="minorEastAsia" w:hAnsiTheme="minorHAnsi"/>
          <w:color w:val="000000" w:themeColor="text1"/>
          <w:lang w:val="en-GB"/>
        </w:rPr>
        <w:t>, Georgia is unable to form a sense of belonging to Britain or Nigeria</w:t>
      </w:r>
      <w:r w:rsidR="00B9150E" w:rsidRPr="0025500C">
        <w:rPr>
          <w:rFonts w:asciiTheme="minorHAnsi" w:eastAsiaTheme="minorEastAsia" w:hAnsiTheme="minorHAnsi"/>
          <w:color w:val="000000" w:themeColor="text1"/>
          <w:lang w:val="en-GB"/>
        </w:rPr>
        <w:t xml:space="preserve">. </w:t>
      </w:r>
      <w:r w:rsidR="003C66AB" w:rsidRPr="0025500C">
        <w:rPr>
          <w:rFonts w:asciiTheme="minorHAnsi" w:eastAsiaTheme="minorEastAsia" w:hAnsiTheme="minorHAnsi"/>
          <w:color w:val="000000" w:themeColor="text1"/>
          <w:lang w:val="en-GB"/>
        </w:rPr>
        <w:t>Consequently,</w:t>
      </w:r>
      <w:r w:rsidRPr="0025500C">
        <w:rPr>
          <w:rFonts w:asciiTheme="minorHAnsi" w:eastAsiaTheme="minorEastAsia" w:hAnsiTheme="minorHAnsi"/>
          <w:color w:val="000000" w:themeColor="text1"/>
          <w:lang w:val="en-GB"/>
        </w:rPr>
        <w:t xml:space="preserve"> she </w:t>
      </w:r>
      <w:r w:rsidR="003C66AB" w:rsidRPr="0025500C">
        <w:rPr>
          <w:rFonts w:asciiTheme="minorHAnsi" w:eastAsiaTheme="minorEastAsia" w:hAnsiTheme="minorHAnsi"/>
          <w:color w:val="000000" w:themeColor="text1"/>
          <w:lang w:val="en-GB"/>
        </w:rPr>
        <w:t>becomes</w:t>
      </w:r>
      <w:r w:rsidRPr="0025500C">
        <w:rPr>
          <w:rFonts w:asciiTheme="minorHAnsi" w:eastAsiaTheme="minorEastAsia" w:hAnsiTheme="minorHAnsi"/>
          <w:color w:val="000000" w:themeColor="text1"/>
          <w:lang w:val="en-GB"/>
        </w:rPr>
        <w:t xml:space="preserve"> mentally ill</w:t>
      </w:r>
      <w:r w:rsidR="001A17FA">
        <w:rPr>
          <w:rFonts w:asciiTheme="minorHAnsi" w:eastAsiaTheme="minorEastAsia" w:hAnsiTheme="minorHAnsi"/>
          <w:color w:val="000000" w:themeColor="text1"/>
          <w:lang w:val="en-GB"/>
        </w:rPr>
        <w:t xml:space="preserve">. </w:t>
      </w:r>
      <w:r w:rsidR="001A17FA" w:rsidRPr="001A17FA">
        <w:rPr>
          <w:rFonts w:asciiTheme="minorHAnsi" w:eastAsiaTheme="minorEastAsia" w:hAnsiTheme="minorHAnsi"/>
          <w:color w:val="000000" w:themeColor="text1"/>
          <w:lang w:val="en-GB"/>
        </w:rPr>
        <w:t xml:space="preserve">Her psychological predicament can be compared to that of Nyasha in the novel </w:t>
      </w:r>
      <w:r w:rsidR="001A17FA" w:rsidRPr="00380D51">
        <w:rPr>
          <w:rFonts w:asciiTheme="minorHAnsi" w:eastAsiaTheme="minorEastAsia" w:hAnsiTheme="minorHAnsi"/>
          <w:i/>
          <w:iCs/>
          <w:color w:val="000000" w:themeColor="text1"/>
          <w:lang w:val="en-GB"/>
        </w:rPr>
        <w:lastRenderedPageBreak/>
        <w:t>Nervous Conditions</w:t>
      </w:r>
      <w:r w:rsidR="001A17FA" w:rsidRPr="001A17FA">
        <w:rPr>
          <w:rFonts w:asciiTheme="minorHAnsi" w:eastAsiaTheme="minorEastAsia" w:hAnsiTheme="minorHAnsi"/>
          <w:color w:val="000000" w:themeColor="text1"/>
          <w:lang w:val="en-GB"/>
        </w:rPr>
        <w:t xml:space="preserve"> (1988) by Zimbabwean author Tsitsi Dangarembga. Nyasha is one of the key female figures in postcolonial literature</w:t>
      </w:r>
      <w:r w:rsidR="00145E28" w:rsidRPr="00145E28">
        <w:rPr>
          <w:rFonts w:asciiTheme="minorHAnsi" w:eastAsiaTheme="minorEastAsia" w:hAnsiTheme="minorHAnsi"/>
          <w:color w:val="000000" w:themeColor="text1"/>
          <w:lang w:val="en-GB"/>
        </w:rPr>
        <w:t>.</w:t>
      </w:r>
      <w:r>
        <w:rPr>
          <w:rFonts w:asciiTheme="minorHAnsi" w:eastAsiaTheme="minorEastAsia" w:hAnsiTheme="minorHAnsi"/>
          <w:color w:val="000000" w:themeColor="text1"/>
          <w:vertAlign w:val="superscript"/>
          <w:lang w:val="en-GB"/>
        </w:rPr>
        <w:footnoteReference w:id="23"/>
      </w:r>
      <w:r w:rsidR="00B424D2">
        <w:rPr>
          <w:rFonts w:asciiTheme="minorHAnsi" w:eastAsiaTheme="minorEastAsia" w:hAnsiTheme="minorHAnsi"/>
          <w:color w:val="000000" w:themeColor="text1"/>
          <w:lang w:val="en-GB"/>
        </w:rPr>
        <w:t xml:space="preserve"> </w:t>
      </w:r>
      <w:r w:rsidR="001A17FA" w:rsidRPr="001A17FA">
        <w:rPr>
          <w:rFonts w:asciiTheme="minorHAnsi" w:eastAsiaTheme="minorEastAsia" w:hAnsiTheme="minorHAnsi"/>
          <w:color w:val="000000" w:themeColor="text1"/>
          <w:lang w:val="en-GB"/>
        </w:rPr>
        <w:t>She represents the nervous condition of coming of age between two cultures. Nyasha spends some of her childhood in Britain, and when she returns to Rhodesia, she is shocked by the oppressive patriarchal and colonial society.</w:t>
      </w:r>
      <w:r w:rsidR="001A17FA" w:rsidRPr="0025500C">
        <w:rPr>
          <w:rFonts w:asciiTheme="minorHAnsi" w:eastAsiaTheme="minorEastAsia" w:hAnsiTheme="minorHAnsi"/>
          <w:color w:val="000000" w:themeColor="text1"/>
          <w:lang w:val="en-GB"/>
        </w:rPr>
        <w:t xml:space="preserve"> </w:t>
      </w:r>
      <w:r w:rsidR="00EE1F36">
        <w:rPr>
          <w:rFonts w:asciiTheme="minorHAnsi" w:eastAsiaTheme="minorEastAsia" w:hAnsiTheme="minorHAnsi"/>
          <w:color w:val="000000" w:themeColor="text1"/>
          <w:lang w:val="en-GB"/>
        </w:rPr>
        <w:t>The</w:t>
      </w:r>
      <w:r w:rsidR="0003448B" w:rsidRPr="0025500C">
        <w:rPr>
          <w:rFonts w:asciiTheme="minorHAnsi" w:eastAsiaTheme="minorEastAsia" w:hAnsiTheme="minorHAnsi"/>
          <w:color w:val="000000" w:themeColor="text1"/>
          <w:lang w:val="en-GB"/>
        </w:rPr>
        <w:t xml:space="preserve"> </w:t>
      </w:r>
      <w:r w:rsidR="00D15444" w:rsidRPr="0025500C">
        <w:rPr>
          <w:rFonts w:asciiTheme="minorHAnsi" w:eastAsiaTheme="minorEastAsia" w:hAnsiTheme="minorHAnsi"/>
          <w:color w:val="000000" w:themeColor="text1"/>
          <w:lang w:val="en-GB"/>
        </w:rPr>
        <w:t>condition of being</w:t>
      </w:r>
      <w:r w:rsidRPr="0025500C">
        <w:rPr>
          <w:rFonts w:asciiTheme="minorHAnsi" w:eastAsiaTheme="minorEastAsia" w:hAnsiTheme="minorHAnsi"/>
          <w:color w:val="000000" w:themeColor="text1"/>
          <w:lang w:val="en-GB"/>
        </w:rPr>
        <w:t xml:space="preserve"> neither British nor African </w:t>
      </w:r>
      <w:r w:rsidR="00D15444" w:rsidRPr="0025500C">
        <w:rPr>
          <w:rFonts w:asciiTheme="minorHAnsi" w:eastAsiaTheme="minorEastAsia" w:hAnsiTheme="minorHAnsi"/>
          <w:color w:val="000000" w:themeColor="text1"/>
          <w:lang w:val="en-GB"/>
        </w:rPr>
        <w:t xml:space="preserve">is described by </w:t>
      </w:r>
      <w:r w:rsidRPr="0025500C">
        <w:rPr>
          <w:rFonts w:asciiTheme="minorHAnsi" w:eastAsiaTheme="minorEastAsia" w:hAnsiTheme="minorHAnsi"/>
          <w:color w:val="000000" w:themeColor="text1"/>
          <w:lang w:val="en-GB"/>
        </w:rPr>
        <w:t xml:space="preserve">Nyasha as entrapment: </w:t>
      </w:r>
      <w:r w:rsidR="007D65EA" w:rsidRPr="0025500C">
        <w:rPr>
          <w:rFonts w:asciiTheme="minorHAnsi" w:eastAsiaTheme="minorEastAsia" w:hAnsiTheme="minorHAnsi"/>
          <w:color w:val="000000" w:themeColor="text1"/>
          <w:lang w:val="en-GB"/>
        </w:rPr>
        <w:t>‘</w:t>
      </w:r>
      <w:r w:rsidR="003F6537">
        <w:rPr>
          <w:rFonts w:asciiTheme="minorHAnsi" w:eastAsiaTheme="minorEastAsia" w:hAnsiTheme="minorHAnsi"/>
          <w:color w:val="000000" w:themeColor="text1"/>
          <w:lang w:val="en-GB"/>
        </w:rPr>
        <w:t>t</w:t>
      </w:r>
      <w:r w:rsidRPr="0025500C">
        <w:rPr>
          <w:rFonts w:asciiTheme="minorHAnsi" w:eastAsiaTheme="minorEastAsia" w:hAnsiTheme="minorHAnsi"/>
          <w:color w:val="000000" w:themeColor="text1"/>
          <w:lang w:val="en-GB"/>
        </w:rPr>
        <w:t>hey</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ve trapped us. They</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ve trapped us. Look what they</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ve done to us. I</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m not one of them but I</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m not one of you</w:t>
      </w:r>
      <w:r w:rsidR="00D1544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B78D4" w:rsidRPr="007B78D4">
        <w:rPr>
          <w:rFonts w:asciiTheme="minorHAnsi" w:eastAsiaTheme="minorEastAsia" w:hAnsiTheme="minorHAnsi"/>
          <w:color w:val="000000" w:themeColor="text1"/>
          <w:lang w:val="en-GB"/>
        </w:rPr>
        <w:t>Dangarembga, 1988</w:t>
      </w:r>
      <w:r w:rsidR="00145E28">
        <w:rPr>
          <w:rFonts w:asciiTheme="minorHAnsi" w:eastAsiaTheme="minorEastAsia" w:hAnsiTheme="minorHAnsi"/>
          <w:color w:val="000000" w:themeColor="text1"/>
          <w:lang w:val="en-GB"/>
        </w:rPr>
        <w:t>,</w:t>
      </w:r>
      <w:r w:rsidR="007B78D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p. 201</w:t>
      </w:r>
      <w:r w:rsidR="00145E28">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4E2EFD" w:rsidRPr="0025500C">
        <w:rPr>
          <w:rFonts w:asciiTheme="minorHAnsi" w:eastAsiaTheme="minorEastAsia" w:hAnsiTheme="minorHAnsi"/>
          <w:color w:val="000000" w:themeColor="text1"/>
          <w:lang w:val="en-GB"/>
        </w:rPr>
        <w:t xml:space="preserve">Nyasha’s </w:t>
      </w:r>
      <w:r w:rsidR="00BA787C" w:rsidRPr="00BA787C">
        <w:rPr>
          <w:rFonts w:asciiTheme="minorHAnsi" w:eastAsiaTheme="minorEastAsia" w:hAnsiTheme="minorHAnsi"/>
          <w:color w:val="000000" w:themeColor="text1"/>
          <w:lang w:val="en-GB"/>
        </w:rPr>
        <w:t xml:space="preserve"> neurosis</w:t>
      </w:r>
      <w:r w:rsidR="00BA787C" w:rsidRPr="0025500C">
        <w:rPr>
          <w:rFonts w:asciiTheme="minorHAnsi" w:eastAsiaTheme="minorEastAsia" w:hAnsiTheme="minorHAnsi"/>
          <w:color w:val="000000" w:themeColor="text1"/>
          <w:lang w:val="en-GB"/>
        </w:rPr>
        <w:t xml:space="preserve"> </w:t>
      </w:r>
      <w:r w:rsidR="004E2EFD" w:rsidRPr="0025500C">
        <w:rPr>
          <w:rFonts w:asciiTheme="minorHAnsi" w:eastAsiaTheme="minorEastAsia" w:hAnsiTheme="minorHAnsi"/>
          <w:color w:val="000000" w:themeColor="text1"/>
          <w:lang w:val="en-GB"/>
        </w:rPr>
        <w:t>is caused by her i</w:t>
      </w:r>
      <w:r w:rsidR="00D77D54" w:rsidRPr="0025500C">
        <w:rPr>
          <w:rFonts w:asciiTheme="minorHAnsi" w:eastAsiaTheme="minorEastAsia" w:hAnsiTheme="minorHAnsi"/>
          <w:color w:val="000000" w:themeColor="text1"/>
          <w:lang w:val="en-GB"/>
        </w:rPr>
        <w:t>nability to escape</w:t>
      </w:r>
      <w:r w:rsidR="00826D0C" w:rsidRPr="0025500C">
        <w:rPr>
          <w:rFonts w:asciiTheme="minorHAnsi" w:eastAsiaTheme="minorEastAsia" w:hAnsiTheme="minorHAnsi"/>
          <w:color w:val="000000" w:themeColor="text1"/>
          <w:lang w:val="en-GB"/>
        </w:rPr>
        <w:t xml:space="preserve"> her role </w:t>
      </w:r>
      <w:r w:rsidRPr="0025500C">
        <w:rPr>
          <w:rFonts w:asciiTheme="minorHAnsi" w:eastAsiaTheme="minorEastAsia" w:hAnsiTheme="minorHAnsi"/>
          <w:color w:val="000000" w:themeColor="text1"/>
          <w:lang w:val="en-GB"/>
        </w:rPr>
        <w:t xml:space="preserve">as </w:t>
      </w:r>
      <w:r w:rsidR="00EE1F36">
        <w:rPr>
          <w:rFonts w:asciiTheme="minorHAnsi" w:eastAsiaTheme="minorEastAsia" w:hAnsiTheme="minorHAnsi"/>
          <w:color w:val="000000" w:themeColor="text1"/>
          <w:lang w:val="en-GB"/>
        </w:rPr>
        <w:t xml:space="preserve">an </w:t>
      </w:r>
      <w:r w:rsidRPr="0025500C">
        <w:rPr>
          <w:rFonts w:asciiTheme="minorHAnsi" w:eastAsiaTheme="minorEastAsia" w:hAnsiTheme="minorHAnsi"/>
          <w:color w:val="000000" w:themeColor="text1"/>
          <w:lang w:val="en-GB"/>
        </w:rPr>
        <w:t xml:space="preserve">African </w:t>
      </w:r>
      <w:r w:rsidR="00EE1F36" w:rsidRPr="0025500C">
        <w:rPr>
          <w:rFonts w:asciiTheme="minorHAnsi" w:eastAsiaTheme="minorEastAsia" w:hAnsiTheme="minorHAnsi"/>
          <w:color w:val="000000" w:themeColor="text1"/>
          <w:lang w:val="en-GB"/>
        </w:rPr>
        <w:t>wom</w:t>
      </w:r>
      <w:r w:rsidR="00EE1F36">
        <w:rPr>
          <w:rFonts w:asciiTheme="minorHAnsi" w:eastAsiaTheme="minorEastAsia" w:hAnsiTheme="minorHAnsi"/>
          <w:color w:val="000000" w:themeColor="text1"/>
          <w:lang w:val="en-GB"/>
        </w:rPr>
        <w:t>a</w:t>
      </w:r>
      <w:r w:rsidR="00EE1F36" w:rsidRPr="0025500C">
        <w:rPr>
          <w:rFonts w:asciiTheme="minorHAnsi" w:eastAsiaTheme="minorEastAsia" w:hAnsiTheme="minorHAnsi"/>
          <w:color w:val="000000" w:themeColor="text1"/>
          <w:lang w:val="en-GB"/>
        </w:rPr>
        <w:t xml:space="preserve">n </w:t>
      </w:r>
      <w:r w:rsidRPr="0025500C">
        <w:rPr>
          <w:rFonts w:asciiTheme="minorHAnsi" w:eastAsiaTheme="minorEastAsia" w:hAnsiTheme="minorHAnsi"/>
          <w:color w:val="000000" w:themeColor="text1"/>
          <w:lang w:val="en-GB"/>
        </w:rPr>
        <w:t xml:space="preserve">within the colonial power. </w:t>
      </w:r>
      <w:r w:rsidR="00EF2067">
        <w:rPr>
          <w:rFonts w:asciiTheme="minorHAnsi" w:eastAsiaTheme="minorEastAsia" w:hAnsiTheme="minorHAnsi"/>
          <w:color w:val="000000" w:themeColor="text1"/>
          <w:lang w:val="en-GB"/>
        </w:rPr>
        <w:t xml:space="preserve">In contrast, </w:t>
      </w:r>
      <w:r w:rsidRPr="0025500C">
        <w:rPr>
          <w:rFonts w:asciiTheme="minorHAnsi" w:eastAsiaTheme="minorEastAsia" w:hAnsiTheme="minorHAnsi"/>
          <w:color w:val="000000" w:themeColor="text1"/>
          <w:lang w:val="en-GB"/>
        </w:rPr>
        <w:t>Georgia’s entrapment is caused by her inability to find a place for herself</w:t>
      </w:r>
      <w:r w:rsidR="00EE1F36">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as she puts it: </w:t>
      </w:r>
      <w:r w:rsidR="0052310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I’m trying to find somewhere I can fit</w:t>
      </w:r>
      <w:r w:rsidR="0052310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143BF2">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 xml:space="preserve">p. 179). </w:t>
      </w:r>
    </w:p>
    <w:p w14:paraId="1DA81481" w14:textId="77777777"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 xml:space="preserve">For both girls, </w:t>
      </w:r>
      <w:r w:rsidR="00CB2D24">
        <w:rPr>
          <w:rFonts w:asciiTheme="minorHAnsi" w:eastAsiaTheme="minorEastAsia" w:hAnsiTheme="minorHAnsi"/>
          <w:color w:val="000000" w:themeColor="text1"/>
          <w:lang w:val="en-GB"/>
        </w:rPr>
        <w:t xml:space="preserve">their </w:t>
      </w:r>
      <w:r w:rsidRPr="0025500C">
        <w:rPr>
          <w:rFonts w:asciiTheme="minorHAnsi" w:eastAsiaTheme="minorEastAsia" w:hAnsiTheme="minorHAnsi"/>
          <w:color w:val="000000" w:themeColor="text1"/>
          <w:lang w:val="en-GB"/>
        </w:rPr>
        <w:t>entrapment manifest</w:t>
      </w:r>
      <w:r w:rsidR="0052310F"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w:t>
      </w:r>
      <w:r w:rsidR="00147AC5">
        <w:rPr>
          <w:rFonts w:asciiTheme="minorHAnsi" w:eastAsiaTheme="minorEastAsia" w:hAnsiTheme="minorHAnsi"/>
          <w:color w:val="000000" w:themeColor="text1"/>
          <w:lang w:val="en-GB"/>
        </w:rPr>
        <w:t xml:space="preserve">itself </w:t>
      </w:r>
      <w:r w:rsidRPr="0025500C">
        <w:rPr>
          <w:rFonts w:asciiTheme="minorHAnsi" w:eastAsiaTheme="minorEastAsia" w:hAnsiTheme="minorHAnsi"/>
          <w:color w:val="000000" w:themeColor="text1"/>
          <w:lang w:val="en-GB"/>
        </w:rPr>
        <w:t>in their eating habits</w:t>
      </w:r>
      <w:r w:rsidR="0052310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Nyasha </w:t>
      </w:r>
      <w:r w:rsidR="0052310F" w:rsidRPr="0025500C">
        <w:rPr>
          <w:rFonts w:asciiTheme="minorHAnsi" w:eastAsiaTheme="minorEastAsia" w:hAnsiTheme="minorHAnsi"/>
          <w:color w:val="000000" w:themeColor="text1"/>
          <w:lang w:val="en-GB"/>
        </w:rPr>
        <w:t>develops</w:t>
      </w:r>
      <w:r w:rsidRPr="0025500C">
        <w:rPr>
          <w:rFonts w:asciiTheme="minorHAnsi" w:eastAsiaTheme="minorEastAsia" w:hAnsiTheme="minorHAnsi"/>
          <w:color w:val="000000" w:themeColor="text1"/>
          <w:lang w:val="en-GB"/>
        </w:rPr>
        <w:t xml:space="preserve"> bulimic and anorexic eating disorders</w:t>
      </w:r>
      <w:r w:rsidR="0052310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Georgia </w:t>
      </w:r>
      <w:r w:rsidR="0052310F" w:rsidRPr="0025500C">
        <w:rPr>
          <w:rFonts w:asciiTheme="minorHAnsi" w:eastAsiaTheme="minorEastAsia" w:hAnsiTheme="minorHAnsi"/>
          <w:color w:val="000000" w:themeColor="text1"/>
          <w:lang w:val="en-GB"/>
        </w:rPr>
        <w:t>eats</w:t>
      </w:r>
      <w:r w:rsidRPr="0025500C">
        <w:rPr>
          <w:rFonts w:asciiTheme="minorHAnsi" w:eastAsiaTheme="minorEastAsia" w:hAnsiTheme="minorHAnsi"/>
          <w:color w:val="000000" w:themeColor="text1"/>
          <w:lang w:val="en-GB"/>
        </w:rPr>
        <w:t xml:space="preserve"> non-food items in her early years. From </w:t>
      </w:r>
      <w:r w:rsidR="0052310F" w:rsidRPr="0025500C">
        <w:rPr>
          <w:rFonts w:asciiTheme="minorHAnsi" w:eastAsiaTheme="minorEastAsia" w:hAnsiTheme="minorHAnsi"/>
          <w:color w:val="000000" w:themeColor="text1"/>
          <w:lang w:val="en-GB"/>
        </w:rPr>
        <w:t>a young age,</w:t>
      </w:r>
      <w:r w:rsidRPr="0025500C">
        <w:rPr>
          <w:rFonts w:asciiTheme="minorHAnsi" w:eastAsiaTheme="minorEastAsia" w:hAnsiTheme="minorHAnsi"/>
          <w:color w:val="000000" w:themeColor="text1"/>
          <w:lang w:val="en-GB"/>
        </w:rPr>
        <w:t xml:space="preserve"> Georgia has </w:t>
      </w:r>
      <w:r w:rsidR="0052310F" w:rsidRPr="0025500C">
        <w:rPr>
          <w:rFonts w:asciiTheme="minorHAnsi" w:eastAsiaTheme="minorEastAsia" w:hAnsiTheme="minorHAnsi"/>
          <w:color w:val="000000" w:themeColor="text1"/>
          <w:lang w:val="en-GB"/>
        </w:rPr>
        <w:t>a</w:t>
      </w:r>
      <w:r w:rsidRPr="0025500C">
        <w:rPr>
          <w:rFonts w:asciiTheme="minorHAnsi" w:eastAsiaTheme="minorEastAsia" w:hAnsiTheme="minorHAnsi"/>
          <w:color w:val="000000" w:themeColor="text1"/>
          <w:lang w:val="en-GB"/>
        </w:rPr>
        <w:t xml:space="preserve"> sense of having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never fully arrived</w:t>
      </w:r>
      <w:r w:rsidR="0052310F" w:rsidRPr="0025500C">
        <w:rPr>
          <w:rFonts w:asciiTheme="minorHAnsi" w:eastAsiaTheme="minorEastAsia" w:hAnsiTheme="minorHAnsi"/>
          <w:color w:val="000000" w:themeColor="text1"/>
          <w:lang w:val="en-GB"/>
        </w:rPr>
        <w:t>’</w:t>
      </w:r>
      <w:r w:rsidR="00CC1F34" w:rsidRPr="0025500C">
        <w:rPr>
          <w:rFonts w:asciiTheme="minorHAnsi" w:eastAsiaTheme="minorEastAsia" w:hAnsiTheme="minorHAnsi"/>
          <w:color w:val="000000" w:themeColor="text1"/>
          <w:lang w:val="en-GB"/>
        </w:rPr>
        <w:t>, which leads her to</w:t>
      </w:r>
      <w:r w:rsidRPr="0025500C">
        <w:rPr>
          <w:rFonts w:asciiTheme="minorHAnsi" w:eastAsiaTheme="minorEastAsia" w:hAnsiTheme="minorHAnsi"/>
          <w:color w:val="000000" w:themeColor="text1"/>
          <w:lang w:val="en-GB"/>
        </w:rPr>
        <w:t xml:space="preserve"> refuse</w:t>
      </w:r>
      <w:r w:rsidR="00CC1F34" w:rsidRPr="0025500C">
        <w:rPr>
          <w:rFonts w:asciiTheme="minorHAnsi" w:eastAsiaTheme="minorEastAsia" w:hAnsiTheme="minorHAnsi"/>
          <w:color w:val="000000" w:themeColor="text1"/>
          <w:lang w:val="en-GB"/>
        </w:rPr>
        <w:t xml:space="preserve"> ‘</w:t>
      </w:r>
      <w:r w:rsidR="00F03A4A" w:rsidRPr="00F03A4A">
        <w:rPr>
          <w:rFonts w:asciiTheme="minorHAnsi" w:eastAsiaTheme="minorEastAsia" w:hAnsiTheme="minorHAnsi"/>
          <w:color w:val="000000" w:themeColor="text1"/>
          <w:lang w:val="en-GB"/>
        </w:rPr>
        <w:t>to breathe for seven minutes. And two and a half years later, still resentful, she was rushed back to St Luke’s Hospital with dishcloth, carpet dust, half her afro and tassels off the bottom of the sofa clinging to her intestine</w:t>
      </w:r>
      <w:r w:rsidR="0009581D">
        <w:rPr>
          <w:rFonts w:asciiTheme="minorHAnsi" w:eastAsiaTheme="minorEastAsia" w:hAnsiTheme="minorHAnsi"/>
          <w:color w:val="000000" w:themeColor="text1"/>
          <w:lang w:val="en-GB"/>
        </w:rPr>
        <w:t>s</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CC1F3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4). As a result, she has a scar across her stomach that cut</w:t>
      </w:r>
      <w:r w:rsidR="00CC1F34"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her in </w:t>
      </w:r>
      <w:r w:rsidR="00CC1F34" w:rsidRPr="0025500C">
        <w:rPr>
          <w:rFonts w:asciiTheme="minorHAnsi" w:eastAsiaTheme="minorEastAsia" w:hAnsiTheme="minorHAnsi"/>
          <w:color w:val="000000" w:themeColor="text1"/>
          <w:lang w:val="en-GB"/>
        </w:rPr>
        <w:t>half</w:t>
      </w:r>
      <w:r w:rsidRPr="0025500C">
        <w:rPr>
          <w:rFonts w:asciiTheme="minorHAnsi" w:eastAsiaTheme="minorEastAsia" w:hAnsiTheme="minorHAnsi"/>
          <w:color w:val="000000" w:themeColor="text1"/>
          <w:lang w:val="en-GB"/>
        </w:rPr>
        <w:t xml:space="preserve">. It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grew up with her</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widened like a pale smile and split her in two</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CC1F34" w:rsidRPr="0025500C">
        <w:rPr>
          <w:rFonts w:asciiTheme="minorHAnsi" w:eastAsiaTheme="minorEastAsia" w:hAnsiTheme="minorHAnsi"/>
          <w:color w:val="000000" w:themeColor="text1"/>
          <w:lang w:val="en-GB"/>
        </w:rPr>
        <w:t xml:space="preserve">thus </w:t>
      </w:r>
      <w:r w:rsidRPr="0025500C">
        <w:rPr>
          <w:rFonts w:asciiTheme="minorHAnsi" w:eastAsiaTheme="minorEastAsia" w:hAnsiTheme="minorHAnsi"/>
          <w:color w:val="000000" w:themeColor="text1"/>
          <w:lang w:val="en-GB"/>
        </w:rPr>
        <w:t>reflect</w:t>
      </w:r>
      <w:r w:rsidR="00CC1F34" w:rsidRPr="0025500C">
        <w:rPr>
          <w:rFonts w:asciiTheme="minorHAnsi" w:eastAsiaTheme="minorEastAsia" w:hAnsiTheme="minorHAnsi"/>
          <w:color w:val="000000" w:themeColor="text1"/>
          <w:lang w:val="en-GB"/>
        </w:rPr>
        <w:t>ing</w:t>
      </w:r>
      <w:r w:rsidRPr="0025500C">
        <w:rPr>
          <w:rFonts w:asciiTheme="minorHAnsi" w:eastAsiaTheme="minorEastAsia" w:hAnsiTheme="minorHAnsi"/>
          <w:color w:val="000000" w:themeColor="text1"/>
          <w:lang w:val="en-GB"/>
        </w:rPr>
        <w:t xml:space="preserve"> her dual nature (p.</w:t>
      </w:r>
      <w:r w:rsidR="00CC1F34"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4). As she grows older</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Georgia becomes more conscious </w:t>
      </w:r>
      <w:r w:rsidR="00CC1F34" w:rsidRPr="0025500C">
        <w:rPr>
          <w:rFonts w:asciiTheme="minorHAnsi" w:eastAsiaTheme="minorEastAsia" w:hAnsiTheme="minorHAnsi"/>
          <w:color w:val="000000" w:themeColor="text1"/>
          <w:lang w:val="en-GB"/>
        </w:rPr>
        <w:t>of</w:t>
      </w:r>
      <w:r w:rsidRPr="0025500C">
        <w:rPr>
          <w:rFonts w:asciiTheme="minorHAnsi" w:eastAsiaTheme="minorEastAsia" w:hAnsiTheme="minorHAnsi"/>
          <w:color w:val="000000" w:themeColor="text1"/>
          <w:lang w:val="en-GB"/>
        </w:rPr>
        <w:t xml:space="preserve"> what she put</w:t>
      </w:r>
      <w:r w:rsidR="00CC1F34"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in her mouth. She refuses to eat ham after Ham’s death</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as a nine-year-old</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E03725" w:rsidRPr="00E03725">
        <w:rPr>
          <w:rFonts w:asciiTheme="minorHAnsi" w:eastAsiaTheme="minorEastAsia" w:hAnsiTheme="minorHAnsi"/>
          <w:color w:val="000000" w:themeColor="text1"/>
          <w:lang w:val="en-GB"/>
        </w:rPr>
        <w:t>she starts to skip certain foods that she considers to be fattening, because</w:t>
      </w:r>
      <w:r w:rsidR="00AE1F09">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she is the fattest twin.</w:t>
      </w:r>
    </w:p>
    <w:p w14:paraId="54276D4E" w14:textId="77777777"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 xml:space="preserve">As an adolescent, Georgia becomes a vegetarian to resist her Nigerian roots. Both Ida and </w:t>
      </w:r>
      <w:r w:rsidR="00E128E3">
        <w:rPr>
          <w:rFonts w:asciiTheme="minorHAnsi" w:eastAsiaTheme="minorEastAsia" w:hAnsiTheme="minorHAnsi"/>
          <w:color w:val="000000" w:themeColor="text1"/>
          <w:lang w:val="en-GB"/>
        </w:rPr>
        <w:t>Ida’s</w:t>
      </w:r>
      <w:r w:rsidR="00E128E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mother </w:t>
      </w:r>
      <w:proofErr w:type="spellStart"/>
      <w:r w:rsidRPr="0025500C">
        <w:rPr>
          <w:rFonts w:asciiTheme="minorHAnsi" w:eastAsiaTheme="minorEastAsia" w:hAnsiTheme="minorHAnsi"/>
          <w:color w:val="000000" w:themeColor="text1"/>
          <w:lang w:val="en-GB"/>
        </w:rPr>
        <w:t>Nne-Nne</w:t>
      </w:r>
      <w:proofErr w:type="spellEnd"/>
      <w:r w:rsidRPr="0025500C">
        <w:rPr>
          <w:rFonts w:asciiTheme="minorHAnsi" w:eastAsiaTheme="minorEastAsia" w:hAnsiTheme="minorHAnsi"/>
          <w:color w:val="000000" w:themeColor="text1"/>
          <w:lang w:val="en-GB"/>
        </w:rPr>
        <w:t xml:space="preserve"> take pride in their chicken dishes.</w:t>
      </w:r>
      <w:r w:rsidR="00AD0D35">
        <w:rPr>
          <w:rFonts w:asciiTheme="minorHAnsi" w:eastAsiaTheme="minorEastAsia" w:hAnsiTheme="minorHAnsi"/>
          <w:color w:val="000000" w:themeColor="text1"/>
          <w:lang w:val="en-GB"/>
        </w:rPr>
        <w:t xml:space="preserve"> </w:t>
      </w:r>
      <w:proofErr w:type="spellStart"/>
      <w:r w:rsidRPr="0025500C">
        <w:rPr>
          <w:rFonts w:asciiTheme="minorHAnsi" w:eastAsiaTheme="minorEastAsia" w:hAnsiTheme="minorHAnsi"/>
          <w:color w:val="000000" w:themeColor="text1"/>
          <w:lang w:val="en-GB"/>
        </w:rPr>
        <w:t>Nne-Nne</w:t>
      </w:r>
      <w:proofErr w:type="spellEnd"/>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who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proudly passed round </w:t>
      </w:r>
      <w:r w:rsidRPr="0025500C">
        <w:rPr>
          <w:rFonts w:asciiTheme="minorHAnsi" w:eastAsiaTheme="minorEastAsia" w:hAnsiTheme="minorHAnsi"/>
          <w:color w:val="000000" w:themeColor="text1"/>
          <w:lang w:val="en-GB"/>
        </w:rPr>
        <w:lastRenderedPageBreak/>
        <w:t>[her] chicken wings</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E128E3">
        <w:rPr>
          <w:rFonts w:asciiTheme="minorHAnsi" w:eastAsiaTheme="minorEastAsia" w:hAnsiTheme="minorHAnsi"/>
          <w:color w:val="000000" w:themeColor="text1"/>
          <w:lang w:val="en-GB"/>
        </w:rPr>
        <w:t>is</w:t>
      </w:r>
      <w:r w:rsidR="00E128E3"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offended by Bel refusing them</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proofErr w:type="spellStart"/>
      <w:r w:rsidRPr="0025500C">
        <w:rPr>
          <w:rFonts w:asciiTheme="minorHAnsi" w:eastAsiaTheme="minorEastAsia" w:hAnsiTheme="minorHAnsi"/>
          <w:color w:val="000000" w:themeColor="text1"/>
          <w:lang w:val="en-GB"/>
        </w:rPr>
        <w:t>Nne-Nne</w:t>
      </w:r>
      <w:proofErr w:type="spellEnd"/>
      <w:r w:rsidRPr="0025500C">
        <w:rPr>
          <w:rFonts w:asciiTheme="minorHAnsi" w:eastAsiaTheme="minorEastAsia" w:hAnsiTheme="minorHAnsi"/>
          <w:color w:val="000000" w:themeColor="text1"/>
          <w:lang w:val="en-GB"/>
        </w:rPr>
        <w:t xml:space="preserve"> looked her up and down as if she was a vegetarian</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61). Similarly, </w:t>
      </w:r>
      <w:r w:rsidR="00CC1F34" w:rsidRPr="0025500C">
        <w:rPr>
          <w:rFonts w:asciiTheme="minorHAnsi" w:eastAsiaTheme="minorEastAsia" w:hAnsiTheme="minorHAnsi"/>
          <w:color w:val="000000" w:themeColor="text1"/>
          <w:lang w:val="en-GB"/>
        </w:rPr>
        <w:t xml:space="preserve">what </w:t>
      </w:r>
      <w:r w:rsidRPr="0025500C">
        <w:rPr>
          <w:rFonts w:asciiTheme="minorHAnsi" w:eastAsiaTheme="minorEastAsia" w:hAnsiTheme="minorHAnsi"/>
          <w:color w:val="000000" w:themeColor="text1"/>
          <w:lang w:val="en-GB"/>
        </w:rPr>
        <w:t>Ida makes for her family</w:t>
      </w:r>
      <w:r w:rsidR="005E76AC">
        <w:rPr>
          <w:rFonts w:asciiTheme="minorHAnsi" w:eastAsiaTheme="minorEastAsia" w:hAnsiTheme="minorHAnsi"/>
          <w:color w:val="000000" w:themeColor="text1"/>
          <w:lang w:val="en-GB"/>
        </w:rPr>
        <w:t xml:space="preserve"> is ‘</w:t>
      </w:r>
      <w:r w:rsidRPr="0025500C">
        <w:rPr>
          <w:rFonts w:asciiTheme="minorHAnsi" w:eastAsiaTheme="minorEastAsia" w:hAnsiTheme="minorHAnsi"/>
          <w:color w:val="000000" w:themeColor="text1"/>
          <w:lang w:val="en-GB"/>
        </w:rPr>
        <w:t>the chicken of kings and queens</w:t>
      </w:r>
      <w:r w:rsidR="00CC1F34"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16). Ida’s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roast potatoes were sometimes burnt at the edges, her boiled vegetables were soggy on occasion, particularly after a long bath, but when it came to chicken, Ida was beyond the teachings of any book</w:t>
      </w:r>
      <w:r w:rsidR="003A485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16). However,</w:t>
      </w:r>
      <w:r w:rsidR="00A719FE">
        <w:rPr>
          <w:rFonts w:asciiTheme="minorHAnsi" w:eastAsiaTheme="minorEastAsia" w:hAnsiTheme="minorHAnsi"/>
          <w:color w:val="000000" w:themeColor="text1"/>
          <w:lang w:val="en-GB"/>
        </w:rPr>
        <w:t xml:space="preserve"> when</w:t>
      </w:r>
      <w:r w:rsidR="000E43F6">
        <w:rPr>
          <w:rFonts w:asciiTheme="minorHAnsi" w:eastAsiaTheme="minorEastAsia" w:hAnsiTheme="minorHAnsi"/>
          <w:color w:val="000000" w:themeColor="text1"/>
          <w:lang w:val="en-GB"/>
        </w:rPr>
        <w:t xml:space="preserve"> Georgia has to cook turkey </w:t>
      </w:r>
      <w:r w:rsidR="00E144F9">
        <w:rPr>
          <w:rFonts w:asciiTheme="minorHAnsi" w:eastAsiaTheme="minorEastAsia" w:hAnsiTheme="minorHAnsi"/>
          <w:color w:val="000000" w:themeColor="text1"/>
          <w:lang w:val="en-GB"/>
        </w:rPr>
        <w:t xml:space="preserve">at Christmas because </w:t>
      </w:r>
      <w:r w:rsidR="00BC49B2">
        <w:rPr>
          <w:rFonts w:asciiTheme="minorHAnsi" w:eastAsiaTheme="minorEastAsia" w:hAnsiTheme="minorHAnsi"/>
          <w:color w:val="000000" w:themeColor="text1"/>
          <w:lang w:val="en-GB"/>
        </w:rPr>
        <w:t>Ida was sick</w:t>
      </w:r>
      <w:r w:rsidR="00332224">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Georgia’s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turkey failed to be the turkey of kings and queens</w:t>
      </w:r>
      <w:r w:rsidR="003A485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156). </w:t>
      </w:r>
      <w:r w:rsidR="003A485B" w:rsidRPr="0025500C">
        <w:rPr>
          <w:rFonts w:asciiTheme="minorHAnsi" w:eastAsiaTheme="minorEastAsia" w:hAnsiTheme="minorHAnsi"/>
          <w:color w:val="000000" w:themeColor="text1"/>
          <w:lang w:val="en-GB"/>
        </w:rPr>
        <w:t>This failure</w:t>
      </w:r>
      <w:r w:rsidRPr="0025500C">
        <w:rPr>
          <w:rFonts w:asciiTheme="minorHAnsi" w:eastAsiaTheme="minorEastAsia" w:hAnsiTheme="minorHAnsi"/>
          <w:color w:val="000000" w:themeColor="text1"/>
          <w:lang w:val="en-GB"/>
        </w:rPr>
        <w:t xml:space="preserve"> to produce a proper meal </w:t>
      </w:r>
      <w:r w:rsidR="003A485B" w:rsidRPr="0025500C">
        <w:rPr>
          <w:rFonts w:asciiTheme="minorHAnsi" w:eastAsiaTheme="minorEastAsia" w:hAnsiTheme="minorHAnsi"/>
          <w:color w:val="000000" w:themeColor="text1"/>
          <w:lang w:val="en-GB"/>
        </w:rPr>
        <w:t>for</w:t>
      </w:r>
      <w:r w:rsidRPr="0025500C">
        <w:rPr>
          <w:rFonts w:asciiTheme="minorHAnsi" w:eastAsiaTheme="minorEastAsia" w:hAnsiTheme="minorHAnsi"/>
          <w:color w:val="000000" w:themeColor="text1"/>
          <w:lang w:val="en-GB"/>
        </w:rPr>
        <w:t xml:space="preserve"> her family separates Georgia from her maternal influence. Ida believes in her Aruwa ancestral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philosophy</w:t>
      </w:r>
      <w:r w:rsidR="003A485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that a woman knows her family best, loves them best, lives her best, through the kitchen</w:t>
      </w:r>
      <w:r w:rsidR="003A485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51). Therefore, Georgia</w:t>
      </w:r>
      <w:r w:rsidR="003A485B"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w:t>
      </w:r>
      <w:r w:rsidR="003A485B" w:rsidRPr="0025500C">
        <w:rPr>
          <w:rFonts w:asciiTheme="minorHAnsi" w:eastAsiaTheme="minorEastAsia" w:hAnsiTheme="minorHAnsi"/>
          <w:color w:val="000000" w:themeColor="text1"/>
          <w:lang w:val="en-GB"/>
        </w:rPr>
        <w:t>refusal</w:t>
      </w:r>
      <w:r w:rsidRPr="0025500C">
        <w:rPr>
          <w:rFonts w:asciiTheme="minorHAnsi" w:eastAsiaTheme="minorEastAsia" w:hAnsiTheme="minorHAnsi"/>
          <w:color w:val="000000" w:themeColor="text1"/>
          <w:lang w:val="en-GB"/>
        </w:rPr>
        <w:t xml:space="preserve"> to eat meat is a way to set herself apart from her foremothers’ influence.</w:t>
      </w:r>
    </w:p>
    <w:p w14:paraId="07993E61" w14:textId="6246FC4A" w:rsidR="007A77CD" w:rsidRPr="0025500C" w:rsidRDefault="00E03034" w:rsidP="007944CC">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572505" w:rsidRPr="0025500C">
        <w:rPr>
          <w:rFonts w:asciiTheme="minorHAnsi" w:eastAsiaTheme="minorEastAsia" w:hAnsiTheme="minorHAnsi"/>
          <w:color w:val="000000" w:themeColor="text1"/>
          <w:lang w:val="en-GB"/>
        </w:rPr>
        <w:t>Eventually</w:t>
      </w:r>
      <w:r w:rsidR="003A485B"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when Georgia falls into </w:t>
      </w:r>
      <w:r w:rsidR="003A485B" w:rsidRPr="0025500C">
        <w:rPr>
          <w:rFonts w:asciiTheme="minorHAnsi" w:eastAsiaTheme="minorEastAsia" w:hAnsiTheme="minorHAnsi"/>
          <w:color w:val="000000" w:themeColor="text1"/>
          <w:lang w:val="en-GB"/>
        </w:rPr>
        <w:t xml:space="preserve">a </w:t>
      </w:r>
      <w:r w:rsidR="00572505" w:rsidRPr="0025500C">
        <w:rPr>
          <w:rFonts w:asciiTheme="minorHAnsi" w:eastAsiaTheme="minorEastAsia" w:hAnsiTheme="minorHAnsi"/>
          <w:color w:val="000000" w:themeColor="text1"/>
          <w:lang w:val="en-GB"/>
        </w:rPr>
        <w:t xml:space="preserve">depression, she uses food consumption as </w:t>
      </w:r>
      <w:r w:rsidR="00BE01FD" w:rsidRPr="0025500C">
        <w:rPr>
          <w:rFonts w:asciiTheme="minorHAnsi" w:eastAsia="Calibri" w:hAnsiTheme="minorHAnsi" w:cstheme="minorHAnsi"/>
          <w:color w:val="000000" w:themeColor="text1"/>
          <w:lang w:val="en-GB"/>
        </w:rPr>
        <w:t xml:space="preserve">a </w:t>
      </w:r>
      <w:r w:rsidR="00572505" w:rsidRPr="0025500C">
        <w:rPr>
          <w:rFonts w:asciiTheme="minorHAnsi" w:eastAsiaTheme="minorEastAsia" w:hAnsiTheme="minorHAnsi"/>
          <w:color w:val="000000" w:themeColor="text1"/>
          <w:lang w:val="en-GB"/>
        </w:rPr>
        <w:t>resistance mechanism</w:t>
      </w:r>
      <w:r w:rsidR="001542C9">
        <w:rPr>
          <w:rFonts w:asciiTheme="minorHAnsi" w:eastAsiaTheme="minorEastAsia" w:hAnsiTheme="minorHAnsi"/>
          <w:color w:val="000000" w:themeColor="text1"/>
          <w:lang w:val="en-GB"/>
        </w:rPr>
        <w:t xml:space="preserve"> to her de</w:t>
      </w:r>
      <w:r w:rsidR="00350ED9">
        <w:rPr>
          <w:rFonts w:asciiTheme="minorHAnsi" w:eastAsiaTheme="minorEastAsia" w:hAnsiTheme="minorHAnsi"/>
          <w:color w:val="000000" w:themeColor="text1"/>
          <w:lang w:val="en-GB"/>
        </w:rPr>
        <w:t>pressive mood</w:t>
      </w:r>
      <w:r w:rsidR="00572505" w:rsidRPr="0025500C">
        <w:rPr>
          <w:rFonts w:asciiTheme="minorHAnsi" w:eastAsiaTheme="minorEastAsia" w:hAnsiTheme="minorHAnsi"/>
          <w:color w:val="000000" w:themeColor="text1"/>
          <w:lang w:val="en-GB"/>
        </w:rPr>
        <w:t xml:space="preserve"> (Redondo</w:t>
      </w:r>
      <w:r w:rsidR="00A17120">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2020, pp.</w:t>
      </w:r>
      <w:r w:rsidR="003A485B"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21, 26).</w:t>
      </w:r>
      <w:r>
        <w:rPr>
          <w:rFonts w:asciiTheme="minorHAnsi" w:eastAsiaTheme="minorEastAsia" w:hAnsiTheme="minorHAnsi"/>
          <w:color w:val="000000" w:themeColor="text1"/>
          <w:vertAlign w:val="superscript"/>
          <w:lang w:val="en-GB"/>
        </w:rPr>
        <w:footnoteReference w:id="24"/>
      </w:r>
      <w:r w:rsidR="00A17120">
        <w:rPr>
          <w:rFonts w:asciiTheme="minorHAnsi" w:eastAsiaTheme="minorEastAsia" w:hAnsiTheme="minorHAnsi"/>
          <w:color w:val="000000" w:themeColor="text1"/>
          <w:lang w:val="en-GB"/>
        </w:rPr>
        <w:t xml:space="preserve"> </w:t>
      </w:r>
      <w:r w:rsidR="00B36236" w:rsidRPr="0025500C">
        <w:rPr>
          <w:rFonts w:asciiTheme="minorHAnsi" w:eastAsiaTheme="minorEastAsia" w:hAnsiTheme="minorHAnsi"/>
          <w:color w:val="000000" w:themeColor="text1"/>
          <w:lang w:val="en-GB"/>
        </w:rPr>
        <w:t xml:space="preserve">As </w:t>
      </w:r>
      <w:r w:rsidR="00590E18" w:rsidRPr="0025500C">
        <w:rPr>
          <w:rFonts w:asciiTheme="minorHAnsi" w:eastAsiaTheme="minorEastAsia" w:hAnsiTheme="minorHAnsi"/>
          <w:color w:val="000000" w:themeColor="text1"/>
          <w:lang w:val="en-GB"/>
        </w:rPr>
        <w:t>previously</w:t>
      </w:r>
      <w:r w:rsidR="003A485B" w:rsidRPr="0025500C">
        <w:rPr>
          <w:rFonts w:asciiTheme="minorHAnsi" w:eastAsiaTheme="minorEastAsia" w:hAnsiTheme="minorHAnsi"/>
          <w:color w:val="000000" w:themeColor="text1"/>
          <w:lang w:val="en-GB"/>
        </w:rPr>
        <w:t xml:space="preserve"> mentioned</w:t>
      </w:r>
      <w:r w:rsidR="0038105C" w:rsidRPr="0025500C">
        <w:rPr>
          <w:rFonts w:asciiTheme="minorHAnsi" w:eastAsia="Calibri" w:hAnsiTheme="minorHAnsi" w:cstheme="minorHAnsi"/>
          <w:color w:val="000000" w:themeColor="text1"/>
          <w:lang w:val="en-GB"/>
        </w:rPr>
        <w:t>,</w:t>
      </w:r>
      <w:r w:rsidR="00590E18" w:rsidRPr="0025500C">
        <w:rPr>
          <w:rFonts w:asciiTheme="minorHAnsi" w:eastAsiaTheme="minorEastAsia" w:hAnsiTheme="minorHAnsi"/>
          <w:color w:val="000000" w:themeColor="text1"/>
          <w:lang w:val="en-GB"/>
        </w:rPr>
        <w:t xml:space="preserve"> Georgia </w:t>
      </w:r>
      <w:r w:rsidR="003A485B" w:rsidRPr="0025500C">
        <w:rPr>
          <w:rFonts w:asciiTheme="minorHAnsi" w:eastAsiaTheme="minorEastAsia" w:hAnsiTheme="minorHAnsi"/>
          <w:color w:val="000000" w:themeColor="text1"/>
          <w:lang w:val="en-GB"/>
        </w:rPr>
        <w:t xml:space="preserve">fails to </w:t>
      </w:r>
      <w:r w:rsidR="00590E18" w:rsidRPr="0025500C">
        <w:rPr>
          <w:rFonts w:asciiTheme="minorHAnsi" w:eastAsiaTheme="minorEastAsia" w:hAnsiTheme="minorHAnsi"/>
          <w:color w:val="000000" w:themeColor="text1"/>
          <w:lang w:val="en-GB"/>
        </w:rPr>
        <w:t xml:space="preserve">form her own subjectivity </w:t>
      </w:r>
      <w:r w:rsidR="007D2FEA" w:rsidRPr="0025500C">
        <w:rPr>
          <w:rFonts w:asciiTheme="minorHAnsi" w:eastAsiaTheme="minorEastAsia" w:hAnsiTheme="minorHAnsi"/>
          <w:color w:val="000000" w:themeColor="text1"/>
          <w:lang w:val="en-GB"/>
        </w:rPr>
        <w:t xml:space="preserve">apart </w:t>
      </w:r>
      <w:r w:rsidR="00590E18" w:rsidRPr="0025500C">
        <w:rPr>
          <w:rFonts w:asciiTheme="minorHAnsi" w:eastAsiaTheme="minorEastAsia" w:hAnsiTheme="minorHAnsi"/>
          <w:color w:val="000000" w:themeColor="text1"/>
          <w:lang w:val="en-GB"/>
        </w:rPr>
        <w:t xml:space="preserve">from her twin and </w:t>
      </w:r>
      <w:r w:rsidR="003A485B" w:rsidRPr="0025500C">
        <w:rPr>
          <w:rFonts w:asciiTheme="minorHAnsi" w:eastAsiaTheme="minorEastAsia" w:hAnsiTheme="minorHAnsi"/>
          <w:color w:val="000000" w:themeColor="text1"/>
          <w:lang w:val="en-GB"/>
        </w:rPr>
        <w:t xml:space="preserve">is </w:t>
      </w:r>
      <w:r w:rsidR="00AD73D7" w:rsidRPr="0025500C">
        <w:rPr>
          <w:rFonts w:asciiTheme="minorHAnsi" w:eastAsiaTheme="minorEastAsia" w:hAnsiTheme="minorHAnsi"/>
          <w:color w:val="000000" w:themeColor="text1"/>
          <w:lang w:val="en-GB"/>
        </w:rPr>
        <w:t xml:space="preserve">therefore </w:t>
      </w:r>
      <w:r w:rsidR="00590E18" w:rsidRPr="0025500C">
        <w:rPr>
          <w:rFonts w:asciiTheme="minorHAnsi" w:eastAsiaTheme="minorEastAsia" w:hAnsiTheme="minorHAnsi"/>
          <w:color w:val="000000" w:themeColor="text1"/>
          <w:lang w:val="en-GB"/>
        </w:rPr>
        <w:t xml:space="preserve">caught in a state of abjection. </w:t>
      </w:r>
      <w:r w:rsidR="00C80FC7" w:rsidRPr="0025500C">
        <w:rPr>
          <w:rFonts w:asciiTheme="minorHAnsi" w:eastAsiaTheme="minorEastAsia" w:hAnsiTheme="minorHAnsi"/>
          <w:color w:val="000000" w:themeColor="text1"/>
          <w:lang w:val="en-GB"/>
        </w:rPr>
        <w:t>For her</w:t>
      </w:r>
      <w:r w:rsidR="003A485B" w:rsidRPr="0025500C">
        <w:rPr>
          <w:rFonts w:asciiTheme="minorHAnsi" w:eastAsiaTheme="minorEastAsia" w:hAnsiTheme="minorHAnsi"/>
          <w:color w:val="000000" w:themeColor="text1"/>
          <w:lang w:val="en-GB"/>
        </w:rPr>
        <w:t>,</w:t>
      </w:r>
      <w:r w:rsidR="00C80FC7" w:rsidRPr="0025500C">
        <w:rPr>
          <w:rFonts w:asciiTheme="minorHAnsi" w:eastAsiaTheme="minorEastAsia" w:hAnsiTheme="minorHAnsi"/>
          <w:color w:val="000000" w:themeColor="text1"/>
          <w:lang w:val="en-GB"/>
        </w:rPr>
        <w:t xml:space="preserve"> the </w:t>
      </w:r>
      <w:r w:rsidR="00975294" w:rsidRPr="0025500C">
        <w:rPr>
          <w:rFonts w:asciiTheme="minorHAnsi" w:eastAsiaTheme="minorEastAsia" w:hAnsiTheme="minorHAnsi"/>
          <w:color w:val="000000" w:themeColor="text1"/>
          <w:lang w:val="en-GB"/>
        </w:rPr>
        <w:t>boundary</w:t>
      </w:r>
      <w:r w:rsidR="00C80FC7" w:rsidRPr="0025500C">
        <w:rPr>
          <w:rFonts w:asciiTheme="minorHAnsi" w:eastAsiaTheme="minorEastAsia" w:hAnsiTheme="minorHAnsi"/>
          <w:color w:val="000000" w:themeColor="text1"/>
          <w:lang w:val="en-GB"/>
        </w:rPr>
        <w:t xml:space="preserve"> of the self is unstable</w:t>
      </w:r>
      <w:r w:rsidR="003A485B" w:rsidRPr="0025500C">
        <w:rPr>
          <w:rFonts w:asciiTheme="minorHAnsi" w:eastAsiaTheme="minorEastAsia" w:hAnsiTheme="minorHAnsi"/>
          <w:color w:val="000000" w:themeColor="text1"/>
          <w:lang w:val="en-GB"/>
        </w:rPr>
        <w:t>,</w:t>
      </w:r>
      <w:r w:rsidR="00C80FC7" w:rsidRPr="0025500C">
        <w:rPr>
          <w:rFonts w:asciiTheme="minorHAnsi" w:eastAsiaTheme="minorEastAsia" w:hAnsiTheme="minorHAnsi"/>
          <w:color w:val="000000" w:themeColor="text1"/>
          <w:lang w:val="en-GB"/>
        </w:rPr>
        <w:t xml:space="preserve"> </w:t>
      </w:r>
      <w:r w:rsidR="003A485B" w:rsidRPr="0025500C">
        <w:rPr>
          <w:rFonts w:asciiTheme="minorHAnsi" w:eastAsiaTheme="minorEastAsia" w:hAnsiTheme="minorHAnsi"/>
          <w:color w:val="000000" w:themeColor="text1"/>
          <w:lang w:val="en-GB"/>
        </w:rPr>
        <w:t>which leads her to</w:t>
      </w:r>
      <w:r w:rsidR="001E1F08" w:rsidRPr="0025500C">
        <w:rPr>
          <w:rFonts w:asciiTheme="minorHAnsi" w:eastAsiaTheme="minorEastAsia" w:hAnsiTheme="minorHAnsi"/>
          <w:color w:val="000000" w:themeColor="text1"/>
          <w:lang w:val="en-GB"/>
        </w:rPr>
        <w:t xml:space="preserve"> a state of impurity. </w:t>
      </w:r>
      <w:r w:rsidR="00975C0D" w:rsidRPr="0025500C">
        <w:rPr>
          <w:rFonts w:asciiTheme="minorHAnsi" w:eastAsiaTheme="minorEastAsia" w:hAnsiTheme="minorHAnsi"/>
          <w:color w:val="000000" w:themeColor="text1"/>
          <w:lang w:val="en-GB"/>
        </w:rPr>
        <w:t xml:space="preserve">As </w:t>
      </w:r>
      <w:r w:rsidR="003A485B" w:rsidRPr="0025500C">
        <w:rPr>
          <w:rFonts w:asciiTheme="minorHAnsi" w:eastAsiaTheme="minorEastAsia" w:hAnsiTheme="minorHAnsi"/>
          <w:color w:val="000000" w:themeColor="text1"/>
          <w:lang w:val="en-GB"/>
        </w:rPr>
        <w:t>noted</w:t>
      </w:r>
      <w:r w:rsidR="00975C0D" w:rsidRPr="0025500C">
        <w:rPr>
          <w:rFonts w:asciiTheme="minorHAnsi" w:eastAsiaTheme="minorEastAsia" w:hAnsiTheme="minorHAnsi"/>
          <w:color w:val="000000" w:themeColor="text1"/>
          <w:lang w:val="en-GB"/>
        </w:rPr>
        <w:t xml:space="preserve"> by Kristeva (1982</w:t>
      </w:r>
      <w:r w:rsidR="008B454A">
        <w:rPr>
          <w:rFonts w:asciiTheme="minorHAnsi" w:eastAsiaTheme="minorEastAsia" w:hAnsiTheme="minorHAnsi"/>
          <w:color w:val="000000" w:themeColor="text1"/>
          <w:lang w:val="en-GB"/>
        </w:rPr>
        <w:t>, p. 60</w:t>
      </w:r>
      <w:r w:rsidR="00975C0D"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825F6A" w:rsidRPr="0025500C">
        <w:rPr>
          <w:rFonts w:asciiTheme="minorHAnsi" w:eastAsiaTheme="minorEastAsia" w:hAnsiTheme="minorHAnsi"/>
          <w:color w:val="000000" w:themeColor="text1"/>
          <w:lang w:val="en-GB"/>
        </w:rPr>
        <w:t>states of fear and impurity</w:t>
      </w:r>
      <w:r w:rsidR="003A485B" w:rsidRPr="0025500C">
        <w:rPr>
          <w:rFonts w:asciiTheme="minorHAnsi" w:eastAsiaTheme="minorEastAsia" w:hAnsiTheme="minorHAnsi"/>
          <w:color w:val="000000" w:themeColor="text1"/>
          <w:lang w:val="en-GB"/>
        </w:rPr>
        <w:t>’</w:t>
      </w:r>
      <w:r w:rsidR="0006787B" w:rsidRPr="0025500C">
        <w:rPr>
          <w:rFonts w:asciiTheme="minorHAnsi" w:eastAsiaTheme="minorEastAsia" w:hAnsiTheme="minorHAnsi"/>
          <w:color w:val="000000" w:themeColor="text1"/>
          <w:lang w:val="en-GB"/>
        </w:rPr>
        <w:t xml:space="preserve"> </w:t>
      </w:r>
      <w:r w:rsidR="003A485B" w:rsidRPr="0025500C">
        <w:rPr>
          <w:rFonts w:asciiTheme="minorHAnsi" w:eastAsiaTheme="minorEastAsia" w:hAnsiTheme="minorHAnsi"/>
          <w:color w:val="000000" w:themeColor="text1"/>
          <w:lang w:val="en-GB"/>
        </w:rPr>
        <w:t>occur</w:t>
      </w:r>
      <w:r w:rsidR="0006787B" w:rsidRPr="0025500C">
        <w:rPr>
          <w:rFonts w:asciiTheme="minorHAnsi" w:eastAsiaTheme="minorEastAsia" w:hAnsiTheme="minorHAnsi"/>
          <w:color w:val="000000" w:themeColor="text1"/>
          <w:lang w:val="en-GB"/>
        </w:rPr>
        <w:t xml:space="preserve"> when</w:t>
      </w:r>
      <w:r w:rsidR="00103E46"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103E46" w:rsidRPr="0025500C">
        <w:rPr>
          <w:rFonts w:asciiTheme="minorHAnsi" w:eastAsiaTheme="minorEastAsia" w:hAnsiTheme="minorHAnsi"/>
          <w:color w:val="000000" w:themeColor="text1"/>
          <w:lang w:val="en-GB"/>
        </w:rPr>
        <w:t>we are dealing with imprecise boundaries</w:t>
      </w:r>
      <w:r w:rsidR="003A485B" w:rsidRPr="0025500C">
        <w:rPr>
          <w:rFonts w:asciiTheme="minorHAnsi" w:eastAsiaTheme="minorEastAsia" w:hAnsiTheme="minorHAnsi"/>
          <w:color w:val="000000" w:themeColor="text1"/>
          <w:lang w:val="en-GB"/>
        </w:rPr>
        <w:t>’</w:t>
      </w:r>
      <w:r w:rsidR="00AD73D7" w:rsidRPr="0025500C">
        <w:rPr>
          <w:rFonts w:asciiTheme="minorHAnsi" w:eastAsiaTheme="minorEastAsia" w:hAnsiTheme="minorHAnsi"/>
          <w:color w:val="000000" w:themeColor="text1"/>
          <w:lang w:val="en-GB"/>
        </w:rPr>
        <w:t>.</w:t>
      </w:r>
      <w:r w:rsidR="0006787B" w:rsidRPr="0025500C">
        <w:rPr>
          <w:rFonts w:asciiTheme="minorHAnsi" w:eastAsiaTheme="minorEastAsia" w:hAnsiTheme="minorHAnsi"/>
          <w:color w:val="000000" w:themeColor="text1"/>
          <w:lang w:val="en-GB"/>
        </w:rPr>
        <w:t xml:space="preserve"> </w:t>
      </w:r>
      <w:r w:rsidR="003A485B" w:rsidRPr="0025500C">
        <w:rPr>
          <w:rFonts w:asciiTheme="minorHAnsi" w:eastAsiaTheme="minorEastAsia" w:hAnsiTheme="minorHAnsi"/>
          <w:color w:val="000000" w:themeColor="text1"/>
          <w:lang w:val="en-GB"/>
        </w:rPr>
        <w:t>Because food</w:t>
      </w:r>
      <w:r w:rsidR="00770293" w:rsidRPr="0025500C">
        <w:rPr>
          <w:rFonts w:asciiTheme="minorHAnsi" w:eastAsiaTheme="minorEastAsia" w:hAnsiTheme="minorHAnsi"/>
          <w:color w:val="000000" w:themeColor="text1"/>
          <w:lang w:val="en-GB"/>
        </w:rPr>
        <w:t xml:space="preserve"> brea</w:t>
      </w:r>
      <w:r w:rsidR="001C08D6" w:rsidRPr="0025500C">
        <w:rPr>
          <w:rFonts w:asciiTheme="minorHAnsi" w:eastAsiaTheme="minorEastAsia" w:hAnsiTheme="minorHAnsi"/>
          <w:color w:val="000000" w:themeColor="text1"/>
          <w:lang w:val="en-GB"/>
        </w:rPr>
        <w:t xml:space="preserve">ches the </w:t>
      </w:r>
      <w:r w:rsidR="003A485B" w:rsidRPr="0025500C">
        <w:rPr>
          <w:rFonts w:asciiTheme="minorHAnsi" w:eastAsiaTheme="minorEastAsia" w:hAnsiTheme="minorHAnsi"/>
          <w:color w:val="000000" w:themeColor="text1"/>
          <w:lang w:val="en-GB"/>
        </w:rPr>
        <w:t xml:space="preserve">body’s </w:t>
      </w:r>
      <w:r w:rsidR="00645CD3" w:rsidRPr="0025500C">
        <w:rPr>
          <w:rFonts w:asciiTheme="minorHAnsi" w:eastAsiaTheme="minorEastAsia" w:hAnsiTheme="minorHAnsi"/>
          <w:color w:val="000000" w:themeColor="text1"/>
          <w:lang w:val="en-GB"/>
        </w:rPr>
        <w:t>border</w:t>
      </w:r>
      <w:r w:rsidR="003A485B" w:rsidRPr="0025500C">
        <w:rPr>
          <w:rFonts w:asciiTheme="minorHAnsi" w:eastAsiaTheme="minorEastAsia" w:hAnsiTheme="minorHAnsi"/>
          <w:color w:val="000000" w:themeColor="text1"/>
          <w:lang w:val="en-GB"/>
        </w:rPr>
        <w:t>s,</w:t>
      </w:r>
      <w:r w:rsidR="00001F51"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C851FC" w:rsidRPr="0025500C">
        <w:rPr>
          <w:rFonts w:asciiTheme="minorHAnsi" w:eastAsiaTheme="minorEastAsia" w:hAnsiTheme="minorHAnsi"/>
          <w:color w:val="000000" w:themeColor="text1"/>
          <w:lang w:val="en-GB"/>
        </w:rPr>
        <w:t>all food is liable to defile</w:t>
      </w:r>
      <w:r w:rsidR="003A485B" w:rsidRPr="0025500C">
        <w:rPr>
          <w:rFonts w:asciiTheme="minorHAnsi" w:eastAsiaTheme="minorEastAsia" w:hAnsiTheme="minorHAnsi"/>
          <w:color w:val="000000" w:themeColor="text1"/>
          <w:lang w:val="en-GB"/>
        </w:rPr>
        <w:t>’</w:t>
      </w:r>
      <w:r w:rsidR="00C851FC" w:rsidRPr="0025500C">
        <w:rPr>
          <w:rFonts w:asciiTheme="minorHAnsi" w:eastAsiaTheme="minorEastAsia" w:hAnsiTheme="minorHAnsi"/>
          <w:color w:val="000000" w:themeColor="text1"/>
          <w:lang w:val="en-GB"/>
        </w:rPr>
        <w:t xml:space="preserve"> </w:t>
      </w:r>
      <w:r w:rsidR="008728BE" w:rsidRPr="0025500C">
        <w:rPr>
          <w:rFonts w:asciiTheme="minorHAnsi" w:eastAsiaTheme="minorEastAsia" w:hAnsiTheme="minorHAnsi"/>
          <w:color w:val="000000" w:themeColor="text1"/>
          <w:lang w:val="en-GB"/>
        </w:rPr>
        <w:t>(Kristeva</w:t>
      </w:r>
      <w:r w:rsidR="008B454A">
        <w:rPr>
          <w:rFonts w:asciiTheme="minorHAnsi" w:eastAsiaTheme="minorEastAsia" w:hAnsiTheme="minorHAnsi"/>
          <w:color w:val="000000" w:themeColor="text1"/>
          <w:lang w:val="en-GB"/>
        </w:rPr>
        <w:t>,</w:t>
      </w:r>
      <w:r w:rsidR="008728BE" w:rsidRPr="0025500C">
        <w:rPr>
          <w:rFonts w:asciiTheme="minorHAnsi" w:eastAsiaTheme="minorEastAsia" w:hAnsiTheme="minorHAnsi"/>
          <w:color w:val="000000" w:themeColor="text1"/>
          <w:lang w:val="en-GB"/>
        </w:rPr>
        <w:t xml:space="preserve"> 1982</w:t>
      </w:r>
      <w:r w:rsidR="00BE4B27" w:rsidRPr="0025500C">
        <w:rPr>
          <w:rFonts w:asciiTheme="minorHAnsi" w:eastAsiaTheme="minorEastAsia" w:hAnsiTheme="minorHAnsi"/>
          <w:color w:val="000000" w:themeColor="text1"/>
          <w:lang w:val="en-GB"/>
        </w:rPr>
        <w:t>, p.</w:t>
      </w:r>
      <w:r w:rsidR="003A485B" w:rsidRPr="0025500C">
        <w:rPr>
          <w:rFonts w:asciiTheme="minorHAnsi" w:eastAsiaTheme="minorEastAsia" w:hAnsiTheme="minorHAnsi"/>
          <w:color w:val="000000" w:themeColor="text1"/>
          <w:lang w:val="en-GB"/>
        </w:rPr>
        <w:t xml:space="preserve"> </w:t>
      </w:r>
      <w:r w:rsidR="001A0341" w:rsidRPr="0025500C">
        <w:rPr>
          <w:rFonts w:asciiTheme="minorHAnsi" w:eastAsiaTheme="minorEastAsia" w:hAnsiTheme="minorHAnsi"/>
          <w:color w:val="000000" w:themeColor="text1"/>
          <w:lang w:val="en-GB"/>
        </w:rPr>
        <w:t>75</w:t>
      </w:r>
      <w:r w:rsidR="00BE4B27" w:rsidRPr="0025500C">
        <w:rPr>
          <w:rFonts w:asciiTheme="minorHAnsi" w:eastAsiaTheme="minorEastAsia" w:hAnsiTheme="minorHAnsi"/>
          <w:color w:val="000000" w:themeColor="text1"/>
          <w:lang w:val="en-GB"/>
        </w:rPr>
        <w:t xml:space="preserve">). </w:t>
      </w:r>
      <w:r w:rsidR="009666F5" w:rsidRPr="0025500C">
        <w:rPr>
          <w:rFonts w:asciiTheme="minorHAnsi" w:eastAsiaTheme="minorEastAsia" w:hAnsiTheme="minorHAnsi"/>
          <w:color w:val="000000" w:themeColor="text1"/>
          <w:lang w:val="en-GB"/>
        </w:rPr>
        <w:t xml:space="preserve">Georgia </w:t>
      </w:r>
      <w:r w:rsidR="00264CA8" w:rsidRPr="0025500C">
        <w:rPr>
          <w:rFonts w:asciiTheme="minorHAnsi" w:eastAsiaTheme="minorEastAsia" w:hAnsiTheme="minorHAnsi"/>
          <w:color w:val="000000" w:themeColor="text1"/>
          <w:lang w:val="en-GB"/>
        </w:rPr>
        <w:t xml:space="preserve">eats the </w:t>
      </w:r>
      <w:r w:rsidR="007D65EA" w:rsidRPr="0025500C">
        <w:rPr>
          <w:rFonts w:asciiTheme="minorHAnsi" w:eastAsiaTheme="minorEastAsia" w:hAnsiTheme="minorHAnsi"/>
          <w:color w:val="000000" w:themeColor="text1"/>
          <w:lang w:val="en-GB"/>
        </w:rPr>
        <w:t>‘</w:t>
      </w:r>
      <w:r w:rsidR="00264CA8" w:rsidRPr="0025500C">
        <w:rPr>
          <w:rFonts w:asciiTheme="minorHAnsi" w:eastAsiaTheme="minorEastAsia" w:hAnsiTheme="minorHAnsi"/>
          <w:color w:val="000000" w:themeColor="text1"/>
          <w:lang w:val="en-GB"/>
        </w:rPr>
        <w:t>right</w:t>
      </w:r>
      <w:r w:rsidR="009666F5" w:rsidRPr="0025500C">
        <w:rPr>
          <w:rFonts w:asciiTheme="minorHAnsi" w:eastAsiaTheme="minorEastAsia" w:hAnsiTheme="minorHAnsi"/>
          <w:color w:val="000000" w:themeColor="text1"/>
          <w:lang w:val="en-GB"/>
        </w:rPr>
        <w:t xml:space="preserve"> </w:t>
      </w:r>
      <w:r w:rsidR="00656D6D" w:rsidRPr="0025500C">
        <w:rPr>
          <w:rFonts w:asciiTheme="minorHAnsi" w:eastAsiaTheme="minorEastAsia" w:hAnsiTheme="minorHAnsi"/>
          <w:color w:val="000000" w:themeColor="text1"/>
          <w:lang w:val="en-GB"/>
        </w:rPr>
        <w:t>food</w:t>
      </w:r>
      <w:r w:rsidR="00FF4565" w:rsidRPr="0025500C">
        <w:rPr>
          <w:rFonts w:asciiTheme="minorHAnsi" w:eastAsiaTheme="minorEastAsia" w:hAnsiTheme="minorHAnsi"/>
          <w:color w:val="000000" w:themeColor="text1"/>
          <w:lang w:val="en-GB"/>
        </w:rPr>
        <w:t>s</w:t>
      </w:r>
      <w:r w:rsidR="00D33771" w:rsidRPr="0025500C">
        <w:rPr>
          <w:rFonts w:asciiTheme="minorHAnsi" w:eastAsiaTheme="minorEastAsia" w:hAnsiTheme="minorHAnsi"/>
          <w:color w:val="000000" w:themeColor="text1"/>
          <w:lang w:val="en-GB"/>
        </w:rPr>
        <w:t>’</w:t>
      </w:r>
      <w:r w:rsidR="00656D6D" w:rsidRPr="0025500C">
        <w:rPr>
          <w:rFonts w:asciiTheme="minorHAnsi" w:eastAsiaTheme="minorEastAsia" w:hAnsiTheme="minorHAnsi"/>
          <w:color w:val="000000" w:themeColor="text1"/>
          <w:lang w:val="en-GB"/>
        </w:rPr>
        <w:t xml:space="preserve"> and </w:t>
      </w:r>
      <w:r w:rsidR="00D33771" w:rsidRPr="0025500C">
        <w:rPr>
          <w:rFonts w:asciiTheme="minorHAnsi" w:eastAsiaTheme="minorEastAsia" w:hAnsiTheme="minorHAnsi"/>
          <w:color w:val="000000" w:themeColor="text1"/>
          <w:lang w:val="en-GB"/>
        </w:rPr>
        <w:t xml:space="preserve">drinks </w:t>
      </w:r>
      <w:r w:rsidR="00264CA8" w:rsidRPr="0025500C">
        <w:rPr>
          <w:rFonts w:asciiTheme="minorHAnsi" w:eastAsiaTheme="minorEastAsia" w:hAnsiTheme="minorHAnsi"/>
          <w:color w:val="000000" w:themeColor="text1"/>
          <w:lang w:val="en-GB"/>
        </w:rPr>
        <w:t xml:space="preserve">fresh </w:t>
      </w:r>
      <w:r w:rsidR="00656D6D" w:rsidRPr="0025500C">
        <w:rPr>
          <w:rFonts w:asciiTheme="minorHAnsi" w:eastAsiaTheme="minorEastAsia" w:hAnsiTheme="minorHAnsi"/>
          <w:color w:val="000000" w:themeColor="text1"/>
          <w:lang w:val="en-GB"/>
        </w:rPr>
        <w:t xml:space="preserve">water as a </w:t>
      </w:r>
      <w:r w:rsidR="00D33771" w:rsidRPr="0025500C">
        <w:rPr>
          <w:rFonts w:asciiTheme="minorHAnsi" w:eastAsiaTheme="minorEastAsia" w:hAnsiTheme="minorHAnsi"/>
          <w:color w:val="000000" w:themeColor="text1"/>
          <w:lang w:val="en-GB"/>
        </w:rPr>
        <w:t xml:space="preserve">cleansing </w:t>
      </w:r>
      <w:r w:rsidR="00656D6D" w:rsidRPr="0025500C">
        <w:rPr>
          <w:rFonts w:asciiTheme="minorHAnsi" w:eastAsiaTheme="minorEastAsia" w:hAnsiTheme="minorHAnsi"/>
          <w:color w:val="000000" w:themeColor="text1"/>
          <w:lang w:val="en-GB"/>
        </w:rPr>
        <w:t>ritual</w:t>
      </w:r>
      <w:r w:rsidR="00D33771" w:rsidRPr="0025500C">
        <w:rPr>
          <w:rFonts w:asciiTheme="minorHAnsi" w:eastAsiaTheme="minorEastAsia" w:hAnsiTheme="minorHAnsi"/>
          <w:color w:val="000000" w:themeColor="text1"/>
          <w:lang w:val="en-GB"/>
        </w:rPr>
        <w:t>:</w:t>
      </w:r>
      <w:r w:rsidR="001A1E72" w:rsidRPr="0025500C">
        <w:rPr>
          <w:rFonts w:asciiTheme="minorHAnsi" w:eastAsiaTheme="minorEastAsia" w:hAnsiTheme="minorHAnsi"/>
          <w:color w:val="000000" w:themeColor="text1"/>
          <w:lang w:val="en-GB"/>
        </w:rPr>
        <w:t xml:space="preserve"> </w:t>
      </w:r>
      <w:r w:rsidR="00690B89" w:rsidRPr="0025500C">
        <w:rPr>
          <w:rFonts w:asciiTheme="minorHAnsi" w:eastAsiaTheme="minorEastAsia" w:hAnsiTheme="minorHAnsi"/>
          <w:color w:val="000000" w:themeColor="text1"/>
          <w:lang w:val="en-GB"/>
        </w:rPr>
        <w:t xml:space="preserve">a </w:t>
      </w:r>
      <w:r w:rsidR="00D33771" w:rsidRPr="0025500C">
        <w:rPr>
          <w:rFonts w:asciiTheme="minorHAnsi" w:eastAsiaTheme="minorEastAsia" w:hAnsiTheme="minorHAnsi"/>
          <w:color w:val="000000" w:themeColor="text1"/>
          <w:lang w:val="en-GB"/>
        </w:rPr>
        <w:t>form of</w:t>
      </w:r>
      <w:r w:rsidR="00690B89"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1A1E72" w:rsidRPr="0025500C">
        <w:rPr>
          <w:rFonts w:asciiTheme="minorHAnsi" w:eastAsiaTheme="minorEastAsia" w:hAnsiTheme="minorHAnsi"/>
          <w:color w:val="000000" w:themeColor="text1"/>
          <w:lang w:val="en-GB"/>
        </w:rPr>
        <w:t>DIY baptism, the restoration of the self to a state of purity</w:t>
      </w:r>
      <w:r w:rsidR="00D33771" w:rsidRPr="0025500C">
        <w:rPr>
          <w:rFonts w:asciiTheme="minorHAnsi" w:eastAsiaTheme="minorEastAsia" w:hAnsiTheme="minorHAnsi"/>
          <w:color w:val="000000" w:themeColor="text1"/>
          <w:lang w:val="en-GB"/>
        </w:rPr>
        <w:t>’</w:t>
      </w:r>
      <w:r w:rsidR="001A1E72" w:rsidRPr="0025500C">
        <w:rPr>
          <w:rFonts w:asciiTheme="minorHAnsi" w:eastAsiaTheme="minorEastAsia" w:hAnsiTheme="minorHAnsi"/>
          <w:color w:val="000000" w:themeColor="text1"/>
          <w:lang w:val="en-GB"/>
        </w:rPr>
        <w:t xml:space="preserve"> (</w:t>
      </w:r>
      <w:r w:rsidR="00CE0B70">
        <w:rPr>
          <w:rFonts w:asciiTheme="minorHAnsi" w:eastAsiaTheme="minorEastAsia" w:hAnsiTheme="minorHAnsi"/>
          <w:color w:val="000000" w:themeColor="text1"/>
          <w:lang w:val="en-GB"/>
        </w:rPr>
        <w:t xml:space="preserve">Evans, 2005, </w:t>
      </w:r>
      <w:r w:rsidR="001A1E72" w:rsidRPr="0025500C">
        <w:rPr>
          <w:rFonts w:asciiTheme="minorHAnsi" w:eastAsiaTheme="minorEastAsia" w:hAnsiTheme="minorHAnsi"/>
          <w:color w:val="000000" w:themeColor="text1"/>
          <w:lang w:val="en-GB"/>
        </w:rPr>
        <w:t xml:space="preserve">p. 152). </w:t>
      </w:r>
      <w:r w:rsidR="00870EC1" w:rsidRPr="0025500C">
        <w:rPr>
          <w:rFonts w:asciiTheme="minorHAnsi" w:eastAsiaTheme="minorEastAsia" w:hAnsiTheme="minorHAnsi"/>
          <w:color w:val="000000" w:themeColor="text1"/>
          <w:lang w:val="en-GB"/>
        </w:rPr>
        <w:t>However</w:t>
      </w:r>
      <w:r w:rsidR="00D33771" w:rsidRPr="0025500C">
        <w:rPr>
          <w:rFonts w:asciiTheme="minorHAnsi" w:eastAsiaTheme="minorEastAsia" w:hAnsiTheme="minorHAnsi"/>
          <w:color w:val="000000" w:themeColor="text1"/>
          <w:lang w:val="en-GB"/>
        </w:rPr>
        <w:t>,</w:t>
      </w:r>
      <w:r w:rsidR="000E279F" w:rsidRPr="0025500C">
        <w:rPr>
          <w:rFonts w:asciiTheme="minorHAnsi" w:eastAsiaTheme="minorEastAsia" w:hAnsiTheme="minorHAnsi"/>
          <w:color w:val="000000" w:themeColor="text1"/>
          <w:lang w:val="en-GB"/>
        </w:rPr>
        <w:t xml:space="preserve"> food cannot</w:t>
      </w:r>
      <w:r w:rsidR="00CE0B70">
        <w:rPr>
          <w:rFonts w:asciiTheme="minorHAnsi" w:eastAsiaTheme="minorEastAsia" w:hAnsiTheme="minorHAnsi"/>
          <w:color w:val="000000" w:themeColor="text1"/>
          <w:lang w:val="en-GB"/>
        </w:rPr>
        <w:t xml:space="preserve"> really </w:t>
      </w:r>
      <w:r w:rsidR="000E279F" w:rsidRPr="0025500C">
        <w:rPr>
          <w:rFonts w:asciiTheme="minorHAnsi" w:eastAsiaTheme="minorEastAsia" w:hAnsiTheme="minorHAnsi"/>
          <w:color w:val="000000" w:themeColor="text1"/>
          <w:lang w:val="en-GB"/>
        </w:rPr>
        <w:t>restore the self</w:t>
      </w:r>
      <w:r w:rsidR="00477830" w:rsidRPr="0025500C">
        <w:rPr>
          <w:rFonts w:asciiTheme="minorHAnsi" w:eastAsiaTheme="minorEastAsia" w:hAnsiTheme="minorHAnsi"/>
          <w:color w:val="000000" w:themeColor="text1"/>
          <w:lang w:val="en-GB"/>
        </w:rPr>
        <w:t>,</w:t>
      </w:r>
      <w:r w:rsidR="000E279F" w:rsidRPr="0025500C">
        <w:rPr>
          <w:rFonts w:asciiTheme="minorHAnsi" w:eastAsiaTheme="minorEastAsia" w:hAnsiTheme="minorHAnsi"/>
          <w:color w:val="000000" w:themeColor="text1"/>
          <w:lang w:val="en-GB"/>
        </w:rPr>
        <w:t xml:space="preserve"> </w:t>
      </w:r>
      <w:r w:rsidR="00D33771" w:rsidRPr="0025500C">
        <w:rPr>
          <w:rFonts w:asciiTheme="minorHAnsi" w:eastAsiaTheme="minorEastAsia" w:hAnsiTheme="minorHAnsi"/>
          <w:color w:val="000000" w:themeColor="text1"/>
          <w:lang w:val="en-GB"/>
        </w:rPr>
        <w:t xml:space="preserve">and </w:t>
      </w:r>
      <w:r w:rsidR="00B7737E">
        <w:rPr>
          <w:rFonts w:asciiTheme="minorHAnsi" w:eastAsiaTheme="minorEastAsia" w:hAnsiTheme="minorHAnsi"/>
          <w:color w:val="000000" w:themeColor="text1"/>
          <w:lang w:val="en-GB"/>
        </w:rPr>
        <w:t>in</w:t>
      </w:r>
      <w:r w:rsidR="00872F21" w:rsidRPr="0025500C">
        <w:rPr>
          <w:rFonts w:asciiTheme="minorHAnsi" w:eastAsiaTheme="minorEastAsia" w:hAnsiTheme="minorHAnsi"/>
          <w:color w:val="000000" w:themeColor="text1"/>
          <w:lang w:val="en-GB"/>
        </w:rPr>
        <w:t xml:space="preserve"> Georgia</w:t>
      </w:r>
      <w:r w:rsidR="00B7737E">
        <w:rPr>
          <w:rFonts w:asciiTheme="minorHAnsi" w:eastAsiaTheme="minorEastAsia" w:hAnsiTheme="minorHAnsi"/>
          <w:color w:val="000000" w:themeColor="text1"/>
          <w:lang w:val="en-GB"/>
        </w:rPr>
        <w:t>’s mind</w:t>
      </w:r>
      <w:r w:rsidR="00D33771" w:rsidRPr="0025500C">
        <w:rPr>
          <w:rFonts w:asciiTheme="minorHAnsi" w:eastAsiaTheme="minorEastAsia" w:hAnsiTheme="minorHAnsi"/>
          <w:color w:val="000000" w:themeColor="text1"/>
          <w:lang w:val="en-GB"/>
        </w:rPr>
        <w:t>,</w:t>
      </w:r>
      <w:r w:rsidR="00872F21" w:rsidRPr="0025500C">
        <w:rPr>
          <w:rFonts w:asciiTheme="minorHAnsi" w:eastAsiaTheme="minorEastAsia" w:hAnsiTheme="minorHAnsi"/>
          <w:color w:val="000000" w:themeColor="text1"/>
          <w:lang w:val="en-GB"/>
        </w:rPr>
        <w:t xml:space="preserve"> the right food is </w:t>
      </w:r>
      <w:r w:rsidR="004846E9" w:rsidRPr="0025500C">
        <w:rPr>
          <w:rFonts w:asciiTheme="minorHAnsi" w:eastAsiaTheme="minorEastAsia" w:hAnsiTheme="minorHAnsi"/>
          <w:color w:val="000000" w:themeColor="text1"/>
          <w:lang w:val="en-GB"/>
        </w:rPr>
        <w:t xml:space="preserve">what </w:t>
      </w:r>
      <w:r w:rsidR="00213AF1" w:rsidRPr="0025500C">
        <w:rPr>
          <w:rFonts w:asciiTheme="minorHAnsi" w:eastAsiaTheme="minorEastAsia" w:hAnsiTheme="minorHAnsi"/>
          <w:color w:val="000000" w:themeColor="text1"/>
          <w:lang w:val="en-GB"/>
        </w:rPr>
        <w:t xml:space="preserve">makes her shrink </w:t>
      </w:r>
      <w:r w:rsidR="00D33771" w:rsidRPr="0025500C">
        <w:rPr>
          <w:rFonts w:asciiTheme="minorHAnsi" w:eastAsiaTheme="minorEastAsia" w:hAnsiTheme="minorHAnsi"/>
          <w:color w:val="000000" w:themeColor="text1"/>
          <w:lang w:val="en-GB"/>
        </w:rPr>
        <w:t>and</w:t>
      </w:r>
      <w:r w:rsidR="00BC2921"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80716E" w:rsidRPr="0025500C">
        <w:rPr>
          <w:rFonts w:asciiTheme="minorHAnsi" w:eastAsiaTheme="minorEastAsia" w:hAnsiTheme="minorHAnsi"/>
          <w:color w:val="000000" w:themeColor="text1"/>
          <w:lang w:val="en-GB"/>
        </w:rPr>
        <w:t>take up very little space</w:t>
      </w:r>
      <w:r w:rsidR="00D33771" w:rsidRPr="0025500C">
        <w:rPr>
          <w:rFonts w:asciiTheme="minorHAnsi" w:eastAsiaTheme="minorEastAsia" w:hAnsiTheme="minorHAnsi"/>
          <w:color w:val="000000" w:themeColor="text1"/>
          <w:lang w:val="en-GB"/>
        </w:rPr>
        <w:t>’</w:t>
      </w:r>
      <w:r w:rsidR="0080716E" w:rsidRPr="0025500C">
        <w:rPr>
          <w:rFonts w:asciiTheme="minorHAnsi" w:eastAsiaTheme="minorEastAsia" w:hAnsiTheme="minorHAnsi"/>
          <w:color w:val="000000" w:themeColor="text1"/>
          <w:lang w:val="en-GB"/>
        </w:rPr>
        <w:t xml:space="preserve"> (p. 152). </w:t>
      </w:r>
      <w:r w:rsidR="0038105C" w:rsidRPr="0025500C">
        <w:rPr>
          <w:rFonts w:asciiTheme="minorHAnsi" w:eastAsia="Calibri" w:hAnsiTheme="minorHAnsi" w:cstheme="minorHAnsi"/>
          <w:color w:val="000000" w:themeColor="text1"/>
          <w:lang w:val="en-GB"/>
        </w:rPr>
        <w:t xml:space="preserve">The </w:t>
      </w:r>
      <w:r w:rsidR="00D33771" w:rsidRPr="0025500C">
        <w:rPr>
          <w:rFonts w:asciiTheme="minorHAnsi" w:eastAsia="Calibri" w:hAnsiTheme="minorHAnsi" w:cstheme="minorHAnsi"/>
          <w:color w:val="000000" w:themeColor="text1"/>
          <w:lang w:val="en-GB"/>
        </w:rPr>
        <w:t>d</w:t>
      </w:r>
      <w:r w:rsidR="00D33771" w:rsidRPr="0025500C">
        <w:rPr>
          <w:rFonts w:asciiTheme="minorHAnsi" w:eastAsiaTheme="minorEastAsia" w:hAnsiTheme="minorHAnsi"/>
          <w:color w:val="000000" w:themeColor="text1"/>
          <w:lang w:val="en-GB"/>
        </w:rPr>
        <w:t>etoxification</w:t>
      </w:r>
      <w:r w:rsidR="00D53CC4" w:rsidRPr="0025500C">
        <w:rPr>
          <w:rFonts w:asciiTheme="minorHAnsi" w:eastAsiaTheme="minorEastAsia" w:hAnsiTheme="minorHAnsi"/>
          <w:color w:val="000000" w:themeColor="text1"/>
          <w:lang w:val="en-GB"/>
        </w:rPr>
        <w:t xml:space="preserve"> </w:t>
      </w:r>
      <w:r w:rsidR="00D22E7E" w:rsidRPr="0025500C">
        <w:rPr>
          <w:rFonts w:asciiTheme="minorHAnsi" w:eastAsiaTheme="minorEastAsia" w:hAnsiTheme="minorHAnsi"/>
          <w:color w:val="000000" w:themeColor="text1"/>
          <w:lang w:val="en-GB"/>
        </w:rPr>
        <w:t xml:space="preserve">diet is </w:t>
      </w:r>
      <w:r w:rsidR="00D22E7E" w:rsidRPr="0025500C">
        <w:rPr>
          <w:rFonts w:asciiTheme="minorHAnsi" w:eastAsia="Calibri" w:hAnsiTheme="minorHAnsi" w:cstheme="minorHAnsi"/>
          <w:color w:val="000000" w:themeColor="text1"/>
          <w:lang w:val="en-GB"/>
        </w:rPr>
        <w:t>Georgia</w:t>
      </w:r>
      <w:r w:rsidR="000438E2" w:rsidRPr="0025500C">
        <w:rPr>
          <w:rFonts w:asciiTheme="minorHAnsi" w:eastAsia="Calibri" w:hAnsiTheme="minorHAnsi" w:cstheme="minorHAnsi"/>
          <w:color w:val="000000" w:themeColor="text1"/>
          <w:lang w:val="en-GB"/>
        </w:rPr>
        <w:t>’s</w:t>
      </w:r>
      <w:r w:rsidR="00D22E7E" w:rsidRPr="0025500C">
        <w:rPr>
          <w:rFonts w:asciiTheme="minorHAnsi" w:eastAsiaTheme="minorEastAsia" w:hAnsiTheme="minorHAnsi"/>
          <w:color w:val="000000" w:themeColor="text1"/>
          <w:lang w:val="en-GB"/>
        </w:rPr>
        <w:t xml:space="preserve"> </w:t>
      </w:r>
      <w:r w:rsidR="008744F0" w:rsidRPr="0025500C">
        <w:rPr>
          <w:rFonts w:asciiTheme="minorHAnsi" w:eastAsiaTheme="minorEastAsia" w:hAnsiTheme="minorHAnsi"/>
          <w:color w:val="000000" w:themeColor="text1"/>
          <w:lang w:val="en-GB"/>
        </w:rPr>
        <w:t xml:space="preserve">final attempt to </w:t>
      </w:r>
      <w:r w:rsidR="00BF2D25" w:rsidRPr="0025500C">
        <w:rPr>
          <w:rFonts w:asciiTheme="minorHAnsi" w:eastAsiaTheme="minorEastAsia" w:hAnsiTheme="minorHAnsi"/>
          <w:color w:val="000000" w:themeColor="text1"/>
          <w:lang w:val="en-GB"/>
        </w:rPr>
        <w:t>overcome her sense of abjection</w:t>
      </w:r>
      <w:r w:rsidR="008704CE" w:rsidRPr="0025500C">
        <w:rPr>
          <w:rFonts w:asciiTheme="minorHAnsi" w:eastAsiaTheme="minorEastAsia" w:hAnsiTheme="minorHAnsi"/>
          <w:color w:val="000000" w:themeColor="text1"/>
          <w:lang w:val="en-GB"/>
        </w:rPr>
        <w:t>.</w:t>
      </w:r>
      <w:r w:rsidR="00E7333A" w:rsidRPr="0025500C">
        <w:rPr>
          <w:rFonts w:asciiTheme="minorHAnsi" w:eastAsiaTheme="minorEastAsia" w:hAnsiTheme="minorHAnsi"/>
          <w:lang w:val="en-GB"/>
        </w:rPr>
        <w:t xml:space="preserve"> </w:t>
      </w:r>
      <w:r w:rsidR="001973B8" w:rsidRPr="0025500C">
        <w:rPr>
          <w:rFonts w:asciiTheme="minorHAnsi" w:eastAsiaTheme="minorEastAsia" w:hAnsiTheme="minorHAnsi"/>
          <w:color w:val="000000" w:themeColor="text1"/>
          <w:lang w:val="en-GB"/>
        </w:rPr>
        <w:t>However,</w:t>
      </w:r>
      <w:r w:rsidR="00E7333A" w:rsidRPr="0025500C">
        <w:rPr>
          <w:rFonts w:asciiTheme="minorHAnsi" w:eastAsiaTheme="minorEastAsia" w:hAnsiTheme="minorHAnsi"/>
          <w:color w:val="000000" w:themeColor="text1"/>
          <w:lang w:val="en-GB"/>
        </w:rPr>
        <w:t xml:space="preserve"> failing to achieve her sense of subjectivity results in her self-d</w:t>
      </w:r>
      <w:r w:rsidR="001973B8">
        <w:rPr>
          <w:rFonts w:asciiTheme="minorHAnsi" w:eastAsiaTheme="minorEastAsia" w:hAnsiTheme="minorHAnsi"/>
          <w:color w:val="000000" w:themeColor="text1"/>
          <w:lang w:val="en-GB"/>
        </w:rPr>
        <w:t>e</w:t>
      </w:r>
      <w:r w:rsidR="00E7333A" w:rsidRPr="0025500C">
        <w:rPr>
          <w:rFonts w:asciiTheme="minorHAnsi" w:eastAsiaTheme="minorEastAsia" w:hAnsiTheme="minorHAnsi"/>
          <w:color w:val="000000" w:themeColor="text1"/>
          <w:lang w:val="en-GB"/>
        </w:rPr>
        <w:t>struction</w:t>
      </w:r>
      <w:r w:rsidR="008D730D">
        <w:rPr>
          <w:rFonts w:asciiTheme="minorHAnsi" w:eastAsiaTheme="minorEastAsia" w:hAnsiTheme="minorHAnsi"/>
          <w:color w:val="000000" w:themeColor="text1"/>
          <w:lang w:val="en-GB"/>
        </w:rPr>
        <w:t>.</w:t>
      </w:r>
      <w:r w:rsidR="00212F46">
        <w:rPr>
          <w:rFonts w:asciiTheme="minorHAnsi" w:eastAsiaTheme="minorEastAsia" w:hAnsiTheme="minorHAnsi"/>
          <w:color w:val="000000" w:themeColor="text1"/>
          <w:lang w:val="en-GB"/>
        </w:rPr>
        <w:t xml:space="preserve"> </w:t>
      </w:r>
      <w:r w:rsidR="00B51988">
        <w:rPr>
          <w:rFonts w:asciiTheme="minorHAnsi" w:eastAsiaTheme="minorEastAsia" w:hAnsiTheme="minorHAnsi"/>
          <w:color w:val="000000" w:themeColor="text1"/>
          <w:lang w:val="en-GB"/>
        </w:rPr>
        <w:t>Her</w:t>
      </w:r>
      <w:r w:rsidR="00212F46" w:rsidRPr="00154AF4">
        <w:rPr>
          <w:rFonts w:asciiTheme="minorHAnsi" w:eastAsiaTheme="minorEastAsia" w:hAnsiTheme="minorHAnsi"/>
          <w:color w:val="000000" w:themeColor="text1"/>
          <w:lang w:val="en-GB"/>
        </w:rPr>
        <w:t xml:space="preserve"> depression reaches its peak when she moves to </w:t>
      </w:r>
      <w:r w:rsidR="00212F46" w:rsidRPr="00154AF4">
        <w:rPr>
          <w:rFonts w:asciiTheme="minorHAnsi" w:eastAsiaTheme="minorEastAsia" w:hAnsiTheme="minorHAnsi"/>
          <w:color w:val="000000" w:themeColor="text1"/>
          <w:lang w:val="en-GB"/>
        </w:rPr>
        <w:lastRenderedPageBreak/>
        <w:t>Tottenham</w:t>
      </w:r>
      <w:r w:rsidR="007517ED">
        <w:rPr>
          <w:rFonts w:asciiTheme="minorHAnsi" w:eastAsiaTheme="minorEastAsia" w:hAnsiTheme="minorHAnsi"/>
          <w:color w:val="000000" w:themeColor="text1"/>
          <w:lang w:val="en-GB"/>
        </w:rPr>
        <w:t xml:space="preserve"> which </w:t>
      </w:r>
      <w:r w:rsidR="00931516">
        <w:rPr>
          <w:rFonts w:asciiTheme="minorHAnsi" w:eastAsiaTheme="minorEastAsia" w:hAnsiTheme="minorHAnsi"/>
          <w:color w:val="000000" w:themeColor="text1"/>
          <w:lang w:val="en-GB"/>
        </w:rPr>
        <w:t>intensifies her sense of isolation</w:t>
      </w:r>
      <w:r w:rsidR="00212F46" w:rsidRPr="00154AF4">
        <w:rPr>
          <w:rFonts w:asciiTheme="minorHAnsi" w:eastAsiaTheme="minorEastAsia" w:hAnsiTheme="minorHAnsi"/>
          <w:color w:val="000000" w:themeColor="text1"/>
          <w:lang w:val="en-GB"/>
        </w:rPr>
        <w:t>:</w:t>
      </w:r>
      <w:r w:rsidR="006462F0">
        <w:rPr>
          <w:rFonts w:asciiTheme="minorHAnsi" w:eastAsiaTheme="minorEastAsia" w:hAnsiTheme="minorHAnsi"/>
          <w:color w:val="000000" w:themeColor="text1"/>
          <w:lang w:val="en-GB"/>
        </w:rPr>
        <w:t xml:space="preserve"> </w:t>
      </w:r>
      <w:r w:rsidR="00212F46" w:rsidRPr="00154AF4">
        <w:rPr>
          <w:rFonts w:asciiTheme="minorHAnsi" w:eastAsiaTheme="minorEastAsia" w:hAnsiTheme="minorHAnsi"/>
          <w:color w:val="000000" w:themeColor="text1"/>
          <w:lang w:val="en-GB"/>
        </w:rPr>
        <w:t>‘the rumble of the Tottenham traffic spread into Georgia’s head. It was as if it was always there’ (Evans</w:t>
      </w:r>
      <w:r w:rsidR="00212F46">
        <w:rPr>
          <w:rFonts w:asciiTheme="minorHAnsi" w:eastAsiaTheme="minorEastAsia" w:hAnsiTheme="minorHAnsi"/>
          <w:color w:val="000000" w:themeColor="text1"/>
          <w:lang w:val="en-GB"/>
        </w:rPr>
        <w:t>,</w:t>
      </w:r>
      <w:r w:rsidR="00212F46" w:rsidRPr="00154AF4">
        <w:rPr>
          <w:rFonts w:asciiTheme="minorHAnsi" w:eastAsiaTheme="minorEastAsia" w:hAnsiTheme="minorHAnsi"/>
          <w:color w:val="000000" w:themeColor="text1"/>
          <w:lang w:val="en-GB"/>
        </w:rPr>
        <w:t xml:space="preserve"> 2005, p. 155).</w:t>
      </w:r>
      <w:r w:rsidR="00370B1D">
        <w:rPr>
          <w:rFonts w:asciiTheme="minorHAnsi" w:eastAsiaTheme="minorEastAsia" w:hAnsiTheme="minorHAnsi"/>
          <w:color w:val="000000" w:themeColor="text1"/>
          <w:lang w:val="en-GB"/>
        </w:rPr>
        <w:t xml:space="preserve"> She</w:t>
      </w:r>
      <w:r w:rsidR="007944CC">
        <w:rPr>
          <w:rFonts w:asciiTheme="minorHAnsi" w:eastAsiaTheme="minorEastAsia" w:hAnsiTheme="minorHAnsi"/>
          <w:color w:val="000000" w:themeColor="text1"/>
          <w:lang w:val="en-GB"/>
        </w:rPr>
        <w:t xml:space="preserve"> end</w:t>
      </w:r>
      <w:r w:rsidR="00370B1D">
        <w:rPr>
          <w:rFonts w:asciiTheme="minorHAnsi" w:eastAsiaTheme="minorEastAsia" w:hAnsiTheme="minorHAnsi"/>
          <w:color w:val="000000" w:themeColor="text1"/>
          <w:lang w:val="en-GB"/>
        </w:rPr>
        <w:t>s</w:t>
      </w:r>
      <w:r w:rsidR="007944CC">
        <w:rPr>
          <w:rFonts w:asciiTheme="minorHAnsi" w:eastAsiaTheme="minorEastAsia" w:hAnsiTheme="minorHAnsi"/>
          <w:color w:val="000000" w:themeColor="text1"/>
          <w:lang w:val="en-GB"/>
        </w:rPr>
        <w:t xml:space="preserve"> up </w:t>
      </w:r>
      <w:r w:rsidR="00025F62">
        <w:rPr>
          <w:rFonts w:asciiTheme="minorHAnsi" w:eastAsiaTheme="minorEastAsia" w:hAnsiTheme="minorHAnsi"/>
          <w:color w:val="000000" w:themeColor="text1"/>
          <w:lang w:val="en-GB"/>
        </w:rPr>
        <w:t xml:space="preserve">hanging herself to death in </w:t>
      </w:r>
      <w:r w:rsidR="000A4F68">
        <w:rPr>
          <w:rFonts w:asciiTheme="minorHAnsi" w:eastAsiaTheme="minorEastAsia" w:hAnsiTheme="minorHAnsi"/>
          <w:color w:val="000000" w:themeColor="text1"/>
          <w:lang w:val="en-GB"/>
        </w:rPr>
        <w:t>her</w:t>
      </w:r>
      <w:r w:rsidR="002A518B">
        <w:rPr>
          <w:rFonts w:asciiTheme="minorHAnsi" w:eastAsiaTheme="minorEastAsia" w:hAnsiTheme="minorHAnsi"/>
          <w:color w:val="000000" w:themeColor="text1"/>
          <w:lang w:val="en-GB"/>
        </w:rPr>
        <w:t xml:space="preserve"> </w:t>
      </w:r>
      <w:r w:rsidR="00B51988">
        <w:rPr>
          <w:rFonts w:asciiTheme="minorHAnsi" w:eastAsiaTheme="minorEastAsia" w:hAnsiTheme="minorHAnsi"/>
          <w:color w:val="000000" w:themeColor="text1"/>
          <w:lang w:val="en-GB"/>
        </w:rPr>
        <w:t>flat</w:t>
      </w:r>
      <w:r w:rsidR="002A518B">
        <w:rPr>
          <w:rFonts w:asciiTheme="minorHAnsi" w:eastAsiaTheme="minorEastAsia" w:hAnsiTheme="minorHAnsi"/>
          <w:color w:val="000000" w:themeColor="text1"/>
          <w:lang w:val="en-GB"/>
        </w:rPr>
        <w:t xml:space="preserve"> </w:t>
      </w:r>
      <w:r w:rsidR="0006017C">
        <w:rPr>
          <w:rFonts w:asciiTheme="minorHAnsi" w:eastAsiaTheme="minorEastAsia" w:hAnsiTheme="minorHAnsi"/>
          <w:color w:val="000000" w:themeColor="text1"/>
          <w:lang w:val="en-GB"/>
        </w:rPr>
        <w:t>there</w:t>
      </w:r>
      <w:r w:rsidR="00487A73">
        <w:rPr>
          <w:rFonts w:asciiTheme="minorHAnsi" w:eastAsiaTheme="minorEastAsia" w:hAnsiTheme="minorHAnsi"/>
          <w:color w:val="000000" w:themeColor="text1"/>
          <w:lang w:val="en-GB"/>
        </w:rPr>
        <w:t xml:space="preserve"> </w:t>
      </w:r>
      <w:r w:rsidR="00DE24D1">
        <w:rPr>
          <w:rFonts w:asciiTheme="minorHAnsi" w:eastAsiaTheme="minorEastAsia" w:hAnsiTheme="minorHAnsi"/>
          <w:color w:val="000000" w:themeColor="text1"/>
          <w:lang w:val="en-GB"/>
        </w:rPr>
        <w:t>at the age of twenty</w:t>
      </w:r>
      <w:r w:rsidR="0092037C">
        <w:rPr>
          <w:rFonts w:asciiTheme="minorHAnsi" w:eastAsiaTheme="minorEastAsia" w:hAnsiTheme="minorHAnsi"/>
          <w:color w:val="000000" w:themeColor="text1"/>
          <w:lang w:val="en-GB"/>
        </w:rPr>
        <w:t>-four.</w:t>
      </w:r>
    </w:p>
    <w:p w14:paraId="1CFAB814" w14:textId="77777777" w:rsidR="008D2899" w:rsidRDefault="00E03034" w:rsidP="00000C26">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572505" w:rsidRPr="0025500C">
        <w:rPr>
          <w:rFonts w:asciiTheme="minorHAnsi" w:eastAsiaTheme="minorEastAsia" w:hAnsiTheme="minorHAnsi"/>
          <w:color w:val="000000" w:themeColor="text1"/>
          <w:lang w:val="en-GB"/>
        </w:rPr>
        <w:t xml:space="preserve">Evans shows that entrapment </w:t>
      </w:r>
      <w:r w:rsidR="0041646E" w:rsidRPr="0025500C">
        <w:rPr>
          <w:rFonts w:asciiTheme="minorHAnsi" w:eastAsiaTheme="minorEastAsia" w:hAnsiTheme="minorHAnsi"/>
          <w:color w:val="000000" w:themeColor="text1"/>
          <w:lang w:val="en-GB"/>
        </w:rPr>
        <w:t>does</w:t>
      </w:r>
      <w:r w:rsidR="00572505" w:rsidRPr="0025500C">
        <w:rPr>
          <w:rFonts w:asciiTheme="minorHAnsi" w:eastAsiaTheme="minorEastAsia" w:hAnsiTheme="minorHAnsi"/>
          <w:color w:val="000000" w:themeColor="text1"/>
          <w:lang w:val="en-GB"/>
        </w:rPr>
        <w:t xml:space="preserve"> not only </w:t>
      </w:r>
      <w:r w:rsidR="0041646E" w:rsidRPr="0025500C">
        <w:rPr>
          <w:rFonts w:asciiTheme="minorHAnsi" w:eastAsiaTheme="minorEastAsia" w:hAnsiTheme="minorHAnsi"/>
          <w:color w:val="000000" w:themeColor="text1"/>
          <w:lang w:val="en-GB"/>
        </w:rPr>
        <w:t xml:space="preserve">occur </w:t>
      </w:r>
      <w:r w:rsidR="00572505" w:rsidRPr="0025500C">
        <w:rPr>
          <w:rFonts w:asciiTheme="minorHAnsi" w:eastAsiaTheme="minorEastAsia" w:hAnsiTheme="minorHAnsi"/>
          <w:color w:val="000000" w:themeColor="text1"/>
          <w:lang w:val="en-GB"/>
        </w:rPr>
        <w:t xml:space="preserve">between two cultures or </w:t>
      </w:r>
      <w:r w:rsidR="0041646E" w:rsidRPr="0025500C">
        <w:rPr>
          <w:rFonts w:asciiTheme="minorHAnsi" w:eastAsiaTheme="minorEastAsia" w:hAnsiTheme="minorHAnsi"/>
          <w:color w:val="000000" w:themeColor="text1"/>
          <w:lang w:val="en-GB"/>
        </w:rPr>
        <w:t>among</w:t>
      </w:r>
      <w:r w:rsidR="00572505" w:rsidRPr="0025500C">
        <w:rPr>
          <w:rFonts w:asciiTheme="minorHAnsi" w:eastAsiaTheme="minorEastAsia" w:hAnsiTheme="minorHAnsi"/>
          <w:color w:val="000000" w:themeColor="text1"/>
          <w:lang w:val="en-GB"/>
        </w:rPr>
        <w:t xml:space="preserve"> the marginalised. Aubrey is also stuck in the maternal space; he tries to escape this limiting space more than once but fails because</w:t>
      </w:r>
      <w:r>
        <w:rPr>
          <w:rFonts w:asciiTheme="minorHAnsi" w:eastAsiaTheme="minorEastAsia" w:hAnsiTheme="minorHAnsi"/>
          <w:color w:val="000000" w:themeColor="text1"/>
          <w:lang w:val="en-GB"/>
        </w:rPr>
        <w:t xml:space="preserve"> his mother</w:t>
      </w:r>
      <w:r w:rsidR="00572505"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never failed to remind him, with unconditional devotion, with dangerous love, of what he lacked</w:t>
      </w:r>
      <w:r w:rsidR="0041646E"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w:t>
      </w:r>
      <w:r w:rsidR="0041646E"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32). In </w:t>
      </w:r>
      <w:r w:rsidR="0041646E" w:rsidRPr="0025500C">
        <w:rPr>
          <w:rFonts w:asciiTheme="minorHAnsi" w:eastAsiaTheme="minorEastAsia" w:hAnsiTheme="minorHAnsi"/>
          <w:color w:val="000000" w:themeColor="text1"/>
          <w:lang w:val="en-GB"/>
        </w:rPr>
        <w:t xml:space="preserve">terms of </w:t>
      </w:r>
      <w:r w:rsidR="00572505" w:rsidRPr="0025500C">
        <w:rPr>
          <w:rFonts w:asciiTheme="minorHAnsi" w:eastAsiaTheme="minorEastAsia" w:hAnsiTheme="minorHAnsi"/>
          <w:color w:val="000000" w:themeColor="text1"/>
          <w:lang w:val="en-GB"/>
        </w:rPr>
        <w:t>looks</w:t>
      </w:r>
      <w:r w:rsidR="0041646E"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Aubrey does not resemble his father </w:t>
      </w:r>
      <w:r w:rsidR="0041646E" w:rsidRPr="0025500C">
        <w:rPr>
          <w:rFonts w:asciiTheme="minorHAnsi" w:eastAsiaTheme="minorEastAsia" w:hAnsiTheme="minorHAnsi"/>
          <w:color w:val="000000" w:themeColor="text1"/>
          <w:lang w:val="en-GB"/>
        </w:rPr>
        <w:t>or</w:t>
      </w:r>
      <w:r w:rsidR="00572505" w:rsidRPr="0025500C">
        <w:rPr>
          <w:rFonts w:asciiTheme="minorHAnsi" w:eastAsiaTheme="minorEastAsia" w:hAnsiTheme="minorHAnsi"/>
          <w:color w:val="000000" w:themeColor="text1"/>
          <w:lang w:val="en-GB"/>
        </w:rPr>
        <w:t xml:space="preserve"> brothers</w:t>
      </w:r>
      <w:r w:rsidR="0041646E"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with their brown hair and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biceps and triceps bulging</w:t>
      </w:r>
      <w:r w:rsidR="0041646E"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 32). </w:t>
      </w:r>
      <w:r w:rsidR="0041646E" w:rsidRPr="0025500C">
        <w:rPr>
          <w:rFonts w:asciiTheme="minorHAnsi" w:eastAsiaTheme="minorEastAsia" w:hAnsiTheme="minorHAnsi"/>
          <w:color w:val="000000" w:themeColor="text1"/>
          <w:lang w:val="en-GB"/>
        </w:rPr>
        <w:t>W</w:t>
      </w:r>
      <w:r w:rsidR="00572505" w:rsidRPr="0025500C">
        <w:rPr>
          <w:rFonts w:asciiTheme="minorHAnsi" w:eastAsiaTheme="minorEastAsia" w:hAnsiTheme="minorHAnsi"/>
          <w:color w:val="000000" w:themeColor="text1"/>
          <w:lang w:val="en-GB"/>
        </w:rPr>
        <w:t xml:space="preserve">ith his small body, missing teeth and light hair, his mother was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the only other human being he felt he resembled</w:t>
      </w:r>
      <w:r w:rsidR="0041646E"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(p. 33). Kristeva emphasises that</w:t>
      </w:r>
      <w:r>
        <w:rPr>
          <w:rFonts w:asciiTheme="minorHAnsi" w:eastAsiaTheme="minorEastAsia" w:hAnsiTheme="minorHAnsi"/>
          <w:color w:val="000000" w:themeColor="text1"/>
          <w:lang w:val="en-GB"/>
        </w:rPr>
        <w:t>:</w:t>
      </w:r>
    </w:p>
    <w:p w14:paraId="59748A84" w14:textId="77777777" w:rsidR="008D2899" w:rsidRDefault="00E03034" w:rsidP="00F7358A">
      <w:pPr>
        <w:spacing w:before="240" w:after="240" w:line="480" w:lineRule="auto"/>
        <w:ind w:left="720" w:right="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The body must bear no trace of its debt to nature: it must be clean and proper in order to be fully symbolic. In order to</w:t>
      </w:r>
      <w:r w:rsidR="00E159BF"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confirm that, it should endure no gash other than that of circumcision, equivalent to sexual separation and/or separation from the mother. Any other mark would be the sign of belonging</w:t>
      </w:r>
      <w:r w:rsidR="00E159BF"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to the impure, the non-separate, the non-symbolic, the non-holy</w:t>
      </w:r>
      <w:r>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(Kristeva</w:t>
      </w:r>
      <w:r>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1986, </w:t>
      </w:r>
      <w:r w:rsidR="003C34ED" w:rsidRPr="0025500C">
        <w:rPr>
          <w:rFonts w:asciiTheme="minorHAnsi" w:eastAsiaTheme="minorEastAsia" w:hAnsiTheme="minorHAnsi"/>
          <w:color w:val="000000" w:themeColor="text1"/>
          <w:lang w:val="en-GB"/>
        </w:rPr>
        <w:t>p.</w:t>
      </w:r>
      <w:r>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102). </w:t>
      </w:r>
    </w:p>
    <w:p w14:paraId="66F2CD15" w14:textId="77777777" w:rsidR="00072158" w:rsidRPr="0025500C" w:rsidRDefault="00E03034" w:rsidP="00000C26">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Because</w:t>
      </w:r>
      <w:r w:rsidR="00572505" w:rsidRPr="0025500C">
        <w:rPr>
          <w:rFonts w:asciiTheme="minorHAnsi" w:eastAsiaTheme="minorEastAsia" w:hAnsiTheme="minorHAnsi"/>
          <w:color w:val="000000" w:themeColor="text1"/>
          <w:lang w:val="en-GB"/>
        </w:rPr>
        <w:t xml:space="preserve"> Aubrey does not possess the proper masculine body of the Hunter males</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he is interlaced with the abject mother. Aubrey </w:t>
      </w:r>
      <w:r w:rsidRPr="0025500C">
        <w:rPr>
          <w:rFonts w:asciiTheme="minorHAnsi" w:eastAsiaTheme="minorEastAsia" w:hAnsiTheme="minorHAnsi"/>
          <w:color w:val="000000" w:themeColor="text1"/>
          <w:lang w:val="en-GB"/>
        </w:rPr>
        <w:t>spends</w:t>
      </w:r>
      <w:r w:rsidR="00572505" w:rsidRPr="0025500C">
        <w:rPr>
          <w:rFonts w:asciiTheme="minorHAnsi" w:eastAsiaTheme="minorEastAsia" w:hAnsiTheme="minorHAnsi"/>
          <w:color w:val="000000" w:themeColor="text1"/>
          <w:lang w:val="en-GB"/>
        </w:rPr>
        <w:t xml:space="preserve"> the first twenty-nine years of his life in </w:t>
      </w:r>
      <w:r w:rsidR="008D72B5" w:rsidRPr="0025500C">
        <w:rPr>
          <w:rFonts w:asciiTheme="minorHAnsi" w:eastAsiaTheme="minorEastAsia" w:hAnsiTheme="minorHAnsi"/>
          <w:color w:val="000000" w:themeColor="text1"/>
          <w:lang w:val="en-GB"/>
        </w:rPr>
        <w:t>Bakewell</w:t>
      </w:r>
      <w:r w:rsidR="00572505" w:rsidRPr="0025500C">
        <w:rPr>
          <w:rFonts w:asciiTheme="minorHAnsi" w:eastAsiaTheme="minorEastAsia" w:hAnsiTheme="minorHAnsi"/>
          <w:color w:val="000000" w:themeColor="text1"/>
          <w:lang w:val="en-GB"/>
        </w:rPr>
        <w:t xml:space="preserve"> being </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the daughter Judith never had</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r w:rsidR="0093477E">
        <w:rPr>
          <w:rFonts w:asciiTheme="minorHAnsi" w:eastAsiaTheme="minorEastAsia" w:hAnsiTheme="minorHAnsi"/>
          <w:color w:val="000000" w:themeColor="text1"/>
          <w:lang w:val="en-GB"/>
        </w:rPr>
        <w:t xml:space="preserve">Evans, 2005, </w:t>
      </w:r>
      <w:r w:rsidR="00572505" w:rsidRPr="0025500C">
        <w:rPr>
          <w:rFonts w:asciiTheme="minorHAnsi" w:eastAsiaTheme="minorEastAsia" w:hAnsiTheme="minorHAnsi"/>
          <w:color w:val="000000" w:themeColor="text1"/>
          <w:lang w:val="en-GB"/>
        </w:rPr>
        <w:t>p.</w:t>
      </w:r>
      <w:r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33). </w:t>
      </w:r>
      <w:r w:rsidRPr="0025500C">
        <w:rPr>
          <w:rFonts w:asciiTheme="minorHAnsi" w:eastAsiaTheme="minorEastAsia" w:hAnsiTheme="minorHAnsi"/>
          <w:color w:val="000000" w:themeColor="text1"/>
          <w:lang w:val="en-GB"/>
        </w:rPr>
        <w:t>Therefore,</w:t>
      </w:r>
      <w:r w:rsidR="00572505" w:rsidRPr="0025500C">
        <w:rPr>
          <w:rFonts w:asciiTheme="minorHAnsi" w:eastAsiaTheme="minorEastAsia" w:hAnsiTheme="minorHAnsi"/>
          <w:color w:val="000000" w:themeColor="text1"/>
          <w:lang w:val="en-GB"/>
        </w:rPr>
        <w:t xml:space="preserve"> when he decides to </w:t>
      </w:r>
      <w:r w:rsidRPr="0025500C">
        <w:rPr>
          <w:rFonts w:asciiTheme="minorHAnsi" w:eastAsiaTheme="minorEastAsia" w:hAnsiTheme="minorHAnsi"/>
          <w:color w:val="000000" w:themeColor="text1"/>
          <w:lang w:val="en-GB"/>
        </w:rPr>
        <w:t xml:space="preserve">try to </w:t>
      </w:r>
      <w:r w:rsidR="00572505" w:rsidRPr="0025500C">
        <w:rPr>
          <w:rFonts w:asciiTheme="minorHAnsi" w:eastAsiaTheme="minorEastAsia" w:hAnsiTheme="minorHAnsi"/>
          <w:color w:val="000000" w:themeColor="text1"/>
          <w:lang w:val="en-GB"/>
        </w:rPr>
        <w:t>escape his mother</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he travels as far as Lagos</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where he meets Ida. Aubrey</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 failure to escape his mother</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who keeps reminding him that </w:t>
      </w:r>
      <w:r w:rsidR="007D65EA" w:rsidRPr="0025500C">
        <w:rPr>
          <w:rFonts w:asciiTheme="minorHAnsi" w:eastAsiaTheme="minorEastAsia" w:hAnsiTheme="minorHAnsi"/>
          <w:color w:val="000000" w:themeColor="text1"/>
          <w:lang w:val="en-GB"/>
        </w:rPr>
        <w:t>‘</w:t>
      </w:r>
      <w:r w:rsidR="008D2899">
        <w:rPr>
          <w:rFonts w:asciiTheme="minorHAnsi" w:eastAsiaTheme="minorEastAsia" w:hAnsiTheme="minorHAnsi"/>
          <w:color w:val="000000" w:themeColor="text1"/>
          <w:lang w:val="en-GB"/>
        </w:rPr>
        <w:t>a</w:t>
      </w:r>
      <w:r w:rsidR="008D2899"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child</w:t>
      </w:r>
      <w:r w:rsidR="007D65EA"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s mother is his only safe shelter</w:t>
      </w:r>
      <w:r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results in his self-destructive alcoholism</w:t>
      </w:r>
      <w:r w:rsidR="003F536D" w:rsidRPr="0025500C">
        <w:rPr>
          <w:rFonts w:asciiTheme="minorHAnsi" w:eastAsiaTheme="minorEastAsia" w:hAnsiTheme="minorHAnsi"/>
          <w:color w:val="000000" w:themeColor="text1"/>
          <w:lang w:val="en-GB"/>
        </w:rPr>
        <w:t xml:space="preserve"> (p.</w:t>
      </w:r>
      <w:r w:rsidR="008D2899">
        <w:rPr>
          <w:rFonts w:asciiTheme="minorHAnsi" w:eastAsiaTheme="minorEastAsia" w:hAnsiTheme="minorHAnsi"/>
          <w:color w:val="000000" w:themeColor="text1"/>
          <w:lang w:val="en-GB"/>
        </w:rPr>
        <w:t xml:space="preserve"> </w:t>
      </w:r>
      <w:r w:rsidR="003F536D" w:rsidRPr="0025500C">
        <w:rPr>
          <w:rFonts w:asciiTheme="minorHAnsi" w:eastAsiaTheme="minorEastAsia" w:hAnsiTheme="minorHAnsi"/>
          <w:color w:val="000000" w:themeColor="text1"/>
          <w:lang w:val="en-GB"/>
        </w:rPr>
        <w:t>33)</w:t>
      </w:r>
      <w:r w:rsidR="00572505" w:rsidRPr="0025500C">
        <w:rPr>
          <w:rFonts w:asciiTheme="minorHAnsi" w:eastAsiaTheme="minorEastAsia" w:hAnsiTheme="minorHAnsi"/>
          <w:color w:val="000000" w:themeColor="text1"/>
          <w:lang w:val="en-GB"/>
        </w:rPr>
        <w:t>. While Aubrey does not experience cultural dislocation like his wife, he experiences a different kind of in-betweenness between self and mother.</w:t>
      </w:r>
    </w:p>
    <w:p w14:paraId="0BB28463" w14:textId="77777777" w:rsidR="00572505" w:rsidRPr="0025500C" w:rsidRDefault="00E03034" w:rsidP="005827E6">
      <w:pPr>
        <w:spacing w:line="480" w:lineRule="auto"/>
        <w:ind w:firstLine="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lastRenderedPageBreak/>
        <w:t xml:space="preserve">Ida and Aubrey escape the rural Aruwa and </w:t>
      </w:r>
      <w:r w:rsidR="00475EF5" w:rsidRPr="0025500C">
        <w:rPr>
          <w:rFonts w:asciiTheme="minorHAnsi" w:eastAsiaTheme="minorEastAsia" w:hAnsiTheme="minorHAnsi"/>
          <w:color w:val="000000" w:themeColor="text1"/>
          <w:lang w:val="en-GB"/>
        </w:rPr>
        <w:t>Bakewell</w:t>
      </w:r>
      <w:r w:rsidRPr="0025500C">
        <w:rPr>
          <w:rFonts w:asciiTheme="minorHAnsi" w:eastAsiaTheme="minorEastAsia" w:hAnsiTheme="minorHAnsi"/>
          <w:color w:val="000000" w:themeColor="text1"/>
          <w:lang w:val="en-GB"/>
        </w:rPr>
        <w:t xml:space="preserve"> </w:t>
      </w:r>
      <w:r w:rsidR="00135AB6" w:rsidRPr="0025500C">
        <w:rPr>
          <w:rFonts w:asciiTheme="minorHAnsi" w:eastAsiaTheme="minorEastAsia" w:hAnsiTheme="minorHAnsi"/>
          <w:color w:val="000000" w:themeColor="text1"/>
          <w:lang w:val="en-GB"/>
        </w:rPr>
        <w:t>for</w:t>
      </w:r>
      <w:r w:rsidRPr="0025500C">
        <w:rPr>
          <w:rFonts w:asciiTheme="minorHAnsi" w:eastAsiaTheme="minorEastAsia" w:hAnsiTheme="minorHAnsi"/>
          <w:color w:val="000000" w:themeColor="text1"/>
          <w:lang w:val="en-GB"/>
        </w:rPr>
        <w:t xml:space="preserve"> the </w:t>
      </w:r>
      <w:r w:rsidRPr="0025500C">
        <w:rPr>
          <w:rFonts w:asciiTheme="minorHAnsi" w:eastAsia="Calibri" w:hAnsiTheme="minorHAnsi" w:cstheme="minorHAnsi"/>
          <w:color w:val="000000" w:themeColor="text1"/>
          <w:lang w:val="en-GB"/>
        </w:rPr>
        <w:t>metropoli</w:t>
      </w:r>
      <w:r w:rsidR="00F03FEC" w:rsidRPr="0025500C">
        <w:rPr>
          <w:rFonts w:asciiTheme="minorHAnsi" w:eastAsia="Calibri" w:hAnsiTheme="minorHAnsi" w:cstheme="minorHAnsi"/>
          <w:color w:val="000000" w:themeColor="text1"/>
          <w:lang w:val="en-GB"/>
        </w:rPr>
        <w:t>tan</w:t>
      </w:r>
      <w:r w:rsidRPr="0025500C">
        <w:rPr>
          <w:rFonts w:asciiTheme="minorHAnsi" w:eastAsiaTheme="minorEastAsia" w:hAnsiTheme="minorHAnsi"/>
          <w:color w:val="000000" w:themeColor="text1"/>
          <w:lang w:val="en-GB"/>
        </w:rPr>
        <w:t xml:space="preserve"> centres of Lagos and London. </w:t>
      </w:r>
      <w:r w:rsidR="00135AB6" w:rsidRPr="0025500C">
        <w:rPr>
          <w:rFonts w:asciiTheme="minorHAnsi" w:eastAsiaTheme="minorEastAsia" w:hAnsiTheme="minorHAnsi"/>
          <w:color w:val="000000" w:themeColor="text1"/>
          <w:lang w:val="en-GB"/>
        </w:rPr>
        <w:t>T</w:t>
      </w:r>
      <w:r w:rsidRPr="0025500C">
        <w:rPr>
          <w:rFonts w:asciiTheme="minorHAnsi" w:eastAsiaTheme="minorEastAsia" w:hAnsiTheme="minorHAnsi"/>
          <w:color w:val="000000" w:themeColor="text1"/>
          <w:lang w:val="en-GB"/>
        </w:rPr>
        <w:t xml:space="preserve">hey create an in-between space in London and for some years in Lagos. The décor of the Hunters’ house in Neasden displays </w:t>
      </w:r>
      <w:r w:rsidR="00135AB6" w:rsidRPr="0025500C">
        <w:rPr>
          <w:rFonts w:asciiTheme="minorHAnsi" w:eastAsiaTheme="minorEastAsia" w:hAnsiTheme="minorHAnsi"/>
          <w:color w:val="000000" w:themeColor="text1"/>
          <w:lang w:val="en-GB"/>
        </w:rPr>
        <w:t xml:space="preserve">objects from </w:t>
      </w:r>
      <w:r w:rsidRPr="0025500C">
        <w:rPr>
          <w:rFonts w:asciiTheme="minorHAnsi" w:eastAsiaTheme="minorEastAsia" w:hAnsiTheme="minorHAnsi"/>
          <w:color w:val="000000" w:themeColor="text1"/>
          <w:lang w:val="en-GB"/>
        </w:rPr>
        <w:t xml:space="preserve">their </w:t>
      </w:r>
      <w:r w:rsidR="00994D69" w:rsidRPr="0025500C">
        <w:rPr>
          <w:rFonts w:asciiTheme="minorHAnsi" w:eastAsiaTheme="minorEastAsia" w:hAnsiTheme="minorHAnsi"/>
          <w:color w:val="000000" w:themeColor="text1"/>
          <w:lang w:val="en-GB"/>
        </w:rPr>
        <w:t>d</w:t>
      </w:r>
      <w:r w:rsidRPr="0025500C">
        <w:rPr>
          <w:rFonts w:asciiTheme="minorHAnsi" w:eastAsiaTheme="minorEastAsia" w:hAnsiTheme="minorHAnsi"/>
          <w:color w:val="000000" w:themeColor="text1"/>
          <w:lang w:val="en-GB"/>
        </w:rPr>
        <w:t>iverse heritages</w:t>
      </w:r>
      <w:r w:rsidR="00135AB6"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from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miniature watercolours of the English countryside</w:t>
      </w:r>
      <w:r w:rsidR="00135AB6"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 large-scale tapestry of the Derbyshire dales</w:t>
      </w:r>
      <w:r w:rsidR="00135AB6"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to </w:t>
      </w:r>
      <w:r w:rsidR="00E83F89">
        <w:rPr>
          <w:rFonts w:asciiTheme="minorHAnsi" w:eastAsiaTheme="minorEastAsia" w:hAnsiTheme="minorHAnsi"/>
          <w:color w:val="000000" w:themeColor="text1"/>
          <w:lang w:val="en-GB"/>
        </w:rPr>
        <w:t>various</w:t>
      </w:r>
      <w:r w:rsidR="00E83F8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kinds of African </w:t>
      </w:r>
      <w:r w:rsidR="00135AB6" w:rsidRPr="0025500C">
        <w:rPr>
          <w:rFonts w:asciiTheme="minorHAnsi" w:eastAsiaTheme="minorEastAsia" w:hAnsiTheme="minorHAnsi"/>
          <w:color w:val="000000" w:themeColor="text1"/>
          <w:lang w:val="en-GB"/>
        </w:rPr>
        <w:t>carvings</w:t>
      </w:r>
      <w:r w:rsidR="00E83F89">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of </w:t>
      </w:r>
      <w:r w:rsidR="00135AB6" w:rsidRPr="0025500C">
        <w:rPr>
          <w:rFonts w:asciiTheme="minorHAnsi" w:eastAsiaTheme="minorEastAsia" w:hAnsiTheme="minorHAnsi"/>
          <w:color w:val="000000" w:themeColor="text1"/>
          <w:lang w:val="en-GB"/>
        </w:rPr>
        <w:t xml:space="preserve">an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old spirit woman with horns</w:t>
      </w:r>
      <w:r w:rsidR="00135AB6"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heads</w:t>
      </w:r>
      <w:r w:rsidR="00135AB6"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an eyeless black mask with a freakish mane of straw hair</w:t>
      </w:r>
      <w:r w:rsidR="00135AB6"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135AB6"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38). </w:t>
      </w:r>
      <w:r w:rsidR="00135AB6" w:rsidRPr="0025500C">
        <w:rPr>
          <w:rFonts w:asciiTheme="minorHAnsi" w:eastAsiaTheme="minorEastAsia" w:hAnsiTheme="minorHAnsi"/>
          <w:color w:val="000000" w:themeColor="text1"/>
          <w:lang w:val="en-GB"/>
        </w:rPr>
        <w:t xml:space="preserve">The purpose of </w:t>
      </w:r>
      <w:r w:rsidRPr="0025500C">
        <w:rPr>
          <w:rFonts w:asciiTheme="minorHAnsi" w:eastAsiaTheme="minorEastAsia" w:hAnsiTheme="minorHAnsi"/>
          <w:color w:val="000000" w:themeColor="text1"/>
          <w:lang w:val="en-GB"/>
        </w:rPr>
        <w:t xml:space="preserve">Aubrey’s pieces </w:t>
      </w:r>
      <w:r w:rsidR="00135AB6" w:rsidRPr="0025500C">
        <w:rPr>
          <w:rFonts w:asciiTheme="minorHAnsi" w:eastAsiaTheme="minorEastAsia" w:hAnsiTheme="minorHAnsi"/>
          <w:color w:val="000000" w:themeColor="text1"/>
          <w:lang w:val="en-GB"/>
        </w:rPr>
        <w:t>is</w:t>
      </w:r>
      <w:r w:rsidRPr="0025500C">
        <w:rPr>
          <w:rFonts w:asciiTheme="minorHAnsi" w:eastAsiaTheme="minorEastAsia" w:hAnsiTheme="minorHAnsi"/>
          <w:color w:val="000000" w:themeColor="text1"/>
          <w:lang w:val="en-GB"/>
        </w:rPr>
        <w:t xml:space="preserve"> material beauty, </w:t>
      </w:r>
      <w:r w:rsidR="00135AB6" w:rsidRPr="0025500C">
        <w:rPr>
          <w:rFonts w:asciiTheme="minorHAnsi" w:eastAsiaTheme="minorEastAsia" w:hAnsiTheme="minorHAnsi"/>
          <w:color w:val="000000" w:themeColor="text1"/>
          <w:lang w:val="en-GB"/>
        </w:rPr>
        <w:t>whereas</w:t>
      </w:r>
      <w:r w:rsidRPr="0025500C">
        <w:rPr>
          <w:rFonts w:asciiTheme="minorHAnsi" w:eastAsiaTheme="minorEastAsia" w:hAnsiTheme="minorHAnsi"/>
          <w:color w:val="000000" w:themeColor="text1"/>
          <w:lang w:val="en-GB"/>
        </w:rPr>
        <w:t xml:space="preserve"> Ida’s pieces convey spiritual protection and wisdom, </w:t>
      </w:r>
      <w:r w:rsidR="00BA57A9" w:rsidRPr="0025500C">
        <w:rPr>
          <w:rFonts w:asciiTheme="minorHAnsi" w:eastAsiaTheme="minorEastAsia" w:hAnsiTheme="minorHAnsi"/>
          <w:color w:val="000000" w:themeColor="text1"/>
          <w:lang w:val="en-GB"/>
        </w:rPr>
        <w:t>thus</w:t>
      </w:r>
      <w:r w:rsidRPr="0025500C">
        <w:rPr>
          <w:rFonts w:asciiTheme="minorHAnsi" w:eastAsiaTheme="minorEastAsia" w:hAnsiTheme="minorHAnsi"/>
          <w:color w:val="000000" w:themeColor="text1"/>
          <w:lang w:val="en-GB"/>
        </w:rPr>
        <w:t xml:space="preserve"> creating separate parallel spaces of</w:t>
      </w:r>
      <w:r w:rsidR="00480311">
        <w:rPr>
          <w:rFonts w:asciiTheme="minorHAnsi" w:eastAsiaTheme="minorEastAsia" w:hAnsiTheme="minorHAnsi"/>
          <w:color w:val="000000" w:themeColor="text1"/>
          <w:lang w:val="en-GB"/>
        </w:rPr>
        <w:t xml:space="preserve"> </w:t>
      </w:r>
      <w:r w:rsidR="00480311" w:rsidRPr="00480311">
        <w:rPr>
          <w:rFonts w:asciiTheme="minorHAnsi" w:eastAsiaTheme="minorEastAsia" w:hAnsiTheme="minorHAnsi"/>
          <w:color w:val="000000" w:themeColor="text1"/>
          <w:lang w:val="en-GB"/>
        </w:rPr>
        <w:t>the material and the mythical</w:t>
      </w:r>
      <w:r w:rsidRPr="0025500C">
        <w:rPr>
          <w:rFonts w:asciiTheme="minorHAnsi" w:eastAsiaTheme="minorEastAsia" w:hAnsiTheme="minorHAnsi"/>
          <w:color w:val="000000" w:themeColor="text1"/>
          <w:lang w:val="en-GB"/>
        </w:rPr>
        <w:t xml:space="preserve">. As the mother </w:t>
      </w:r>
      <w:r w:rsidR="00BA57A9" w:rsidRPr="0025500C">
        <w:rPr>
          <w:rFonts w:asciiTheme="minorHAnsi" w:eastAsiaTheme="minorEastAsia" w:hAnsiTheme="minorHAnsi"/>
          <w:color w:val="000000" w:themeColor="text1"/>
          <w:lang w:val="en-GB"/>
        </w:rPr>
        <w:t>retreats</w:t>
      </w:r>
      <w:r w:rsidRPr="0025500C">
        <w:rPr>
          <w:rFonts w:asciiTheme="minorHAnsi" w:eastAsiaTheme="minorEastAsia" w:hAnsiTheme="minorHAnsi"/>
          <w:color w:val="000000" w:themeColor="text1"/>
          <w:lang w:val="en-GB"/>
        </w:rPr>
        <w:t xml:space="preserve"> into her imaginative bubble and the father </w:t>
      </w:r>
      <w:r w:rsidR="00BA57A9" w:rsidRPr="0025500C">
        <w:rPr>
          <w:rFonts w:asciiTheme="minorHAnsi" w:eastAsiaTheme="minorEastAsia" w:hAnsiTheme="minorHAnsi"/>
          <w:color w:val="000000" w:themeColor="text1"/>
          <w:lang w:val="en-GB"/>
        </w:rPr>
        <w:t>to</w:t>
      </w:r>
      <w:r w:rsidRPr="0025500C">
        <w:rPr>
          <w:rFonts w:asciiTheme="minorHAnsi" w:eastAsiaTheme="minorEastAsia" w:hAnsiTheme="minorHAnsi"/>
          <w:color w:val="000000" w:themeColor="text1"/>
          <w:lang w:val="en-GB"/>
        </w:rPr>
        <w:t xml:space="preserve"> the limitation</w:t>
      </w:r>
      <w:r w:rsidR="00BA57A9"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of his material space, it is up to each girl to find her own space. The parents’ failure to </w:t>
      </w:r>
      <w:r w:rsidR="00BA57A9" w:rsidRPr="0025500C">
        <w:rPr>
          <w:rFonts w:asciiTheme="minorHAnsi" w:eastAsiaTheme="minorEastAsia" w:hAnsiTheme="minorHAnsi"/>
          <w:color w:val="000000" w:themeColor="text1"/>
          <w:lang w:val="en-GB"/>
        </w:rPr>
        <w:t>find</w:t>
      </w:r>
      <w:r w:rsidRPr="0025500C">
        <w:rPr>
          <w:rFonts w:asciiTheme="minorHAnsi" w:eastAsiaTheme="minorEastAsia" w:hAnsiTheme="minorHAnsi"/>
          <w:color w:val="000000" w:themeColor="text1"/>
          <w:lang w:val="en-GB"/>
        </w:rPr>
        <w:t xml:space="preserve"> common ground</w:t>
      </w:r>
      <w:r w:rsidR="00BA57A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where they </w:t>
      </w:r>
      <w:r w:rsidR="00BA57A9" w:rsidRPr="0025500C">
        <w:rPr>
          <w:rFonts w:asciiTheme="minorHAnsi" w:eastAsiaTheme="minorEastAsia" w:hAnsiTheme="minorHAnsi"/>
          <w:color w:val="000000" w:themeColor="text1"/>
          <w:lang w:val="en-GB"/>
        </w:rPr>
        <w:t xml:space="preserve">can </w:t>
      </w:r>
      <w:r w:rsidRPr="0025500C">
        <w:rPr>
          <w:rFonts w:asciiTheme="minorHAnsi" w:eastAsiaTheme="minorEastAsia" w:hAnsiTheme="minorHAnsi"/>
          <w:color w:val="000000" w:themeColor="text1"/>
          <w:lang w:val="en-GB"/>
        </w:rPr>
        <w:t>exist in harmony together instead of colliding</w:t>
      </w:r>
      <w:r w:rsidR="00BA57A9"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results in Georgia’s sense of dislocation. Nevertheless, her other sisters succeed in navigating their way through the in-between space of their parents, as </w:t>
      </w:r>
      <w:r w:rsidR="00983F63" w:rsidRPr="0025500C">
        <w:rPr>
          <w:rFonts w:asciiTheme="minorHAnsi" w:eastAsiaTheme="minorEastAsia" w:hAnsiTheme="minorHAnsi"/>
          <w:color w:val="000000" w:themeColor="text1"/>
          <w:lang w:val="en-GB"/>
        </w:rPr>
        <w:t>I</w:t>
      </w:r>
      <w:r w:rsidR="00240D74" w:rsidRPr="0025500C">
        <w:rPr>
          <w:rFonts w:asciiTheme="minorHAnsi" w:eastAsiaTheme="minorEastAsia" w:hAnsiTheme="minorHAnsi"/>
          <w:color w:val="000000" w:themeColor="text1"/>
          <w:lang w:val="en-GB"/>
        </w:rPr>
        <w:t xml:space="preserve"> </w:t>
      </w:r>
      <w:r w:rsidR="002E6586" w:rsidRPr="0025500C">
        <w:rPr>
          <w:rFonts w:asciiTheme="minorHAnsi" w:eastAsiaTheme="minorEastAsia" w:hAnsiTheme="minorHAnsi"/>
          <w:color w:val="000000" w:themeColor="text1"/>
          <w:lang w:val="en-GB"/>
        </w:rPr>
        <w:t xml:space="preserve">will </w:t>
      </w:r>
      <w:r w:rsidR="00220006" w:rsidRPr="0025500C">
        <w:rPr>
          <w:rFonts w:asciiTheme="minorHAnsi" w:eastAsiaTheme="minorEastAsia" w:hAnsiTheme="minorHAnsi"/>
          <w:color w:val="000000" w:themeColor="text1"/>
          <w:lang w:val="en-GB"/>
        </w:rPr>
        <w:t>show</w:t>
      </w:r>
      <w:r w:rsidRPr="0025500C">
        <w:rPr>
          <w:rFonts w:asciiTheme="minorHAnsi" w:eastAsiaTheme="minorEastAsia" w:hAnsiTheme="minorHAnsi"/>
          <w:color w:val="000000" w:themeColor="text1"/>
          <w:lang w:val="en-GB"/>
        </w:rPr>
        <w:t xml:space="preserve"> in the next section.</w:t>
      </w:r>
    </w:p>
    <w:p w14:paraId="7F297FB4" w14:textId="77777777" w:rsidR="002322EC" w:rsidRPr="0025500C" w:rsidRDefault="002322EC" w:rsidP="00B424D2">
      <w:pPr>
        <w:spacing w:line="480" w:lineRule="auto"/>
        <w:rPr>
          <w:rFonts w:asciiTheme="minorHAnsi" w:eastAsiaTheme="minorEastAsia" w:hAnsiTheme="minorHAnsi"/>
          <w:color w:val="000000" w:themeColor="text1"/>
          <w:lang w:val="en-GB"/>
        </w:rPr>
      </w:pPr>
    </w:p>
    <w:p w14:paraId="7615262E" w14:textId="77777777" w:rsidR="00572505" w:rsidRPr="0025500C" w:rsidRDefault="00E03034" w:rsidP="00561629">
      <w:pPr>
        <w:spacing w:after="60" w:line="480" w:lineRule="auto"/>
        <w:outlineLvl w:val="1"/>
        <w:rPr>
          <w:rFonts w:asciiTheme="minorHAnsi" w:eastAsiaTheme="majorEastAsia" w:hAnsiTheme="minorHAnsi"/>
          <w:b/>
          <w:bCs/>
          <w:color w:val="000000" w:themeColor="text1"/>
          <w:lang w:val="en-GB"/>
        </w:rPr>
      </w:pPr>
      <w:bookmarkStart w:id="60" w:name="_Toc128475988"/>
      <w:bookmarkStart w:id="61" w:name="_Toc131686471"/>
      <w:r w:rsidRPr="0025500C">
        <w:rPr>
          <w:rFonts w:asciiTheme="minorHAnsi" w:eastAsiaTheme="majorEastAsia" w:hAnsiTheme="minorHAnsi"/>
          <w:b/>
          <w:bCs/>
          <w:color w:val="000000" w:themeColor="text1"/>
          <w:lang w:val="en-GB"/>
        </w:rPr>
        <w:t>Open Spaces and Migratory Subjects</w:t>
      </w:r>
      <w:bookmarkEnd w:id="60"/>
      <w:bookmarkEnd w:id="61"/>
    </w:p>
    <w:p w14:paraId="2466B46A" w14:textId="77777777"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i/>
          <w:color w:val="000000" w:themeColor="text1"/>
          <w:lang w:val="en-GB"/>
        </w:rPr>
        <w:t>26a</w:t>
      </w:r>
      <w:r w:rsidRPr="0025500C">
        <w:rPr>
          <w:rFonts w:asciiTheme="minorHAnsi" w:eastAsiaTheme="minorEastAsia" w:hAnsiTheme="minorHAnsi"/>
          <w:color w:val="000000" w:themeColor="text1"/>
          <w:lang w:val="en-GB"/>
        </w:rPr>
        <w:t xml:space="preserve"> addresses the different possibilities </w:t>
      </w:r>
      <w:r w:rsidR="00BA57A9" w:rsidRPr="0025500C">
        <w:rPr>
          <w:rFonts w:asciiTheme="minorHAnsi" w:eastAsiaTheme="minorEastAsia" w:hAnsiTheme="minorHAnsi"/>
          <w:color w:val="000000" w:themeColor="text1"/>
          <w:lang w:val="en-GB"/>
        </w:rPr>
        <w:t>associated with</w:t>
      </w:r>
      <w:r w:rsidRPr="0025500C">
        <w:rPr>
          <w:rFonts w:asciiTheme="minorHAnsi" w:eastAsiaTheme="minorEastAsia" w:hAnsiTheme="minorHAnsi"/>
          <w:color w:val="000000" w:themeColor="text1"/>
          <w:lang w:val="en-GB"/>
        </w:rPr>
        <w:t xml:space="preserve"> coming</w:t>
      </w:r>
      <w:r w:rsidR="00BA57A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of</w:t>
      </w:r>
      <w:r w:rsidR="00BA57A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age between two or more cultures. It highlights how </w:t>
      </w:r>
      <w:r w:rsidR="001C1547">
        <w:rPr>
          <w:rFonts w:asciiTheme="minorHAnsi" w:eastAsiaTheme="minorEastAsia" w:hAnsiTheme="minorHAnsi"/>
          <w:color w:val="000000" w:themeColor="text1"/>
          <w:lang w:val="en-GB"/>
        </w:rPr>
        <w:t>four</w:t>
      </w:r>
      <w:r w:rsidRPr="0025500C">
        <w:rPr>
          <w:rFonts w:asciiTheme="minorHAnsi" w:eastAsiaTheme="minorEastAsia" w:hAnsiTheme="minorHAnsi"/>
          <w:color w:val="000000" w:themeColor="text1"/>
          <w:lang w:val="en-GB"/>
        </w:rPr>
        <w:t xml:space="preserve"> girls </w:t>
      </w:r>
      <w:r w:rsidR="00BA57A9" w:rsidRPr="0025500C">
        <w:rPr>
          <w:rFonts w:asciiTheme="minorHAnsi" w:eastAsiaTheme="minorEastAsia" w:hAnsiTheme="minorHAnsi"/>
          <w:color w:val="000000" w:themeColor="text1"/>
          <w:lang w:val="en-GB"/>
        </w:rPr>
        <w:t>sharing</w:t>
      </w:r>
      <w:r w:rsidRPr="0025500C">
        <w:rPr>
          <w:rFonts w:asciiTheme="minorHAnsi" w:eastAsiaTheme="minorEastAsia" w:hAnsiTheme="minorHAnsi"/>
          <w:color w:val="000000" w:themeColor="text1"/>
          <w:lang w:val="en-GB"/>
        </w:rPr>
        <w:t xml:space="preserve"> the same domestic space and cultural background lead incomparable lives. Building on </w:t>
      </w:r>
      <w:r w:rsidR="00897E8E">
        <w:rPr>
          <w:rFonts w:asciiTheme="minorHAnsi" w:eastAsiaTheme="minorEastAsia" w:hAnsiTheme="minorHAnsi"/>
          <w:color w:val="000000" w:themeColor="text1"/>
          <w:lang w:val="en-GB"/>
        </w:rPr>
        <w:t>my</w:t>
      </w:r>
      <w:r w:rsidR="00897E8E"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previous section, this </w:t>
      </w:r>
      <w:r w:rsidR="00897E8E">
        <w:rPr>
          <w:rFonts w:asciiTheme="minorHAnsi" w:eastAsiaTheme="minorEastAsia" w:hAnsiTheme="minorHAnsi"/>
          <w:color w:val="000000" w:themeColor="text1"/>
          <w:lang w:val="en-GB"/>
        </w:rPr>
        <w:t>section</w:t>
      </w:r>
      <w:r w:rsidR="00897E8E" w:rsidRPr="0025500C">
        <w:rPr>
          <w:rFonts w:asciiTheme="minorHAnsi" w:eastAsiaTheme="minorEastAsia" w:hAnsiTheme="minorHAnsi"/>
          <w:color w:val="000000" w:themeColor="text1"/>
          <w:lang w:val="en-GB"/>
        </w:rPr>
        <w:t xml:space="preserve"> </w:t>
      </w:r>
      <w:r w:rsidR="00B82DC7">
        <w:rPr>
          <w:rFonts w:asciiTheme="minorHAnsi" w:eastAsiaTheme="minorEastAsia" w:hAnsiTheme="minorHAnsi"/>
          <w:color w:val="000000" w:themeColor="text1"/>
          <w:lang w:val="en-GB"/>
        </w:rPr>
        <w:t xml:space="preserve">discuss </w:t>
      </w:r>
      <w:r w:rsidRPr="0025500C">
        <w:rPr>
          <w:rFonts w:asciiTheme="minorHAnsi" w:eastAsiaTheme="minorEastAsia" w:hAnsiTheme="minorHAnsi"/>
          <w:color w:val="000000" w:themeColor="text1"/>
          <w:lang w:val="en-GB"/>
        </w:rPr>
        <w:t xml:space="preserve">the </w:t>
      </w:r>
      <w:r w:rsidR="000F292A" w:rsidRPr="000F292A">
        <w:rPr>
          <w:rFonts w:asciiTheme="minorHAnsi" w:eastAsiaTheme="minorEastAsia" w:hAnsiTheme="minorHAnsi"/>
          <w:color w:val="000000" w:themeColor="text1"/>
          <w:lang w:val="en-GB"/>
        </w:rPr>
        <w:t>other three Hunter sisters aside from Georgia:</w:t>
      </w:r>
      <w:r w:rsidR="000F292A"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Bel, </w:t>
      </w:r>
      <w:proofErr w:type="spellStart"/>
      <w:r w:rsidRPr="0025500C">
        <w:rPr>
          <w:rFonts w:asciiTheme="minorHAnsi" w:eastAsiaTheme="minorEastAsia" w:hAnsiTheme="minorHAnsi"/>
          <w:color w:val="000000" w:themeColor="text1"/>
          <w:lang w:val="en-GB"/>
        </w:rPr>
        <w:t>Kemy</w:t>
      </w:r>
      <w:proofErr w:type="spellEnd"/>
      <w:r w:rsidRPr="0025500C">
        <w:rPr>
          <w:rFonts w:asciiTheme="minorHAnsi" w:eastAsiaTheme="minorEastAsia" w:hAnsiTheme="minorHAnsi"/>
          <w:color w:val="000000" w:themeColor="text1"/>
          <w:lang w:val="en-GB"/>
        </w:rPr>
        <w:t xml:space="preserve"> and Bessie, who represent more positive narratives</w:t>
      </w:r>
      <w:r w:rsidR="00235921" w:rsidRPr="0025500C">
        <w:rPr>
          <w:rFonts w:asciiTheme="minorHAnsi" w:eastAsiaTheme="minorEastAsia" w:hAnsiTheme="minorHAnsi"/>
          <w:color w:val="000000" w:themeColor="text1"/>
          <w:lang w:val="en-GB"/>
        </w:rPr>
        <w:t xml:space="preserve"> </w:t>
      </w:r>
      <w:r w:rsidR="00692904" w:rsidRPr="0025500C">
        <w:rPr>
          <w:rFonts w:asciiTheme="minorHAnsi" w:eastAsiaTheme="minorEastAsia" w:hAnsiTheme="minorHAnsi"/>
          <w:color w:val="000000" w:themeColor="text1"/>
          <w:lang w:val="en-GB"/>
        </w:rPr>
        <w:t>of cultural diversity</w:t>
      </w:r>
      <w:r w:rsidRPr="0025500C">
        <w:rPr>
          <w:rFonts w:asciiTheme="minorHAnsi" w:eastAsiaTheme="minorEastAsia" w:hAnsiTheme="minorHAnsi"/>
          <w:color w:val="000000" w:themeColor="text1"/>
          <w:lang w:val="en-GB"/>
        </w:rPr>
        <w:t>.</w:t>
      </w:r>
    </w:p>
    <w:p w14:paraId="13240A2C" w14:textId="0C63A44B" w:rsidR="00572505" w:rsidRPr="0025500C" w:rsidRDefault="00E03034" w:rsidP="00E739E0">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t xml:space="preserve">Isabel </w:t>
      </w:r>
      <w:r w:rsidR="00A64EC5" w:rsidRPr="0025500C">
        <w:rPr>
          <w:rFonts w:asciiTheme="minorHAnsi" w:eastAsiaTheme="minorEastAsia" w:hAnsiTheme="minorHAnsi"/>
          <w:color w:val="000000" w:themeColor="text1"/>
          <w:lang w:val="en-GB"/>
        </w:rPr>
        <w:t>(‘Bel’),</w:t>
      </w:r>
      <w:r w:rsidRPr="0025500C">
        <w:rPr>
          <w:rFonts w:asciiTheme="minorHAnsi" w:eastAsiaTheme="minorEastAsia" w:hAnsiTheme="minorHAnsi"/>
          <w:color w:val="000000" w:themeColor="text1"/>
          <w:lang w:val="en-GB"/>
        </w:rPr>
        <w:t xml:space="preserve"> the eldest of the Hunter sisters</w:t>
      </w:r>
      <w:r w:rsidR="005440B7" w:rsidRPr="0025500C">
        <w:rPr>
          <w:rFonts w:asciiTheme="minorHAnsi" w:eastAsia="Calibri" w:hAnsiTheme="minorHAnsi" w:cstheme="minorHAnsi"/>
          <w:color w:val="000000" w:themeColor="text1"/>
          <w:lang w:val="en-GB"/>
        </w:rPr>
        <w:t>,</w:t>
      </w:r>
      <w:r w:rsidRPr="0025500C">
        <w:rPr>
          <w:rFonts w:asciiTheme="minorHAnsi" w:eastAsiaTheme="minorEastAsia" w:hAnsiTheme="minorHAnsi"/>
          <w:color w:val="000000" w:themeColor="text1"/>
          <w:lang w:val="en-GB"/>
        </w:rPr>
        <w:t xml:space="preserve"> was born in 1967. </w:t>
      </w:r>
      <w:r w:rsidR="00EC2763" w:rsidRPr="0025500C">
        <w:rPr>
          <w:rFonts w:asciiTheme="minorHAnsi" w:eastAsiaTheme="minorEastAsia" w:hAnsiTheme="minorHAnsi"/>
          <w:color w:val="000000" w:themeColor="text1"/>
          <w:lang w:val="en-GB"/>
        </w:rPr>
        <w:t xml:space="preserve">She </w:t>
      </w:r>
      <w:r w:rsidR="003879D2" w:rsidRPr="0025500C">
        <w:rPr>
          <w:rFonts w:asciiTheme="minorHAnsi" w:eastAsiaTheme="minorEastAsia" w:hAnsiTheme="minorHAnsi"/>
          <w:color w:val="000000" w:themeColor="text1"/>
          <w:lang w:val="en-GB"/>
        </w:rPr>
        <w:t>exemplif</w:t>
      </w:r>
      <w:r w:rsidR="003879D2">
        <w:rPr>
          <w:rFonts w:asciiTheme="minorHAnsi" w:eastAsiaTheme="minorEastAsia" w:hAnsiTheme="minorHAnsi"/>
          <w:color w:val="000000" w:themeColor="text1"/>
          <w:lang w:val="en-GB"/>
        </w:rPr>
        <w:t>ies</w:t>
      </w:r>
      <w:r w:rsidR="003879D2" w:rsidRPr="0025500C">
        <w:rPr>
          <w:rFonts w:asciiTheme="minorHAnsi" w:eastAsiaTheme="minorEastAsia" w:hAnsiTheme="minorHAnsi"/>
          <w:color w:val="000000" w:themeColor="text1"/>
          <w:lang w:val="en-GB"/>
        </w:rPr>
        <w:t xml:space="preserve"> </w:t>
      </w:r>
      <w:r w:rsidR="00EC2763" w:rsidRPr="0025500C">
        <w:rPr>
          <w:rFonts w:asciiTheme="minorHAnsi" w:eastAsiaTheme="minorEastAsia" w:hAnsiTheme="minorHAnsi"/>
          <w:color w:val="000000" w:themeColor="text1"/>
          <w:lang w:val="en-GB"/>
        </w:rPr>
        <w:t xml:space="preserve">the </w:t>
      </w:r>
      <w:r w:rsidR="008D36DE" w:rsidRPr="0025500C">
        <w:rPr>
          <w:rFonts w:asciiTheme="minorHAnsi" w:eastAsiaTheme="minorEastAsia" w:hAnsiTheme="minorHAnsi"/>
          <w:color w:val="000000" w:themeColor="text1"/>
          <w:lang w:val="en-GB"/>
        </w:rPr>
        <w:t>hybrid identity of being Nigerian and British.</w:t>
      </w:r>
      <w:r w:rsidRPr="0025500C">
        <w:rPr>
          <w:rFonts w:asciiTheme="minorHAnsi" w:eastAsiaTheme="minorEastAsia" w:hAnsiTheme="minorHAnsi"/>
          <w:color w:val="000000" w:themeColor="text1"/>
          <w:lang w:val="en-GB"/>
        </w:rPr>
        <w:t xml:space="preserve"> Bel has her</w:t>
      </w:r>
      <w:r w:rsidR="003962B5">
        <w:rPr>
          <w:rFonts w:asciiTheme="minorHAnsi" w:eastAsiaTheme="minorEastAsia" w:hAnsiTheme="minorHAnsi"/>
          <w:color w:val="000000" w:themeColor="text1"/>
          <w:lang w:val="en-GB"/>
        </w:rPr>
        <w:t xml:space="preserve"> </w:t>
      </w:r>
      <w:r w:rsidR="000B242D">
        <w:rPr>
          <w:rFonts w:asciiTheme="minorHAnsi" w:eastAsiaTheme="minorEastAsia" w:hAnsiTheme="minorHAnsi"/>
          <w:color w:val="000000" w:themeColor="text1"/>
          <w:lang w:val="en-GB"/>
        </w:rPr>
        <w:t>paternal</w:t>
      </w:r>
      <w:r w:rsidRPr="0025500C">
        <w:rPr>
          <w:rFonts w:asciiTheme="minorHAnsi" w:eastAsiaTheme="minorEastAsia" w:hAnsiTheme="minorHAnsi"/>
          <w:color w:val="000000" w:themeColor="text1"/>
          <w:lang w:val="en-GB"/>
        </w:rPr>
        <w:t xml:space="preserve"> grandmother Judith’s green eyes</w:t>
      </w:r>
      <w:r w:rsidR="00A64EC5" w:rsidRPr="0025500C">
        <w:rPr>
          <w:rFonts w:asciiTheme="minorHAnsi" w:eastAsiaTheme="minorEastAsia" w:hAnsiTheme="minorHAnsi"/>
          <w:color w:val="000000" w:themeColor="text1"/>
          <w:lang w:val="en-GB"/>
        </w:rPr>
        <w:t>, which</w:t>
      </w:r>
      <w:r w:rsidRPr="0025500C">
        <w:rPr>
          <w:rFonts w:asciiTheme="minorHAnsi" w:eastAsiaTheme="minorEastAsia" w:hAnsiTheme="minorHAnsi"/>
          <w:color w:val="000000" w:themeColor="text1"/>
          <w:lang w:val="en-GB"/>
        </w:rPr>
        <w:t xml:space="preserve"> reflect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a certain piercing mystery</w:t>
      </w:r>
      <w:r w:rsidR="00A64EC5"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like </w:t>
      </w:r>
      <w:r w:rsidR="00C96F0B">
        <w:rPr>
          <w:rFonts w:asciiTheme="minorHAnsi" w:eastAsiaTheme="minorEastAsia" w:hAnsiTheme="minorHAnsi"/>
          <w:color w:val="000000" w:themeColor="text1"/>
          <w:lang w:val="en-GB"/>
        </w:rPr>
        <w:t>those</w:t>
      </w:r>
      <w:r w:rsidR="00A64EC5" w:rsidRPr="0025500C">
        <w:rPr>
          <w:rFonts w:asciiTheme="minorHAnsi" w:eastAsiaTheme="minorEastAsia" w:hAnsiTheme="minorHAnsi"/>
          <w:color w:val="000000" w:themeColor="text1"/>
          <w:lang w:val="en-GB"/>
        </w:rPr>
        <w:t xml:space="preserve"> of </w:t>
      </w:r>
      <w:r w:rsidRPr="0025500C">
        <w:rPr>
          <w:rFonts w:asciiTheme="minorHAnsi" w:eastAsiaTheme="minorEastAsia" w:hAnsiTheme="minorHAnsi"/>
          <w:color w:val="000000" w:themeColor="text1"/>
          <w:lang w:val="en-GB"/>
        </w:rPr>
        <w:t xml:space="preserve">her </w:t>
      </w:r>
      <w:r w:rsidR="006A5878" w:rsidRPr="0025500C">
        <w:rPr>
          <w:rFonts w:asciiTheme="minorHAnsi" w:eastAsiaTheme="minorEastAsia" w:hAnsiTheme="minorHAnsi"/>
          <w:color w:val="000000" w:themeColor="text1"/>
          <w:lang w:val="en-GB"/>
        </w:rPr>
        <w:t xml:space="preserve">Nigerian </w:t>
      </w:r>
      <w:r w:rsidRPr="0025500C">
        <w:rPr>
          <w:rFonts w:asciiTheme="minorHAnsi" w:eastAsiaTheme="minorEastAsia" w:hAnsiTheme="minorHAnsi"/>
          <w:color w:val="000000" w:themeColor="text1"/>
          <w:lang w:val="en-GB"/>
        </w:rPr>
        <w:t>great grandmother</w:t>
      </w:r>
      <w:r w:rsidR="00A64EC5"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lastRenderedPageBreak/>
        <w:t>Cecilia (p. 13). From a young age</w:t>
      </w:r>
      <w:r w:rsidR="00A64EC5"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has access to her mother’s vision of Aruwa: </w:t>
      </w:r>
      <w:r w:rsidR="003879D2">
        <w:rPr>
          <w:rFonts w:asciiTheme="minorHAnsi" w:eastAsiaTheme="minorEastAsia" w:hAnsiTheme="minorHAnsi"/>
          <w:color w:val="000000" w:themeColor="text1"/>
          <w:lang w:val="en-GB"/>
        </w:rPr>
        <w:t xml:space="preserve">Ida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told Bel about the singing tree and the millions of stars in Aruwa</w:t>
      </w:r>
      <w:r w:rsidR="00A64EC5"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39). </w:t>
      </w:r>
      <w:r w:rsidR="00A64EC5"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he is the most spiritual of </w:t>
      </w:r>
      <w:r w:rsidR="003879D2">
        <w:rPr>
          <w:rFonts w:asciiTheme="minorHAnsi" w:eastAsiaTheme="minorEastAsia" w:hAnsiTheme="minorHAnsi"/>
          <w:color w:val="000000" w:themeColor="text1"/>
          <w:lang w:val="en-GB"/>
        </w:rPr>
        <w:t>the</w:t>
      </w:r>
      <w:r w:rsidR="003879D2"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sisters, </w:t>
      </w:r>
      <w:r w:rsidR="00DA022E" w:rsidRPr="00DA022E">
        <w:rPr>
          <w:rFonts w:asciiTheme="minorHAnsi" w:eastAsiaTheme="minorEastAsia" w:hAnsiTheme="minorHAnsi"/>
          <w:color w:val="000000" w:themeColor="text1"/>
          <w:lang w:val="en-GB"/>
        </w:rPr>
        <w:t>sharing in her mother's beliefs</w:t>
      </w:r>
      <w:r w:rsidR="00DA022E"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and possessing the power of premonition: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Bel’s dreams were never taken lightly</w:t>
      </w:r>
      <w:r w:rsidR="00A64EC5"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13). She is the only one of her sisters who </w:t>
      </w:r>
      <w:r w:rsidR="00A64EC5" w:rsidRPr="0025500C">
        <w:rPr>
          <w:rFonts w:asciiTheme="minorHAnsi" w:eastAsiaTheme="minorEastAsia" w:hAnsiTheme="minorHAnsi"/>
          <w:color w:val="000000" w:themeColor="text1"/>
          <w:lang w:val="en-GB"/>
        </w:rPr>
        <w:t>visits</w:t>
      </w:r>
      <w:r w:rsidRPr="0025500C">
        <w:rPr>
          <w:rFonts w:asciiTheme="minorHAnsi" w:eastAsiaTheme="minorEastAsia" w:hAnsiTheme="minorHAnsi"/>
          <w:color w:val="000000" w:themeColor="text1"/>
          <w:lang w:val="en-GB"/>
        </w:rPr>
        <w:t xml:space="preserve"> Nigeria more than once: as a baby, as a teenager and as an adult (p. 39). For Bel</w:t>
      </w:r>
      <w:r w:rsidR="00A64EC5"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Nigeria is </w:t>
      </w:r>
      <w:r w:rsidR="00A64EC5" w:rsidRPr="0025500C">
        <w:rPr>
          <w:rFonts w:asciiTheme="minorHAnsi" w:eastAsiaTheme="minorEastAsia" w:hAnsiTheme="minorHAnsi"/>
          <w:color w:val="000000" w:themeColor="text1"/>
          <w:lang w:val="en-GB"/>
        </w:rPr>
        <w:t>the</w:t>
      </w:r>
      <w:r w:rsidRPr="0025500C">
        <w:rPr>
          <w:rFonts w:asciiTheme="minorHAnsi" w:eastAsiaTheme="minorEastAsia" w:hAnsiTheme="minorHAnsi"/>
          <w:color w:val="000000" w:themeColor="text1"/>
          <w:lang w:val="en-GB"/>
        </w:rPr>
        <w:t xml:space="preserve"> place of her first love</w:t>
      </w:r>
      <w:r w:rsidR="00073F64" w:rsidRPr="0025500C">
        <w:rPr>
          <w:rFonts w:asciiTheme="minorHAnsi" w:eastAsiaTheme="minorEastAsia" w:hAnsiTheme="minorHAnsi"/>
          <w:color w:val="000000" w:themeColor="text1"/>
          <w:lang w:val="en-GB"/>
        </w:rPr>
        <w:t xml:space="preserve">, </w:t>
      </w:r>
      <w:r w:rsidR="009F7796">
        <w:rPr>
          <w:rFonts w:asciiTheme="minorHAnsi" w:eastAsiaTheme="minorEastAsia" w:hAnsiTheme="minorHAnsi"/>
          <w:color w:val="000000" w:themeColor="text1"/>
          <w:lang w:val="en-GB"/>
        </w:rPr>
        <w:t xml:space="preserve">with </w:t>
      </w:r>
      <w:r w:rsidR="00073F64" w:rsidRPr="0025500C">
        <w:rPr>
          <w:rFonts w:asciiTheme="minorHAnsi" w:eastAsiaTheme="minorEastAsia" w:hAnsiTheme="minorHAnsi"/>
          <w:color w:val="000000" w:themeColor="text1"/>
          <w:lang w:val="en-GB"/>
        </w:rPr>
        <w:t>Troy</w:t>
      </w:r>
      <w:r w:rsidR="00490B72" w:rsidRPr="0025500C">
        <w:rPr>
          <w:rFonts w:asciiTheme="minorHAnsi" w:eastAsiaTheme="minorEastAsia" w:hAnsiTheme="minorHAnsi"/>
          <w:color w:val="000000" w:themeColor="text1"/>
          <w:lang w:val="en-GB"/>
        </w:rPr>
        <w:t>,</w:t>
      </w:r>
      <w:r w:rsidR="00E739E0" w:rsidRPr="0025500C">
        <w:rPr>
          <w:rFonts w:asciiTheme="minorHAnsi" w:eastAsiaTheme="minorEastAsia" w:hAnsiTheme="minorHAnsi"/>
          <w:color w:val="000000" w:themeColor="text1"/>
          <w:lang w:val="en-GB"/>
        </w:rPr>
        <w:t xml:space="preserve"> </w:t>
      </w:r>
      <w:r w:rsidR="00A64EC5" w:rsidRPr="0025500C">
        <w:rPr>
          <w:rFonts w:asciiTheme="minorHAnsi" w:eastAsiaTheme="minorEastAsia" w:hAnsiTheme="minorHAnsi"/>
          <w:color w:val="000000" w:themeColor="text1"/>
          <w:lang w:val="en-GB"/>
        </w:rPr>
        <w:t>and</w:t>
      </w:r>
      <w:r w:rsidRPr="0025500C">
        <w:rPr>
          <w:rFonts w:asciiTheme="minorHAnsi" w:eastAsiaTheme="minorEastAsia" w:hAnsiTheme="minorHAnsi"/>
          <w:color w:val="000000" w:themeColor="text1"/>
          <w:lang w:val="en-GB"/>
        </w:rPr>
        <w:t xml:space="preserve"> has a special space in her heart. She manages to </w:t>
      </w:r>
      <w:r w:rsidR="00A64EC5" w:rsidRPr="0025500C">
        <w:rPr>
          <w:rFonts w:asciiTheme="minorHAnsi" w:eastAsiaTheme="minorEastAsia" w:hAnsiTheme="minorHAnsi"/>
          <w:color w:val="000000" w:themeColor="text1"/>
          <w:lang w:val="en-GB"/>
        </w:rPr>
        <w:t>preserve</w:t>
      </w:r>
      <w:r w:rsidRPr="0025500C">
        <w:rPr>
          <w:rFonts w:asciiTheme="minorHAnsi" w:eastAsiaTheme="minorEastAsia" w:hAnsiTheme="minorHAnsi"/>
          <w:color w:val="000000" w:themeColor="text1"/>
          <w:lang w:val="en-GB"/>
        </w:rPr>
        <w:t xml:space="preserve"> her relationship with her African heritage </w:t>
      </w:r>
      <w:r w:rsidR="00A64EC5" w:rsidRPr="0025500C">
        <w:rPr>
          <w:rFonts w:asciiTheme="minorHAnsi" w:eastAsiaTheme="minorEastAsia" w:hAnsiTheme="minorHAnsi"/>
          <w:color w:val="000000" w:themeColor="text1"/>
          <w:lang w:val="en-GB"/>
        </w:rPr>
        <w:t>by</w:t>
      </w:r>
      <w:r w:rsidRPr="0025500C">
        <w:rPr>
          <w:rFonts w:asciiTheme="minorHAnsi" w:eastAsiaTheme="minorEastAsia" w:hAnsiTheme="minorHAnsi"/>
          <w:color w:val="000000" w:themeColor="text1"/>
          <w:lang w:val="en-GB"/>
        </w:rPr>
        <w:t xml:space="preserve"> learning the art of taking care of </w:t>
      </w:r>
      <w:r w:rsidR="00A64EC5" w:rsidRPr="0025500C">
        <w:rPr>
          <w:rFonts w:asciiTheme="minorHAnsi" w:eastAsiaTheme="minorEastAsia" w:hAnsiTheme="minorHAnsi"/>
          <w:color w:val="000000" w:themeColor="text1"/>
          <w:lang w:val="en-GB"/>
        </w:rPr>
        <w:t>afros</w:t>
      </w:r>
      <w:r w:rsidRPr="0025500C">
        <w:rPr>
          <w:rFonts w:asciiTheme="minorHAnsi" w:eastAsiaTheme="minorEastAsia" w:hAnsiTheme="minorHAnsi"/>
          <w:color w:val="000000" w:themeColor="text1"/>
          <w:lang w:val="en-GB"/>
        </w:rPr>
        <w:t xml:space="preserve"> (p.</w:t>
      </w:r>
      <w:r w:rsidR="00A64EC5"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46). </w:t>
      </w:r>
      <w:r w:rsidR="007E7F54">
        <w:rPr>
          <w:rFonts w:asciiTheme="minorHAnsi" w:eastAsiaTheme="minorEastAsia" w:hAnsiTheme="minorHAnsi"/>
          <w:color w:val="000000" w:themeColor="text1"/>
          <w:lang w:val="en-GB"/>
        </w:rPr>
        <w:t>She</w:t>
      </w:r>
      <w:r w:rsidR="00F42212">
        <w:rPr>
          <w:rFonts w:asciiTheme="minorHAnsi" w:eastAsiaTheme="minorEastAsia" w:hAnsiTheme="minorHAnsi"/>
          <w:color w:val="000000" w:themeColor="text1"/>
          <w:lang w:val="en-GB"/>
        </w:rPr>
        <w:t xml:space="preserve"> grows up watch</w:t>
      </w:r>
      <w:r w:rsidR="007E7F54">
        <w:rPr>
          <w:rFonts w:asciiTheme="minorHAnsi" w:eastAsiaTheme="minorEastAsia" w:hAnsiTheme="minorHAnsi"/>
          <w:color w:val="000000" w:themeColor="text1"/>
          <w:lang w:val="en-GB"/>
        </w:rPr>
        <w:t xml:space="preserve">ing </w:t>
      </w:r>
      <w:r w:rsidR="00F42212" w:rsidRPr="0025500C">
        <w:rPr>
          <w:rFonts w:asciiTheme="minorHAnsi" w:eastAsiaTheme="minorEastAsia" w:hAnsiTheme="minorHAnsi"/>
          <w:color w:val="000000" w:themeColor="text1"/>
          <w:lang w:val="en-GB"/>
        </w:rPr>
        <w:t>the twins’ struggle with their hair due to the ‘hairdresser in Neasden … not [being] up to the challenges posed by afros’ (p. 42).</w:t>
      </w:r>
      <w:r w:rsidR="00F42212">
        <w:rPr>
          <w:rFonts w:asciiTheme="minorHAnsi" w:eastAsiaTheme="minorEastAsia" w:hAnsiTheme="minorHAnsi"/>
          <w:color w:val="000000" w:themeColor="text1"/>
          <w:lang w:val="en-GB"/>
        </w:rPr>
        <w:t xml:space="preserve"> </w:t>
      </w:r>
      <w:r w:rsidR="00FA0D6A">
        <w:rPr>
          <w:rFonts w:asciiTheme="minorHAnsi" w:eastAsiaTheme="minorEastAsia" w:hAnsiTheme="minorHAnsi"/>
          <w:color w:val="000000" w:themeColor="text1"/>
          <w:lang w:val="en-GB"/>
        </w:rPr>
        <w:t>So u</w:t>
      </w:r>
      <w:r w:rsidRPr="0025500C">
        <w:rPr>
          <w:rFonts w:asciiTheme="minorHAnsi" w:eastAsiaTheme="minorEastAsia" w:hAnsiTheme="minorHAnsi"/>
          <w:color w:val="000000" w:themeColor="text1"/>
          <w:lang w:val="en-GB"/>
        </w:rPr>
        <w:t>nlike the rest of her sisters</w:t>
      </w:r>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Pr="0025500C">
        <w:rPr>
          <w:rFonts w:asciiTheme="minorHAnsi" w:eastAsia="Calibri" w:hAnsiTheme="minorHAnsi" w:cstheme="minorHAnsi"/>
          <w:color w:val="000000" w:themeColor="text1"/>
          <w:lang w:val="en-GB"/>
        </w:rPr>
        <w:t>Bel</w:t>
      </w:r>
      <w:r w:rsidRPr="0025500C">
        <w:rPr>
          <w:rFonts w:asciiTheme="minorHAnsi" w:eastAsiaTheme="minorEastAsia" w:hAnsiTheme="minorHAnsi"/>
          <w:color w:val="000000" w:themeColor="text1"/>
          <w:lang w:val="en-GB"/>
        </w:rPr>
        <w:t xml:space="preserve"> contributes to helping other African women</w:t>
      </w:r>
      <w:r w:rsidR="00FF289B" w:rsidRPr="0025500C">
        <w:rPr>
          <w:rFonts w:asciiTheme="minorHAnsi" w:eastAsiaTheme="minorEastAsia" w:hAnsiTheme="minorHAnsi"/>
          <w:color w:val="000000" w:themeColor="text1"/>
          <w:lang w:val="en-GB"/>
        </w:rPr>
        <w:t xml:space="preserve"> </w:t>
      </w:r>
      <w:r w:rsidR="0009330E">
        <w:rPr>
          <w:rFonts w:asciiTheme="minorHAnsi" w:eastAsiaTheme="minorEastAsia" w:hAnsiTheme="minorHAnsi"/>
          <w:color w:val="000000" w:themeColor="text1"/>
          <w:lang w:val="en-GB"/>
        </w:rPr>
        <w:t>through</w:t>
      </w:r>
      <w:r w:rsidR="00FF289B" w:rsidRPr="0025500C">
        <w:rPr>
          <w:rFonts w:asciiTheme="minorHAnsi" w:eastAsiaTheme="minorEastAsia" w:hAnsiTheme="minorHAnsi"/>
          <w:color w:val="000000" w:themeColor="text1"/>
          <w:lang w:val="en-GB"/>
        </w:rPr>
        <w:t xml:space="preserve"> her job</w:t>
      </w:r>
      <w:r w:rsidR="008C13C6">
        <w:rPr>
          <w:rFonts w:asciiTheme="minorHAnsi" w:eastAsiaTheme="minorEastAsia" w:hAnsiTheme="minorHAnsi"/>
          <w:color w:val="000000" w:themeColor="text1"/>
          <w:lang w:val="en-GB"/>
        </w:rPr>
        <w:t xml:space="preserve"> as a hair</w:t>
      </w:r>
      <w:r w:rsidR="000906DA">
        <w:rPr>
          <w:rFonts w:asciiTheme="minorHAnsi" w:eastAsiaTheme="minorEastAsia" w:hAnsiTheme="minorHAnsi"/>
          <w:color w:val="000000" w:themeColor="text1"/>
          <w:lang w:val="en-GB"/>
        </w:rPr>
        <w:t>stylist</w:t>
      </w:r>
      <w:r w:rsidRPr="0025500C">
        <w:rPr>
          <w:rFonts w:asciiTheme="minorHAnsi" w:eastAsiaTheme="minorEastAsia" w:hAnsiTheme="minorHAnsi"/>
          <w:color w:val="000000" w:themeColor="text1"/>
          <w:lang w:val="en-GB"/>
        </w:rPr>
        <w:t>.</w:t>
      </w:r>
      <w:r w:rsidR="00F42212">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Bel’s concern with the </w:t>
      </w:r>
      <w:r w:rsidR="00322DC8" w:rsidRPr="00322DC8">
        <w:rPr>
          <w:rFonts w:asciiTheme="minorHAnsi" w:eastAsiaTheme="minorEastAsia" w:hAnsiTheme="minorHAnsi"/>
          <w:color w:val="000000" w:themeColor="text1"/>
          <w:lang w:val="en-GB"/>
        </w:rPr>
        <w:t>art of natural afro hair styling</w:t>
      </w:r>
      <w:r w:rsidR="00322DC8" w:rsidRPr="0025500C">
        <w:rPr>
          <w:rFonts w:asciiTheme="minorHAnsi" w:eastAsiaTheme="minorEastAsia" w:hAnsiTheme="minorHAnsi"/>
          <w:color w:val="000000" w:themeColor="text1"/>
          <w:lang w:val="en-GB"/>
        </w:rPr>
        <w:t xml:space="preserve"> stems</w:t>
      </w:r>
      <w:r w:rsidRPr="0025500C">
        <w:rPr>
          <w:rFonts w:asciiTheme="minorHAnsi" w:eastAsiaTheme="minorEastAsia" w:hAnsiTheme="minorHAnsi"/>
          <w:color w:val="000000" w:themeColor="text1"/>
          <w:lang w:val="en-GB"/>
        </w:rPr>
        <w:t xml:space="preserve"> from being the closest</w:t>
      </w:r>
      <w:r w:rsidR="00AB55F4">
        <w:rPr>
          <w:rFonts w:asciiTheme="minorHAnsi" w:eastAsiaTheme="minorEastAsia" w:hAnsiTheme="minorHAnsi"/>
          <w:color w:val="000000" w:themeColor="text1"/>
          <w:lang w:val="en-GB"/>
        </w:rPr>
        <w:t xml:space="preserve"> daughter</w:t>
      </w:r>
      <w:r w:rsidRPr="0025500C">
        <w:rPr>
          <w:rFonts w:asciiTheme="minorHAnsi" w:eastAsiaTheme="minorEastAsia" w:hAnsiTheme="minorHAnsi"/>
          <w:color w:val="000000" w:themeColor="text1"/>
          <w:lang w:val="en-GB"/>
        </w:rPr>
        <w:t xml:space="preserve"> to her mother in term</w:t>
      </w:r>
      <w:r w:rsidR="00FF289B"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of the thickness of </w:t>
      </w:r>
      <w:r w:rsidR="00FF289B" w:rsidRPr="0025500C">
        <w:rPr>
          <w:rFonts w:asciiTheme="minorHAnsi" w:eastAsiaTheme="minorEastAsia" w:hAnsiTheme="minorHAnsi"/>
          <w:color w:val="000000" w:themeColor="text1"/>
          <w:lang w:val="en-GB"/>
        </w:rPr>
        <w:t xml:space="preserve">their </w:t>
      </w:r>
      <w:r w:rsidRPr="0025500C">
        <w:rPr>
          <w:rFonts w:asciiTheme="minorHAnsi" w:eastAsiaTheme="minorEastAsia" w:hAnsiTheme="minorHAnsi"/>
          <w:color w:val="000000" w:themeColor="text1"/>
          <w:lang w:val="en-GB"/>
        </w:rPr>
        <w:t>hair</w:t>
      </w:r>
      <w:r w:rsidR="00FF289B" w:rsidRPr="0025500C">
        <w:rPr>
          <w:rFonts w:asciiTheme="minorHAnsi" w:eastAsiaTheme="minorEastAsia" w:hAnsiTheme="minorHAnsi"/>
          <w:color w:val="000000" w:themeColor="text1"/>
          <w:lang w:val="en-GB"/>
        </w:rPr>
        <w:t>.</w:t>
      </w:r>
      <w:r w:rsidR="00825D57">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While recognising and accepting her African background, Bel </w:t>
      </w:r>
      <w:r w:rsidR="00FF289B" w:rsidRPr="0025500C">
        <w:rPr>
          <w:rFonts w:asciiTheme="minorHAnsi" w:eastAsiaTheme="minorEastAsia" w:hAnsiTheme="minorHAnsi"/>
          <w:color w:val="000000" w:themeColor="text1"/>
          <w:lang w:val="en-GB"/>
        </w:rPr>
        <w:t>nevertheless</w:t>
      </w:r>
      <w:r w:rsidRPr="0025500C">
        <w:rPr>
          <w:rFonts w:asciiTheme="minorHAnsi" w:eastAsiaTheme="minorEastAsia" w:hAnsiTheme="minorHAnsi"/>
          <w:color w:val="000000" w:themeColor="text1"/>
          <w:lang w:val="en-GB"/>
        </w:rPr>
        <w:t xml:space="preserve"> enjoys the freedom</w:t>
      </w:r>
      <w:r w:rsidR="00FF289B" w:rsidRPr="0025500C">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of </w:t>
      </w:r>
      <w:r w:rsidR="00893BD2" w:rsidRPr="0025500C">
        <w:rPr>
          <w:rFonts w:asciiTheme="minorHAnsi" w:eastAsiaTheme="minorEastAsia" w:hAnsiTheme="minorHAnsi"/>
          <w:color w:val="000000" w:themeColor="text1"/>
          <w:lang w:val="en-GB"/>
        </w:rPr>
        <w:t>British</w:t>
      </w:r>
      <w:r w:rsidRPr="0025500C">
        <w:rPr>
          <w:rFonts w:asciiTheme="minorHAnsi" w:eastAsiaTheme="minorEastAsia" w:hAnsiTheme="minorHAnsi"/>
          <w:color w:val="000000" w:themeColor="text1"/>
          <w:lang w:val="en-GB"/>
        </w:rPr>
        <w:t xml:space="preserve"> culture</w:t>
      </w:r>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wearing short skirts</w:t>
      </w:r>
      <w:r w:rsidR="00FF289B" w:rsidRPr="0025500C">
        <w:rPr>
          <w:rFonts w:asciiTheme="minorHAnsi" w:eastAsiaTheme="minorEastAsia" w:hAnsiTheme="minorHAnsi"/>
          <w:color w:val="000000" w:themeColor="text1"/>
          <w:lang w:val="en-GB"/>
        </w:rPr>
        <w:t xml:space="preserve"> and</w:t>
      </w:r>
      <w:r w:rsidRPr="0025500C">
        <w:rPr>
          <w:rFonts w:asciiTheme="minorHAnsi" w:eastAsiaTheme="minorEastAsia" w:hAnsiTheme="minorHAnsi"/>
          <w:color w:val="000000" w:themeColor="text1"/>
          <w:lang w:val="en-GB"/>
        </w:rPr>
        <w:t xml:space="preserve"> lipstick and having a child out of wedlock. H</w:t>
      </w:r>
      <w:r w:rsidR="009D49AD">
        <w:rPr>
          <w:rFonts w:asciiTheme="minorHAnsi" w:eastAsiaTheme="minorEastAsia" w:hAnsiTheme="minorHAnsi"/>
          <w:color w:val="000000" w:themeColor="text1"/>
          <w:lang w:val="en-GB"/>
        </w:rPr>
        <w:t>aving a child out of wedlock</w:t>
      </w:r>
      <w:r w:rsidRPr="0025500C">
        <w:rPr>
          <w:rFonts w:asciiTheme="minorHAnsi" w:eastAsiaTheme="minorEastAsia" w:hAnsiTheme="minorHAnsi"/>
          <w:color w:val="000000" w:themeColor="text1"/>
          <w:lang w:val="en-GB"/>
        </w:rPr>
        <w:t xml:space="preserve"> causes her to clash with her father and eventually leave </w:t>
      </w:r>
      <w:r w:rsidR="007C45EC">
        <w:rPr>
          <w:rFonts w:asciiTheme="minorHAnsi" w:eastAsiaTheme="minorEastAsia" w:hAnsiTheme="minorHAnsi"/>
          <w:color w:val="000000" w:themeColor="text1"/>
          <w:lang w:val="en-GB"/>
        </w:rPr>
        <w:t>the</w:t>
      </w:r>
      <w:r w:rsidR="007C45EC"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family home </w:t>
      </w:r>
      <w:r w:rsidR="00FF289B" w:rsidRPr="0025500C">
        <w:rPr>
          <w:rFonts w:asciiTheme="minorHAnsi" w:eastAsiaTheme="minorEastAsia" w:hAnsiTheme="minorHAnsi"/>
          <w:color w:val="000000" w:themeColor="text1"/>
          <w:lang w:val="en-GB"/>
        </w:rPr>
        <w:t xml:space="preserve">to </w:t>
      </w:r>
      <w:r w:rsidRPr="0025500C">
        <w:rPr>
          <w:rFonts w:asciiTheme="minorHAnsi" w:eastAsiaTheme="minorEastAsia" w:hAnsiTheme="minorHAnsi"/>
          <w:color w:val="000000" w:themeColor="text1"/>
          <w:lang w:val="en-GB"/>
        </w:rPr>
        <w:t>lead a life as an independent single mother. Bel masters her in-between hybrid existence, moving between Nigeria and Britain and embracing both sides of her culture.</w:t>
      </w:r>
    </w:p>
    <w:p w14:paraId="68A6EE48" w14:textId="772D2CCD" w:rsidR="00572505" w:rsidRPr="0025500C" w:rsidRDefault="00E03034" w:rsidP="005827E6">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proofErr w:type="spellStart"/>
      <w:r w:rsidRPr="0025500C">
        <w:rPr>
          <w:rFonts w:asciiTheme="minorHAnsi" w:eastAsiaTheme="minorEastAsia" w:hAnsiTheme="minorHAnsi"/>
          <w:color w:val="000000" w:themeColor="text1"/>
          <w:lang w:val="en-GB"/>
        </w:rPr>
        <w:t>Kemy</w:t>
      </w:r>
      <w:proofErr w:type="spellEnd"/>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 youngest</w:t>
      </w:r>
      <w:r w:rsidR="00D26186">
        <w:rPr>
          <w:rFonts w:asciiTheme="minorHAnsi" w:eastAsiaTheme="minorEastAsia" w:hAnsiTheme="minorHAnsi"/>
          <w:color w:val="000000" w:themeColor="text1"/>
          <w:lang w:val="en-GB"/>
        </w:rPr>
        <w:t xml:space="preserve"> sister</w:t>
      </w:r>
      <w:r w:rsidRPr="0025500C">
        <w:rPr>
          <w:rFonts w:asciiTheme="minorHAnsi" w:eastAsiaTheme="minorEastAsia" w:hAnsiTheme="minorHAnsi"/>
          <w:color w:val="000000" w:themeColor="text1"/>
          <w:lang w:val="en-GB"/>
        </w:rPr>
        <w:t xml:space="preserve">, </w:t>
      </w:r>
      <w:r w:rsidR="00750420" w:rsidRPr="0025500C">
        <w:rPr>
          <w:rFonts w:asciiTheme="minorHAnsi" w:eastAsiaTheme="minorEastAsia" w:hAnsiTheme="minorHAnsi"/>
          <w:color w:val="000000" w:themeColor="text1"/>
          <w:lang w:val="en-GB"/>
        </w:rPr>
        <w:t>represents</w:t>
      </w:r>
      <w:r w:rsidRPr="0025500C">
        <w:rPr>
          <w:rFonts w:asciiTheme="minorHAnsi" w:eastAsiaTheme="minorEastAsia" w:hAnsiTheme="minorHAnsi"/>
          <w:color w:val="000000" w:themeColor="text1"/>
          <w:lang w:val="en-GB"/>
        </w:rPr>
        <w:t xml:space="preserve"> a </w:t>
      </w:r>
      <w:r w:rsidR="009170F9" w:rsidRPr="0025500C">
        <w:rPr>
          <w:rFonts w:asciiTheme="minorHAnsi" w:eastAsiaTheme="minorEastAsia" w:hAnsiTheme="minorHAnsi"/>
          <w:color w:val="000000" w:themeColor="text1"/>
          <w:lang w:val="en-GB"/>
        </w:rPr>
        <w:t>broader sense o</w:t>
      </w:r>
      <w:r w:rsidR="00CC7159" w:rsidRPr="0025500C">
        <w:rPr>
          <w:rFonts w:asciiTheme="minorHAnsi" w:eastAsiaTheme="minorEastAsia" w:hAnsiTheme="minorHAnsi"/>
          <w:color w:val="000000" w:themeColor="text1"/>
          <w:lang w:val="en-GB"/>
        </w:rPr>
        <w:t>f black</w:t>
      </w:r>
      <w:r w:rsidR="00AB1002" w:rsidRPr="0025500C">
        <w:rPr>
          <w:rFonts w:asciiTheme="minorHAnsi" w:eastAsiaTheme="minorEastAsia" w:hAnsiTheme="minorHAnsi"/>
          <w:color w:val="000000" w:themeColor="text1"/>
          <w:lang w:val="en-GB"/>
        </w:rPr>
        <w:t xml:space="preserve"> British</w:t>
      </w:r>
      <w:r w:rsidR="00CC7159" w:rsidRPr="0025500C">
        <w:rPr>
          <w:rFonts w:asciiTheme="minorHAnsi" w:eastAsiaTheme="minorEastAsia" w:hAnsiTheme="minorHAnsi"/>
          <w:color w:val="000000" w:themeColor="text1"/>
          <w:lang w:val="en-GB"/>
        </w:rPr>
        <w:t xml:space="preserve"> identity</w:t>
      </w:r>
      <w:r w:rsidRPr="0025500C">
        <w:rPr>
          <w:rFonts w:asciiTheme="minorHAnsi" w:eastAsiaTheme="minorEastAsia" w:hAnsiTheme="minorHAnsi"/>
          <w:color w:val="000000" w:themeColor="text1"/>
          <w:lang w:val="en-GB"/>
        </w:rPr>
        <w:t>. As a character</w:t>
      </w:r>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proofErr w:type="spellStart"/>
      <w:r w:rsidRPr="0025500C">
        <w:rPr>
          <w:rFonts w:asciiTheme="minorHAnsi" w:eastAsiaTheme="minorEastAsia" w:hAnsiTheme="minorHAnsi"/>
          <w:color w:val="000000" w:themeColor="text1"/>
          <w:lang w:val="en-GB"/>
        </w:rPr>
        <w:t>Kemy</w:t>
      </w:r>
      <w:proofErr w:type="spellEnd"/>
      <w:r w:rsidRPr="0025500C">
        <w:rPr>
          <w:rFonts w:asciiTheme="minorHAnsi" w:eastAsiaTheme="minorEastAsia" w:hAnsiTheme="minorHAnsi"/>
          <w:color w:val="000000" w:themeColor="text1"/>
          <w:lang w:val="en-GB"/>
        </w:rPr>
        <w:t xml:space="preserve"> is shaped by American culture (p.</w:t>
      </w:r>
      <w:r w:rsidR="00FF289B"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60). Her comical behaviour in mispronouncing difficult words, </w:t>
      </w:r>
      <w:r w:rsidR="00FF289B" w:rsidRPr="0025500C">
        <w:rPr>
          <w:rFonts w:asciiTheme="minorHAnsi" w:eastAsiaTheme="minorEastAsia" w:hAnsiTheme="minorHAnsi"/>
          <w:color w:val="000000" w:themeColor="text1"/>
          <w:lang w:val="en-GB"/>
        </w:rPr>
        <w:t xml:space="preserve">such as </w:t>
      </w:r>
      <w:r w:rsidR="007D65EA" w:rsidRPr="0025500C">
        <w:rPr>
          <w:rFonts w:asciiTheme="minorHAnsi" w:eastAsiaTheme="minorEastAsia" w:hAnsiTheme="minorHAnsi"/>
          <w:color w:val="000000" w:themeColor="text1"/>
          <w:lang w:val="en-GB"/>
        </w:rPr>
        <w:t>‘</w:t>
      </w:r>
      <w:proofErr w:type="spellStart"/>
      <w:r w:rsidRPr="0025500C">
        <w:rPr>
          <w:rFonts w:asciiTheme="minorHAnsi" w:eastAsiaTheme="minorEastAsia" w:hAnsiTheme="minorHAnsi"/>
          <w:color w:val="000000" w:themeColor="text1"/>
          <w:lang w:val="en-GB"/>
        </w:rPr>
        <w:t>corgated</w:t>
      </w:r>
      <w:proofErr w:type="spellEnd"/>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instead of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corrugated</w:t>
      </w:r>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or </w:t>
      </w:r>
      <w:r w:rsidR="007D65EA" w:rsidRPr="0025500C">
        <w:rPr>
          <w:rFonts w:asciiTheme="minorHAnsi" w:eastAsiaTheme="minorEastAsia" w:hAnsiTheme="minorHAnsi"/>
          <w:color w:val="000000" w:themeColor="text1"/>
          <w:lang w:val="en-GB"/>
        </w:rPr>
        <w:t>‘</w:t>
      </w:r>
      <w:proofErr w:type="spellStart"/>
      <w:r w:rsidRPr="0025500C">
        <w:rPr>
          <w:rFonts w:asciiTheme="minorHAnsi" w:eastAsiaTheme="minorEastAsia" w:hAnsiTheme="minorHAnsi"/>
          <w:color w:val="000000" w:themeColor="text1"/>
          <w:lang w:val="en-GB"/>
        </w:rPr>
        <w:t>compension</w:t>
      </w:r>
      <w:proofErr w:type="spellEnd"/>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FF289B" w:rsidRPr="0025500C">
        <w:rPr>
          <w:rFonts w:asciiTheme="minorHAnsi" w:eastAsiaTheme="minorEastAsia" w:hAnsiTheme="minorHAnsi"/>
          <w:color w:val="000000" w:themeColor="text1"/>
          <w:lang w:val="en-GB"/>
        </w:rPr>
        <w:t xml:space="preserve">instead of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compensation</w:t>
      </w:r>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resembles </w:t>
      </w:r>
      <w:r w:rsidR="00FF289B" w:rsidRPr="0025500C">
        <w:rPr>
          <w:rFonts w:asciiTheme="minorHAnsi" w:eastAsiaTheme="minorEastAsia" w:hAnsiTheme="minorHAnsi"/>
          <w:color w:val="000000" w:themeColor="text1"/>
          <w:lang w:val="en-GB"/>
        </w:rPr>
        <w:t xml:space="preserve">that of </w:t>
      </w:r>
      <w:r w:rsidRPr="0025500C">
        <w:rPr>
          <w:rFonts w:asciiTheme="minorHAnsi" w:eastAsiaTheme="minorEastAsia" w:hAnsiTheme="minorHAnsi"/>
          <w:color w:val="000000" w:themeColor="text1"/>
          <w:lang w:val="en-GB"/>
        </w:rPr>
        <w:t xml:space="preserve">Amy in </w:t>
      </w:r>
      <w:r w:rsidRPr="0025500C">
        <w:rPr>
          <w:rFonts w:asciiTheme="minorHAnsi" w:eastAsiaTheme="minorEastAsia" w:hAnsiTheme="minorHAnsi"/>
          <w:i/>
          <w:color w:val="000000" w:themeColor="text1"/>
          <w:lang w:val="en-GB"/>
        </w:rPr>
        <w:t>Little Women</w:t>
      </w:r>
      <w:r w:rsidRPr="0025500C">
        <w:rPr>
          <w:rFonts w:asciiTheme="minorHAnsi" w:eastAsiaTheme="minorEastAsia" w:hAnsiTheme="minorHAnsi"/>
          <w:color w:val="000000" w:themeColor="text1"/>
          <w:lang w:val="en-GB"/>
        </w:rPr>
        <w:t xml:space="preserve">. In addition, </w:t>
      </w:r>
      <w:r w:rsidR="00D26186">
        <w:rPr>
          <w:rFonts w:asciiTheme="minorHAnsi" w:eastAsiaTheme="minorEastAsia" w:hAnsiTheme="minorHAnsi"/>
          <w:color w:val="000000" w:themeColor="text1"/>
          <w:lang w:val="en-GB"/>
        </w:rPr>
        <w:t xml:space="preserve">her </w:t>
      </w:r>
      <w:r w:rsidRPr="0025500C">
        <w:rPr>
          <w:rFonts w:asciiTheme="minorHAnsi" w:eastAsiaTheme="minorEastAsia" w:hAnsiTheme="minorHAnsi"/>
          <w:color w:val="000000" w:themeColor="text1"/>
          <w:lang w:val="en-GB"/>
        </w:rPr>
        <w:t xml:space="preserve">having a Michael Jackson poster in her bedroom </w:t>
      </w:r>
      <w:r w:rsidR="00FF289B" w:rsidRPr="0025500C">
        <w:rPr>
          <w:rFonts w:asciiTheme="minorHAnsi" w:eastAsiaTheme="minorEastAsia" w:hAnsiTheme="minorHAnsi"/>
          <w:color w:val="000000" w:themeColor="text1"/>
          <w:lang w:val="en-GB"/>
        </w:rPr>
        <w:t>shows that</w:t>
      </w:r>
      <w:r w:rsidRPr="0025500C">
        <w:rPr>
          <w:rFonts w:asciiTheme="minorHAnsi" w:eastAsiaTheme="minorEastAsia" w:hAnsiTheme="minorHAnsi"/>
          <w:color w:val="000000" w:themeColor="text1"/>
          <w:lang w:val="en-GB"/>
        </w:rPr>
        <w:t xml:space="preserve"> </w:t>
      </w:r>
      <w:proofErr w:type="spellStart"/>
      <w:r w:rsidRPr="0025500C">
        <w:rPr>
          <w:rFonts w:asciiTheme="minorHAnsi" w:eastAsiaTheme="minorEastAsia" w:hAnsiTheme="minorHAnsi"/>
          <w:color w:val="000000" w:themeColor="text1"/>
          <w:lang w:val="en-GB"/>
        </w:rPr>
        <w:t>Kemy</w:t>
      </w:r>
      <w:proofErr w:type="spellEnd"/>
      <w:r w:rsidRPr="0025500C">
        <w:rPr>
          <w:rFonts w:asciiTheme="minorHAnsi" w:eastAsiaTheme="minorEastAsia" w:hAnsiTheme="minorHAnsi"/>
          <w:color w:val="000000" w:themeColor="text1"/>
          <w:lang w:val="en-GB"/>
        </w:rPr>
        <w:t xml:space="preserve"> </w:t>
      </w:r>
      <w:r w:rsidR="00FF289B" w:rsidRPr="0025500C">
        <w:rPr>
          <w:rFonts w:asciiTheme="minorHAnsi" w:eastAsiaTheme="minorEastAsia" w:hAnsiTheme="minorHAnsi"/>
          <w:color w:val="000000" w:themeColor="text1"/>
          <w:lang w:val="en-GB"/>
        </w:rPr>
        <w:t>is</w:t>
      </w:r>
      <w:r w:rsidRPr="0025500C">
        <w:rPr>
          <w:rFonts w:asciiTheme="minorHAnsi" w:eastAsiaTheme="minorEastAsia" w:hAnsiTheme="minorHAnsi"/>
          <w:color w:val="000000" w:themeColor="text1"/>
          <w:lang w:val="en-GB"/>
        </w:rPr>
        <w:t xml:space="preserve"> the most invested in African American popular culture </w:t>
      </w:r>
      <w:r w:rsidR="00D26186">
        <w:rPr>
          <w:rFonts w:asciiTheme="minorHAnsi" w:eastAsiaTheme="minorEastAsia" w:hAnsiTheme="minorHAnsi"/>
          <w:color w:val="000000" w:themeColor="text1"/>
          <w:lang w:val="en-GB"/>
        </w:rPr>
        <w:t xml:space="preserve">out </w:t>
      </w:r>
      <w:r w:rsidRPr="0025500C">
        <w:rPr>
          <w:rFonts w:asciiTheme="minorHAnsi" w:eastAsiaTheme="minorEastAsia" w:hAnsiTheme="minorHAnsi"/>
          <w:color w:val="000000" w:themeColor="text1"/>
          <w:lang w:val="en-GB"/>
        </w:rPr>
        <w:t>of the sisters. In Nigeria</w:t>
      </w:r>
      <w:r w:rsidR="00FF289B"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she misses </w:t>
      </w:r>
      <w:r w:rsidR="00D26186">
        <w:rPr>
          <w:rFonts w:asciiTheme="minorHAnsi" w:eastAsiaTheme="minorEastAsia" w:hAnsiTheme="minorHAnsi"/>
          <w:color w:val="000000" w:themeColor="text1"/>
          <w:lang w:val="en-GB"/>
        </w:rPr>
        <w:t xml:space="preserve">having </w:t>
      </w:r>
      <w:r w:rsidR="00085192" w:rsidRPr="0025500C">
        <w:rPr>
          <w:rFonts w:asciiTheme="minorHAnsi" w:eastAsiaTheme="minorEastAsia" w:hAnsiTheme="minorHAnsi"/>
          <w:color w:val="000000" w:themeColor="text1"/>
          <w:lang w:val="en-GB"/>
        </w:rPr>
        <w:t>access</w:t>
      </w:r>
      <w:r w:rsidRPr="0025500C">
        <w:rPr>
          <w:rFonts w:asciiTheme="minorHAnsi" w:eastAsiaTheme="minorEastAsia" w:hAnsiTheme="minorHAnsi"/>
          <w:color w:val="000000" w:themeColor="text1"/>
          <w:lang w:val="en-GB"/>
        </w:rPr>
        <w:t xml:space="preserve"> to </w:t>
      </w:r>
      <w:r w:rsidR="003056AE">
        <w:rPr>
          <w:rFonts w:asciiTheme="minorHAnsi" w:eastAsiaTheme="minorEastAsia" w:hAnsiTheme="minorHAnsi"/>
          <w:color w:val="000000" w:themeColor="text1"/>
          <w:lang w:val="en-GB"/>
        </w:rPr>
        <w:t xml:space="preserve">British </w:t>
      </w:r>
      <w:r w:rsidR="00862B44">
        <w:rPr>
          <w:rFonts w:asciiTheme="minorHAnsi" w:eastAsiaTheme="minorEastAsia" w:hAnsiTheme="minorHAnsi"/>
          <w:color w:val="000000" w:themeColor="text1"/>
          <w:lang w:val="en-GB"/>
        </w:rPr>
        <w:lastRenderedPageBreak/>
        <w:t xml:space="preserve">popular </w:t>
      </w:r>
      <w:r w:rsidR="00862B44" w:rsidRPr="0025500C">
        <w:rPr>
          <w:rFonts w:asciiTheme="minorHAnsi" w:eastAsiaTheme="minorEastAsia" w:hAnsiTheme="minorHAnsi"/>
          <w:color w:val="000000" w:themeColor="text1"/>
          <w:lang w:val="en-GB"/>
        </w:rPr>
        <w:t>culture</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proofErr w:type="spellStart"/>
      <w:r w:rsidRPr="0025500C">
        <w:rPr>
          <w:rFonts w:asciiTheme="minorHAnsi" w:eastAsiaTheme="minorEastAsia" w:hAnsiTheme="minorHAnsi"/>
          <w:color w:val="000000" w:themeColor="text1"/>
          <w:lang w:val="en-GB"/>
        </w:rPr>
        <w:t>Kemy</w:t>
      </w:r>
      <w:proofErr w:type="spellEnd"/>
      <w:r w:rsidRPr="0025500C">
        <w:rPr>
          <w:rFonts w:asciiTheme="minorHAnsi" w:eastAsiaTheme="minorEastAsia" w:hAnsiTheme="minorHAnsi"/>
          <w:color w:val="000000" w:themeColor="text1"/>
          <w:lang w:val="en-GB"/>
        </w:rPr>
        <w:t xml:space="preserve"> burst into tears, slammed down her fork and said, </w:t>
      </w:r>
      <w:r w:rsidR="0008519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I want to go home. I want to watch Top of the Pops!</w:t>
      </w:r>
      <w:r w:rsidR="0008519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 52). When London </w:t>
      </w:r>
      <w:r w:rsidR="006D7652">
        <w:rPr>
          <w:rFonts w:asciiTheme="minorHAnsi" w:eastAsiaTheme="minorEastAsia" w:hAnsiTheme="minorHAnsi"/>
          <w:color w:val="000000" w:themeColor="text1"/>
          <w:lang w:val="en-GB"/>
        </w:rPr>
        <w:t xml:space="preserve">seems to </w:t>
      </w:r>
      <w:r w:rsidR="00085192" w:rsidRPr="0025500C">
        <w:rPr>
          <w:rFonts w:asciiTheme="minorHAnsi" w:eastAsiaTheme="minorEastAsia" w:hAnsiTheme="minorHAnsi"/>
          <w:color w:val="000000" w:themeColor="text1"/>
          <w:lang w:val="en-GB"/>
        </w:rPr>
        <w:t>become</w:t>
      </w:r>
      <w:r w:rsidRPr="0025500C">
        <w:rPr>
          <w:rFonts w:asciiTheme="minorHAnsi" w:eastAsiaTheme="minorEastAsia" w:hAnsiTheme="minorHAnsi"/>
          <w:color w:val="000000" w:themeColor="text1"/>
          <w:lang w:val="en-GB"/>
        </w:rPr>
        <w:t xml:space="preserve"> the centre of the world </w:t>
      </w:r>
      <w:r w:rsidR="00085192" w:rsidRPr="0025500C">
        <w:rPr>
          <w:rFonts w:asciiTheme="minorHAnsi" w:eastAsiaTheme="minorEastAsia" w:hAnsiTheme="minorHAnsi"/>
          <w:color w:val="000000" w:themeColor="text1"/>
          <w:lang w:val="en-GB"/>
        </w:rPr>
        <w:t>due to</w:t>
      </w:r>
      <w:r w:rsidRPr="0025500C">
        <w:rPr>
          <w:rFonts w:asciiTheme="minorHAnsi" w:eastAsiaTheme="minorEastAsia" w:hAnsiTheme="minorHAnsi"/>
          <w:color w:val="000000" w:themeColor="text1"/>
          <w:lang w:val="en-GB"/>
        </w:rPr>
        <w:t xml:space="preserve"> Michael Jackson’s arrival, </w:t>
      </w:r>
      <w:proofErr w:type="spellStart"/>
      <w:r w:rsidRPr="0025500C">
        <w:rPr>
          <w:rFonts w:asciiTheme="minorHAnsi" w:eastAsiaTheme="minorEastAsia" w:hAnsiTheme="minorHAnsi"/>
          <w:color w:val="000000" w:themeColor="text1"/>
          <w:lang w:val="en-GB"/>
        </w:rPr>
        <w:t>Kemy</w:t>
      </w:r>
      <w:proofErr w:type="spellEnd"/>
      <w:r w:rsidRPr="0025500C">
        <w:rPr>
          <w:rFonts w:asciiTheme="minorHAnsi" w:eastAsiaTheme="minorEastAsia" w:hAnsiTheme="minorHAnsi"/>
          <w:color w:val="000000" w:themeColor="text1"/>
          <w:lang w:val="en-GB"/>
        </w:rPr>
        <w:t xml:space="preserve"> </w:t>
      </w:r>
      <w:r w:rsidR="00085192" w:rsidRPr="0025500C">
        <w:rPr>
          <w:rFonts w:asciiTheme="minorHAnsi" w:eastAsiaTheme="minorEastAsia" w:hAnsiTheme="minorHAnsi"/>
          <w:color w:val="000000" w:themeColor="text1"/>
          <w:lang w:val="en-GB"/>
        </w:rPr>
        <w:t>secures tickets</w:t>
      </w:r>
      <w:r w:rsidRPr="0025500C">
        <w:rPr>
          <w:rFonts w:asciiTheme="minorHAnsi" w:eastAsiaTheme="minorEastAsia" w:hAnsiTheme="minorHAnsi"/>
          <w:color w:val="000000" w:themeColor="text1"/>
          <w:lang w:val="en-GB"/>
        </w:rPr>
        <w:t xml:space="preserve"> for </w:t>
      </w:r>
      <w:r w:rsidR="00085192" w:rsidRPr="0025500C">
        <w:rPr>
          <w:rFonts w:asciiTheme="minorHAnsi" w:eastAsiaTheme="minorEastAsia" w:hAnsiTheme="minorHAnsi"/>
          <w:color w:val="000000" w:themeColor="text1"/>
          <w:lang w:val="en-GB"/>
        </w:rPr>
        <w:t>the</w:t>
      </w:r>
      <w:r w:rsidRPr="0025500C">
        <w:rPr>
          <w:rFonts w:asciiTheme="minorHAnsi" w:eastAsiaTheme="minorEastAsia" w:hAnsiTheme="minorHAnsi"/>
          <w:color w:val="000000" w:themeColor="text1"/>
          <w:lang w:val="en-GB"/>
        </w:rPr>
        <w:t xml:space="preserve"> concert. In </w:t>
      </w:r>
      <w:r w:rsidRPr="0025500C">
        <w:rPr>
          <w:rFonts w:asciiTheme="minorHAnsi" w:eastAsiaTheme="minorEastAsia" w:hAnsiTheme="minorHAnsi"/>
          <w:i/>
          <w:color w:val="000000" w:themeColor="text1"/>
          <w:lang w:val="en-GB"/>
        </w:rPr>
        <w:t xml:space="preserve">The Black Atlantic, </w:t>
      </w:r>
      <w:r w:rsidRPr="0025500C">
        <w:rPr>
          <w:rFonts w:asciiTheme="minorHAnsi" w:eastAsiaTheme="minorEastAsia" w:hAnsiTheme="minorHAnsi"/>
          <w:color w:val="000000" w:themeColor="text1"/>
          <w:lang w:val="en-GB"/>
        </w:rPr>
        <w:t>Paul Gilroy</w:t>
      </w:r>
      <w:r w:rsidR="00D551E7" w:rsidRPr="0025500C">
        <w:rPr>
          <w:rFonts w:asciiTheme="minorHAnsi" w:eastAsiaTheme="minorEastAsia" w:hAnsiTheme="minorHAnsi"/>
          <w:color w:val="000000" w:themeColor="text1"/>
          <w:lang w:val="en-GB"/>
        </w:rPr>
        <w:t xml:space="preserve"> </w:t>
      </w:r>
      <w:r w:rsidR="00813C7F" w:rsidRPr="0025500C">
        <w:rPr>
          <w:rFonts w:asciiTheme="minorHAnsi" w:eastAsiaTheme="minorEastAsia" w:hAnsiTheme="minorHAnsi"/>
          <w:color w:val="000000" w:themeColor="text1"/>
          <w:lang w:val="en-GB"/>
        </w:rPr>
        <w:t>(199</w:t>
      </w:r>
      <w:r w:rsidR="00473EB7" w:rsidRPr="0025500C">
        <w:rPr>
          <w:rFonts w:asciiTheme="minorHAnsi" w:eastAsiaTheme="minorEastAsia" w:hAnsiTheme="minorHAnsi"/>
          <w:color w:val="000000" w:themeColor="text1"/>
          <w:lang w:val="en-GB"/>
        </w:rPr>
        <w:t>3a</w:t>
      </w:r>
      <w:r w:rsidR="00813C7F"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emphasises </w:t>
      </w:r>
      <w:r w:rsidR="00C270E9">
        <w:rPr>
          <w:rFonts w:asciiTheme="minorHAnsi" w:eastAsiaTheme="minorEastAsia" w:hAnsiTheme="minorHAnsi"/>
          <w:color w:val="000000" w:themeColor="text1"/>
          <w:lang w:val="en-GB"/>
        </w:rPr>
        <w:t>that</w:t>
      </w:r>
      <w:r w:rsidR="00C270E9"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black music offers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essential connectedness</w:t>
      </w:r>
      <w:r w:rsidR="00085192"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between various black </w:t>
      </w:r>
      <w:r w:rsidR="00867C8E" w:rsidRPr="0025500C">
        <w:rPr>
          <w:rFonts w:asciiTheme="minorHAnsi" w:eastAsiaTheme="minorEastAsia" w:hAnsiTheme="minorHAnsi"/>
          <w:color w:val="000000" w:themeColor="text1"/>
          <w:lang w:val="en-GB"/>
        </w:rPr>
        <w:t>communities</w:t>
      </w:r>
      <w:r w:rsidRPr="0025500C">
        <w:rPr>
          <w:rFonts w:asciiTheme="minorHAnsi" w:eastAsiaTheme="minorEastAsia" w:hAnsiTheme="minorHAnsi"/>
          <w:color w:val="000000" w:themeColor="text1"/>
          <w:lang w:val="en-GB"/>
        </w:rPr>
        <w:t xml:space="preserve"> which surpass</w:t>
      </w:r>
      <w:r w:rsidR="00085192" w:rsidRPr="0025500C">
        <w:rPr>
          <w:rFonts w:asciiTheme="minorHAnsi" w:eastAsiaTheme="minorEastAsia" w:hAnsiTheme="minorHAnsi"/>
          <w:color w:val="000000" w:themeColor="text1"/>
          <w:lang w:val="en-GB"/>
        </w:rPr>
        <w:t>es</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fixity and rootedness</w:t>
      </w:r>
      <w:r w:rsidR="00100AF1" w:rsidRPr="0025500C">
        <w:rPr>
          <w:rFonts w:asciiTheme="minorHAnsi" w:eastAsiaTheme="minorEastAsia" w:hAnsiTheme="minorHAnsi"/>
          <w:color w:val="000000" w:themeColor="text1"/>
          <w:lang w:val="en-GB"/>
        </w:rPr>
        <w:t>’</w:t>
      </w:r>
      <w:r w:rsidR="00100AF1">
        <w:rPr>
          <w:rFonts w:asciiTheme="minorHAnsi" w:eastAsiaTheme="minorEastAsia" w:hAnsiTheme="minorHAnsi"/>
          <w:color w:val="000000" w:themeColor="text1"/>
          <w:lang w:val="en-GB"/>
        </w:rPr>
        <w:t xml:space="preserve"> (</w:t>
      </w:r>
      <w:r w:rsidR="007D32C3">
        <w:rPr>
          <w:rFonts w:asciiTheme="minorHAnsi" w:eastAsiaTheme="minorEastAsia" w:hAnsiTheme="minorHAnsi"/>
          <w:color w:val="000000" w:themeColor="text1"/>
          <w:lang w:val="en-GB"/>
        </w:rPr>
        <w:t>p.102)</w:t>
      </w:r>
      <w:r w:rsidRPr="0025500C">
        <w:rPr>
          <w:rFonts w:asciiTheme="minorHAnsi" w:eastAsiaTheme="minorEastAsia" w:hAnsiTheme="minorHAnsi"/>
          <w:color w:val="000000" w:themeColor="text1"/>
          <w:lang w:val="en-GB"/>
        </w:rPr>
        <w:t xml:space="preserve">. He explains: </w:t>
      </w:r>
    </w:p>
    <w:p w14:paraId="6710381D" w14:textId="77777777" w:rsidR="00572505" w:rsidRPr="007C158A" w:rsidRDefault="00E03034" w:rsidP="007C158A">
      <w:pPr>
        <w:spacing w:before="240" w:after="240" w:line="480" w:lineRule="auto"/>
        <w:ind w:left="720" w:right="720"/>
        <w:rPr>
          <w:rFonts w:asciiTheme="minorHAnsi" w:eastAsiaTheme="minorEastAsia" w:hAnsiTheme="minorHAnsi"/>
          <w:szCs w:val="22"/>
          <w:lang w:val="en-GB"/>
        </w:rPr>
      </w:pPr>
      <w:r>
        <w:rPr>
          <w:rFonts w:asciiTheme="minorHAnsi" w:eastAsiaTheme="minorEastAsia" w:hAnsiTheme="minorHAnsi"/>
          <w:szCs w:val="22"/>
          <w:lang w:val="en-GB"/>
        </w:rPr>
        <w:t>The preeminence of music within the diverse black communities of the Atlantic diaspora is itself an important element in their essential connectedness.</w:t>
      </w:r>
      <w:r w:rsidR="00F56992">
        <w:rPr>
          <w:rFonts w:asciiTheme="minorHAnsi" w:eastAsiaTheme="minorEastAsia" w:hAnsiTheme="minorHAnsi"/>
          <w:szCs w:val="22"/>
          <w:lang w:val="en-GB"/>
        </w:rPr>
        <w:t xml:space="preserve"> </w:t>
      </w:r>
      <w:r>
        <w:rPr>
          <w:rFonts w:asciiTheme="minorHAnsi" w:eastAsiaTheme="minorEastAsia" w:hAnsiTheme="minorHAnsi"/>
          <w:szCs w:val="22"/>
          <w:lang w:val="en-GB"/>
        </w:rPr>
        <w:t>But the histories of borrowing, displacement, transformation, and continual reinscription that the musical culture encloses are a living legacy that should not be reified in the primary symbol of the diaspora and then employed as an alternative to the recurrent appeal of fixity and rootedness.</w:t>
      </w:r>
      <w:r w:rsidR="00A52BCA" w:rsidRPr="0025500C">
        <w:rPr>
          <w:rFonts w:asciiTheme="minorHAnsi" w:eastAsiaTheme="minorEastAsia" w:hAnsiTheme="minorHAnsi"/>
          <w:szCs w:val="22"/>
          <w:lang w:val="en-GB"/>
        </w:rPr>
        <w:t xml:space="preserve"> </w:t>
      </w:r>
      <w:r w:rsidRPr="0025500C">
        <w:rPr>
          <w:rFonts w:asciiTheme="minorHAnsi" w:eastAsiaTheme="minorEastAsia" w:hAnsiTheme="minorHAnsi"/>
          <w:szCs w:val="22"/>
          <w:lang w:val="en-GB"/>
        </w:rPr>
        <w:t>(</w:t>
      </w:r>
      <w:r w:rsidR="00D551E7" w:rsidRPr="0025500C">
        <w:rPr>
          <w:rFonts w:asciiTheme="minorHAnsi" w:eastAsiaTheme="minorEastAsia" w:hAnsiTheme="minorHAnsi"/>
          <w:szCs w:val="22"/>
          <w:lang w:val="en-GB"/>
        </w:rPr>
        <w:t>p.</w:t>
      </w:r>
      <w:r w:rsidR="00C270E9">
        <w:rPr>
          <w:rFonts w:asciiTheme="minorHAnsi" w:eastAsiaTheme="minorEastAsia" w:hAnsiTheme="minorHAnsi"/>
          <w:szCs w:val="22"/>
          <w:lang w:val="en-GB"/>
        </w:rPr>
        <w:t xml:space="preserve"> </w:t>
      </w:r>
      <w:r w:rsidRPr="0025500C">
        <w:rPr>
          <w:rFonts w:asciiTheme="minorHAnsi" w:eastAsiaTheme="minorEastAsia" w:hAnsiTheme="minorHAnsi"/>
          <w:szCs w:val="22"/>
          <w:lang w:val="en-GB"/>
        </w:rPr>
        <w:t>102)</w:t>
      </w:r>
    </w:p>
    <w:p w14:paraId="7445A951" w14:textId="77777777" w:rsidR="00572505" w:rsidRPr="00C270E9" w:rsidRDefault="00E03034" w:rsidP="00572505">
      <w:pPr>
        <w:spacing w:line="480" w:lineRule="auto"/>
        <w:rPr>
          <w:rFonts w:asciiTheme="minorHAnsi" w:eastAsiaTheme="minorEastAsia" w:hAnsiTheme="minorHAnsi"/>
          <w:color w:val="000000" w:themeColor="text1"/>
          <w:lang w:val="en-GB"/>
        </w:rPr>
      </w:pPr>
      <w:r w:rsidRPr="00C270E9">
        <w:rPr>
          <w:rFonts w:asciiTheme="minorHAnsi" w:eastAsiaTheme="minorEastAsia" w:hAnsiTheme="minorHAnsi"/>
          <w:color w:val="000000" w:themeColor="text1"/>
          <w:lang w:val="en-GB"/>
        </w:rPr>
        <w:t xml:space="preserve">The influence of African American artists allows </w:t>
      </w:r>
      <w:proofErr w:type="spellStart"/>
      <w:r w:rsidRPr="00C270E9">
        <w:rPr>
          <w:rFonts w:asciiTheme="minorHAnsi" w:eastAsiaTheme="minorEastAsia" w:hAnsiTheme="minorHAnsi"/>
          <w:color w:val="000000" w:themeColor="text1"/>
          <w:lang w:val="en-GB"/>
        </w:rPr>
        <w:t>Kemy</w:t>
      </w:r>
      <w:proofErr w:type="spellEnd"/>
      <w:r w:rsidRPr="00C270E9">
        <w:rPr>
          <w:rFonts w:asciiTheme="minorHAnsi" w:eastAsiaTheme="minorEastAsia" w:hAnsiTheme="minorHAnsi"/>
          <w:color w:val="000000" w:themeColor="text1"/>
          <w:lang w:val="en-GB"/>
        </w:rPr>
        <w:t xml:space="preserve"> to develop a more universal sense of blackness</w:t>
      </w:r>
      <w:r w:rsidR="00934743" w:rsidRPr="00C270E9">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 xml:space="preserve"> she represents </w:t>
      </w:r>
      <w:r w:rsidR="005D36BD" w:rsidRPr="00C270E9">
        <w:rPr>
          <w:rFonts w:asciiTheme="minorHAnsi" w:eastAsiaTheme="minorEastAsia" w:hAnsiTheme="minorHAnsi"/>
          <w:color w:val="000000" w:themeColor="text1"/>
          <w:lang w:val="en-GB"/>
        </w:rPr>
        <w:t>Gilroy</w:t>
      </w:r>
      <w:r w:rsidR="00967FE1" w:rsidRPr="00C270E9">
        <w:rPr>
          <w:rFonts w:asciiTheme="minorHAnsi" w:eastAsiaTheme="minorEastAsia" w:hAnsiTheme="minorHAnsi"/>
          <w:color w:val="000000" w:themeColor="text1"/>
          <w:lang w:val="en-GB"/>
        </w:rPr>
        <w:t>’s</w:t>
      </w:r>
      <w:r w:rsidR="005D36BD" w:rsidRPr="00C270E9">
        <w:rPr>
          <w:rFonts w:asciiTheme="minorHAnsi" w:eastAsiaTheme="minorEastAsia" w:hAnsiTheme="minorHAnsi"/>
          <w:color w:val="000000" w:themeColor="text1"/>
          <w:lang w:val="en-GB"/>
        </w:rPr>
        <w:t xml:space="preserve"> model of </w:t>
      </w:r>
      <w:r w:rsidR="00967FE1" w:rsidRPr="00C270E9">
        <w:rPr>
          <w:rFonts w:asciiTheme="minorHAnsi" w:eastAsiaTheme="minorEastAsia" w:hAnsiTheme="minorHAnsi"/>
          <w:color w:val="000000" w:themeColor="text1"/>
          <w:lang w:val="en-GB"/>
        </w:rPr>
        <w:t>the black Atlantic</w:t>
      </w:r>
      <w:r w:rsidRPr="00C270E9">
        <w:rPr>
          <w:rFonts w:asciiTheme="minorHAnsi" w:eastAsiaTheme="minorEastAsia" w:hAnsiTheme="minorHAnsi"/>
          <w:color w:val="000000" w:themeColor="text1"/>
          <w:lang w:val="en-GB"/>
        </w:rPr>
        <w:t>.</w:t>
      </w:r>
      <w:r w:rsidR="00AC0F37" w:rsidRPr="00C270E9">
        <w:rPr>
          <w:rFonts w:asciiTheme="minorHAnsi" w:eastAsiaTheme="minorEastAsia" w:hAnsiTheme="minorHAnsi"/>
          <w:color w:val="000000" w:themeColor="text1"/>
          <w:lang w:val="en-GB"/>
        </w:rPr>
        <w:t xml:space="preserve"> </w:t>
      </w:r>
      <w:r w:rsidR="00E7333A" w:rsidRPr="00C270E9">
        <w:rPr>
          <w:rFonts w:asciiTheme="minorHAnsi" w:eastAsiaTheme="minorEastAsia" w:hAnsiTheme="minorHAnsi"/>
          <w:color w:val="000000" w:themeColor="text1"/>
          <w:lang w:val="en-GB"/>
        </w:rPr>
        <w:t xml:space="preserve">Her sense of identity is not fixed within </w:t>
      </w:r>
      <w:r w:rsidR="00934743" w:rsidRPr="00C270E9">
        <w:rPr>
          <w:rFonts w:asciiTheme="minorHAnsi" w:eastAsiaTheme="minorEastAsia" w:hAnsiTheme="minorHAnsi"/>
          <w:color w:val="000000" w:themeColor="text1"/>
          <w:lang w:val="en-GB"/>
        </w:rPr>
        <w:t xml:space="preserve">a </w:t>
      </w:r>
      <w:r w:rsidR="00E7333A" w:rsidRPr="00C270E9">
        <w:rPr>
          <w:rFonts w:asciiTheme="minorHAnsi" w:eastAsiaTheme="minorEastAsia" w:hAnsiTheme="minorHAnsi"/>
          <w:color w:val="000000" w:themeColor="text1"/>
          <w:lang w:val="en-GB"/>
        </w:rPr>
        <w:t xml:space="preserve">certain geography, but she </w:t>
      </w:r>
      <w:r w:rsidRPr="00C270E9">
        <w:rPr>
          <w:rFonts w:asciiTheme="minorHAnsi" w:eastAsiaTheme="minorEastAsia" w:hAnsiTheme="minorHAnsi"/>
          <w:color w:val="000000" w:themeColor="text1"/>
          <w:lang w:val="en-GB"/>
        </w:rPr>
        <w:t xml:space="preserve">is selective </w:t>
      </w:r>
      <w:r w:rsidR="0034785D" w:rsidRPr="00C270E9">
        <w:rPr>
          <w:rFonts w:asciiTheme="minorHAnsi" w:eastAsia="Calibri" w:hAnsiTheme="minorHAnsi" w:cstheme="minorHAnsi"/>
          <w:color w:val="000000" w:themeColor="text1"/>
          <w:lang w:val="en-GB"/>
        </w:rPr>
        <w:t xml:space="preserve">in </w:t>
      </w:r>
      <w:r w:rsidR="0034785D" w:rsidRPr="00C270E9">
        <w:rPr>
          <w:rFonts w:asciiTheme="minorHAnsi" w:eastAsiaTheme="minorEastAsia" w:hAnsiTheme="minorHAnsi"/>
          <w:color w:val="000000" w:themeColor="text1"/>
          <w:lang w:val="en-GB"/>
        </w:rPr>
        <w:t>her</w:t>
      </w:r>
      <w:r w:rsidRPr="00C270E9">
        <w:rPr>
          <w:rFonts w:asciiTheme="minorHAnsi" w:eastAsiaTheme="minorEastAsia" w:hAnsiTheme="minorHAnsi"/>
          <w:color w:val="000000" w:themeColor="text1"/>
          <w:lang w:val="en-GB"/>
        </w:rPr>
        <w:t xml:space="preserve"> cultural choices. Although she is the most seriously engaged by her maternal grandfather’s story of the twin, she is ready to influence it </w:t>
      </w:r>
      <w:r w:rsidR="00934743" w:rsidRPr="00C270E9">
        <w:rPr>
          <w:rFonts w:asciiTheme="minorHAnsi" w:eastAsiaTheme="minorEastAsia" w:hAnsiTheme="minorHAnsi"/>
          <w:color w:val="000000" w:themeColor="text1"/>
          <w:lang w:val="en-GB"/>
        </w:rPr>
        <w:t>from</w:t>
      </w:r>
      <w:r w:rsidRPr="00C270E9">
        <w:rPr>
          <w:rFonts w:asciiTheme="minorHAnsi" w:eastAsiaTheme="minorEastAsia" w:hAnsiTheme="minorHAnsi"/>
          <w:color w:val="000000" w:themeColor="text1"/>
          <w:lang w:val="en-GB"/>
        </w:rPr>
        <w:t xml:space="preserve"> her own perspective, </w:t>
      </w:r>
      <w:r w:rsidR="00A84C35" w:rsidRPr="00C270E9">
        <w:rPr>
          <w:rFonts w:asciiTheme="minorHAnsi" w:eastAsiaTheme="minorEastAsia" w:hAnsiTheme="minorHAnsi"/>
          <w:color w:val="000000" w:themeColor="text1"/>
          <w:lang w:val="en-GB"/>
        </w:rPr>
        <w:t>adding</w:t>
      </w:r>
      <w:r w:rsidRPr="00C270E9">
        <w:rPr>
          <w:rFonts w:asciiTheme="minorHAnsi" w:eastAsiaTheme="minorEastAsia" w:hAnsiTheme="minorHAnsi"/>
          <w:color w:val="000000" w:themeColor="text1"/>
          <w:lang w:val="en-GB"/>
        </w:rPr>
        <w:t xml:space="preserve"> a western touch to </w:t>
      </w:r>
      <w:r w:rsidR="00A84C35" w:rsidRPr="00C270E9">
        <w:rPr>
          <w:rFonts w:asciiTheme="minorHAnsi" w:eastAsiaTheme="minorEastAsia" w:hAnsiTheme="minorHAnsi"/>
          <w:color w:val="000000" w:themeColor="text1"/>
          <w:lang w:val="en-GB"/>
        </w:rPr>
        <w:t>the</w:t>
      </w:r>
      <w:r w:rsidRPr="00C270E9">
        <w:rPr>
          <w:rFonts w:asciiTheme="minorHAnsi" w:eastAsiaTheme="minorEastAsia" w:hAnsiTheme="minorHAnsi"/>
          <w:color w:val="000000" w:themeColor="text1"/>
          <w:lang w:val="en-GB"/>
        </w:rPr>
        <w:t xml:space="preserve"> Nigerian folktale when she </w:t>
      </w:r>
      <w:r w:rsidR="00A84C35" w:rsidRPr="00C270E9">
        <w:rPr>
          <w:rFonts w:asciiTheme="minorHAnsi" w:eastAsiaTheme="minorEastAsia" w:hAnsiTheme="minorHAnsi"/>
          <w:color w:val="000000" w:themeColor="text1"/>
          <w:lang w:val="en-GB"/>
        </w:rPr>
        <w:t>asks whether</w:t>
      </w:r>
      <w:r w:rsidRPr="00C270E9">
        <w:rPr>
          <w:rFonts w:asciiTheme="minorHAnsi" w:eastAsiaTheme="minorEastAsia" w:hAnsiTheme="minorHAnsi"/>
          <w:color w:val="000000" w:themeColor="text1"/>
          <w:lang w:val="en-GB"/>
        </w:rPr>
        <w:t xml:space="preserve"> witches </w:t>
      </w:r>
      <w:r w:rsidR="007D65EA" w:rsidRPr="00C270E9">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have brooms</w:t>
      </w:r>
      <w:r w:rsidR="007D65EA" w:rsidRPr="00C270E9">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 xml:space="preserve"> (</w:t>
      </w:r>
      <w:r w:rsidR="002D1CB8">
        <w:rPr>
          <w:rFonts w:asciiTheme="minorHAnsi" w:eastAsiaTheme="minorEastAsia" w:hAnsiTheme="minorHAnsi"/>
          <w:color w:val="000000" w:themeColor="text1"/>
          <w:lang w:val="en-GB"/>
        </w:rPr>
        <w:t xml:space="preserve">Evans, 2005, </w:t>
      </w:r>
      <w:r w:rsidRPr="00C270E9">
        <w:rPr>
          <w:rFonts w:asciiTheme="minorHAnsi" w:eastAsiaTheme="minorEastAsia" w:hAnsiTheme="minorHAnsi"/>
          <w:color w:val="000000" w:themeColor="text1"/>
          <w:lang w:val="en-GB"/>
        </w:rPr>
        <w:t>p. 62).</w:t>
      </w:r>
    </w:p>
    <w:p w14:paraId="2F7D8123" w14:textId="7A182182" w:rsidR="00572505" w:rsidRPr="00F7358A" w:rsidRDefault="00E03034" w:rsidP="00572505">
      <w:pPr>
        <w:spacing w:line="480" w:lineRule="auto"/>
        <w:rPr>
          <w:rFonts w:asciiTheme="minorHAnsi" w:eastAsiaTheme="minorEastAsia" w:hAnsiTheme="minorHAnsi"/>
          <w:color w:val="000000" w:themeColor="text1"/>
          <w:highlight w:val="yellow"/>
          <w:lang w:val="en-GB"/>
        </w:rPr>
      </w:pPr>
      <w:r w:rsidRPr="00C270E9">
        <w:rPr>
          <w:rFonts w:asciiTheme="minorHAnsi" w:eastAsiaTheme="minorEastAsia" w:hAnsiTheme="minorHAnsi"/>
          <w:color w:val="000000" w:themeColor="text1"/>
          <w:lang w:val="en-GB"/>
        </w:rPr>
        <w:tab/>
      </w:r>
      <w:r w:rsidR="00A84C35" w:rsidRPr="00C270E9">
        <w:rPr>
          <w:rFonts w:asciiTheme="minorHAnsi" w:eastAsiaTheme="minorEastAsia" w:hAnsiTheme="minorHAnsi"/>
          <w:color w:val="000000" w:themeColor="text1"/>
          <w:lang w:val="en-GB"/>
        </w:rPr>
        <w:t>Whereas</w:t>
      </w:r>
      <w:r w:rsidRPr="00C270E9">
        <w:rPr>
          <w:rFonts w:asciiTheme="minorHAnsi" w:eastAsiaTheme="minorEastAsia" w:hAnsiTheme="minorHAnsi"/>
          <w:color w:val="000000" w:themeColor="text1"/>
          <w:lang w:val="en-GB"/>
        </w:rPr>
        <w:t xml:space="preserve"> Georgia represents the </w:t>
      </w:r>
      <w:r w:rsidR="003976F8">
        <w:rPr>
          <w:rFonts w:asciiTheme="minorHAnsi" w:eastAsiaTheme="minorEastAsia" w:hAnsiTheme="minorHAnsi"/>
          <w:color w:val="000000" w:themeColor="text1"/>
          <w:lang w:val="en-GB"/>
        </w:rPr>
        <w:t>negative</w:t>
      </w:r>
      <w:r w:rsidRPr="00C270E9">
        <w:rPr>
          <w:rFonts w:asciiTheme="minorHAnsi" w:eastAsiaTheme="minorEastAsia" w:hAnsiTheme="minorHAnsi"/>
          <w:color w:val="000000" w:themeColor="text1"/>
          <w:lang w:val="en-GB"/>
        </w:rPr>
        <w:t xml:space="preserve"> side of transnationalism </w:t>
      </w:r>
      <w:r w:rsidR="001270DB">
        <w:rPr>
          <w:rFonts w:eastAsiaTheme="minorEastAsia"/>
          <w:color w:val="000000" w:themeColor="text1"/>
          <w:lang w:val="en-GB"/>
        </w:rPr>
        <w:t xml:space="preserve">and </w:t>
      </w:r>
      <w:r w:rsidRPr="00C270E9">
        <w:rPr>
          <w:rFonts w:asciiTheme="minorHAnsi" w:eastAsiaTheme="minorEastAsia" w:hAnsiTheme="minorHAnsi"/>
          <w:color w:val="000000" w:themeColor="text1"/>
          <w:lang w:val="en-GB"/>
        </w:rPr>
        <w:t>Bessie reflects the positive side</w:t>
      </w:r>
      <w:r w:rsidR="00BC19A8">
        <w:rPr>
          <w:rFonts w:asciiTheme="minorHAnsi" w:eastAsiaTheme="minorEastAsia" w:hAnsiTheme="minorHAnsi"/>
          <w:color w:val="000000" w:themeColor="text1"/>
          <w:lang w:val="en-GB"/>
        </w:rPr>
        <w:t xml:space="preserve"> </w:t>
      </w:r>
      <w:r w:rsidR="00A84C35" w:rsidRPr="00C270E9">
        <w:rPr>
          <w:rFonts w:asciiTheme="minorHAnsi" w:eastAsiaTheme="minorEastAsia" w:hAnsiTheme="minorHAnsi"/>
          <w:color w:val="000000" w:themeColor="text1"/>
          <w:lang w:val="en-GB"/>
        </w:rPr>
        <w:t>due to</w:t>
      </w:r>
      <w:r w:rsidRPr="00C270E9">
        <w:rPr>
          <w:rFonts w:asciiTheme="minorHAnsi" w:eastAsiaTheme="minorEastAsia" w:hAnsiTheme="minorHAnsi"/>
          <w:color w:val="000000" w:themeColor="text1"/>
          <w:lang w:val="en-GB"/>
        </w:rPr>
        <w:t xml:space="preserve"> her ability </w:t>
      </w:r>
      <w:r w:rsidR="00CA09BC" w:rsidRPr="00C270E9">
        <w:rPr>
          <w:rFonts w:asciiTheme="minorHAnsi" w:eastAsiaTheme="minorEastAsia" w:hAnsiTheme="minorHAnsi"/>
          <w:color w:val="000000" w:themeColor="text1"/>
          <w:lang w:val="en-GB"/>
        </w:rPr>
        <w:t>to</w:t>
      </w:r>
      <w:r w:rsidRPr="00C270E9">
        <w:rPr>
          <w:rFonts w:asciiTheme="minorHAnsi" w:eastAsiaTheme="minorEastAsia" w:hAnsiTheme="minorHAnsi"/>
          <w:color w:val="000000" w:themeColor="text1"/>
          <w:lang w:val="en-GB"/>
        </w:rPr>
        <w:t xml:space="preserve"> </w:t>
      </w:r>
      <w:r w:rsidR="00BB040C" w:rsidRPr="00C270E9">
        <w:rPr>
          <w:rFonts w:asciiTheme="minorHAnsi" w:eastAsiaTheme="minorEastAsia" w:hAnsiTheme="minorHAnsi"/>
          <w:color w:val="000000" w:themeColor="text1"/>
          <w:lang w:val="en-GB"/>
        </w:rPr>
        <w:t xml:space="preserve">form </w:t>
      </w:r>
      <w:r w:rsidR="00947C38" w:rsidRPr="00C270E9">
        <w:rPr>
          <w:rFonts w:asciiTheme="minorHAnsi" w:eastAsiaTheme="minorEastAsia" w:hAnsiTheme="minorHAnsi"/>
          <w:color w:val="000000" w:themeColor="text1"/>
          <w:lang w:val="en-GB"/>
        </w:rPr>
        <w:t>connection</w:t>
      </w:r>
      <w:r w:rsidR="00E5091E" w:rsidRPr="00C270E9">
        <w:rPr>
          <w:rFonts w:asciiTheme="minorHAnsi" w:eastAsiaTheme="minorEastAsia" w:hAnsiTheme="minorHAnsi"/>
          <w:color w:val="000000" w:themeColor="text1"/>
          <w:lang w:val="en-GB"/>
        </w:rPr>
        <w:t>s</w:t>
      </w:r>
      <w:r w:rsidR="00947C38" w:rsidRPr="00C270E9">
        <w:rPr>
          <w:rFonts w:asciiTheme="minorHAnsi" w:eastAsiaTheme="minorEastAsia" w:hAnsiTheme="minorHAnsi"/>
          <w:color w:val="000000" w:themeColor="text1"/>
          <w:lang w:val="en-GB"/>
        </w:rPr>
        <w:t xml:space="preserve"> with several</w:t>
      </w:r>
      <w:r w:rsidRPr="00C270E9">
        <w:rPr>
          <w:rFonts w:asciiTheme="minorHAnsi" w:eastAsiaTheme="minorEastAsia" w:hAnsiTheme="minorHAnsi"/>
          <w:color w:val="000000" w:themeColor="text1"/>
          <w:lang w:val="en-GB"/>
        </w:rPr>
        <w:t xml:space="preserve"> places and connect to other-than-human beings in these places. In </w:t>
      </w:r>
      <w:r w:rsidR="00302375">
        <w:rPr>
          <w:rFonts w:asciiTheme="minorHAnsi" w:eastAsiaTheme="minorEastAsia" w:hAnsiTheme="minorHAnsi"/>
          <w:color w:val="000000" w:themeColor="text1"/>
          <w:lang w:val="en-GB"/>
        </w:rPr>
        <w:t xml:space="preserve">their last </w:t>
      </w:r>
      <w:r w:rsidR="00F850A2">
        <w:rPr>
          <w:rFonts w:asciiTheme="minorHAnsi" w:eastAsiaTheme="minorEastAsia" w:hAnsiTheme="minorHAnsi"/>
          <w:color w:val="000000" w:themeColor="text1"/>
          <w:lang w:val="en-GB"/>
        </w:rPr>
        <w:t>d</w:t>
      </w:r>
      <w:r w:rsidR="00071439">
        <w:rPr>
          <w:rFonts w:asciiTheme="minorHAnsi" w:eastAsiaTheme="minorEastAsia" w:hAnsiTheme="minorHAnsi"/>
          <w:color w:val="000000" w:themeColor="text1"/>
          <w:lang w:val="en-GB"/>
        </w:rPr>
        <w:t xml:space="preserve">ays in </w:t>
      </w:r>
      <w:r w:rsidRPr="00C270E9">
        <w:rPr>
          <w:rFonts w:asciiTheme="minorHAnsi" w:eastAsiaTheme="minorEastAsia" w:hAnsiTheme="minorHAnsi"/>
          <w:color w:val="000000" w:themeColor="text1"/>
          <w:lang w:val="en-GB"/>
        </w:rPr>
        <w:t>Nigeria,</w:t>
      </w:r>
      <w:r w:rsidR="00205ADE" w:rsidRPr="00205ADE">
        <w:rPr>
          <w:rFonts w:asciiTheme="minorHAnsi" w:eastAsiaTheme="minorEastAsia" w:hAnsiTheme="minorHAnsi"/>
          <w:color w:val="000000" w:themeColor="text1"/>
          <w:lang w:val="en-GB"/>
        </w:rPr>
        <w:t xml:space="preserve"> Bessie feels attached to the rainbow, as she sees it as </w:t>
      </w:r>
      <w:r w:rsidR="00BA2B5A">
        <w:rPr>
          <w:rFonts w:asciiTheme="minorHAnsi" w:eastAsiaTheme="minorEastAsia" w:hAnsiTheme="minorHAnsi"/>
          <w:color w:val="000000" w:themeColor="text1"/>
          <w:lang w:val="en-GB"/>
        </w:rPr>
        <w:t>‘</w:t>
      </w:r>
      <w:r w:rsidR="00205ADE" w:rsidRPr="00205ADE">
        <w:rPr>
          <w:rFonts w:asciiTheme="minorHAnsi" w:eastAsiaTheme="minorEastAsia" w:hAnsiTheme="minorHAnsi"/>
          <w:color w:val="000000" w:themeColor="text1"/>
          <w:lang w:val="en-GB"/>
        </w:rPr>
        <w:t>one of the best things about Sekon</w:t>
      </w:r>
      <w:r w:rsidR="00395EBF">
        <w:rPr>
          <w:rFonts w:asciiTheme="minorHAnsi" w:eastAsiaTheme="minorEastAsia" w:hAnsiTheme="minorHAnsi"/>
          <w:color w:val="000000" w:themeColor="text1"/>
          <w:lang w:val="en-GB"/>
        </w:rPr>
        <w:t xml:space="preserve">’ </w:t>
      </w:r>
      <w:r w:rsidR="00205ADE" w:rsidRPr="00205ADE">
        <w:rPr>
          <w:rFonts w:asciiTheme="minorHAnsi" w:eastAsiaTheme="minorEastAsia" w:hAnsiTheme="minorHAnsi"/>
          <w:color w:val="000000" w:themeColor="text1"/>
          <w:lang w:val="en-GB"/>
        </w:rPr>
        <w:t>(p. 71), whereas forming this sense of attachment is something Georgia fails to d</w:t>
      </w:r>
      <w:r w:rsidR="00205ADE">
        <w:rPr>
          <w:rFonts w:asciiTheme="minorHAnsi" w:eastAsiaTheme="minorEastAsia" w:hAnsiTheme="minorHAnsi"/>
          <w:color w:val="000000" w:themeColor="text1"/>
          <w:lang w:val="en-GB"/>
        </w:rPr>
        <w:t>o</w:t>
      </w:r>
      <w:r w:rsidR="00C13058" w:rsidRPr="00C270E9">
        <w:rPr>
          <w:rFonts w:asciiTheme="minorHAnsi" w:eastAsiaTheme="minorEastAsia" w:hAnsiTheme="minorHAnsi"/>
          <w:color w:val="000000" w:themeColor="text1"/>
          <w:lang w:val="en-GB"/>
        </w:rPr>
        <w:t>;</w:t>
      </w:r>
      <w:r w:rsidR="00C021EE" w:rsidRPr="00C270E9">
        <w:rPr>
          <w:rFonts w:asciiTheme="minorHAnsi" w:eastAsiaTheme="minorEastAsia" w:hAnsiTheme="minorHAnsi"/>
          <w:color w:val="000000" w:themeColor="text1"/>
          <w:lang w:val="en-GB"/>
        </w:rPr>
        <w:t xml:space="preserve"> </w:t>
      </w:r>
      <w:r w:rsidR="009A18E8" w:rsidRPr="00C270E9">
        <w:rPr>
          <w:rFonts w:asciiTheme="minorHAnsi" w:eastAsiaTheme="minorEastAsia" w:hAnsiTheme="minorHAnsi"/>
          <w:color w:val="000000" w:themeColor="text1"/>
          <w:lang w:val="en-GB"/>
        </w:rPr>
        <w:t xml:space="preserve">hence </w:t>
      </w:r>
      <w:r w:rsidR="005A6A6E">
        <w:rPr>
          <w:rFonts w:asciiTheme="minorHAnsi" w:eastAsiaTheme="minorEastAsia" w:hAnsiTheme="minorHAnsi"/>
          <w:color w:val="000000" w:themeColor="text1"/>
          <w:lang w:val="en-GB"/>
        </w:rPr>
        <w:t>Georgia</w:t>
      </w:r>
      <w:r w:rsidRPr="00C270E9">
        <w:rPr>
          <w:rFonts w:asciiTheme="minorHAnsi" w:eastAsiaTheme="minorEastAsia" w:hAnsiTheme="minorHAnsi"/>
          <w:color w:val="000000" w:themeColor="text1"/>
          <w:lang w:val="en-GB"/>
        </w:rPr>
        <w:t xml:space="preserve"> </w:t>
      </w:r>
      <w:r w:rsidR="007D65EA" w:rsidRPr="00C270E9">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had felt the colours and the rain, but she would not miss</w:t>
      </w:r>
      <w:r w:rsidR="00290A1C">
        <w:rPr>
          <w:rFonts w:asciiTheme="minorHAnsi" w:eastAsiaTheme="minorEastAsia" w:hAnsiTheme="minorHAnsi"/>
          <w:color w:val="000000" w:themeColor="text1"/>
          <w:lang w:val="en-GB"/>
        </w:rPr>
        <w:t xml:space="preserve"> </w:t>
      </w:r>
      <w:r w:rsidR="00A15E1C">
        <w:rPr>
          <w:rFonts w:asciiTheme="minorHAnsi" w:eastAsiaTheme="minorEastAsia" w:hAnsiTheme="minorHAnsi"/>
          <w:color w:val="000000" w:themeColor="text1"/>
          <w:lang w:val="en-GB"/>
        </w:rPr>
        <w:t>[</w:t>
      </w:r>
      <w:r w:rsidR="00AE72E9" w:rsidRPr="00C270E9">
        <w:rPr>
          <w:rFonts w:asciiTheme="minorHAnsi" w:eastAsiaTheme="minorEastAsia" w:hAnsiTheme="minorHAnsi"/>
          <w:color w:val="000000" w:themeColor="text1"/>
          <w:lang w:val="en-GB"/>
        </w:rPr>
        <w:t>Sekon</w:t>
      </w:r>
      <w:r w:rsidR="00A15E1C">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 xml:space="preserve">. And there was something lost. The now-ness of things. It was not </w:t>
      </w:r>
      <w:r w:rsidRPr="00C270E9">
        <w:rPr>
          <w:rFonts w:asciiTheme="minorHAnsi" w:eastAsiaTheme="minorEastAsia" w:hAnsiTheme="minorHAnsi"/>
          <w:color w:val="000000" w:themeColor="text1"/>
          <w:lang w:val="en-GB"/>
        </w:rPr>
        <w:lastRenderedPageBreak/>
        <w:t>pretty</w:t>
      </w:r>
      <w:r w:rsidR="00A84C35" w:rsidRPr="00C270E9">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 xml:space="preserve"> (p.</w:t>
      </w:r>
      <w:r w:rsidR="00A84C35" w:rsidRPr="00C270E9">
        <w:rPr>
          <w:rFonts w:asciiTheme="minorHAnsi" w:eastAsiaTheme="minorEastAsia" w:hAnsiTheme="minorHAnsi"/>
          <w:color w:val="000000" w:themeColor="text1"/>
          <w:lang w:val="en-GB"/>
        </w:rPr>
        <w:t xml:space="preserve"> </w:t>
      </w:r>
      <w:r w:rsidRPr="00C270E9">
        <w:rPr>
          <w:rFonts w:asciiTheme="minorHAnsi" w:eastAsiaTheme="minorEastAsia" w:hAnsiTheme="minorHAnsi"/>
          <w:color w:val="000000" w:themeColor="text1"/>
          <w:lang w:val="en-GB"/>
        </w:rPr>
        <w:t>71). Georgia</w:t>
      </w:r>
      <w:r w:rsidR="007D65EA" w:rsidRPr="00C270E9">
        <w:rPr>
          <w:rFonts w:asciiTheme="minorHAnsi" w:eastAsiaTheme="minorEastAsia" w:hAnsiTheme="minorHAnsi"/>
          <w:color w:val="000000" w:themeColor="text1"/>
          <w:lang w:val="en-GB"/>
        </w:rPr>
        <w:t>’</w:t>
      </w:r>
      <w:r w:rsidRPr="00C270E9">
        <w:rPr>
          <w:rFonts w:asciiTheme="minorHAnsi" w:eastAsiaTheme="minorEastAsia" w:hAnsiTheme="minorHAnsi"/>
          <w:color w:val="000000" w:themeColor="text1"/>
          <w:lang w:val="en-GB"/>
        </w:rPr>
        <w:t>s inability to connect to nature and form a positive relation</w:t>
      </w:r>
      <w:r w:rsidR="00A84C35" w:rsidRPr="00C270E9">
        <w:rPr>
          <w:rFonts w:asciiTheme="minorHAnsi" w:eastAsiaTheme="minorEastAsia" w:hAnsiTheme="minorHAnsi"/>
          <w:color w:val="000000" w:themeColor="text1"/>
          <w:lang w:val="en-GB"/>
        </w:rPr>
        <w:t>ship</w:t>
      </w:r>
      <w:r w:rsidRPr="00C270E9">
        <w:rPr>
          <w:rFonts w:asciiTheme="minorHAnsi" w:eastAsiaTheme="minorEastAsia" w:hAnsiTheme="minorHAnsi"/>
          <w:color w:val="000000" w:themeColor="text1"/>
          <w:lang w:val="en-GB"/>
        </w:rPr>
        <w:t xml:space="preserve"> </w:t>
      </w:r>
      <w:r w:rsidR="00A84C35" w:rsidRPr="00C270E9">
        <w:rPr>
          <w:rFonts w:asciiTheme="minorHAnsi" w:eastAsiaTheme="minorEastAsia" w:hAnsiTheme="minorHAnsi"/>
          <w:color w:val="000000" w:themeColor="text1"/>
          <w:lang w:val="en-GB"/>
        </w:rPr>
        <w:t>with</w:t>
      </w:r>
      <w:r w:rsidRPr="00C270E9">
        <w:rPr>
          <w:rFonts w:asciiTheme="minorHAnsi" w:eastAsiaTheme="minorEastAsia" w:hAnsiTheme="minorHAnsi"/>
          <w:color w:val="000000" w:themeColor="text1"/>
          <w:lang w:val="en-GB"/>
        </w:rPr>
        <w:t xml:space="preserve"> Nigeria makes it impossible for her to reconcile with its traumatic past.</w:t>
      </w:r>
    </w:p>
    <w:p w14:paraId="7CCFE72A" w14:textId="77777777" w:rsidR="00572505" w:rsidRPr="0025500C" w:rsidRDefault="00E03034" w:rsidP="00572505">
      <w:pPr>
        <w:spacing w:line="480" w:lineRule="auto"/>
        <w:rPr>
          <w:rFonts w:asciiTheme="minorHAnsi" w:eastAsiaTheme="minorEastAsia" w:hAnsiTheme="minorHAnsi"/>
          <w:color w:val="000000" w:themeColor="text1"/>
          <w:lang w:val="en-GB"/>
        </w:rPr>
      </w:pPr>
      <w:r w:rsidRPr="000362C9">
        <w:rPr>
          <w:rFonts w:asciiTheme="minorHAnsi" w:eastAsiaTheme="minorEastAsia" w:hAnsiTheme="minorHAnsi"/>
          <w:color w:val="000000" w:themeColor="text1"/>
          <w:lang w:val="en-GB"/>
        </w:rPr>
        <w:tab/>
      </w:r>
      <w:r w:rsidR="00A84C35" w:rsidRPr="000362C9">
        <w:rPr>
          <w:rFonts w:asciiTheme="minorHAnsi" w:eastAsiaTheme="minorEastAsia" w:hAnsiTheme="minorHAnsi"/>
          <w:color w:val="000000" w:themeColor="text1"/>
          <w:lang w:val="en-GB"/>
        </w:rPr>
        <w:t>By contrast</w:t>
      </w:r>
      <w:r w:rsidRPr="000362C9">
        <w:rPr>
          <w:rFonts w:asciiTheme="minorHAnsi" w:eastAsiaTheme="minorEastAsia" w:hAnsiTheme="minorHAnsi"/>
          <w:color w:val="000000" w:themeColor="text1"/>
          <w:lang w:val="en-GB"/>
        </w:rPr>
        <w:t xml:space="preserve">, Bessie </w:t>
      </w:r>
      <w:r w:rsidR="00A84C35" w:rsidRPr="000362C9">
        <w:rPr>
          <w:rFonts w:asciiTheme="minorHAnsi" w:eastAsiaTheme="minorEastAsia" w:hAnsiTheme="minorHAnsi"/>
          <w:color w:val="000000" w:themeColor="text1"/>
          <w:lang w:val="en-GB"/>
        </w:rPr>
        <w:t>is able to</w:t>
      </w:r>
      <w:r w:rsidRPr="000362C9">
        <w:rPr>
          <w:rFonts w:asciiTheme="minorHAnsi" w:eastAsiaTheme="minorEastAsia" w:hAnsiTheme="minorHAnsi"/>
          <w:color w:val="000000" w:themeColor="text1"/>
          <w:lang w:val="en-GB"/>
        </w:rPr>
        <w:t xml:space="preserve"> establish connection</w:t>
      </w:r>
      <w:r w:rsidR="004D45AF" w:rsidRPr="000362C9">
        <w:rPr>
          <w:rFonts w:asciiTheme="minorHAnsi" w:eastAsiaTheme="minorEastAsia" w:hAnsiTheme="minorHAnsi"/>
          <w:color w:val="000000" w:themeColor="text1"/>
          <w:lang w:val="en-GB"/>
        </w:rPr>
        <w:t>s</w:t>
      </w:r>
      <w:r w:rsidRPr="000362C9">
        <w:rPr>
          <w:rFonts w:asciiTheme="minorHAnsi" w:eastAsiaTheme="minorEastAsia" w:hAnsiTheme="minorHAnsi"/>
          <w:color w:val="000000" w:themeColor="text1"/>
          <w:lang w:val="en-GB"/>
        </w:rPr>
        <w:t xml:space="preserve"> with</w:t>
      </w:r>
      <w:r w:rsidR="005251BD">
        <w:rPr>
          <w:rFonts w:asciiTheme="minorHAnsi" w:eastAsiaTheme="minorEastAsia" w:hAnsiTheme="minorHAnsi"/>
          <w:color w:val="000000" w:themeColor="text1"/>
          <w:lang w:val="en-GB"/>
        </w:rPr>
        <w:t xml:space="preserve"> and between</w:t>
      </w:r>
      <w:r w:rsidRPr="000362C9">
        <w:rPr>
          <w:rFonts w:asciiTheme="minorHAnsi" w:eastAsiaTheme="minorEastAsia" w:hAnsiTheme="minorHAnsi"/>
          <w:color w:val="000000" w:themeColor="text1"/>
          <w:lang w:val="en-GB"/>
        </w:rPr>
        <w:t xml:space="preserve"> new and old places. </w:t>
      </w:r>
      <w:r w:rsidR="00A84C35" w:rsidRPr="000362C9">
        <w:rPr>
          <w:rFonts w:asciiTheme="minorHAnsi" w:eastAsiaTheme="minorEastAsia" w:hAnsiTheme="minorHAnsi"/>
          <w:color w:val="000000" w:themeColor="text1"/>
          <w:lang w:val="en-GB"/>
        </w:rPr>
        <w:t>During</w:t>
      </w:r>
      <w:r w:rsidRPr="000362C9">
        <w:rPr>
          <w:rFonts w:asciiTheme="minorHAnsi" w:eastAsiaTheme="minorEastAsia" w:hAnsiTheme="minorHAnsi"/>
          <w:color w:val="000000" w:themeColor="text1"/>
          <w:lang w:val="en-GB"/>
        </w:rPr>
        <w:t xml:space="preserve"> her trip to the Caribbean when she is eighteen, she encounters a volcano for the first time. The </w:t>
      </w:r>
      <w:r w:rsidR="00833888">
        <w:rPr>
          <w:rFonts w:asciiTheme="minorHAnsi" w:eastAsiaTheme="minorEastAsia" w:hAnsiTheme="minorHAnsi"/>
          <w:color w:val="000000" w:themeColor="text1"/>
          <w:lang w:val="en-GB"/>
        </w:rPr>
        <w:t>novelty</w:t>
      </w:r>
      <w:r w:rsidRPr="000362C9">
        <w:rPr>
          <w:rFonts w:asciiTheme="minorHAnsi" w:eastAsiaTheme="minorEastAsia" w:hAnsiTheme="minorHAnsi"/>
          <w:color w:val="000000" w:themeColor="text1"/>
          <w:lang w:val="en-GB"/>
        </w:rPr>
        <w:t xml:space="preserve"> of this experience </w:t>
      </w:r>
      <w:r w:rsidR="00A84C35" w:rsidRPr="000362C9">
        <w:rPr>
          <w:rFonts w:asciiTheme="minorHAnsi" w:eastAsiaTheme="minorEastAsia" w:hAnsiTheme="minorHAnsi"/>
          <w:color w:val="000000" w:themeColor="text1"/>
          <w:lang w:val="en-GB"/>
        </w:rPr>
        <w:t>brings</w:t>
      </w:r>
      <w:r w:rsidRPr="000362C9">
        <w:rPr>
          <w:rFonts w:asciiTheme="minorHAnsi" w:eastAsiaTheme="minorEastAsia" w:hAnsiTheme="minorHAnsi"/>
          <w:color w:val="000000" w:themeColor="text1"/>
          <w:lang w:val="en-GB"/>
        </w:rPr>
        <w:t xml:space="preserve"> back her childhood memories of Sekon</w:t>
      </w:r>
      <w:r w:rsidR="007D65EA" w:rsidRPr="000362C9">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s rainbows</w:t>
      </w:r>
      <w:r w:rsidR="00A84C35" w:rsidRPr="000362C9">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 and the sound of fire inside the volcano </w:t>
      </w:r>
      <w:r w:rsidR="00A47938" w:rsidRPr="000362C9">
        <w:rPr>
          <w:rFonts w:asciiTheme="minorHAnsi" w:eastAsiaTheme="minorEastAsia" w:hAnsiTheme="minorHAnsi"/>
          <w:color w:val="000000" w:themeColor="text1"/>
          <w:lang w:val="en-GB"/>
        </w:rPr>
        <w:t>recalls</w:t>
      </w:r>
      <w:r w:rsidRPr="000362C9">
        <w:rPr>
          <w:rFonts w:asciiTheme="minorHAnsi" w:eastAsiaTheme="minorEastAsia" w:hAnsiTheme="minorHAnsi"/>
          <w:color w:val="000000" w:themeColor="text1"/>
          <w:lang w:val="en-GB"/>
        </w:rPr>
        <w:t xml:space="preserve"> Baba</w:t>
      </w:r>
      <w:r w:rsidR="007D65EA" w:rsidRPr="000362C9">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s story of the cursed twins. She </w:t>
      </w:r>
      <w:r w:rsidR="00047779" w:rsidRPr="000362C9">
        <w:rPr>
          <w:rFonts w:asciiTheme="minorHAnsi" w:eastAsiaTheme="minorEastAsia" w:hAnsiTheme="minorHAnsi"/>
          <w:color w:val="000000" w:themeColor="text1"/>
          <w:lang w:val="en-GB"/>
        </w:rPr>
        <w:t xml:space="preserve">is </w:t>
      </w:r>
      <w:r w:rsidR="007D65EA" w:rsidRPr="000362C9">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ten years </w:t>
      </w:r>
      <w:r w:rsidR="00BD3AD2">
        <w:rPr>
          <w:rFonts w:asciiTheme="minorHAnsi" w:eastAsiaTheme="minorEastAsia" w:hAnsiTheme="minorHAnsi"/>
          <w:color w:val="000000" w:themeColor="text1"/>
          <w:lang w:val="en-GB"/>
        </w:rPr>
        <w:t xml:space="preserve">old </w:t>
      </w:r>
      <w:r w:rsidRPr="000362C9">
        <w:rPr>
          <w:rFonts w:asciiTheme="minorHAnsi" w:eastAsiaTheme="minorEastAsia" w:hAnsiTheme="minorHAnsi"/>
          <w:color w:val="000000" w:themeColor="text1"/>
          <w:lang w:val="en-GB"/>
        </w:rPr>
        <w:t>again</w:t>
      </w:r>
      <w:r w:rsidR="00A47938" w:rsidRPr="000362C9">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 sleeping with her twin in Aruwa</w:t>
      </w:r>
      <w:r w:rsidR="00253E1C">
        <w:rPr>
          <w:rFonts w:asciiTheme="minorHAnsi" w:eastAsiaTheme="minorEastAsia" w:hAnsiTheme="minorHAnsi"/>
          <w:color w:val="000000" w:themeColor="text1"/>
          <w:lang w:val="en-GB"/>
        </w:rPr>
        <w:t xml:space="preserve"> (p. </w:t>
      </w:r>
      <w:r w:rsidR="00E12C9B">
        <w:rPr>
          <w:rFonts w:asciiTheme="minorHAnsi" w:eastAsiaTheme="minorEastAsia" w:hAnsiTheme="minorHAnsi"/>
          <w:color w:val="000000" w:themeColor="text1"/>
          <w:lang w:val="en-GB"/>
        </w:rPr>
        <w:t>144</w:t>
      </w:r>
      <w:r w:rsidR="00253E1C">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 By juxtaposing Igbo history </w:t>
      </w:r>
      <w:r w:rsidR="00A47938" w:rsidRPr="000362C9">
        <w:rPr>
          <w:rFonts w:asciiTheme="minorHAnsi" w:eastAsiaTheme="minorEastAsia" w:hAnsiTheme="minorHAnsi"/>
          <w:color w:val="000000" w:themeColor="text1"/>
          <w:lang w:val="en-GB"/>
        </w:rPr>
        <w:t>with</w:t>
      </w:r>
      <w:r w:rsidRPr="000362C9">
        <w:rPr>
          <w:rFonts w:asciiTheme="minorHAnsi" w:eastAsiaTheme="minorEastAsia" w:hAnsiTheme="minorHAnsi"/>
          <w:color w:val="000000" w:themeColor="text1"/>
          <w:lang w:val="en-GB"/>
        </w:rPr>
        <w:t xml:space="preserve"> Trinity Village in S</w:t>
      </w:r>
      <w:r w:rsidR="00A47938" w:rsidRPr="000362C9">
        <w:rPr>
          <w:rFonts w:asciiTheme="minorHAnsi" w:eastAsiaTheme="minorEastAsia" w:hAnsiTheme="minorHAnsi"/>
          <w:color w:val="000000" w:themeColor="text1"/>
          <w:lang w:val="en-GB"/>
        </w:rPr>
        <w:t>aint</w:t>
      </w:r>
      <w:r w:rsidRPr="000362C9">
        <w:rPr>
          <w:rFonts w:asciiTheme="minorHAnsi" w:eastAsiaTheme="minorEastAsia" w:hAnsiTheme="minorHAnsi"/>
          <w:color w:val="000000" w:themeColor="text1"/>
          <w:lang w:val="en-GB"/>
        </w:rPr>
        <w:t xml:space="preserve"> Lucia in the Caribbean, Evans hints at the history of transatlantic slavery and the dislocated Igbos</w:t>
      </w:r>
      <w:r w:rsidR="00A47938" w:rsidRPr="000362C9">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 </w:t>
      </w:r>
      <w:r w:rsidR="00B51336" w:rsidRPr="000362C9">
        <w:rPr>
          <w:rFonts w:asciiTheme="minorHAnsi" w:eastAsiaTheme="minorEastAsia" w:hAnsiTheme="minorHAnsi"/>
          <w:color w:val="000000" w:themeColor="text1"/>
          <w:lang w:val="en-GB"/>
        </w:rPr>
        <w:t>one third</w:t>
      </w:r>
      <w:r w:rsidRPr="000362C9">
        <w:rPr>
          <w:rFonts w:asciiTheme="minorHAnsi" w:eastAsiaTheme="minorEastAsia" w:hAnsiTheme="minorHAnsi"/>
          <w:color w:val="000000" w:themeColor="text1"/>
          <w:lang w:val="en-GB"/>
        </w:rPr>
        <w:t xml:space="preserve"> of the </w:t>
      </w:r>
      <w:r w:rsidR="00A24064">
        <w:rPr>
          <w:rFonts w:asciiTheme="minorHAnsi" w:eastAsiaTheme="minorEastAsia" w:hAnsiTheme="minorHAnsi"/>
          <w:color w:val="000000" w:themeColor="text1"/>
          <w:lang w:val="en-GB"/>
        </w:rPr>
        <w:t>enslaved African</w:t>
      </w:r>
      <w:r w:rsidR="00B565B7">
        <w:rPr>
          <w:rFonts w:asciiTheme="minorHAnsi" w:eastAsiaTheme="minorEastAsia" w:hAnsiTheme="minorHAnsi"/>
          <w:color w:val="000000" w:themeColor="text1"/>
          <w:lang w:val="en-GB"/>
        </w:rPr>
        <w:t>s</w:t>
      </w:r>
      <w:r w:rsidRPr="000362C9">
        <w:rPr>
          <w:rFonts w:asciiTheme="minorHAnsi" w:eastAsiaTheme="minorEastAsia" w:hAnsiTheme="minorHAnsi"/>
          <w:color w:val="000000" w:themeColor="text1"/>
          <w:lang w:val="en-GB"/>
        </w:rPr>
        <w:t xml:space="preserve"> brought to S</w:t>
      </w:r>
      <w:r w:rsidR="00A47938" w:rsidRPr="000362C9">
        <w:rPr>
          <w:rFonts w:asciiTheme="minorHAnsi" w:eastAsiaTheme="minorEastAsia" w:hAnsiTheme="minorHAnsi"/>
          <w:color w:val="000000" w:themeColor="text1"/>
          <w:lang w:val="en-GB"/>
        </w:rPr>
        <w:t>aint</w:t>
      </w:r>
      <w:r w:rsidRPr="000362C9">
        <w:rPr>
          <w:rFonts w:asciiTheme="minorHAnsi" w:eastAsiaTheme="minorEastAsia" w:hAnsiTheme="minorHAnsi"/>
          <w:color w:val="000000" w:themeColor="text1"/>
          <w:lang w:val="en-GB"/>
        </w:rPr>
        <w:t xml:space="preserve"> Lucia were Igbo (Higman</w:t>
      </w:r>
      <w:r w:rsidR="000362C9" w:rsidRPr="00F7358A">
        <w:rPr>
          <w:rFonts w:asciiTheme="minorHAnsi" w:eastAsiaTheme="minorEastAsia" w:hAnsiTheme="minorHAnsi"/>
          <w:color w:val="000000" w:themeColor="text1"/>
          <w:lang w:val="en-GB"/>
        </w:rPr>
        <w:t>,</w:t>
      </w:r>
      <w:r w:rsidRPr="000362C9">
        <w:rPr>
          <w:rFonts w:asciiTheme="minorHAnsi" w:eastAsiaTheme="minorEastAsia" w:hAnsiTheme="minorHAnsi"/>
          <w:color w:val="000000" w:themeColor="text1"/>
          <w:lang w:val="en-GB"/>
        </w:rPr>
        <w:t xml:space="preserve"> 1995, p. 128).</w:t>
      </w:r>
    </w:p>
    <w:p w14:paraId="4EE43316" w14:textId="593FCF79"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sidR="005C1AF5" w:rsidRPr="0025500C">
        <w:rPr>
          <w:rFonts w:asciiTheme="minorHAnsi" w:eastAsiaTheme="minorEastAsia" w:hAnsiTheme="minorHAnsi"/>
          <w:color w:val="000000" w:themeColor="text1"/>
          <w:lang w:val="en-GB"/>
        </w:rPr>
        <w:t>Furthermore</w:t>
      </w:r>
      <w:r w:rsidRPr="0025500C">
        <w:rPr>
          <w:rFonts w:asciiTheme="minorHAnsi" w:eastAsiaTheme="minorEastAsia" w:hAnsiTheme="minorHAnsi"/>
          <w:color w:val="000000" w:themeColor="text1"/>
          <w:lang w:val="en-GB"/>
        </w:rPr>
        <w:t>, the evergreen tree</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A47938" w:rsidRPr="0025500C">
        <w:rPr>
          <w:rFonts w:asciiTheme="minorHAnsi" w:eastAsiaTheme="minorEastAsia" w:hAnsiTheme="minorHAnsi"/>
          <w:color w:val="000000" w:themeColor="text1"/>
          <w:lang w:val="en-GB"/>
        </w:rPr>
        <w:t>which</w:t>
      </w:r>
      <w:r w:rsidRPr="0025500C">
        <w:rPr>
          <w:rFonts w:asciiTheme="minorHAnsi" w:eastAsiaTheme="minorEastAsia" w:hAnsiTheme="minorHAnsi"/>
          <w:color w:val="000000" w:themeColor="text1"/>
          <w:lang w:val="en-GB"/>
        </w:rPr>
        <w:t xml:space="preserve"> the window in the 26a loft overlooks</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symbolises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twoness in oneness</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and the twins</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space, allow</w:t>
      </w:r>
      <w:r w:rsidR="00A47938" w:rsidRPr="0025500C">
        <w:rPr>
          <w:rFonts w:asciiTheme="minorHAnsi" w:eastAsiaTheme="minorEastAsia" w:hAnsiTheme="minorHAnsi"/>
          <w:color w:val="000000" w:themeColor="text1"/>
          <w:lang w:val="en-GB"/>
        </w:rPr>
        <w:t>ing</w:t>
      </w:r>
      <w:r w:rsidRPr="0025500C">
        <w:rPr>
          <w:rFonts w:asciiTheme="minorHAnsi" w:eastAsiaTheme="minorEastAsia" w:hAnsiTheme="minorHAnsi"/>
          <w:color w:val="000000" w:themeColor="text1"/>
          <w:lang w:val="en-GB"/>
        </w:rPr>
        <w:t xml:space="preserve"> Bessie to visit her twin</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even after her death</w:t>
      </w:r>
      <w:r w:rsidR="00F357BA">
        <w:rPr>
          <w:rFonts w:asciiTheme="minorHAnsi" w:eastAsiaTheme="minorEastAsia" w:hAnsiTheme="minorHAnsi"/>
          <w:color w:val="000000" w:themeColor="text1"/>
          <w:lang w:val="en-GB"/>
        </w:rPr>
        <w:t xml:space="preserve"> (</w:t>
      </w:r>
      <w:r w:rsidR="00C264CA">
        <w:rPr>
          <w:rFonts w:asciiTheme="minorHAnsi" w:eastAsiaTheme="minorEastAsia" w:hAnsiTheme="minorHAnsi"/>
          <w:color w:val="000000" w:themeColor="text1"/>
          <w:lang w:val="en-GB"/>
        </w:rPr>
        <w:t xml:space="preserve">Evans, 2005, </w:t>
      </w:r>
      <w:r w:rsidR="00F357BA">
        <w:rPr>
          <w:rFonts w:asciiTheme="minorHAnsi" w:eastAsiaTheme="minorEastAsia" w:hAnsiTheme="minorHAnsi"/>
          <w:color w:val="000000" w:themeColor="text1"/>
          <w:lang w:val="en-GB"/>
        </w:rPr>
        <w:t>p</w:t>
      </w:r>
      <w:r w:rsidR="00F33495">
        <w:rPr>
          <w:rFonts w:asciiTheme="minorHAnsi" w:eastAsiaTheme="minorEastAsia" w:hAnsiTheme="minorHAnsi"/>
          <w:color w:val="000000" w:themeColor="text1"/>
          <w:lang w:val="en-GB"/>
        </w:rPr>
        <w:t>p</w:t>
      </w:r>
      <w:r w:rsidR="00C264CA">
        <w:rPr>
          <w:rFonts w:asciiTheme="minorHAnsi" w:eastAsiaTheme="minorEastAsia" w:hAnsiTheme="minorHAnsi"/>
          <w:color w:val="000000" w:themeColor="text1"/>
          <w:lang w:val="en-GB"/>
        </w:rPr>
        <w:t>. 205</w:t>
      </w:r>
      <w:r w:rsidR="00F33495">
        <w:rPr>
          <w:rFonts w:asciiTheme="minorHAnsi" w:eastAsiaTheme="minorEastAsia" w:hAnsiTheme="minorHAnsi"/>
          <w:color w:val="000000" w:themeColor="text1"/>
          <w:lang w:val="en-GB"/>
        </w:rPr>
        <w:t>, 230</w:t>
      </w:r>
      <w:r w:rsidR="00C264CA">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These natural phenomena and flora are </w:t>
      </w:r>
      <w:r w:rsidR="009A46EC">
        <w:rPr>
          <w:rFonts w:asciiTheme="minorHAnsi" w:eastAsiaTheme="minorEastAsia" w:hAnsiTheme="minorHAnsi"/>
          <w:color w:val="000000" w:themeColor="text1"/>
          <w:lang w:val="en-GB"/>
        </w:rPr>
        <w:t>employed by Bessie t</w:t>
      </w:r>
      <w:r w:rsidRPr="0025500C">
        <w:rPr>
          <w:rFonts w:asciiTheme="minorHAnsi" w:eastAsiaTheme="minorEastAsia" w:hAnsiTheme="minorHAnsi"/>
          <w:color w:val="000000" w:themeColor="text1"/>
          <w:lang w:val="en-GB"/>
        </w:rPr>
        <w:t xml:space="preserve">o anchor </w:t>
      </w:r>
      <w:r w:rsidR="009A46EC">
        <w:rPr>
          <w:rFonts w:asciiTheme="minorHAnsi" w:eastAsiaTheme="minorEastAsia" w:hAnsiTheme="minorHAnsi"/>
          <w:color w:val="000000" w:themeColor="text1"/>
          <w:lang w:val="en-GB"/>
        </w:rPr>
        <w:t>herself</w:t>
      </w:r>
      <w:r w:rsidRPr="0025500C">
        <w:rPr>
          <w:rFonts w:asciiTheme="minorHAnsi" w:eastAsiaTheme="minorEastAsia" w:hAnsiTheme="minorHAnsi"/>
          <w:color w:val="000000" w:themeColor="text1"/>
          <w:lang w:val="en-GB"/>
        </w:rPr>
        <w:t xml:space="preserve"> </w:t>
      </w:r>
      <w:r w:rsidR="00A47938" w:rsidRPr="0025500C">
        <w:rPr>
          <w:rFonts w:asciiTheme="minorHAnsi" w:eastAsiaTheme="minorEastAsia" w:hAnsiTheme="minorHAnsi"/>
          <w:color w:val="000000" w:themeColor="text1"/>
          <w:lang w:val="en-GB"/>
        </w:rPr>
        <w:t>in</w:t>
      </w:r>
      <w:r w:rsidRPr="0025500C">
        <w:rPr>
          <w:rFonts w:asciiTheme="minorHAnsi" w:eastAsiaTheme="minorEastAsia" w:hAnsiTheme="minorHAnsi"/>
          <w:color w:val="000000" w:themeColor="text1"/>
          <w:lang w:val="en-GB"/>
        </w:rPr>
        <w:t xml:space="preserve"> different locations. It is as Bessie explains: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there are parts of you in different places, and you have to go find them</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(p.</w:t>
      </w:r>
      <w:r w:rsidR="00A47938"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132). She is a citizen of the world </w:t>
      </w:r>
      <w:r w:rsidR="00A47938" w:rsidRPr="0025500C">
        <w:rPr>
          <w:rFonts w:asciiTheme="minorHAnsi" w:eastAsiaTheme="minorEastAsia" w:hAnsiTheme="minorHAnsi"/>
          <w:color w:val="000000" w:themeColor="text1"/>
          <w:lang w:val="en-GB"/>
        </w:rPr>
        <w:t>who</w:t>
      </w:r>
      <w:r w:rsidRPr="0025500C">
        <w:rPr>
          <w:rFonts w:asciiTheme="minorHAnsi" w:eastAsiaTheme="minorEastAsia" w:hAnsiTheme="minorHAnsi"/>
          <w:color w:val="000000" w:themeColor="text1"/>
          <w:lang w:val="en-GB"/>
        </w:rPr>
        <w:t xml:space="preserve"> can maintain connections to several places. She often claims the spaces she occupies by writing her name on them. </w:t>
      </w:r>
      <w:r w:rsidR="00A47938" w:rsidRPr="0025500C">
        <w:rPr>
          <w:rFonts w:asciiTheme="minorHAnsi" w:eastAsiaTheme="minorEastAsia" w:hAnsiTheme="minorHAnsi"/>
          <w:color w:val="000000" w:themeColor="text1"/>
          <w:lang w:val="en-GB"/>
        </w:rPr>
        <w:t>As</w:t>
      </w:r>
      <w:r w:rsidRPr="0025500C">
        <w:rPr>
          <w:rFonts w:asciiTheme="minorHAnsi" w:eastAsiaTheme="minorEastAsia" w:hAnsiTheme="minorHAnsi"/>
          <w:color w:val="000000" w:themeColor="text1"/>
          <w:lang w:val="en-GB"/>
        </w:rPr>
        <w:t xml:space="preserve"> mentioned earlier</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w:t>
      </w:r>
      <w:r w:rsidR="009378D0">
        <w:rPr>
          <w:rFonts w:asciiTheme="minorHAnsi" w:eastAsiaTheme="minorEastAsia" w:hAnsiTheme="minorHAnsi"/>
          <w:color w:val="000000" w:themeColor="text1"/>
          <w:lang w:val="en-GB"/>
        </w:rPr>
        <w:t>she writes</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BESSI</w:t>
      </w:r>
      <w:r w:rsidR="0053071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BEST BED</w:t>
      </w:r>
      <w:r w:rsidR="009B433C" w:rsidRPr="0025500C">
        <w:rPr>
          <w:rFonts w:asciiTheme="minorHAnsi" w:eastAsiaTheme="minorEastAsia" w:hAnsiTheme="minorHAnsi"/>
          <w:color w:val="000000" w:themeColor="text1"/>
          <w:lang w:val="en-GB"/>
        </w:rPr>
        <w:t>’</w:t>
      </w:r>
      <w:r w:rsidR="00A47938" w:rsidRPr="0025500C">
        <w:rPr>
          <w:rFonts w:asciiTheme="minorHAnsi" w:eastAsiaTheme="minorEastAsia" w:hAnsiTheme="minorHAnsi"/>
          <w:color w:val="000000" w:themeColor="text1"/>
          <w:lang w:val="en-GB"/>
        </w:rPr>
        <w:t xml:space="preserve"> in the loft</w:t>
      </w:r>
      <w:r w:rsidR="009378D0">
        <w:rPr>
          <w:rFonts w:asciiTheme="minorHAnsi" w:eastAsiaTheme="minorEastAsia" w:hAnsiTheme="minorHAnsi"/>
          <w:color w:val="000000" w:themeColor="text1"/>
          <w:lang w:val="en-GB"/>
        </w:rPr>
        <w:t xml:space="preserve">; she also </w:t>
      </w:r>
      <w:r w:rsidR="009106CD">
        <w:rPr>
          <w:rFonts w:asciiTheme="minorHAnsi" w:eastAsiaTheme="minorEastAsia" w:hAnsiTheme="minorHAnsi"/>
          <w:color w:val="000000" w:themeColor="text1"/>
          <w:lang w:val="en-GB"/>
        </w:rPr>
        <w:t>has</w:t>
      </w:r>
      <w:r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Bessi’s best bench</w:t>
      </w:r>
      <w:r w:rsidR="00A47938"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in Georgia’s </w:t>
      </w:r>
      <w:r w:rsidR="007326A2">
        <w:rPr>
          <w:rFonts w:asciiTheme="minorHAnsi" w:eastAsiaTheme="minorEastAsia" w:hAnsiTheme="minorHAnsi"/>
          <w:color w:val="000000" w:themeColor="text1"/>
          <w:lang w:val="en-GB"/>
        </w:rPr>
        <w:t>kitchen</w:t>
      </w:r>
      <w:r w:rsidRPr="0025500C">
        <w:rPr>
          <w:rFonts w:asciiTheme="minorHAnsi" w:eastAsiaTheme="minorEastAsia" w:hAnsiTheme="minorHAnsi"/>
          <w:color w:val="000000" w:themeColor="text1"/>
          <w:lang w:val="en-GB"/>
        </w:rPr>
        <w:t xml:space="preserve"> in</w:t>
      </w:r>
      <w:r w:rsidR="00175C60">
        <w:rPr>
          <w:rFonts w:asciiTheme="minorHAnsi" w:eastAsiaTheme="minorEastAsia" w:hAnsiTheme="minorHAnsi"/>
          <w:color w:val="000000" w:themeColor="text1"/>
          <w:lang w:val="en-GB"/>
        </w:rPr>
        <w:t xml:space="preserve"> her </w:t>
      </w:r>
      <w:r w:rsidR="00D66BCC">
        <w:rPr>
          <w:rFonts w:asciiTheme="minorHAnsi" w:eastAsiaTheme="minorEastAsia" w:hAnsiTheme="minorHAnsi"/>
          <w:color w:val="000000" w:themeColor="text1"/>
          <w:lang w:val="en-GB"/>
        </w:rPr>
        <w:t xml:space="preserve">flat which </w:t>
      </w:r>
      <w:r w:rsidR="00132372">
        <w:rPr>
          <w:rFonts w:asciiTheme="minorHAnsi" w:eastAsiaTheme="minorEastAsia" w:hAnsiTheme="minorHAnsi"/>
          <w:color w:val="000000" w:themeColor="text1"/>
          <w:lang w:val="en-GB"/>
        </w:rPr>
        <w:t>Georgia</w:t>
      </w:r>
      <w:r w:rsidR="00D66BCC">
        <w:rPr>
          <w:rFonts w:asciiTheme="minorHAnsi" w:eastAsiaTheme="minorEastAsia" w:hAnsiTheme="minorHAnsi"/>
          <w:color w:val="000000" w:themeColor="text1"/>
          <w:lang w:val="en-GB"/>
        </w:rPr>
        <w:t xml:space="preserve"> move</w:t>
      </w:r>
      <w:r w:rsidR="00944EA7">
        <w:rPr>
          <w:rFonts w:asciiTheme="minorHAnsi" w:eastAsiaTheme="minorEastAsia" w:hAnsiTheme="minorHAnsi"/>
          <w:color w:val="000000" w:themeColor="text1"/>
          <w:lang w:val="en-GB"/>
        </w:rPr>
        <w:t>s to with her boyfriend Tob</w:t>
      </w:r>
      <w:r w:rsidR="00800531">
        <w:rPr>
          <w:rFonts w:asciiTheme="minorHAnsi" w:eastAsiaTheme="minorEastAsia" w:hAnsiTheme="minorHAnsi"/>
          <w:color w:val="000000" w:themeColor="text1"/>
          <w:lang w:val="en-GB"/>
        </w:rPr>
        <w:t>y in</w:t>
      </w:r>
      <w:r w:rsidRPr="0025500C">
        <w:rPr>
          <w:rFonts w:asciiTheme="minorHAnsi" w:eastAsiaTheme="minorEastAsia" w:hAnsiTheme="minorHAnsi"/>
          <w:color w:val="000000" w:themeColor="text1"/>
          <w:lang w:val="en-GB"/>
        </w:rPr>
        <w:t xml:space="preserve"> Tottenham</w:t>
      </w:r>
      <w:r w:rsidR="00BD1E13">
        <w:rPr>
          <w:rFonts w:asciiTheme="minorHAnsi" w:eastAsiaTheme="minorEastAsia" w:hAnsiTheme="minorHAnsi"/>
          <w:color w:val="000000" w:themeColor="text1"/>
          <w:lang w:val="en-GB"/>
        </w:rPr>
        <w:t xml:space="preserve"> (p.184)</w:t>
      </w:r>
      <w:r w:rsidRPr="0025500C">
        <w:rPr>
          <w:rFonts w:asciiTheme="minorHAnsi" w:eastAsiaTheme="minorEastAsia" w:hAnsiTheme="minorHAnsi"/>
          <w:color w:val="000000" w:themeColor="text1"/>
          <w:lang w:val="en-GB"/>
        </w:rPr>
        <w:t xml:space="preserve">. </w:t>
      </w:r>
    </w:p>
    <w:p w14:paraId="2388C483" w14:textId="77777777" w:rsidR="00C17403"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ab/>
      </w:r>
      <w:r>
        <w:rPr>
          <w:rFonts w:asciiTheme="minorHAnsi" w:eastAsiaTheme="minorEastAsia" w:hAnsiTheme="minorHAnsi"/>
          <w:color w:val="000000" w:themeColor="text1"/>
          <w:lang w:val="en-GB"/>
        </w:rPr>
        <w:t>Bessie</w:t>
      </w:r>
      <w:r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does not</w:t>
      </w:r>
      <w:r w:rsidR="00281667" w:rsidRPr="0025500C">
        <w:rPr>
          <w:rFonts w:asciiTheme="minorHAnsi" w:eastAsiaTheme="minorEastAsia" w:hAnsiTheme="minorHAnsi"/>
          <w:color w:val="000000" w:themeColor="text1"/>
          <w:lang w:val="en-GB"/>
        </w:rPr>
        <w:t xml:space="preserve"> </w:t>
      </w:r>
      <w:r w:rsidR="00391044" w:rsidRPr="0025500C">
        <w:rPr>
          <w:rFonts w:asciiTheme="minorHAnsi" w:eastAsiaTheme="minorEastAsia" w:hAnsiTheme="minorHAnsi"/>
          <w:color w:val="000000" w:themeColor="text1"/>
          <w:lang w:val="en-GB"/>
        </w:rPr>
        <w:t xml:space="preserve">just </w:t>
      </w:r>
      <w:r w:rsidR="00281667" w:rsidRPr="0025500C">
        <w:rPr>
          <w:rFonts w:asciiTheme="minorHAnsi" w:eastAsiaTheme="minorEastAsia" w:hAnsiTheme="minorHAnsi"/>
          <w:color w:val="000000" w:themeColor="text1"/>
          <w:lang w:val="en-GB"/>
        </w:rPr>
        <w:t>represent</w:t>
      </w:r>
      <w:r w:rsidR="00572505" w:rsidRPr="0025500C">
        <w:rPr>
          <w:rFonts w:asciiTheme="minorHAnsi" w:eastAsiaTheme="minorEastAsia" w:hAnsiTheme="minorHAnsi"/>
          <w:color w:val="000000" w:themeColor="text1"/>
          <w:lang w:val="en-GB"/>
        </w:rPr>
        <w:t xml:space="preserve"> </w:t>
      </w:r>
      <w:r w:rsidR="00F47D3C"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cosmopolitanism</w:t>
      </w:r>
      <w:r w:rsidR="00F47D3C"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as Holland</w:t>
      </w:r>
      <w:r w:rsidR="003C5364">
        <w:rPr>
          <w:rFonts w:asciiTheme="minorHAnsi" w:eastAsiaTheme="minorEastAsia" w:hAnsiTheme="minorHAnsi"/>
          <w:sz w:val="22"/>
          <w:szCs w:val="16"/>
          <w:lang w:val="en-GB"/>
        </w:rPr>
        <w:t xml:space="preserve"> (</w:t>
      </w:r>
      <w:r w:rsidR="003C5364">
        <w:rPr>
          <w:rFonts w:asciiTheme="minorHAnsi" w:eastAsiaTheme="minorEastAsia" w:hAnsiTheme="minorHAnsi"/>
          <w:color w:val="000000" w:themeColor="text1"/>
          <w:lang w:val="en-GB"/>
        </w:rPr>
        <w:t>2017, p. 556)</w:t>
      </w:r>
      <w:r w:rsidR="003C5364" w:rsidRPr="0025500C">
        <w:rPr>
          <w:rFonts w:asciiTheme="minorHAnsi" w:eastAsiaTheme="minorEastAsia" w:hAnsiTheme="minorHAnsi"/>
          <w:color w:val="000000" w:themeColor="text1"/>
          <w:lang w:val="en-GB"/>
        </w:rPr>
        <w:t xml:space="preserve"> </w:t>
      </w:r>
      <w:r w:rsidR="00572505" w:rsidRPr="0025500C">
        <w:rPr>
          <w:rFonts w:asciiTheme="minorHAnsi" w:eastAsiaTheme="minorEastAsia" w:hAnsiTheme="minorHAnsi"/>
          <w:color w:val="000000" w:themeColor="text1"/>
          <w:lang w:val="en-GB"/>
        </w:rPr>
        <w:t xml:space="preserve">concludes, but </w:t>
      </w:r>
      <w:r w:rsidR="00340394" w:rsidRPr="0025500C">
        <w:rPr>
          <w:rFonts w:asciiTheme="minorHAnsi" w:eastAsiaTheme="minorEastAsia" w:hAnsiTheme="minorHAnsi"/>
          <w:color w:val="000000" w:themeColor="text1"/>
          <w:lang w:val="en-GB"/>
        </w:rPr>
        <w:t>more specifically</w:t>
      </w:r>
      <w:r w:rsidR="00572505" w:rsidRPr="0025500C">
        <w:rPr>
          <w:rFonts w:asciiTheme="minorHAnsi" w:eastAsiaTheme="minorEastAsia" w:hAnsiTheme="minorHAnsi"/>
          <w:color w:val="000000" w:themeColor="text1"/>
          <w:lang w:val="en-GB"/>
        </w:rPr>
        <w:t xml:space="preserve"> eco-cosmopolitanism. The difference is explained by Ursula K</w:t>
      </w:r>
      <w:r w:rsidR="00F47D3C"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w:t>
      </w:r>
      <w:proofErr w:type="spellStart"/>
      <w:r w:rsidR="00572505" w:rsidRPr="0025500C">
        <w:rPr>
          <w:rFonts w:asciiTheme="minorHAnsi" w:eastAsiaTheme="minorEastAsia" w:hAnsiTheme="minorHAnsi"/>
          <w:color w:val="000000" w:themeColor="text1"/>
          <w:lang w:val="en-GB"/>
        </w:rPr>
        <w:t>Heise</w:t>
      </w:r>
      <w:proofErr w:type="spellEnd"/>
      <w:r w:rsidR="00572505" w:rsidRPr="0025500C">
        <w:rPr>
          <w:rFonts w:asciiTheme="minorHAnsi" w:eastAsiaTheme="minorEastAsia" w:hAnsiTheme="minorHAnsi"/>
          <w:color w:val="000000" w:themeColor="text1"/>
          <w:lang w:val="en-GB"/>
        </w:rPr>
        <w:t xml:space="preserve"> (2008</w:t>
      </w:r>
      <w:r>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pp. 60</w:t>
      </w:r>
      <w:r w:rsidRPr="0025500C">
        <w:rPr>
          <w:rFonts w:eastAsiaTheme="minorEastAsia"/>
          <w:color w:val="000000" w:themeColor="text1"/>
          <w:lang w:val="en-GB"/>
        </w:rPr>
        <w:t>–</w:t>
      </w:r>
      <w:r w:rsidRPr="0025500C">
        <w:rPr>
          <w:rFonts w:asciiTheme="minorHAnsi" w:eastAsiaTheme="minorEastAsia" w:hAnsiTheme="minorHAnsi"/>
          <w:color w:val="000000" w:themeColor="text1"/>
          <w:lang w:val="en-GB"/>
        </w:rPr>
        <w:t>61</w:t>
      </w:r>
      <w:r w:rsidR="00572505" w:rsidRPr="0025500C">
        <w:rPr>
          <w:rFonts w:asciiTheme="minorHAnsi" w:eastAsiaTheme="minorEastAsia" w:hAnsiTheme="minorHAnsi"/>
          <w:color w:val="000000" w:themeColor="text1"/>
          <w:lang w:val="en-GB"/>
        </w:rPr>
        <w:t>)</w:t>
      </w:r>
      <w:r w:rsidR="00F47D3C" w:rsidRPr="0025500C">
        <w:rPr>
          <w:rFonts w:asciiTheme="minorHAnsi" w:eastAsiaTheme="minorEastAsia" w:hAnsiTheme="minorHAnsi"/>
          <w:color w:val="000000" w:themeColor="text1"/>
          <w:lang w:val="en-GB"/>
        </w:rPr>
        <w:t>,</w:t>
      </w:r>
      <w:r w:rsidR="00572505" w:rsidRPr="0025500C">
        <w:rPr>
          <w:rFonts w:asciiTheme="minorHAnsi" w:eastAsiaTheme="minorEastAsia" w:hAnsiTheme="minorHAnsi"/>
          <w:color w:val="000000" w:themeColor="text1"/>
          <w:lang w:val="en-GB"/>
        </w:rPr>
        <w:t xml:space="preserve"> as</w:t>
      </w:r>
      <w:r w:rsidR="00F47D3C" w:rsidRPr="0025500C">
        <w:rPr>
          <w:rFonts w:asciiTheme="minorHAnsi" w:eastAsiaTheme="minorEastAsia" w:hAnsiTheme="minorHAnsi"/>
          <w:color w:val="000000" w:themeColor="text1"/>
          <w:lang w:val="en-GB"/>
        </w:rPr>
        <w:t xml:space="preserve"> follows</w:t>
      </w:r>
      <w:r w:rsidR="00572505" w:rsidRPr="0025500C">
        <w:rPr>
          <w:rFonts w:asciiTheme="minorHAnsi" w:eastAsiaTheme="minorEastAsia" w:hAnsiTheme="minorHAnsi"/>
          <w:color w:val="000000" w:themeColor="text1"/>
          <w:lang w:val="en-GB"/>
        </w:rPr>
        <w:t xml:space="preserve">: </w:t>
      </w:r>
    </w:p>
    <w:p w14:paraId="50E7902F" w14:textId="388FF014" w:rsidR="00C17403" w:rsidRDefault="00E03034" w:rsidP="00F7358A">
      <w:pPr>
        <w:spacing w:before="240" w:after="240" w:line="480" w:lineRule="auto"/>
        <w:ind w:left="720" w:right="720"/>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lastRenderedPageBreak/>
        <w:t xml:space="preserve">cosmopolitanism </w:t>
      </w:r>
      <w:r w:rsidR="00D16079">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t>
      </w:r>
      <w:r w:rsidR="00D16079">
        <w:rPr>
          <w:rFonts w:asciiTheme="minorHAnsi" w:eastAsiaTheme="minorEastAsia" w:hAnsiTheme="minorHAnsi"/>
          <w:color w:val="000000" w:themeColor="text1"/>
          <w:lang w:val="en-GB"/>
        </w:rPr>
        <w:t>] is</w:t>
      </w:r>
      <w:r w:rsidR="00F47D3C" w:rsidRPr="0025500C">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 xml:space="preserve">circumscribed by human social experience. Eco-cosmopolitanism, by contrast, reaches toward what some environmental writers and philosophers have called the </w:t>
      </w:r>
      <w:r w:rsidR="00F47D3C"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more-than-human world</w:t>
      </w:r>
      <w:r w:rsidR="00F47D3C" w:rsidRPr="0025500C">
        <w:rPr>
          <w:rFonts w:asciiTheme="minorHAnsi" w:eastAsiaTheme="minorEastAsia" w:hAnsiTheme="minorHAnsi"/>
          <w:color w:val="000000" w:themeColor="text1"/>
          <w:lang w:val="en-GB"/>
        </w:rPr>
        <w:t xml:space="preserve">” </w:t>
      </w:r>
      <w:r w:rsidR="00F47D3C" w:rsidRPr="0025500C">
        <w:rPr>
          <w:rFonts w:eastAsiaTheme="minorEastAsia"/>
          <w:color w:val="000000" w:themeColor="text1"/>
          <w:lang w:val="en-GB"/>
        </w:rPr>
        <w:t xml:space="preserve">– </w:t>
      </w:r>
      <w:r w:rsidRPr="0025500C">
        <w:rPr>
          <w:rFonts w:asciiTheme="minorHAnsi" w:eastAsiaTheme="minorEastAsia" w:hAnsiTheme="minorHAnsi"/>
          <w:color w:val="000000" w:themeColor="text1"/>
          <w:lang w:val="en-GB"/>
        </w:rPr>
        <w:t>the realm of nonhuman species, but also that of connectedness with both animate and inanimate networks of influence and exchange</w:t>
      </w:r>
      <w:r>
        <w:rPr>
          <w:rFonts w:asciiTheme="minorHAnsi" w:eastAsiaTheme="minorEastAsia" w:hAnsiTheme="minorHAnsi"/>
          <w:color w:val="000000" w:themeColor="text1"/>
          <w:lang w:val="en-GB"/>
        </w:rPr>
        <w:t>.</w:t>
      </w:r>
    </w:p>
    <w:p w14:paraId="5E93368F" w14:textId="1E3D8245" w:rsidR="00572505" w:rsidRPr="0025500C" w:rsidRDefault="00E03034" w:rsidP="00572505">
      <w:pPr>
        <w:spacing w:line="480" w:lineRule="auto"/>
        <w:rPr>
          <w:rFonts w:asciiTheme="minorHAnsi" w:eastAsiaTheme="minorEastAsia" w:hAnsiTheme="minorHAnsi"/>
          <w:color w:val="000000" w:themeColor="text1"/>
          <w:lang w:val="en-GB"/>
        </w:rPr>
      </w:pPr>
      <w:r w:rsidRPr="0025500C">
        <w:rPr>
          <w:rFonts w:asciiTheme="minorHAnsi" w:eastAsiaTheme="minorEastAsia" w:hAnsiTheme="minorHAnsi"/>
          <w:color w:val="000000" w:themeColor="text1"/>
          <w:lang w:val="en-GB"/>
        </w:rPr>
        <w:t xml:space="preserve">Because Bessie relates to the natural spaces of the places she visits as well as to cultural practices or social experiences, she reflects what </w:t>
      </w:r>
      <w:proofErr w:type="spellStart"/>
      <w:r w:rsidRPr="0025500C">
        <w:rPr>
          <w:rFonts w:asciiTheme="minorHAnsi" w:eastAsiaTheme="minorEastAsia" w:hAnsiTheme="minorHAnsi"/>
          <w:color w:val="000000" w:themeColor="text1"/>
          <w:lang w:val="en-GB"/>
        </w:rPr>
        <w:t>Heise</w:t>
      </w:r>
      <w:proofErr w:type="spellEnd"/>
      <w:r w:rsidRPr="0025500C">
        <w:rPr>
          <w:rFonts w:asciiTheme="minorHAnsi" w:eastAsiaTheme="minorEastAsia" w:hAnsiTheme="minorHAnsi"/>
          <w:color w:val="000000" w:themeColor="text1"/>
          <w:lang w:val="en-GB"/>
        </w:rPr>
        <w:t xml:space="preserve"> describes as eco-cosmopolitanism. Nature in the novel is used as an escape, a haven in which memories and history are inscribed. The evergreen tree in the Hunter</w:t>
      </w:r>
      <w:r w:rsidR="00E15C35">
        <w:rPr>
          <w:rFonts w:asciiTheme="minorHAnsi" w:eastAsiaTheme="minorEastAsia" w:hAnsiTheme="minorHAnsi"/>
          <w:color w:val="000000" w:themeColor="text1"/>
          <w:lang w:val="en-GB"/>
        </w:rPr>
        <w:t>’s</w:t>
      </w:r>
      <w:r w:rsidRPr="0025500C">
        <w:rPr>
          <w:rFonts w:asciiTheme="minorHAnsi" w:eastAsiaTheme="minorEastAsia" w:hAnsiTheme="minorHAnsi"/>
          <w:color w:val="000000" w:themeColor="text1"/>
          <w:lang w:val="en-GB"/>
        </w:rPr>
        <w:t xml:space="preserve"> garden parallels the singing tree in the middle of Aruwa with </w:t>
      </w:r>
      <w:r w:rsidR="007D65EA" w:rsidRPr="0025500C">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an infinite green </w:t>
      </w:r>
      <w:r w:rsidR="00100AF1">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w:t>
      </w:r>
      <w:r w:rsidR="00100AF1">
        <w:rPr>
          <w:rFonts w:asciiTheme="minorHAnsi" w:eastAsiaTheme="minorEastAsia" w:hAnsiTheme="minorHAnsi"/>
          <w:color w:val="000000" w:themeColor="text1"/>
          <w:lang w:val="en-GB"/>
        </w:rPr>
        <w:t xml:space="preserve">] </w:t>
      </w:r>
      <w:r w:rsidRPr="0025500C">
        <w:rPr>
          <w:rFonts w:asciiTheme="minorHAnsi" w:eastAsiaTheme="minorEastAsia" w:hAnsiTheme="minorHAnsi"/>
          <w:color w:val="000000" w:themeColor="text1"/>
          <w:lang w:val="en-GB"/>
        </w:rPr>
        <w:t>where the spirits lived and wisdom was woven, where children climbed branches in pursuit of magic’ (</w:t>
      </w:r>
      <w:r w:rsidR="003F0157">
        <w:rPr>
          <w:rFonts w:asciiTheme="minorHAnsi" w:eastAsiaTheme="minorEastAsia" w:hAnsiTheme="minorHAnsi"/>
          <w:color w:val="000000" w:themeColor="text1"/>
          <w:lang w:val="en-GB"/>
        </w:rPr>
        <w:t xml:space="preserve">Evans, 2005, </w:t>
      </w:r>
      <w:r w:rsidRPr="0025500C">
        <w:rPr>
          <w:rFonts w:asciiTheme="minorHAnsi" w:eastAsiaTheme="minorEastAsia" w:hAnsiTheme="minorHAnsi"/>
          <w:color w:val="000000" w:themeColor="text1"/>
          <w:lang w:val="en-GB"/>
        </w:rPr>
        <w:t>p. 26). The evergreen tree becomes the place where Georgia’s spirit lives, thereby transforming into another magical tree. It helps Bessie overcome her sense of homelessness after Georgia’s death (pp. 198</w:t>
      </w:r>
      <w:r w:rsidR="00C17403">
        <w:rPr>
          <w:rFonts w:asciiTheme="minorHAnsi" w:eastAsiaTheme="minorEastAsia" w:hAnsiTheme="minorHAnsi"/>
          <w:color w:val="000000" w:themeColor="text1"/>
          <w:lang w:val="en-GB"/>
        </w:rPr>
        <w:t>,</w:t>
      </w:r>
      <w:r w:rsidRPr="0025500C">
        <w:rPr>
          <w:rFonts w:asciiTheme="minorHAnsi" w:eastAsiaTheme="minorEastAsia" w:hAnsiTheme="minorHAnsi"/>
          <w:color w:val="000000" w:themeColor="text1"/>
          <w:lang w:val="en-GB"/>
        </w:rPr>
        <w:t xml:space="preserve"> 230).</w:t>
      </w:r>
    </w:p>
    <w:p w14:paraId="50A103D5" w14:textId="77777777" w:rsidR="00250B02" w:rsidRPr="0025500C" w:rsidRDefault="00250B02" w:rsidP="00D924B6">
      <w:pPr>
        <w:spacing w:line="480" w:lineRule="auto"/>
        <w:rPr>
          <w:rFonts w:asciiTheme="minorHAnsi" w:eastAsiaTheme="minorEastAsia" w:hAnsiTheme="minorHAnsi"/>
          <w:color w:val="000000" w:themeColor="text1"/>
          <w:lang w:val="en-GB"/>
        </w:rPr>
      </w:pPr>
    </w:p>
    <w:p w14:paraId="4C1CF432" w14:textId="77777777" w:rsidR="00572505" w:rsidRPr="0025500C" w:rsidRDefault="00E03034" w:rsidP="008B7A40">
      <w:pPr>
        <w:spacing w:after="60" w:line="480" w:lineRule="auto"/>
        <w:outlineLvl w:val="1"/>
        <w:rPr>
          <w:rFonts w:asciiTheme="minorHAnsi" w:eastAsiaTheme="majorEastAsia" w:hAnsiTheme="minorHAnsi"/>
          <w:b/>
          <w:color w:val="000000" w:themeColor="text1"/>
          <w:lang w:val="en-GB"/>
        </w:rPr>
      </w:pPr>
      <w:bookmarkStart w:id="62" w:name="_Toc128475989"/>
      <w:bookmarkStart w:id="63" w:name="_Toc131686472"/>
      <w:r w:rsidRPr="0025500C">
        <w:rPr>
          <w:rFonts w:asciiTheme="minorHAnsi" w:eastAsiaTheme="majorEastAsia" w:hAnsiTheme="minorHAnsi"/>
          <w:b/>
          <w:color w:val="000000" w:themeColor="text1"/>
          <w:lang w:val="en-GB"/>
        </w:rPr>
        <w:t>Conclusion</w:t>
      </w:r>
      <w:bookmarkEnd w:id="62"/>
      <w:bookmarkEnd w:id="63"/>
    </w:p>
    <w:p w14:paraId="0DD0F8A2" w14:textId="77777777" w:rsidR="001B5AE9" w:rsidRDefault="00E03034" w:rsidP="001B5AE9">
      <w:pPr>
        <w:spacing w:line="480" w:lineRule="auto"/>
        <w:rPr>
          <w:rFonts w:asciiTheme="minorHAnsi" w:eastAsiaTheme="minorEastAsia" w:hAnsiTheme="minorHAnsi"/>
          <w:lang w:val="en-GB"/>
        </w:rPr>
      </w:pPr>
      <w:r w:rsidRPr="0025500C">
        <w:rPr>
          <w:rFonts w:asciiTheme="minorHAnsi" w:eastAsiaTheme="minorEastAsia" w:hAnsiTheme="minorHAnsi"/>
          <w:color w:val="000000" w:themeColor="text1"/>
          <w:lang w:val="en-GB"/>
        </w:rPr>
        <w:t xml:space="preserve">While </w:t>
      </w:r>
      <w:r w:rsidR="00ED1A75" w:rsidRPr="0025500C">
        <w:rPr>
          <w:rFonts w:asciiTheme="minorHAnsi" w:eastAsiaTheme="minorEastAsia" w:hAnsiTheme="minorHAnsi"/>
          <w:i/>
          <w:color w:val="000000" w:themeColor="text1"/>
          <w:lang w:val="en-GB"/>
        </w:rPr>
        <w:t xml:space="preserve">26a </w:t>
      </w:r>
      <w:r w:rsidR="00ED1A75" w:rsidRPr="0025500C">
        <w:rPr>
          <w:rFonts w:asciiTheme="minorHAnsi" w:eastAsiaTheme="minorEastAsia" w:hAnsiTheme="minorHAnsi"/>
          <w:color w:val="000000" w:themeColor="text1"/>
          <w:lang w:val="en-GB"/>
        </w:rPr>
        <w:t>does not address race expli</w:t>
      </w:r>
      <w:r w:rsidR="00173FC5" w:rsidRPr="0025500C">
        <w:rPr>
          <w:rFonts w:asciiTheme="minorHAnsi" w:eastAsiaTheme="minorEastAsia" w:hAnsiTheme="minorHAnsi"/>
          <w:color w:val="000000" w:themeColor="text1"/>
          <w:lang w:val="en-GB"/>
        </w:rPr>
        <w:t>citly, it is not post-racial</w:t>
      </w:r>
      <w:r w:rsidR="00EC11B9" w:rsidRPr="0025500C">
        <w:rPr>
          <w:rFonts w:asciiTheme="minorHAnsi" w:eastAsiaTheme="minorEastAsia" w:hAnsiTheme="minorHAnsi"/>
          <w:color w:val="000000" w:themeColor="text1"/>
          <w:lang w:val="en-GB"/>
        </w:rPr>
        <w:t xml:space="preserve">. </w:t>
      </w:r>
      <w:r w:rsidR="00B2006B" w:rsidRPr="0025500C">
        <w:rPr>
          <w:rFonts w:asciiTheme="minorHAnsi" w:eastAsiaTheme="minorEastAsia" w:hAnsiTheme="minorHAnsi"/>
          <w:color w:val="000000" w:themeColor="text1"/>
          <w:lang w:val="en-GB"/>
        </w:rPr>
        <w:t>Evans notes</w:t>
      </w:r>
      <w:r w:rsidR="00023A73" w:rsidRPr="0025500C">
        <w:rPr>
          <w:rFonts w:asciiTheme="minorHAnsi" w:eastAsiaTheme="minorEastAsia" w:hAnsiTheme="minorHAnsi"/>
          <w:color w:val="000000" w:themeColor="text1"/>
          <w:lang w:val="en-GB"/>
        </w:rPr>
        <w:t>:</w:t>
      </w:r>
      <w:r w:rsidR="007E46F2" w:rsidRPr="0025500C">
        <w:rPr>
          <w:rFonts w:asciiTheme="minorHAnsi" w:eastAsiaTheme="minorEastAsia" w:hAnsiTheme="minorHAnsi"/>
          <w:color w:val="000000" w:themeColor="text1"/>
          <w:lang w:val="en-GB"/>
        </w:rPr>
        <w:t xml:space="preserve"> </w:t>
      </w:r>
      <w:r w:rsidR="007D65EA" w:rsidRPr="0025500C">
        <w:rPr>
          <w:rFonts w:asciiTheme="minorHAnsi" w:eastAsiaTheme="minorEastAsia" w:hAnsiTheme="minorHAnsi"/>
          <w:color w:val="000000" w:themeColor="text1"/>
          <w:lang w:val="en-GB"/>
        </w:rPr>
        <w:t>‘</w:t>
      </w:r>
      <w:r w:rsidR="007E46F2" w:rsidRPr="0025500C">
        <w:rPr>
          <w:rFonts w:asciiTheme="minorHAnsi" w:eastAsiaTheme="minorEastAsia" w:hAnsiTheme="minorHAnsi"/>
          <w:color w:val="000000" w:themeColor="text1"/>
          <w:lang w:val="en-GB"/>
        </w:rPr>
        <w:t>I don’t say that I don’t write about race because I don’t think you can write about black characters without writing about race, it’s so deeply engrained. Racial history lays so heavily on black people – slavery, migration, racism. But I don’t want my characters to be hidden by that</w:t>
      </w:r>
      <w:r w:rsidR="00023A73" w:rsidRPr="0025500C">
        <w:rPr>
          <w:rFonts w:asciiTheme="minorHAnsi" w:eastAsiaTheme="minorEastAsia" w:hAnsiTheme="minorHAnsi"/>
          <w:color w:val="000000" w:themeColor="text1"/>
          <w:lang w:val="en-GB"/>
        </w:rPr>
        <w:t>’</w:t>
      </w:r>
      <w:r w:rsidR="00C470BA" w:rsidRPr="0025500C">
        <w:rPr>
          <w:rFonts w:asciiTheme="minorHAnsi" w:eastAsiaTheme="minorEastAsia" w:hAnsiTheme="minorHAnsi"/>
          <w:lang w:val="en-GB"/>
        </w:rPr>
        <w:t xml:space="preserve"> </w:t>
      </w:r>
      <w:r w:rsidR="00D57E2E" w:rsidRPr="0025500C">
        <w:rPr>
          <w:rFonts w:asciiTheme="minorHAnsi" w:eastAsiaTheme="minorEastAsia" w:hAnsiTheme="minorHAnsi"/>
          <w:color w:val="000000" w:themeColor="text1"/>
          <w:lang w:val="en-GB"/>
        </w:rPr>
        <w:t>(</w:t>
      </w:r>
      <w:r w:rsidR="00C470BA" w:rsidRPr="0025500C">
        <w:rPr>
          <w:rFonts w:asciiTheme="minorHAnsi" w:eastAsiaTheme="minorEastAsia" w:hAnsiTheme="minorHAnsi"/>
          <w:color w:val="000000" w:themeColor="text1"/>
          <w:lang w:val="en-GB"/>
        </w:rPr>
        <w:t>Evans</w:t>
      </w:r>
      <w:r w:rsidR="00C74B60">
        <w:rPr>
          <w:rFonts w:asciiTheme="minorHAnsi" w:eastAsiaTheme="minorEastAsia" w:hAnsiTheme="minorHAnsi"/>
          <w:color w:val="000000" w:themeColor="text1"/>
          <w:lang w:val="en-GB"/>
        </w:rPr>
        <w:t>,</w:t>
      </w:r>
      <w:r w:rsidR="000D6801" w:rsidRPr="0025500C">
        <w:rPr>
          <w:rFonts w:asciiTheme="minorHAnsi" w:eastAsiaTheme="minorEastAsia" w:hAnsiTheme="minorHAnsi"/>
          <w:color w:val="000000" w:themeColor="text1"/>
          <w:lang w:val="en-GB"/>
        </w:rPr>
        <w:t xml:space="preserve"> 2018, para.</w:t>
      </w:r>
      <w:r w:rsidR="00023433">
        <w:rPr>
          <w:rFonts w:asciiTheme="minorHAnsi" w:eastAsiaTheme="minorEastAsia" w:hAnsiTheme="minorHAnsi"/>
          <w:color w:val="000000" w:themeColor="text1"/>
          <w:lang w:val="en-GB"/>
        </w:rPr>
        <w:t xml:space="preserve"> </w:t>
      </w:r>
      <w:r w:rsidR="000D6801" w:rsidRPr="0025500C">
        <w:rPr>
          <w:rFonts w:asciiTheme="minorHAnsi" w:eastAsiaTheme="minorEastAsia" w:hAnsiTheme="minorHAnsi"/>
          <w:color w:val="000000" w:themeColor="text1"/>
          <w:lang w:val="en-GB"/>
        </w:rPr>
        <w:t>4)</w:t>
      </w:r>
      <w:r w:rsidR="00CC1558" w:rsidRPr="0025500C">
        <w:rPr>
          <w:rFonts w:asciiTheme="minorHAnsi" w:eastAsiaTheme="minorEastAsia" w:hAnsiTheme="minorHAnsi"/>
          <w:color w:val="000000" w:themeColor="text1"/>
          <w:lang w:val="en-GB"/>
        </w:rPr>
        <w:t xml:space="preserve">. </w:t>
      </w:r>
      <w:r w:rsidR="003F78D1" w:rsidRPr="003F78D1">
        <w:rPr>
          <w:rFonts w:asciiTheme="minorHAnsi" w:eastAsiaTheme="minorEastAsia" w:hAnsiTheme="minorHAnsi"/>
          <w:color w:val="000000" w:themeColor="text1"/>
          <w:lang w:val="en-GB"/>
        </w:rPr>
        <w:t>My analysis of the novel has illustrated</w:t>
      </w:r>
      <w:r w:rsidR="003F78D1" w:rsidRPr="0025500C">
        <w:rPr>
          <w:rFonts w:asciiTheme="minorHAnsi" w:eastAsiaTheme="minorEastAsia" w:hAnsiTheme="minorHAnsi"/>
          <w:color w:val="000000" w:themeColor="text1"/>
          <w:lang w:val="en-GB"/>
        </w:rPr>
        <w:t xml:space="preserve"> </w:t>
      </w:r>
      <w:r w:rsidR="00950835" w:rsidRPr="0025500C">
        <w:rPr>
          <w:rFonts w:asciiTheme="minorHAnsi" w:eastAsiaTheme="minorEastAsia" w:hAnsiTheme="minorHAnsi"/>
          <w:color w:val="000000" w:themeColor="text1"/>
          <w:lang w:val="en-GB"/>
        </w:rPr>
        <w:t xml:space="preserve">how Evans use symbolic language </w:t>
      </w:r>
      <w:r w:rsidR="00D63098" w:rsidRPr="0025500C">
        <w:rPr>
          <w:rFonts w:asciiTheme="minorHAnsi" w:eastAsiaTheme="minorEastAsia" w:hAnsiTheme="minorHAnsi"/>
          <w:color w:val="000000" w:themeColor="text1"/>
          <w:lang w:val="en-GB"/>
        </w:rPr>
        <w:t xml:space="preserve">to hint </w:t>
      </w:r>
      <w:r w:rsidR="00C74B60">
        <w:rPr>
          <w:rFonts w:asciiTheme="minorHAnsi" w:eastAsiaTheme="minorEastAsia" w:hAnsiTheme="minorHAnsi"/>
          <w:color w:val="000000" w:themeColor="text1"/>
          <w:lang w:val="en-GB"/>
        </w:rPr>
        <w:t>at</w:t>
      </w:r>
      <w:r w:rsidR="00C74B60" w:rsidRPr="0025500C">
        <w:rPr>
          <w:rFonts w:asciiTheme="minorHAnsi" w:eastAsiaTheme="minorEastAsia" w:hAnsiTheme="minorHAnsi"/>
          <w:color w:val="000000" w:themeColor="text1"/>
          <w:lang w:val="en-GB"/>
        </w:rPr>
        <w:t xml:space="preserve"> </w:t>
      </w:r>
      <w:r w:rsidR="00D63098" w:rsidRPr="0025500C">
        <w:rPr>
          <w:rFonts w:asciiTheme="minorHAnsi" w:eastAsiaTheme="minorEastAsia" w:hAnsiTheme="minorHAnsi"/>
          <w:color w:val="000000" w:themeColor="text1"/>
          <w:lang w:val="en-GB"/>
        </w:rPr>
        <w:t xml:space="preserve">the </w:t>
      </w:r>
      <w:r w:rsidR="00A24FF7" w:rsidRPr="0025500C">
        <w:rPr>
          <w:rFonts w:asciiTheme="minorHAnsi" w:eastAsiaTheme="minorEastAsia" w:hAnsiTheme="minorHAnsi"/>
          <w:color w:val="000000" w:themeColor="text1"/>
          <w:lang w:val="en-GB"/>
        </w:rPr>
        <w:t>raci</w:t>
      </w:r>
      <w:r w:rsidR="00E72220" w:rsidRPr="0025500C">
        <w:rPr>
          <w:rFonts w:asciiTheme="minorHAnsi" w:eastAsiaTheme="minorEastAsia" w:hAnsiTheme="minorHAnsi"/>
          <w:color w:val="000000" w:themeColor="text1"/>
          <w:lang w:val="en-GB"/>
        </w:rPr>
        <w:t xml:space="preserve">al history she </w:t>
      </w:r>
      <w:r w:rsidR="0034522A" w:rsidRPr="0025500C">
        <w:rPr>
          <w:rFonts w:asciiTheme="minorHAnsi" w:eastAsiaTheme="minorEastAsia" w:hAnsiTheme="minorHAnsi"/>
          <w:color w:val="000000" w:themeColor="text1"/>
          <w:lang w:val="en-GB"/>
        </w:rPr>
        <w:t>refers to here.</w:t>
      </w:r>
      <w:r w:rsidR="004A42BF" w:rsidRPr="0025500C">
        <w:rPr>
          <w:rFonts w:asciiTheme="minorHAnsi" w:eastAsiaTheme="minorEastAsia" w:hAnsiTheme="minorHAnsi"/>
          <w:color w:val="000000" w:themeColor="text1"/>
          <w:lang w:val="en-GB"/>
        </w:rPr>
        <w:t xml:space="preserve"> </w:t>
      </w:r>
      <w:r w:rsidR="00AF5F63" w:rsidRPr="0025500C">
        <w:rPr>
          <w:rFonts w:asciiTheme="minorHAnsi" w:eastAsiaTheme="minorEastAsia" w:hAnsiTheme="minorHAnsi"/>
          <w:color w:val="000000" w:themeColor="text1"/>
          <w:lang w:val="en-GB"/>
        </w:rPr>
        <w:t xml:space="preserve">She shows the experience </w:t>
      </w:r>
      <w:r w:rsidR="0078541B" w:rsidRPr="0025500C">
        <w:rPr>
          <w:rFonts w:asciiTheme="minorHAnsi" w:eastAsiaTheme="minorEastAsia" w:hAnsiTheme="minorHAnsi"/>
          <w:color w:val="000000" w:themeColor="text1"/>
          <w:lang w:val="en-GB"/>
        </w:rPr>
        <w:t>of mixed-race</w:t>
      </w:r>
      <w:r w:rsidR="00050A59" w:rsidRPr="0025500C">
        <w:rPr>
          <w:rFonts w:asciiTheme="minorHAnsi" w:eastAsiaTheme="minorEastAsia" w:hAnsiTheme="minorHAnsi"/>
          <w:color w:val="000000" w:themeColor="text1"/>
          <w:lang w:val="en-GB"/>
        </w:rPr>
        <w:t xml:space="preserve"> children</w:t>
      </w:r>
      <w:r w:rsidR="0078541B" w:rsidRPr="0025500C">
        <w:rPr>
          <w:rFonts w:asciiTheme="minorHAnsi" w:eastAsiaTheme="minorEastAsia" w:hAnsiTheme="minorHAnsi"/>
          <w:color w:val="000000" w:themeColor="text1"/>
          <w:lang w:val="en-GB"/>
        </w:rPr>
        <w:t xml:space="preserve"> not as othered or marginalised but as </w:t>
      </w:r>
      <w:r w:rsidR="006F13C1" w:rsidRPr="0025500C">
        <w:rPr>
          <w:rFonts w:asciiTheme="minorHAnsi" w:eastAsiaTheme="minorEastAsia" w:hAnsiTheme="minorHAnsi"/>
          <w:color w:val="000000" w:themeColor="text1"/>
          <w:lang w:val="en-GB"/>
        </w:rPr>
        <w:t>c</w:t>
      </w:r>
      <w:r w:rsidR="00793A6A" w:rsidRPr="0025500C">
        <w:rPr>
          <w:rFonts w:asciiTheme="minorHAnsi" w:eastAsiaTheme="minorEastAsia" w:hAnsiTheme="minorHAnsi"/>
          <w:color w:val="000000" w:themeColor="text1"/>
          <w:lang w:val="en-GB"/>
        </w:rPr>
        <w:t xml:space="preserve">entral. </w:t>
      </w:r>
      <w:r w:rsidR="0044357B" w:rsidRPr="0025500C">
        <w:rPr>
          <w:rFonts w:asciiTheme="minorHAnsi" w:eastAsiaTheme="minorEastAsia" w:hAnsiTheme="minorHAnsi"/>
          <w:color w:val="000000" w:themeColor="text1"/>
          <w:lang w:val="en-GB"/>
        </w:rPr>
        <w:t xml:space="preserve">Paul </w:t>
      </w:r>
      <w:proofErr w:type="spellStart"/>
      <w:r w:rsidR="00500D26" w:rsidRPr="0025500C">
        <w:rPr>
          <w:rFonts w:asciiTheme="minorHAnsi" w:eastAsiaTheme="minorEastAsia" w:hAnsiTheme="minorHAnsi"/>
          <w:color w:val="000000" w:themeColor="text1"/>
          <w:lang w:val="en-GB"/>
        </w:rPr>
        <w:t>Warmington</w:t>
      </w:r>
      <w:proofErr w:type="spellEnd"/>
      <w:r w:rsidR="0044357B" w:rsidRPr="0025500C">
        <w:rPr>
          <w:rFonts w:asciiTheme="minorHAnsi" w:eastAsiaTheme="minorEastAsia" w:hAnsiTheme="minorHAnsi"/>
          <w:color w:val="000000" w:themeColor="text1"/>
          <w:lang w:val="en-GB"/>
        </w:rPr>
        <w:t xml:space="preserve"> (2016</w:t>
      </w:r>
      <w:r w:rsidR="00795B6B" w:rsidRPr="0025500C">
        <w:rPr>
          <w:rFonts w:asciiTheme="minorHAnsi" w:eastAsiaTheme="minorEastAsia" w:hAnsiTheme="minorHAnsi"/>
          <w:color w:val="000000" w:themeColor="text1"/>
          <w:lang w:val="en-GB"/>
        </w:rPr>
        <w:t xml:space="preserve">) </w:t>
      </w:r>
      <w:r w:rsidR="003478EE" w:rsidRPr="0025500C">
        <w:rPr>
          <w:rFonts w:asciiTheme="minorHAnsi" w:eastAsiaTheme="minorEastAsia" w:hAnsiTheme="minorHAnsi"/>
          <w:color w:val="000000" w:themeColor="text1"/>
          <w:lang w:val="en-GB"/>
        </w:rPr>
        <w:t xml:space="preserve">emphasises that </w:t>
      </w:r>
      <w:r w:rsidR="007B3D57" w:rsidRPr="0025500C">
        <w:rPr>
          <w:rFonts w:asciiTheme="minorHAnsi" w:eastAsiaTheme="minorEastAsia" w:hAnsiTheme="minorHAnsi"/>
          <w:color w:val="000000" w:themeColor="text1"/>
          <w:lang w:val="en-GB"/>
        </w:rPr>
        <w:t>black cultural studies ha</w:t>
      </w:r>
      <w:r w:rsidR="00D672C7" w:rsidRPr="0025500C">
        <w:rPr>
          <w:rFonts w:asciiTheme="minorHAnsi" w:eastAsiaTheme="minorEastAsia" w:hAnsiTheme="minorHAnsi"/>
          <w:color w:val="000000" w:themeColor="text1"/>
          <w:lang w:val="en-GB"/>
        </w:rPr>
        <w:t>s</w:t>
      </w:r>
      <w:r w:rsidR="007B3D57" w:rsidRPr="0025500C">
        <w:rPr>
          <w:rFonts w:asciiTheme="minorHAnsi" w:eastAsiaTheme="minorEastAsia" w:hAnsiTheme="minorHAnsi"/>
          <w:color w:val="000000" w:themeColor="text1"/>
          <w:lang w:val="en-GB"/>
        </w:rPr>
        <w:t xml:space="preserve"> </w:t>
      </w:r>
      <w:r w:rsidR="00845AB0" w:rsidRPr="0025500C">
        <w:rPr>
          <w:rFonts w:asciiTheme="minorHAnsi" w:eastAsiaTheme="minorEastAsia" w:hAnsiTheme="minorHAnsi"/>
          <w:color w:val="000000" w:themeColor="text1"/>
          <w:lang w:val="en-GB"/>
        </w:rPr>
        <w:t>unravel</w:t>
      </w:r>
      <w:r w:rsidR="00023A73" w:rsidRPr="0025500C">
        <w:rPr>
          <w:rFonts w:asciiTheme="minorHAnsi" w:eastAsiaTheme="minorEastAsia" w:hAnsiTheme="minorHAnsi"/>
          <w:color w:val="000000" w:themeColor="text1"/>
          <w:lang w:val="en-GB"/>
        </w:rPr>
        <w:t>led</w:t>
      </w:r>
      <w:r w:rsidR="00845AB0" w:rsidRPr="0025500C">
        <w:rPr>
          <w:rFonts w:asciiTheme="minorHAnsi" w:eastAsiaTheme="minorEastAsia" w:hAnsiTheme="minorHAnsi"/>
          <w:color w:val="000000" w:themeColor="text1"/>
          <w:lang w:val="en-GB"/>
        </w:rPr>
        <w:t xml:space="preserve"> </w:t>
      </w:r>
      <w:r w:rsidR="00E62A60" w:rsidRPr="0025500C">
        <w:rPr>
          <w:rFonts w:asciiTheme="minorHAnsi" w:eastAsiaTheme="minorEastAsia" w:hAnsiTheme="minorHAnsi"/>
          <w:color w:val="000000" w:themeColor="text1"/>
          <w:lang w:val="en-GB"/>
        </w:rPr>
        <w:t xml:space="preserve">the </w:t>
      </w:r>
      <w:r w:rsidR="00406134" w:rsidRPr="0025500C">
        <w:rPr>
          <w:rFonts w:asciiTheme="minorHAnsi" w:eastAsiaTheme="minorEastAsia" w:hAnsiTheme="minorHAnsi"/>
          <w:color w:val="000000" w:themeColor="text1"/>
          <w:lang w:val="en-GB"/>
        </w:rPr>
        <w:t>othering</w:t>
      </w:r>
      <w:r w:rsidR="00E62A60" w:rsidRPr="0025500C">
        <w:rPr>
          <w:rFonts w:asciiTheme="minorHAnsi" w:eastAsiaTheme="minorEastAsia" w:hAnsiTheme="minorHAnsi"/>
          <w:color w:val="000000" w:themeColor="text1"/>
          <w:lang w:val="en-GB"/>
        </w:rPr>
        <w:t xml:space="preserve"> of black</w:t>
      </w:r>
      <w:r w:rsidR="00406134" w:rsidRPr="0025500C">
        <w:rPr>
          <w:rFonts w:asciiTheme="minorHAnsi" w:eastAsiaTheme="minorEastAsia" w:hAnsiTheme="minorHAnsi"/>
          <w:color w:val="000000" w:themeColor="text1"/>
          <w:lang w:val="en-GB"/>
        </w:rPr>
        <w:t>ness</w:t>
      </w:r>
      <w:r w:rsidR="00E62A60" w:rsidRPr="0025500C">
        <w:rPr>
          <w:rFonts w:asciiTheme="minorHAnsi" w:eastAsiaTheme="minorEastAsia" w:hAnsiTheme="minorHAnsi"/>
          <w:color w:val="000000" w:themeColor="text1"/>
          <w:lang w:val="en-GB"/>
        </w:rPr>
        <w:t xml:space="preserve"> </w:t>
      </w:r>
      <w:r w:rsidR="00406134" w:rsidRPr="0025500C">
        <w:rPr>
          <w:rFonts w:asciiTheme="minorHAnsi" w:eastAsiaTheme="minorEastAsia" w:hAnsiTheme="minorHAnsi"/>
          <w:color w:val="000000" w:themeColor="text1"/>
          <w:lang w:val="en-GB"/>
        </w:rPr>
        <w:t xml:space="preserve">in </w:t>
      </w:r>
      <w:r w:rsidR="00023A73" w:rsidRPr="0025500C">
        <w:rPr>
          <w:rFonts w:asciiTheme="minorHAnsi" w:eastAsiaTheme="minorEastAsia" w:hAnsiTheme="minorHAnsi"/>
          <w:color w:val="000000" w:themeColor="text1"/>
          <w:lang w:val="en-GB"/>
        </w:rPr>
        <w:t>Britain, thereby</w:t>
      </w:r>
      <w:r w:rsidR="00E62A60" w:rsidRPr="0025500C">
        <w:rPr>
          <w:rFonts w:asciiTheme="minorHAnsi" w:eastAsiaTheme="minorEastAsia" w:hAnsiTheme="minorHAnsi"/>
          <w:color w:val="000000" w:themeColor="text1"/>
          <w:lang w:val="en-GB"/>
        </w:rPr>
        <w:t xml:space="preserve"> allow</w:t>
      </w:r>
      <w:r w:rsidR="00023A73" w:rsidRPr="0025500C">
        <w:rPr>
          <w:rFonts w:asciiTheme="minorHAnsi" w:eastAsiaTheme="minorEastAsia" w:hAnsiTheme="minorHAnsi"/>
          <w:color w:val="000000" w:themeColor="text1"/>
          <w:lang w:val="en-GB"/>
        </w:rPr>
        <w:t>ing</w:t>
      </w:r>
      <w:r w:rsidR="00E62A60" w:rsidRPr="0025500C">
        <w:rPr>
          <w:rFonts w:asciiTheme="minorHAnsi" w:eastAsiaTheme="minorEastAsia" w:hAnsiTheme="minorHAnsi"/>
          <w:color w:val="000000" w:themeColor="text1"/>
          <w:lang w:val="en-GB"/>
        </w:rPr>
        <w:t xml:space="preserve"> </w:t>
      </w:r>
      <w:r w:rsidR="00883D8F" w:rsidRPr="0025500C">
        <w:rPr>
          <w:rFonts w:asciiTheme="minorHAnsi" w:eastAsiaTheme="minorEastAsia" w:hAnsiTheme="minorHAnsi"/>
          <w:color w:val="000000" w:themeColor="text1"/>
          <w:lang w:val="en-GB"/>
        </w:rPr>
        <w:t>a new generation of authors to</w:t>
      </w:r>
      <w:r w:rsidR="00C24686" w:rsidRPr="0025500C">
        <w:rPr>
          <w:rFonts w:asciiTheme="minorHAnsi" w:eastAsiaTheme="minorEastAsia" w:hAnsiTheme="minorHAnsi"/>
          <w:color w:val="000000" w:themeColor="text1"/>
          <w:lang w:val="en-GB"/>
        </w:rPr>
        <w:t xml:space="preserve"> </w:t>
      </w:r>
      <w:r w:rsidR="00C24686" w:rsidRPr="0025500C">
        <w:rPr>
          <w:rFonts w:asciiTheme="minorHAnsi" w:eastAsiaTheme="minorEastAsia" w:hAnsiTheme="minorHAnsi"/>
          <w:color w:val="000000" w:themeColor="text1"/>
          <w:lang w:val="en-GB"/>
        </w:rPr>
        <w:lastRenderedPageBreak/>
        <w:t>break fr</w:t>
      </w:r>
      <w:r w:rsidR="005E4619" w:rsidRPr="0025500C">
        <w:rPr>
          <w:rFonts w:asciiTheme="minorHAnsi" w:eastAsiaTheme="minorEastAsia" w:hAnsiTheme="minorHAnsi"/>
          <w:color w:val="000000" w:themeColor="text1"/>
          <w:lang w:val="en-GB"/>
        </w:rPr>
        <w:t>ee from this position</w:t>
      </w:r>
      <w:r w:rsidR="0034576F" w:rsidRPr="0025500C">
        <w:rPr>
          <w:rFonts w:asciiTheme="minorHAnsi" w:eastAsiaTheme="minorEastAsia" w:hAnsiTheme="minorHAnsi"/>
          <w:color w:val="000000" w:themeColor="text1"/>
          <w:lang w:val="en-GB"/>
        </w:rPr>
        <w:t>.</w:t>
      </w:r>
      <w:r w:rsidR="00C7166A" w:rsidRPr="0025500C">
        <w:rPr>
          <w:rFonts w:asciiTheme="minorHAnsi" w:eastAsiaTheme="minorEastAsia" w:hAnsiTheme="minorHAnsi"/>
          <w:color w:val="000000" w:themeColor="text1"/>
          <w:lang w:val="en-GB"/>
        </w:rPr>
        <w:t xml:space="preserve"> </w:t>
      </w:r>
      <w:r w:rsidR="00110E74" w:rsidRPr="0025500C">
        <w:rPr>
          <w:rFonts w:asciiTheme="minorHAnsi" w:eastAsiaTheme="minorEastAsia" w:hAnsiTheme="minorHAnsi"/>
          <w:color w:val="000000" w:themeColor="text1"/>
          <w:lang w:val="en-GB"/>
        </w:rPr>
        <w:t>As a result</w:t>
      </w:r>
      <w:r w:rsidR="00C74B60">
        <w:rPr>
          <w:rFonts w:asciiTheme="minorHAnsi" w:eastAsiaTheme="minorEastAsia" w:hAnsiTheme="minorHAnsi"/>
          <w:color w:val="000000" w:themeColor="text1"/>
          <w:lang w:val="en-GB"/>
        </w:rPr>
        <w:t>,</w:t>
      </w:r>
      <w:r w:rsidR="003B0B43" w:rsidRPr="003B0B43">
        <w:rPr>
          <w:rFonts w:asciiTheme="minorHAnsi" w:eastAsiaTheme="minorEastAsia" w:hAnsiTheme="minorHAnsi"/>
          <w:color w:val="000000" w:themeColor="text1"/>
          <w:lang w:val="en-GB"/>
        </w:rPr>
        <w:t xml:space="preserve"> he notes,</w:t>
      </w:r>
      <w:r w:rsidR="00110E74" w:rsidRPr="0025500C">
        <w:rPr>
          <w:rFonts w:asciiTheme="minorHAnsi" w:eastAsiaTheme="minorEastAsia" w:hAnsiTheme="minorHAnsi"/>
          <w:color w:val="000000" w:themeColor="text1"/>
          <w:lang w:val="en-GB"/>
        </w:rPr>
        <w:t xml:space="preserve"> second- and third-generation writers are able to view British black and Asian cultures</w:t>
      </w:r>
      <w:r w:rsidR="00110E74" w:rsidRPr="0025500C">
        <w:rPr>
          <w:rFonts w:asciiTheme="minorHAnsi" w:eastAsiaTheme="minorEastAsia" w:hAnsiTheme="minorHAnsi"/>
          <w:lang w:val="en-GB"/>
        </w:rPr>
        <w:t xml:space="preserve"> </w:t>
      </w:r>
      <w:r w:rsidR="00D65A5E" w:rsidRPr="0025500C">
        <w:rPr>
          <w:rFonts w:asciiTheme="minorHAnsi" w:eastAsiaTheme="minorEastAsia" w:hAnsiTheme="minorHAnsi"/>
          <w:lang w:val="en-GB"/>
        </w:rPr>
        <w:t>‘</w:t>
      </w:r>
      <w:r>
        <w:rPr>
          <w:rFonts w:asciiTheme="minorHAnsi" w:eastAsiaTheme="minorEastAsia" w:hAnsiTheme="minorHAnsi"/>
          <w:lang w:val="en-GB"/>
        </w:rPr>
        <w:t>not as ‘other’, not as exotic, not as deviant – but as</w:t>
      </w:r>
    </w:p>
    <w:p w14:paraId="6824A5DA" w14:textId="77777777" w:rsidR="00E15C35" w:rsidRDefault="00E03034" w:rsidP="00AE3ACB">
      <w:pPr>
        <w:spacing w:line="480" w:lineRule="auto"/>
        <w:rPr>
          <w:rFonts w:asciiTheme="minorHAnsi" w:eastAsiaTheme="minorEastAsia" w:hAnsiTheme="minorHAnsi"/>
          <w:lang w:val="en-GB"/>
        </w:rPr>
      </w:pPr>
      <w:r>
        <w:rPr>
          <w:rFonts w:asciiTheme="minorHAnsi" w:eastAsiaTheme="minorEastAsia" w:hAnsiTheme="minorHAnsi"/>
          <w:lang w:val="en-GB"/>
        </w:rPr>
        <w:t>protagonistic</w:t>
      </w:r>
      <w:r w:rsidR="00E93977" w:rsidRPr="0025500C">
        <w:rPr>
          <w:rFonts w:asciiTheme="minorHAnsi" w:hAnsiTheme="minorHAnsi" w:cstheme="minorHAnsi"/>
          <w:color w:val="343541"/>
          <w:lang w:val="en-GB"/>
        </w:rPr>
        <w:t xml:space="preserve">’ </w:t>
      </w:r>
      <w:r w:rsidR="00110E74" w:rsidRPr="0025500C">
        <w:rPr>
          <w:rFonts w:asciiTheme="minorHAnsi" w:eastAsiaTheme="minorEastAsia" w:hAnsiTheme="minorHAnsi"/>
          <w:color w:val="000000" w:themeColor="text1"/>
          <w:lang w:val="en-GB"/>
        </w:rPr>
        <w:t xml:space="preserve">(p. 259). </w:t>
      </w:r>
      <w:r w:rsidR="000B1627" w:rsidRPr="0025500C">
        <w:rPr>
          <w:rFonts w:asciiTheme="minorHAnsi" w:eastAsiaTheme="minorEastAsia" w:hAnsiTheme="minorHAnsi"/>
          <w:color w:val="000000" w:themeColor="text1"/>
          <w:lang w:val="en-GB"/>
        </w:rPr>
        <w:t>Hence he argue</w:t>
      </w:r>
      <w:r w:rsidR="00F93355" w:rsidRPr="0025500C">
        <w:rPr>
          <w:rFonts w:asciiTheme="minorHAnsi" w:eastAsiaTheme="minorEastAsia" w:hAnsiTheme="minorHAnsi"/>
          <w:color w:val="000000" w:themeColor="text1"/>
          <w:lang w:val="en-GB"/>
        </w:rPr>
        <w:t>s</w:t>
      </w:r>
      <w:r w:rsidR="000B1627" w:rsidRPr="0025500C">
        <w:rPr>
          <w:rFonts w:asciiTheme="minorHAnsi" w:eastAsiaTheme="minorEastAsia" w:hAnsiTheme="minorHAnsi"/>
          <w:color w:val="000000" w:themeColor="text1"/>
          <w:lang w:val="en-GB"/>
        </w:rPr>
        <w:t xml:space="preserve"> against </w:t>
      </w:r>
      <w:r w:rsidR="004C795F" w:rsidRPr="0025500C">
        <w:rPr>
          <w:rFonts w:asciiTheme="minorHAnsi" w:eastAsiaTheme="minorEastAsia" w:hAnsiTheme="minorHAnsi"/>
          <w:color w:val="000000" w:themeColor="text1"/>
          <w:lang w:val="en-GB"/>
        </w:rPr>
        <w:t>viewing black British</w:t>
      </w:r>
      <w:r w:rsidR="00627D55" w:rsidRPr="0025500C">
        <w:rPr>
          <w:rFonts w:asciiTheme="minorHAnsi" w:eastAsiaTheme="minorEastAsia" w:hAnsiTheme="minorHAnsi"/>
          <w:color w:val="000000" w:themeColor="text1"/>
          <w:lang w:val="en-GB"/>
        </w:rPr>
        <w:t xml:space="preserve"> writing as on</w:t>
      </w:r>
      <w:r w:rsidR="00617AAB" w:rsidRPr="0025500C">
        <w:rPr>
          <w:rFonts w:asciiTheme="minorHAnsi" w:eastAsiaTheme="minorEastAsia" w:hAnsiTheme="minorHAnsi"/>
          <w:color w:val="000000" w:themeColor="text1"/>
          <w:lang w:val="en-GB"/>
        </w:rPr>
        <w:t xml:space="preserve">ly occupied by </w:t>
      </w:r>
      <w:r w:rsidR="00BC78D0" w:rsidRPr="0025500C">
        <w:rPr>
          <w:rFonts w:asciiTheme="minorHAnsi" w:eastAsiaTheme="minorEastAsia" w:hAnsiTheme="minorHAnsi"/>
          <w:color w:val="000000" w:themeColor="text1"/>
          <w:lang w:val="en-GB"/>
        </w:rPr>
        <w:t xml:space="preserve">race-related themes </w:t>
      </w:r>
      <w:r w:rsidR="00C74B60">
        <w:rPr>
          <w:rFonts w:asciiTheme="minorHAnsi" w:eastAsiaTheme="minorEastAsia" w:hAnsiTheme="minorHAnsi"/>
          <w:color w:val="000000" w:themeColor="text1"/>
          <w:lang w:val="en-GB"/>
        </w:rPr>
        <w:t>and in favour of seeing it</w:t>
      </w:r>
      <w:r w:rsidR="00C74B60" w:rsidRPr="0025500C">
        <w:rPr>
          <w:rFonts w:asciiTheme="minorHAnsi" w:eastAsiaTheme="minorEastAsia" w:hAnsiTheme="minorHAnsi"/>
          <w:color w:val="000000" w:themeColor="text1"/>
          <w:lang w:val="en-GB"/>
        </w:rPr>
        <w:t xml:space="preserve"> </w:t>
      </w:r>
      <w:r w:rsidR="00291C41" w:rsidRPr="0025500C">
        <w:rPr>
          <w:rFonts w:asciiTheme="minorHAnsi" w:eastAsiaTheme="minorEastAsia" w:hAnsiTheme="minorHAnsi"/>
          <w:color w:val="000000" w:themeColor="text1"/>
          <w:lang w:val="en-GB"/>
        </w:rPr>
        <w:t xml:space="preserve">as </w:t>
      </w:r>
      <w:r w:rsidR="00A27708" w:rsidRPr="0025500C">
        <w:rPr>
          <w:rFonts w:asciiTheme="minorHAnsi" w:eastAsiaTheme="minorEastAsia" w:hAnsiTheme="minorHAnsi"/>
          <w:color w:val="000000" w:themeColor="text1"/>
          <w:lang w:val="en-GB"/>
        </w:rPr>
        <w:t xml:space="preserve">writing that </w:t>
      </w:r>
      <w:r w:rsidR="001C7111" w:rsidRPr="0025500C">
        <w:rPr>
          <w:rFonts w:asciiTheme="minorHAnsi" w:eastAsiaTheme="minorEastAsia" w:hAnsiTheme="minorHAnsi"/>
          <w:color w:val="000000" w:themeColor="text1"/>
          <w:lang w:val="en-GB"/>
        </w:rPr>
        <w:t>c</w:t>
      </w:r>
      <w:r w:rsidR="00EF3E44" w:rsidRPr="0025500C">
        <w:rPr>
          <w:rFonts w:asciiTheme="minorHAnsi" w:eastAsiaTheme="minorEastAsia" w:hAnsiTheme="minorHAnsi"/>
          <w:color w:val="000000" w:themeColor="text1"/>
          <w:lang w:val="en-GB"/>
        </w:rPr>
        <w:t>ombat</w:t>
      </w:r>
      <w:r w:rsidR="00D67701" w:rsidRPr="0025500C">
        <w:rPr>
          <w:rFonts w:asciiTheme="minorHAnsi" w:eastAsiaTheme="minorEastAsia" w:hAnsiTheme="minorHAnsi"/>
          <w:color w:val="000000" w:themeColor="text1"/>
          <w:lang w:val="en-GB"/>
        </w:rPr>
        <w:t>s</w:t>
      </w:r>
      <w:r w:rsidR="00491B5D" w:rsidRPr="0025500C">
        <w:rPr>
          <w:rFonts w:asciiTheme="minorHAnsi" w:eastAsiaTheme="minorEastAsia" w:hAnsiTheme="minorHAnsi"/>
          <w:color w:val="000000" w:themeColor="text1"/>
          <w:lang w:val="en-GB"/>
        </w:rPr>
        <w:t xml:space="preserve"> </w:t>
      </w:r>
      <w:r w:rsidR="00BC78D0" w:rsidRPr="0025500C">
        <w:rPr>
          <w:rFonts w:asciiTheme="minorHAnsi" w:eastAsiaTheme="minorEastAsia" w:hAnsiTheme="minorHAnsi"/>
          <w:color w:val="000000" w:themeColor="text1"/>
          <w:lang w:val="en-GB"/>
        </w:rPr>
        <w:t xml:space="preserve">the notion of black </w:t>
      </w:r>
      <w:r w:rsidR="00296CCD" w:rsidRPr="0025500C">
        <w:rPr>
          <w:rFonts w:asciiTheme="minorHAnsi" w:eastAsiaTheme="minorEastAsia" w:hAnsiTheme="minorHAnsi"/>
          <w:color w:val="000000" w:themeColor="text1"/>
          <w:lang w:val="en-GB"/>
        </w:rPr>
        <w:t>‘</w:t>
      </w:r>
      <w:r w:rsidR="00BC78D0" w:rsidRPr="0025500C">
        <w:rPr>
          <w:rFonts w:asciiTheme="minorHAnsi" w:eastAsiaTheme="minorEastAsia" w:hAnsiTheme="minorHAnsi"/>
          <w:color w:val="000000" w:themeColor="text1"/>
          <w:lang w:val="en-GB"/>
        </w:rPr>
        <w:t>otherness</w:t>
      </w:r>
      <w:r w:rsidR="00D95FF3" w:rsidRPr="0025500C">
        <w:rPr>
          <w:rFonts w:asciiTheme="minorHAnsi" w:eastAsiaTheme="minorEastAsia" w:hAnsiTheme="minorHAnsi"/>
          <w:color w:val="000000" w:themeColor="text1"/>
          <w:lang w:val="en-GB"/>
        </w:rPr>
        <w:t>’ (2016, p.</w:t>
      </w:r>
      <w:r w:rsidR="00C74B60">
        <w:rPr>
          <w:rFonts w:asciiTheme="minorHAnsi" w:eastAsiaTheme="minorEastAsia" w:hAnsiTheme="minorHAnsi"/>
          <w:color w:val="000000" w:themeColor="text1"/>
          <w:lang w:val="en-GB"/>
        </w:rPr>
        <w:t xml:space="preserve"> </w:t>
      </w:r>
      <w:r w:rsidR="00D95FF3" w:rsidRPr="0025500C">
        <w:rPr>
          <w:rFonts w:asciiTheme="minorHAnsi" w:eastAsiaTheme="minorEastAsia" w:hAnsiTheme="minorHAnsi"/>
          <w:color w:val="000000" w:themeColor="text1"/>
          <w:lang w:val="en-GB"/>
        </w:rPr>
        <w:t>256)</w:t>
      </w:r>
      <w:r w:rsidR="00477D7C" w:rsidRPr="0025500C">
        <w:rPr>
          <w:rFonts w:asciiTheme="minorHAnsi" w:eastAsiaTheme="minorEastAsia" w:hAnsiTheme="minorHAnsi"/>
          <w:color w:val="000000" w:themeColor="text1"/>
          <w:lang w:val="en-GB"/>
        </w:rPr>
        <w:t xml:space="preserve">. </w:t>
      </w:r>
      <w:r w:rsidR="005C31F9" w:rsidRPr="0025500C">
        <w:rPr>
          <w:rFonts w:asciiTheme="minorHAnsi" w:eastAsiaTheme="minorEastAsia" w:hAnsiTheme="minorHAnsi"/>
          <w:lang w:val="en-GB"/>
        </w:rPr>
        <w:t>Although</w:t>
      </w:r>
      <w:r w:rsidR="004D6231" w:rsidRPr="0025500C">
        <w:rPr>
          <w:rFonts w:asciiTheme="minorHAnsi" w:eastAsiaTheme="minorEastAsia" w:hAnsiTheme="minorHAnsi"/>
          <w:lang w:val="en-GB"/>
        </w:rPr>
        <w:t xml:space="preserve"> Evans doe</w:t>
      </w:r>
      <w:r w:rsidR="00A1306B" w:rsidRPr="0025500C">
        <w:rPr>
          <w:rFonts w:asciiTheme="minorHAnsi" w:eastAsiaTheme="minorEastAsia" w:hAnsiTheme="minorHAnsi"/>
          <w:lang w:val="en-GB"/>
        </w:rPr>
        <w:t xml:space="preserve">s not define the </w:t>
      </w:r>
      <w:r w:rsidR="009F12D9" w:rsidRPr="0025500C">
        <w:rPr>
          <w:rFonts w:asciiTheme="minorHAnsi" w:eastAsiaTheme="minorEastAsia" w:hAnsiTheme="minorHAnsi"/>
          <w:lang w:val="en-GB"/>
        </w:rPr>
        <w:t>H</w:t>
      </w:r>
      <w:r w:rsidR="00A1306B" w:rsidRPr="0025500C">
        <w:rPr>
          <w:rFonts w:asciiTheme="minorHAnsi" w:eastAsiaTheme="minorEastAsia" w:hAnsiTheme="minorHAnsi"/>
          <w:lang w:val="en-GB"/>
        </w:rPr>
        <w:t>unter daughters by their difference</w:t>
      </w:r>
      <w:r w:rsidR="00023A73" w:rsidRPr="0025500C">
        <w:rPr>
          <w:rFonts w:asciiTheme="minorHAnsi" w:eastAsiaTheme="minorEastAsia" w:hAnsiTheme="minorHAnsi"/>
          <w:lang w:val="en-GB"/>
        </w:rPr>
        <w:t>,</w:t>
      </w:r>
      <w:r w:rsidR="006C6D27" w:rsidRPr="0025500C">
        <w:rPr>
          <w:rFonts w:asciiTheme="minorHAnsi" w:eastAsiaTheme="minorEastAsia" w:hAnsiTheme="minorHAnsi"/>
          <w:lang w:val="en-GB"/>
        </w:rPr>
        <w:t xml:space="preserve"> </w:t>
      </w:r>
      <w:r w:rsidR="001230A1" w:rsidRPr="0025500C">
        <w:rPr>
          <w:rFonts w:asciiTheme="minorHAnsi" w:eastAsiaTheme="minorEastAsia" w:hAnsiTheme="minorHAnsi"/>
          <w:lang w:val="en-GB"/>
        </w:rPr>
        <w:t xml:space="preserve">their bicultural background </w:t>
      </w:r>
      <w:r w:rsidR="00F35D4C" w:rsidRPr="0025500C">
        <w:rPr>
          <w:rFonts w:asciiTheme="minorHAnsi" w:eastAsiaTheme="minorEastAsia" w:hAnsiTheme="minorHAnsi"/>
          <w:lang w:val="en-GB"/>
        </w:rPr>
        <w:t xml:space="preserve">remains essential </w:t>
      </w:r>
      <w:r w:rsidR="00023A73" w:rsidRPr="0025500C">
        <w:rPr>
          <w:rFonts w:asciiTheme="minorHAnsi" w:eastAsiaTheme="minorEastAsia" w:hAnsiTheme="minorHAnsi"/>
          <w:lang w:val="en-GB"/>
        </w:rPr>
        <w:t>throughout</w:t>
      </w:r>
      <w:r w:rsidR="006713E1" w:rsidRPr="0025500C">
        <w:rPr>
          <w:rFonts w:asciiTheme="minorHAnsi" w:eastAsiaTheme="minorEastAsia" w:hAnsiTheme="minorHAnsi"/>
          <w:lang w:val="en-GB"/>
        </w:rPr>
        <w:t xml:space="preserve"> the story.</w:t>
      </w:r>
      <w:r w:rsidR="007709B9" w:rsidRPr="0025500C">
        <w:rPr>
          <w:rFonts w:asciiTheme="minorHAnsi" w:eastAsiaTheme="minorEastAsia" w:hAnsiTheme="minorHAnsi"/>
          <w:lang w:val="en-GB"/>
        </w:rPr>
        <w:t xml:space="preserve"> </w:t>
      </w:r>
    </w:p>
    <w:p w14:paraId="24DF29DB" w14:textId="33629616" w:rsidR="001452A5" w:rsidRPr="00AE3ACB" w:rsidRDefault="007709B9" w:rsidP="00E15C35">
      <w:pPr>
        <w:spacing w:line="480" w:lineRule="auto"/>
        <w:ind w:firstLine="720"/>
        <w:rPr>
          <w:rFonts w:asciiTheme="minorHAnsi" w:eastAsiaTheme="minorEastAsia" w:hAnsiTheme="minorHAnsi"/>
          <w:lang w:val="en-GB"/>
        </w:rPr>
      </w:pPr>
      <w:r w:rsidRPr="0025500C">
        <w:rPr>
          <w:rFonts w:asciiTheme="minorHAnsi" w:eastAsiaTheme="minorEastAsia" w:hAnsiTheme="minorHAnsi"/>
          <w:lang w:val="en-GB"/>
        </w:rPr>
        <w:t>Hall argue</w:t>
      </w:r>
      <w:r w:rsidR="00CC414F">
        <w:rPr>
          <w:rFonts w:asciiTheme="minorHAnsi" w:eastAsiaTheme="minorEastAsia" w:hAnsiTheme="minorHAnsi"/>
          <w:lang w:val="en-GB"/>
        </w:rPr>
        <w:t>s</w:t>
      </w:r>
      <w:r w:rsidRPr="0025500C">
        <w:rPr>
          <w:rFonts w:asciiTheme="minorHAnsi" w:eastAsiaTheme="minorEastAsia" w:hAnsiTheme="minorHAnsi"/>
          <w:lang w:val="en-GB"/>
        </w:rPr>
        <w:t xml:space="preserve"> against </w:t>
      </w:r>
      <w:r w:rsidR="007D65EA" w:rsidRPr="0025500C">
        <w:rPr>
          <w:rFonts w:asciiTheme="minorHAnsi" w:eastAsiaTheme="minorEastAsia" w:hAnsiTheme="minorHAnsi"/>
          <w:lang w:val="en-GB"/>
        </w:rPr>
        <w:t>‘</w:t>
      </w:r>
      <w:r w:rsidRPr="0025500C">
        <w:rPr>
          <w:rFonts w:asciiTheme="minorHAnsi" w:eastAsiaTheme="minorEastAsia" w:hAnsiTheme="minorHAnsi"/>
          <w:lang w:val="en-GB"/>
        </w:rPr>
        <w:t>the binary black or British</w:t>
      </w:r>
      <w:r w:rsidR="00023A73" w:rsidRPr="0025500C">
        <w:rPr>
          <w:rFonts w:asciiTheme="minorHAnsi" w:eastAsiaTheme="minorEastAsia" w:hAnsiTheme="minorHAnsi"/>
          <w:lang w:val="en-GB"/>
        </w:rPr>
        <w:t>’</w:t>
      </w:r>
      <w:r w:rsidR="006922A1" w:rsidRPr="0025500C">
        <w:rPr>
          <w:rFonts w:asciiTheme="minorHAnsi" w:eastAsiaTheme="minorEastAsia" w:hAnsiTheme="minorHAnsi"/>
          <w:lang w:val="en-GB"/>
        </w:rPr>
        <w:t xml:space="preserve"> </w:t>
      </w:r>
      <w:r w:rsidR="00673308" w:rsidRPr="0025500C">
        <w:rPr>
          <w:rFonts w:asciiTheme="minorHAnsi" w:eastAsiaTheme="minorEastAsia" w:hAnsiTheme="minorHAnsi"/>
          <w:lang w:val="en-GB"/>
        </w:rPr>
        <w:t>(</w:t>
      </w:r>
      <w:r w:rsidR="00082754" w:rsidRPr="0025500C">
        <w:rPr>
          <w:rFonts w:asciiTheme="minorHAnsi" w:eastAsiaTheme="minorEastAsia" w:hAnsiTheme="minorHAnsi"/>
          <w:lang w:val="en-GB"/>
        </w:rPr>
        <w:t xml:space="preserve">2019, </w:t>
      </w:r>
      <w:r w:rsidR="00673308" w:rsidRPr="0025500C">
        <w:rPr>
          <w:rFonts w:asciiTheme="minorHAnsi" w:eastAsiaTheme="minorEastAsia" w:hAnsiTheme="minorHAnsi"/>
          <w:lang w:val="en-GB"/>
        </w:rPr>
        <w:t>p.</w:t>
      </w:r>
      <w:r w:rsidR="00BB089C" w:rsidRPr="0025500C">
        <w:rPr>
          <w:rFonts w:asciiTheme="minorHAnsi" w:eastAsiaTheme="minorEastAsia" w:hAnsiTheme="minorHAnsi"/>
          <w:lang w:val="en-GB"/>
        </w:rPr>
        <w:t xml:space="preserve"> </w:t>
      </w:r>
      <w:r w:rsidR="008A4EB9" w:rsidRPr="0025500C">
        <w:rPr>
          <w:rFonts w:asciiTheme="minorHAnsi" w:eastAsiaTheme="minorEastAsia" w:hAnsiTheme="minorHAnsi"/>
          <w:lang w:val="en-GB"/>
        </w:rPr>
        <w:t>91)</w:t>
      </w:r>
      <w:r w:rsidR="00174E96" w:rsidRPr="0025500C">
        <w:rPr>
          <w:rFonts w:asciiTheme="minorHAnsi" w:eastAsiaTheme="minorEastAsia" w:hAnsiTheme="minorHAnsi"/>
          <w:lang w:val="en-GB"/>
        </w:rPr>
        <w:t xml:space="preserve">. </w:t>
      </w:r>
      <w:r w:rsidR="00035E54" w:rsidRPr="0025500C">
        <w:rPr>
          <w:rFonts w:asciiTheme="minorHAnsi" w:eastAsiaTheme="minorEastAsia" w:hAnsiTheme="minorHAnsi"/>
          <w:lang w:val="en-GB"/>
        </w:rPr>
        <w:t xml:space="preserve">Evans shows this binary through </w:t>
      </w:r>
      <w:r w:rsidR="00BB089C" w:rsidRPr="0025500C">
        <w:rPr>
          <w:rFonts w:asciiTheme="minorHAnsi" w:eastAsiaTheme="minorEastAsia" w:hAnsiTheme="minorHAnsi"/>
          <w:lang w:val="en-GB"/>
        </w:rPr>
        <w:t>Aubrey</w:t>
      </w:r>
      <w:r w:rsidR="001A09B0" w:rsidRPr="0025500C">
        <w:rPr>
          <w:rFonts w:asciiTheme="minorHAnsi" w:eastAsiaTheme="minorEastAsia" w:hAnsiTheme="minorHAnsi"/>
          <w:lang w:val="en-GB"/>
        </w:rPr>
        <w:t xml:space="preserve"> and Ida</w:t>
      </w:r>
      <w:r w:rsidR="00BB089C" w:rsidRPr="0025500C">
        <w:rPr>
          <w:rFonts w:asciiTheme="minorHAnsi" w:eastAsiaTheme="minorEastAsia" w:hAnsiTheme="minorHAnsi"/>
          <w:lang w:val="en-GB"/>
        </w:rPr>
        <w:t>,</w:t>
      </w:r>
      <w:r w:rsidR="00A32297" w:rsidRPr="0025500C">
        <w:rPr>
          <w:rFonts w:asciiTheme="minorHAnsi" w:eastAsiaTheme="minorEastAsia" w:hAnsiTheme="minorHAnsi"/>
          <w:lang w:val="en-GB"/>
        </w:rPr>
        <w:t xml:space="preserve"> who</w:t>
      </w:r>
      <w:r w:rsidR="001A09B0" w:rsidRPr="0025500C">
        <w:rPr>
          <w:rFonts w:asciiTheme="minorHAnsi" w:eastAsiaTheme="minorEastAsia" w:hAnsiTheme="minorHAnsi"/>
          <w:lang w:val="en-GB"/>
        </w:rPr>
        <w:t xml:space="preserve"> co</w:t>
      </w:r>
      <w:r w:rsidR="00C00DEE" w:rsidRPr="0025500C">
        <w:rPr>
          <w:rFonts w:asciiTheme="minorHAnsi" w:eastAsiaTheme="minorEastAsia" w:hAnsiTheme="minorHAnsi"/>
          <w:lang w:val="en-GB"/>
        </w:rPr>
        <w:t xml:space="preserve">exist in the same </w:t>
      </w:r>
      <w:r w:rsidR="007F5BFD" w:rsidRPr="0025500C">
        <w:rPr>
          <w:rFonts w:asciiTheme="minorHAnsi" w:eastAsiaTheme="minorEastAsia" w:hAnsiTheme="minorHAnsi"/>
          <w:lang w:val="en-GB"/>
        </w:rPr>
        <w:t>house</w:t>
      </w:r>
      <w:r w:rsidR="00E00ECF" w:rsidRPr="0025500C">
        <w:rPr>
          <w:rFonts w:asciiTheme="minorHAnsi" w:eastAsiaTheme="minorEastAsia" w:hAnsiTheme="minorHAnsi"/>
          <w:lang w:val="en-GB"/>
        </w:rPr>
        <w:t xml:space="preserve"> but</w:t>
      </w:r>
      <w:r w:rsidR="00C00DEE" w:rsidRPr="0025500C">
        <w:rPr>
          <w:rFonts w:asciiTheme="minorHAnsi" w:eastAsiaTheme="minorEastAsia" w:hAnsiTheme="minorHAnsi"/>
          <w:lang w:val="en-GB"/>
        </w:rPr>
        <w:t xml:space="preserve"> </w:t>
      </w:r>
      <w:r w:rsidR="00D01A1B" w:rsidRPr="0025500C">
        <w:rPr>
          <w:rFonts w:asciiTheme="minorHAnsi" w:eastAsiaTheme="minorEastAsia" w:hAnsiTheme="minorHAnsi"/>
          <w:lang w:val="en-GB"/>
        </w:rPr>
        <w:t xml:space="preserve">each </w:t>
      </w:r>
      <w:r w:rsidR="00BB089C" w:rsidRPr="0025500C">
        <w:rPr>
          <w:rFonts w:asciiTheme="minorHAnsi" w:eastAsiaTheme="minorEastAsia" w:hAnsiTheme="minorHAnsi"/>
          <w:lang w:val="en-GB"/>
        </w:rPr>
        <w:t>have their</w:t>
      </w:r>
      <w:r w:rsidR="006312AE" w:rsidRPr="0025500C">
        <w:rPr>
          <w:rFonts w:asciiTheme="minorHAnsi" w:eastAsiaTheme="minorEastAsia" w:hAnsiTheme="minorHAnsi"/>
          <w:lang w:val="en-GB"/>
        </w:rPr>
        <w:t xml:space="preserve"> own world</w:t>
      </w:r>
      <w:r w:rsidR="00426499" w:rsidRPr="0025500C">
        <w:rPr>
          <w:rFonts w:asciiTheme="minorHAnsi" w:eastAsiaTheme="minorEastAsia" w:hAnsiTheme="minorHAnsi"/>
          <w:lang w:val="en-GB"/>
        </w:rPr>
        <w:t>.</w:t>
      </w:r>
      <w:r w:rsidR="00632E9A" w:rsidRPr="0025500C">
        <w:rPr>
          <w:rFonts w:asciiTheme="minorHAnsi" w:eastAsiaTheme="minorEastAsia" w:hAnsiTheme="minorHAnsi"/>
          <w:lang w:val="en-GB"/>
        </w:rPr>
        <w:t xml:space="preserve"> This</w:t>
      </w:r>
      <w:r w:rsidR="00D97076" w:rsidRPr="0025500C">
        <w:rPr>
          <w:rFonts w:asciiTheme="minorHAnsi" w:eastAsiaTheme="minorEastAsia" w:hAnsiTheme="minorHAnsi"/>
          <w:lang w:val="en-GB"/>
        </w:rPr>
        <w:t xml:space="preserve"> </w:t>
      </w:r>
      <w:r w:rsidR="00082A57" w:rsidRPr="0025500C">
        <w:rPr>
          <w:rFonts w:asciiTheme="minorHAnsi" w:eastAsiaTheme="minorEastAsia" w:hAnsiTheme="minorHAnsi"/>
          <w:lang w:val="en-GB"/>
        </w:rPr>
        <w:t xml:space="preserve">distinction </w:t>
      </w:r>
      <w:r w:rsidR="00793CAF" w:rsidRPr="00793CAF">
        <w:rPr>
          <w:rFonts w:asciiTheme="minorHAnsi" w:eastAsiaTheme="minorEastAsia" w:hAnsiTheme="minorHAnsi"/>
          <w:lang w:val="en-GB"/>
        </w:rPr>
        <w:t>between worlds arises</w:t>
      </w:r>
      <w:r w:rsidR="00737F8B" w:rsidRPr="0025500C">
        <w:rPr>
          <w:rFonts w:asciiTheme="minorHAnsi" w:eastAsiaTheme="minorEastAsia" w:hAnsiTheme="minorHAnsi"/>
          <w:lang w:val="en-GB"/>
        </w:rPr>
        <w:t xml:space="preserve"> </w:t>
      </w:r>
      <w:r w:rsidR="009A34B9" w:rsidRPr="0025500C">
        <w:rPr>
          <w:rFonts w:asciiTheme="minorHAnsi" w:eastAsiaTheme="minorEastAsia" w:hAnsiTheme="minorHAnsi"/>
          <w:lang w:val="en-GB"/>
        </w:rPr>
        <w:t xml:space="preserve">because they essentialise </w:t>
      </w:r>
      <w:r w:rsidR="009F6A30" w:rsidRPr="0025500C">
        <w:rPr>
          <w:rFonts w:asciiTheme="minorHAnsi" w:eastAsiaTheme="minorEastAsia" w:hAnsiTheme="minorHAnsi"/>
          <w:lang w:val="en-GB"/>
        </w:rPr>
        <w:t>their difference</w:t>
      </w:r>
      <w:r w:rsidR="001E7860">
        <w:rPr>
          <w:rFonts w:asciiTheme="minorHAnsi" w:eastAsiaTheme="minorEastAsia" w:hAnsiTheme="minorHAnsi"/>
          <w:lang w:val="en-GB"/>
        </w:rPr>
        <w:t>s</w:t>
      </w:r>
      <w:r w:rsidR="009F6A30" w:rsidRPr="0025500C">
        <w:rPr>
          <w:rFonts w:asciiTheme="minorHAnsi" w:eastAsiaTheme="minorEastAsia" w:hAnsiTheme="minorHAnsi"/>
          <w:lang w:val="en-GB"/>
        </w:rPr>
        <w:t xml:space="preserve"> and </w:t>
      </w:r>
      <w:r w:rsidR="00BB089C" w:rsidRPr="0025500C">
        <w:rPr>
          <w:rFonts w:asciiTheme="minorHAnsi" w:eastAsiaTheme="minorEastAsia" w:hAnsiTheme="minorHAnsi"/>
          <w:lang w:val="en-GB"/>
        </w:rPr>
        <w:t>do not</w:t>
      </w:r>
      <w:r w:rsidR="009F6A30" w:rsidRPr="0025500C">
        <w:rPr>
          <w:rFonts w:asciiTheme="minorHAnsi" w:eastAsiaTheme="minorEastAsia" w:hAnsiTheme="minorHAnsi"/>
          <w:lang w:val="en-GB"/>
        </w:rPr>
        <w:t xml:space="preserve"> </w:t>
      </w:r>
      <w:r w:rsidR="00EA2329" w:rsidRPr="0025500C">
        <w:rPr>
          <w:rFonts w:asciiTheme="minorHAnsi" w:eastAsiaTheme="minorEastAsia" w:hAnsiTheme="minorHAnsi"/>
          <w:lang w:val="en-GB"/>
        </w:rPr>
        <w:t>tr</w:t>
      </w:r>
      <w:r w:rsidR="00DE02BB" w:rsidRPr="0025500C">
        <w:rPr>
          <w:rFonts w:asciiTheme="minorHAnsi" w:eastAsiaTheme="minorEastAsia" w:hAnsiTheme="minorHAnsi"/>
          <w:lang w:val="en-GB"/>
        </w:rPr>
        <w:t>y</w:t>
      </w:r>
      <w:r w:rsidR="00EA2329" w:rsidRPr="0025500C">
        <w:rPr>
          <w:rFonts w:asciiTheme="minorHAnsi" w:eastAsiaTheme="minorEastAsia" w:hAnsiTheme="minorHAnsi"/>
          <w:lang w:val="en-GB"/>
        </w:rPr>
        <w:t xml:space="preserve"> to understand </w:t>
      </w:r>
      <w:r w:rsidR="00450C49">
        <w:rPr>
          <w:rFonts w:asciiTheme="minorHAnsi" w:eastAsiaTheme="minorEastAsia" w:hAnsiTheme="minorHAnsi"/>
          <w:lang w:val="en-GB"/>
        </w:rPr>
        <w:t>each</w:t>
      </w:r>
      <w:r w:rsidR="00450C49" w:rsidRPr="0025500C">
        <w:rPr>
          <w:rFonts w:asciiTheme="minorHAnsi" w:eastAsiaTheme="minorEastAsia" w:hAnsiTheme="minorHAnsi"/>
          <w:lang w:val="en-GB"/>
        </w:rPr>
        <w:t xml:space="preserve"> </w:t>
      </w:r>
      <w:r w:rsidR="00EA2329" w:rsidRPr="0025500C">
        <w:rPr>
          <w:rFonts w:asciiTheme="minorHAnsi" w:eastAsiaTheme="minorEastAsia" w:hAnsiTheme="minorHAnsi"/>
          <w:lang w:val="en-GB"/>
        </w:rPr>
        <w:t>other</w:t>
      </w:r>
      <w:r w:rsidR="00450C49">
        <w:rPr>
          <w:rFonts w:asciiTheme="minorHAnsi" w:eastAsiaTheme="minorEastAsia" w:hAnsiTheme="minorHAnsi"/>
          <w:lang w:val="en-GB"/>
        </w:rPr>
        <w:t xml:space="preserve">’s </w:t>
      </w:r>
      <w:r w:rsidR="00EA2329" w:rsidRPr="0025500C">
        <w:rPr>
          <w:rFonts w:asciiTheme="minorHAnsi" w:eastAsiaTheme="minorEastAsia" w:hAnsiTheme="minorHAnsi"/>
          <w:lang w:val="en-GB"/>
        </w:rPr>
        <w:t>culture</w:t>
      </w:r>
      <w:r w:rsidR="00450C49">
        <w:rPr>
          <w:rFonts w:asciiTheme="minorHAnsi" w:eastAsiaTheme="minorEastAsia" w:hAnsiTheme="minorHAnsi"/>
          <w:lang w:val="en-GB"/>
        </w:rPr>
        <w:t>s</w:t>
      </w:r>
      <w:r w:rsidR="00EA2329" w:rsidRPr="0025500C">
        <w:rPr>
          <w:rFonts w:asciiTheme="minorHAnsi" w:eastAsiaTheme="minorEastAsia" w:hAnsiTheme="minorHAnsi"/>
          <w:lang w:val="en-GB"/>
        </w:rPr>
        <w:t xml:space="preserve">. </w:t>
      </w:r>
      <w:r w:rsidR="00945CA8" w:rsidRPr="0025500C">
        <w:rPr>
          <w:rFonts w:asciiTheme="minorHAnsi" w:eastAsiaTheme="minorEastAsia" w:hAnsiTheme="minorHAnsi"/>
          <w:lang w:val="en-GB"/>
        </w:rPr>
        <w:t xml:space="preserve">Hall </w:t>
      </w:r>
      <w:r w:rsidR="00685D7A" w:rsidRPr="0025500C">
        <w:rPr>
          <w:rFonts w:asciiTheme="minorHAnsi" w:eastAsiaTheme="minorEastAsia" w:hAnsiTheme="minorHAnsi"/>
          <w:lang w:val="en-GB"/>
        </w:rPr>
        <w:t>warns against</w:t>
      </w:r>
      <w:r w:rsidR="00DE02BB" w:rsidRPr="0025500C">
        <w:rPr>
          <w:rFonts w:asciiTheme="minorHAnsi" w:eastAsiaTheme="minorEastAsia" w:hAnsiTheme="minorHAnsi"/>
          <w:lang w:val="en-GB"/>
        </w:rPr>
        <w:t xml:space="preserve"> </w:t>
      </w:r>
      <w:r w:rsidR="00945CA8" w:rsidRPr="0025500C">
        <w:rPr>
          <w:rFonts w:asciiTheme="minorHAnsi" w:eastAsiaTheme="minorEastAsia" w:hAnsiTheme="minorHAnsi"/>
          <w:lang w:val="en-GB"/>
        </w:rPr>
        <w:t xml:space="preserve">essentialising differences </w:t>
      </w:r>
      <w:r w:rsidR="00685D7A" w:rsidRPr="0025500C">
        <w:rPr>
          <w:rFonts w:asciiTheme="minorHAnsi" w:eastAsiaTheme="minorEastAsia" w:hAnsiTheme="minorHAnsi"/>
          <w:lang w:val="en-GB"/>
        </w:rPr>
        <w:t>because</w:t>
      </w:r>
      <w:r w:rsidR="00945CA8" w:rsidRPr="0025500C">
        <w:rPr>
          <w:rFonts w:asciiTheme="minorHAnsi" w:eastAsiaTheme="minorEastAsia" w:hAnsiTheme="minorHAnsi"/>
          <w:lang w:val="en-GB"/>
        </w:rPr>
        <w:t xml:space="preserve"> </w:t>
      </w:r>
      <w:r w:rsidR="007D65EA" w:rsidRPr="0025500C">
        <w:rPr>
          <w:rFonts w:asciiTheme="minorHAnsi" w:eastAsiaTheme="minorEastAsia" w:hAnsiTheme="minorHAnsi"/>
          <w:lang w:val="en-GB"/>
        </w:rPr>
        <w:t>‘</w:t>
      </w:r>
      <w:r w:rsidR="00450C49">
        <w:rPr>
          <w:rFonts w:asciiTheme="minorHAnsi" w:eastAsiaTheme="minorEastAsia" w:hAnsiTheme="minorHAnsi"/>
          <w:lang w:val="en-GB"/>
        </w:rPr>
        <w:t>i</w:t>
      </w:r>
      <w:r w:rsidR="00945CA8" w:rsidRPr="0025500C">
        <w:rPr>
          <w:rFonts w:asciiTheme="minorHAnsi" w:eastAsiaTheme="minorEastAsia" w:hAnsiTheme="minorHAnsi"/>
          <w:lang w:val="en-GB"/>
        </w:rPr>
        <w:t>t sees difference as “their traditions versus ours,” not in a positional way, but in a mutually exclusive, autonomous, and self</w:t>
      </w:r>
      <w:r w:rsidR="00BB089C" w:rsidRPr="0025500C">
        <w:rPr>
          <w:rFonts w:asciiTheme="minorHAnsi" w:eastAsiaTheme="minorEastAsia" w:hAnsiTheme="minorHAnsi"/>
          <w:lang w:val="en-GB"/>
        </w:rPr>
        <w:t>-</w:t>
      </w:r>
      <w:r w:rsidR="00945CA8" w:rsidRPr="0025500C">
        <w:rPr>
          <w:rFonts w:asciiTheme="minorHAnsi" w:eastAsiaTheme="minorEastAsia" w:hAnsiTheme="minorHAnsi"/>
          <w:lang w:val="en-GB"/>
        </w:rPr>
        <w:t>sufficient one. And it is therefore unable to grasp the dialogic strategies and hybrid forms essential to the diaspora aesthetic</w:t>
      </w:r>
      <w:r w:rsidR="00BB089C" w:rsidRPr="0025500C">
        <w:rPr>
          <w:rFonts w:asciiTheme="minorHAnsi" w:eastAsiaTheme="minorEastAsia" w:hAnsiTheme="minorHAnsi"/>
          <w:lang w:val="en-GB"/>
        </w:rPr>
        <w:t>’</w:t>
      </w:r>
      <w:r w:rsidR="00945CA8" w:rsidRPr="0025500C">
        <w:rPr>
          <w:rFonts w:asciiTheme="minorHAnsi" w:eastAsiaTheme="minorEastAsia" w:hAnsiTheme="minorHAnsi"/>
          <w:lang w:val="en-GB"/>
        </w:rPr>
        <w:t xml:space="preserve"> (</w:t>
      </w:r>
      <w:r w:rsidR="00082754" w:rsidRPr="0025500C">
        <w:rPr>
          <w:rFonts w:asciiTheme="minorHAnsi" w:eastAsiaTheme="minorEastAsia" w:hAnsiTheme="minorHAnsi"/>
          <w:lang w:val="en-GB"/>
        </w:rPr>
        <w:t xml:space="preserve">2019, </w:t>
      </w:r>
      <w:r w:rsidR="00945CA8" w:rsidRPr="0025500C">
        <w:rPr>
          <w:rFonts w:asciiTheme="minorHAnsi" w:eastAsiaTheme="minorEastAsia" w:hAnsiTheme="minorHAnsi"/>
          <w:lang w:val="en-GB"/>
        </w:rPr>
        <w:t>p. 91).</w:t>
      </w:r>
      <w:r w:rsidR="00AC4871" w:rsidRPr="0025500C">
        <w:rPr>
          <w:rFonts w:asciiTheme="minorHAnsi" w:eastAsiaTheme="minorEastAsia" w:hAnsiTheme="minorHAnsi"/>
          <w:lang w:val="en-GB"/>
        </w:rPr>
        <w:t xml:space="preserve"> </w:t>
      </w:r>
      <w:r w:rsidR="00AA249E" w:rsidRPr="0025500C">
        <w:rPr>
          <w:rFonts w:asciiTheme="minorHAnsi" w:eastAsiaTheme="minorEastAsia" w:hAnsiTheme="minorHAnsi"/>
          <w:lang w:val="en-GB"/>
        </w:rPr>
        <w:t xml:space="preserve">Ida </w:t>
      </w:r>
      <w:r w:rsidR="00BB089C" w:rsidRPr="0025500C">
        <w:rPr>
          <w:rFonts w:asciiTheme="minorHAnsi" w:eastAsiaTheme="minorEastAsia" w:hAnsiTheme="minorHAnsi"/>
          <w:lang w:val="en-GB"/>
        </w:rPr>
        <w:t>does</w:t>
      </w:r>
      <w:r w:rsidR="00AA249E" w:rsidRPr="0025500C">
        <w:rPr>
          <w:rFonts w:asciiTheme="minorHAnsi" w:eastAsiaTheme="minorEastAsia" w:hAnsiTheme="minorHAnsi"/>
          <w:lang w:val="en-GB"/>
        </w:rPr>
        <w:t xml:space="preserve"> not</w:t>
      </w:r>
      <w:r w:rsidR="003C733D">
        <w:rPr>
          <w:rFonts w:asciiTheme="minorHAnsi" w:eastAsiaTheme="minorEastAsia" w:hAnsiTheme="minorHAnsi"/>
          <w:lang w:val="en-GB"/>
        </w:rPr>
        <w:t xml:space="preserve"> claim </w:t>
      </w:r>
      <w:r w:rsidR="00BF4513">
        <w:rPr>
          <w:rFonts w:asciiTheme="minorHAnsi" w:eastAsiaTheme="minorEastAsia" w:hAnsiTheme="minorHAnsi"/>
          <w:lang w:val="en-GB"/>
        </w:rPr>
        <w:t xml:space="preserve">Britain as her home </w:t>
      </w:r>
      <w:r w:rsidR="00BB089C" w:rsidRPr="0025500C">
        <w:rPr>
          <w:rFonts w:asciiTheme="minorHAnsi" w:eastAsiaTheme="minorEastAsia" w:hAnsiTheme="minorHAnsi"/>
          <w:lang w:val="en-GB"/>
        </w:rPr>
        <w:t>but</w:t>
      </w:r>
      <w:r w:rsidR="00F758A5" w:rsidRPr="0025500C">
        <w:rPr>
          <w:rFonts w:asciiTheme="minorHAnsi" w:eastAsiaTheme="minorEastAsia" w:hAnsiTheme="minorHAnsi"/>
          <w:lang w:val="en-GB"/>
        </w:rPr>
        <w:t xml:space="preserve"> </w:t>
      </w:r>
      <w:r w:rsidR="00450C49">
        <w:rPr>
          <w:rFonts w:asciiTheme="minorHAnsi" w:eastAsiaTheme="minorEastAsia" w:hAnsiTheme="minorHAnsi"/>
          <w:lang w:val="en-GB"/>
        </w:rPr>
        <w:t xml:space="preserve">instead </w:t>
      </w:r>
      <w:r w:rsidR="00F758A5" w:rsidRPr="0025500C">
        <w:rPr>
          <w:rFonts w:asciiTheme="minorHAnsi" w:eastAsiaTheme="minorEastAsia" w:hAnsiTheme="minorHAnsi"/>
          <w:lang w:val="en-GB"/>
        </w:rPr>
        <w:t>create</w:t>
      </w:r>
      <w:r w:rsidR="00BB089C" w:rsidRPr="0025500C">
        <w:rPr>
          <w:rFonts w:asciiTheme="minorHAnsi" w:eastAsiaTheme="minorEastAsia" w:hAnsiTheme="minorHAnsi"/>
          <w:lang w:val="en-GB"/>
        </w:rPr>
        <w:t>s</w:t>
      </w:r>
      <w:r w:rsidR="00F758A5" w:rsidRPr="0025500C">
        <w:rPr>
          <w:rFonts w:asciiTheme="minorHAnsi" w:eastAsiaTheme="minorEastAsia" w:hAnsiTheme="minorHAnsi"/>
          <w:lang w:val="en-GB"/>
        </w:rPr>
        <w:t xml:space="preserve"> a Nigerian utopia in her London ho</w:t>
      </w:r>
      <w:r w:rsidR="00BB089C" w:rsidRPr="0025500C">
        <w:rPr>
          <w:rFonts w:asciiTheme="minorHAnsi" w:eastAsiaTheme="minorEastAsia" w:hAnsiTheme="minorHAnsi"/>
          <w:lang w:val="en-GB"/>
        </w:rPr>
        <w:t>m</w:t>
      </w:r>
      <w:r w:rsidR="00F758A5" w:rsidRPr="0025500C">
        <w:rPr>
          <w:rFonts w:asciiTheme="minorHAnsi" w:eastAsiaTheme="minorEastAsia" w:hAnsiTheme="minorHAnsi"/>
          <w:lang w:val="en-GB"/>
        </w:rPr>
        <w:t>e</w:t>
      </w:r>
      <w:r w:rsidR="007C1799" w:rsidRPr="0025500C">
        <w:rPr>
          <w:rFonts w:asciiTheme="minorHAnsi" w:eastAsiaTheme="minorEastAsia" w:hAnsiTheme="minorHAnsi"/>
          <w:lang w:val="en-GB"/>
        </w:rPr>
        <w:t xml:space="preserve">. </w:t>
      </w:r>
      <w:r w:rsidR="00BB089C" w:rsidRPr="0025500C">
        <w:rPr>
          <w:rFonts w:asciiTheme="minorHAnsi" w:eastAsiaTheme="minorEastAsia" w:hAnsiTheme="minorHAnsi"/>
          <w:lang w:val="en-GB"/>
        </w:rPr>
        <w:t>Moreover,</w:t>
      </w:r>
      <w:r w:rsidR="007C1799" w:rsidRPr="0025500C">
        <w:rPr>
          <w:rFonts w:asciiTheme="minorHAnsi" w:eastAsiaTheme="minorEastAsia" w:hAnsiTheme="minorHAnsi"/>
          <w:lang w:val="en-GB"/>
        </w:rPr>
        <w:t xml:space="preserve"> she</w:t>
      </w:r>
      <w:r w:rsidR="00503E2D">
        <w:rPr>
          <w:rFonts w:asciiTheme="minorHAnsi" w:eastAsiaTheme="minorEastAsia" w:hAnsiTheme="minorHAnsi"/>
          <w:lang w:val="en-GB"/>
        </w:rPr>
        <w:t xml:space="preserve"> only</w:t>
      </w:r>
      <w:r w:rsidR="00AE3ACB">
        <w:rPr>
          <w:rFonts w:asciiTheme="minorHAnsi" w:eastAsiaTheme="minorEastAsia" w:hAnsiTheme="minorHAnsi"/>
          <w:lang w:val="en-GB"/>
        </w:rPr>
        <w:t xml:space="preserve"> starts to</w:t>
      </w:r>
      <w:r w:rsidR="00543988" w:rsidRPr="0025500C">
        <w:rPr>
          <w:rFonts w:asciiTheme="minorHAnsi" w:eastAsiaTheme="minorEastAsia" w:hAnsiTheme="minorHAnsi"/>
          <w:lang w:val="en-GB"/>
        </w:rPr>
        <w:t xml:space="preserve"> move beyond her neighbourhood</w:t>
      </w:r>
      <w:r w:rsidR="00297BC9">
        <w:rPr>
          <w:rFonts w:asciiTheme="minorHAnsi" w:eastAsiaTheme="minorEastAsia" w:hAnsiTheme="minorHAnsi"/>
          <w:lang w:val="en-GB"/>
        </w:rPr>
        <w:t xml:space="preserve"> after </w:t>
      </w:r>
      <w:r w:rsidR="00AE3ACB">
        <w:rPr>
          <w:rFonts w:asciiTheme="minorHAnsi" w:eastAsiaTheme="minorEastAsia" w:hAnsiTheme="minorHAnsi"/>
          <w:lang w:val="en-GB"/>
        </w:rPr>
        <w:t>Georgia’s death</w:t>
      </w:r>
      <w:r w:rsidR="00543988" w:rsidRPr="0025500C">
        <w:rPr>
          <w:rFonts w:asciiTheme="minorHAnsi" w:eastAsiaTheme="minorEastAsia" w:hAnsiTheme="minorHAnsi"/>
          <w:lang w:val="en-GB"/>
        </w:rPr>
        <w:t>.</w:t>
      </w:r>
      <w:r w:rsidR="007C1799" w:rsidRPr="0025500C">
        <w:rPr>
          <w:rFonts w:asciiTheme="minorHAnsi" w:eastAsiaTheme="minorEastAsia" w:hAnsiTheme="minorHAnsi"/>
          <w:lang w:val="en-GB"/>
        </w:rPr>
        <w:t xml:space="preserve"> </w:t>
      </w:r>
      <w:r w:rsidR="00572505" w:rsidRPr="0025500C">
        <w:rPr>
          <w:rFonts w:asciiTheme="minorHAnsi" w:eastAsiaTheme="minorEastAsia" w:hAnsiTheme="minorHAnsi"/>
          <w:lang w:val="en-GB"/>
        </w:rPr>
        <w:t xml:space="preserve">Ida represents the first-generation immigrant tendencies of isolation, dislocation and nostalgia. </w:t>
      </w:r>
      <w:r w:rsidR="00534A12">
        <w:rPr>
          <w:rFonts w:asciiTheme="minorHAnsi" w:eastAsiaTheme="minorEastAsia" w:hAnsiTheme="minorHAnsi"/>
          <w:lang w:val="en-GB"/>
        </w:rPr>
        <w:t>Although</w:t>
      </w:r>
      <w:r w:rsidR="0038538B" w:rsidRPr="0025500C">
        <w:rPr>
          <w:rFonts w:asciiTheme="minorHAnsi" w:eastAsiaTheme="minorEastAsia" w:hAnsiTheme="minorHAnsi"/>
          <w:lang w:val="en-GB"/>
        </w:rPr>
        <w:t xml:space="preserve"> </w:t>
      </w:r>
      <w:r w:rsidR="00572505" w:rsidRPr="0025500C">
        <w:rPr>
          <w:rFonts w:asciiTheme="minorHAnsi" w:eastAsiaTheme="minorEastAsia" w:hAnsiTheme="minorHAnsi"/>
          <w:lang w:val="en-GB"/>
        </w:rPr>
        <w:t>Georgia</w:t>
      </w:r>
      <w:r w:rsidR="00534A12">
        <w:rPr>
          <w:rFonts w:asciiTheme="minorHAnsi" w:eastAsiaTheme="minorEastAsia" w:hAnsiTheme="minorHAnsi"/>
          <w:lang w:val="en-GB"/>
        </w:rPr>
        <w:t xml:space="preserve"> and her sister</w:t>
      </w:r>
      <w:r w:rsidR="000265E8">
        <w:rPr>
          <w:rFonts w:asciiTheme="minorHAnsi" w:eastAsiaTheme="minorEastAsia" w:hAnsiTheme="minorHAnsi"/>
          <w:lang w:val="en-GB"/>
        </w:rPr>
        <w:t>s</w:t>
      </w:r>
      <w:r w:rsidR="00534A12">
        <w:rPr>
          <w:rFonts w:asciiTheme="minorHAnsi" w:eastAsiaTheme="minorEastAsia" w:hAnsiTheme="minorHAnsi"/>
          <w:lang w:val="en-GB"/>
        </w:rPr>
        <w:t xml:space="preserve"> are from the same generation but</w:t>
      </w:r>
      <w:r w:rsidR="00925014">
        <w:rPr>
          <w:rFonts w:asciiTheme="minorHAnsi" w:eastAsiaTheme="minorEastAsia" w:hAnsiTheme="minorHAnsi"/>
          <w:lang w:val="en-GB"/>
        </w:rPr>
        <w:t xml:space="preserve"> she is the only on</w:t>
      </w:r>
      <w:r w:rsidR="00A868B2">
        <w:rPr>
          <w:rFonts w:asciiTheme="minorHAnsi" w:eastAsiaTheme="minorEastAsia" w:hAnsiTheme="minorHAnsi"/>
          <w:lang w:val="en-GB"/>
        </w:rPr>
        <w:t xml:space="preserve">e who </w:t>
      </w:r>
      <w:r w:rsidR="0038538B" w:rsidRPr="0025500C">
        <w:rPr>
          <w:rFonts w:asciiTheme="minorHAnsi" w:eastAsiaTheme="minorEastAsia" w:hAnsiTheme="minorHAnsi"/>
          <w:lang w:val="en-GB"/>
        </w:rPr>
        <w:t>embod</w:t>
      </w:r>
      <w:r w:rsidR="00A868B2">
        <w:rPr>
          <w:rFonts w:asciiTheme="minorHAnsi" w:eastAsiaTheme="minorEastAsia" w:hAnsiTheme="minorHAnsi"/>
          <w:lang w:val="en-GB"/>
        </w:rPr>
        <w:t xml:space="preserve">ies </w:t>
      </w:r>
      <w:r w:rsidR="00572505" w:rsidRPr="0025500C">
        <w:rPr>
          <w:rFonts w:asciiTheme="minorHAnsi" w:eastAsiaTheme="minorEastAsia" w:hAnsiTheme="minorHAnsi"/>
          <w:lang w:val="en-GB"/>
        </w:rPr>
        <w:t xml:space="preserve">the second-generation immigrant </w:t>
      </w:r>
      <w:r w:rsidR="00853E50">
        <w:rPr>
          <w:rFonts w:asciiTheme="minorHAnsi" w:eastAsiaTheme="minorEastAsia" w:hAnsiTheme="minorHAnsi"/>
          <w:lang w:val="en-GB"/>
        </w:rPr>
        <w:t>sentiment</w:t>
      </w:r>
      <w:r w:rsidR="00572505" w:rsidRPr="0025500C">
        <w:rPr>
          <w:rFonts w:asciiTheme="minorHAnsi" w:eastAsiaTheme="minorEastAsia" w:hAnsiTheme="minorHAnsi"/>
          <w:lang w:val="en-GB"/>
        </w:rPr>
        <w:t xml:space="preserve"> of </w:t>
      </w:r>
      <w:r w:rsidR="00023433">
        <w:rPr>
          <w:rFonts w:asciiTheme="minorHAnsi" w:eastAsiaTheme="minorEastAsia" w:hAnsiTheme="minorHAnsi"/>
          <w:lang w:val="en-GB"/>
        </w:rPr>
        <w:t xml:space="preserve">being </w:t>
      </w:r>
      <w:r w:rsidR="007D65EA" w:rsidRPr="0025500C">
        <w:rPr>
          <w:rFonts w:asciiTheme="minorHAnsi" w:eastAsiaTheme="minorEastAsia" w:hAnsiTheme="minorHAnsi"/>
          <w:lang w:val="en-GB"/>
        </w:rPr>
        <w:t>‘</w:t>
      </w:r>
      <w:r w:rsidR="00572505" w:rsidRPr="0025500C">
        <w:rPr>
          <w:rFonts w:asciiTheme="minorHAnsi" w:eastAsiaTheme="minorEastAsia" w:hAnsiTheme="minorHAnsi"/>
          <w:lang w:val="en-GB"/>
        </w:rPr>
        <w:t xml:space="preserve">neither </w:t>
      </w:r>
      <w:r w:rsidR="00BB089C" w:rsidRPr="0025500C">
        <w:rPr>
          <w:rFonts w:asciiTheme="minorHAnsi" w:eastAsiaTheme="minorEastAsia" w:hAnsiTheme="minorHAnsi"/>
          <w:lang w:val="en-GB"/>
        </w:rPr>
        <w:t>“</w:t>
      </w:r>
      <w:r w:rsidR="00572505" w:rsidRPr="0025500C">
        <w:rPr>
          <w:rFonts w:asciiTheme="minorHAnsi" w:eastAsiaTheme="minorEastAsia" w:hAnsiTheme="minorHAnsi"/>
          <w:lang w:val="en-GB"/>
        </w:rPr>
        <w:t>here</w:t>
      </w:r>
      <w:r w:rsidR="00BB089C" w:rsidRPr="0025500C">
        <w:rPr>
          <w:rFonts w:asciiTheme="minorHAnsi" w:eastAsiaTheme="minorEastAsia" w:hAnsiTheme="minorHAnsi"/>
          <w:lang w:val="en-GB"/>
        </w:rPr>
        <w:t>”</w:t>
      </w:r>
      <w:r w:rsidR="00572505" w:rsidRPr="0025500C">
        <w:rPr>
          <w:rFonts w:asciiTheme="minorHAnsi" w:eastAsiaTheme="minorEastAsia" w:hAnsiTheme="minorHAnsi"/>
          <w:lang w:val="en-GB"/>
        </w:rPr>
        <w:t xml:space="preserve"> nor </w:t>
      </w:r>
      <w:r w:rsidR="00BB089C" w:rsidRPr="0025500C">
        <w:rPr>
          <w:rFonts w:asciiTheme="minorHAnsi" w:eastAsiaTheme="minorEastAsia" w:hAnsiTheme="minorHAnsi"/>
          <w:lang w:val="en-GB"/>
        </w:rPr>
        <w:t>“</w:t>
      </w:r>
      <w:r w:rsidR="00572505" w:rsidRPr="0025500C">
        <w:rPr>
          <w:rFonts w:asciiTheme="minorHAnsi" w:eastAsiaTheme="minorEastAsia" w:hAnsiTheme="minorHAnsi"/>
          <w:lang w:val="en-GB"/>
        </w:rPr>
        <w:t>there</w:t>
      </w:r>
      <w:r w:rsidR="00BB089C" w:rsidRPr="0025500C">
        <w:rPr>
          <w:rFonts w:asciiTheme="minorHAnsi" w:eastAsiaTheme="minorEastAsia" w:hAnsiTheme="minorHAnsi"/>
          <w:lang w:val="en-GB"/>
        </w:rPr>
        <w:t>”’</w:t>
      </w:r>
      <w:r w:rsidR="00572505" w:rsidRPr="0025500C">
        <w:rPr>
          <w:rFonts w:asciiTheme="minorHAnsi" w:eastAsiaTheme="minorEastAsia" w:hAnsiTheme="minorHAnsi"/>
          <w:lang w:val="en-GB"/>
        </w:rPr>
        <w:t xml:space="preserve"> (</w:t>
      </w:r>
      <w:r w:rsidR="00E95DC3" w:rsidRPr="0025500C">
        <w:rPr>
          <w:rFonts w:asciiTheme="minorHAnsi" w:eastAsiaTheme="minorEastAsia" w:hAnsiTheme="minorHAnsi"/>
          <w:lang w:val="en-GB"/>
        </w:rPr>
        <w:t>Osborne</w:t>
      </w:r>
      <w:r w:rsidR="00D4379E">
        <w:rPr>
          <w:rFonts w:asciiTheme="minorHAnsi" w:eastAsiaTheme="minorEastAsia" w:hAnsiTheme="minorHAnsi"/>
          <w:lang w:val="en-GB"/>
        </w:rPr>
        <w:t>,</w:t>
      </w:r>
      <w:r w:rsidR="00E064B1" w:rsidRPr="0025500C">
        <w:rPr>
          <w:rFonts w:asciiTheme="minorHAnsi" w:eastAsiaTheme="minorEastAsia" w:hAnsiTheme="minorHAnsi"/>
          <w:lang w:val="en-GB"/>
        </w:rPr>
        <w:t xml:space="preserve"> 2016,</w:t>
      </w:r>
      <w:r w:rsidR="0071286A" w:rsidRPr="0025500C">
        <w:rPr>
          <w:rFonts w:asciiTheme="minorHAnsi" w:eastAsiaTheme="minorEastAsia" w:hAnsiTheme="minorHAnsi"/>
          <w:lang w:val="en-GB"/>
        </w:rPr>
        <w:t xml:space="preserve"> p</w:t>
      </w:r>
      <w:r w:rsidR="00572505" w:rsidRPr="0025500C">
        <w:rPr>
          <w:rFonts w:asciiTheme="minorHAnsi" w:eastAsiaTheme="minorEastAsia" w:hAnsiTheme="minorHAnsi"/>
          <w:lang w:val="en-GB"/>
        </w:rPr>
        <w:t>.</w:t>
      </w:r>
      <w:r w:rsidR="00BB089C" w:rsidRPr="0025500C">
        <w:rPr>
          <w:rFonts w:asciiTheme="minorHAnsi" w:eastAsiaTheme="minorEastAsia" w:hAnsiTheme="minorHAnsi"/>
          <w:lang w:val="en-GB"/>
        </w:rPr>
        <w:t xml:space="preserve"> </w:t>
      </w:r>
      <w:r w:rsidR="00572505" w:rsidRPr="0025500C">
        <w:rPr>
          <w:rFonts w:asciiTheme="minorHAnsi" w:eastAsiaTheme="minorEastAsia" w:hAnsiTheme="minorHAnsi"/>
          <w:lang w:val="en-GB"/>
        </w:rPr>
        <w:t xml:space="preserve">3). Georgia’s death in 1997 shows that such sentiment does not have a place in the new generation of </w:t>
      </w:r>
      <w:r w:rsidR="00B16C74" w:rsidRPr="0025500C">
        <w:rPr>
          <w:rFonts w:asciiTheme="minorHAnsi" w:eastAsiaTheme="minorEastAsia" w:hAnsiTheme="minorHAnsi"/>
          <w:lang w:val="en-GB"/>
        </w:rPr>
        <w:t>b</w:t>
      </w:r>
      <w:r w:rsidR="00572505" w:rsidRPr="0025500C">
        <w:rPr>
          <w:rFonts w:asciiTheme="minorHAnsi" w:eastAsiaTheme="minorEastAsia" w:hAnsiTheme="minorHAnsi"/>
          <w:lang w:val="en-GB"/>
        </w:rPr>
        <w:t xml:space="preserve">lack British </w:t>
      </w:r>
      <w:r w:rsidR="00333CD8" w:rsidRPr="0025500C">
        <w:rPr>
          <w:rFonts w:asciiTheme="minorHAnsi" w:eastAsiaTheme="minorEastAsia" w:hAnsiTheme="minorHAnsi"/>
          <w:lang w:val="en-GB"/>
        </w:rPr>
        <w:t xml:space="preserve">youth </w:t>
      </w:r>
      <w:r w:rsidR="00572505" w:rsidRPr="0025500C">
        <w:rPr>
          <w:rFonts w:asciiTheme="minorHAnsi" w:eastAsiaTheme="minorEastAsia" w:hAnsiTheme="minorHAnsi"/>
          <w:lang w:val="en-GB"/>
        </w:rPr>
        <w:t xml:space="preserve">who have the ability to develop a more positive sense of belonging to different cultures. </w:t>
      </w:r>
      <w:r w:rsidR="003E3373" w:rsidRPr="0025500C">
        <w:rPr>
          <w:rFonts w:asciiTheme="minorHAnsi" w:eastAsiaTheme="minorEastAsia" w:hAnsiTheme="minorHAnsi"/>
          <w:lang w:val="en-GB"/>
        </w:rPr>
        <w:t>By</w:t>
      </w:r>
      <w:r w:rsidR="00427C50" w:rsidRPr="0025500C">
        <w:rPr>
          <w:rFonts w:asciiTheme="minorHAnsi" w:eastAsiaTheme="minorEastAsia" w:hAnsiTheme="minorHAnsi"/>
          <w:lang w:val="en-GB"/>
        </w:rPr>
        <w:t xml:space="preserve"> replacing the </w:t>
      </w:r>
      <w:r w:rsidR="007D65EA" w:rsidRPr="0025500C">
        <w:rPr>
          <w:rFonts w:asciiTheme="minorHAnsi" w:eastAsiaTheme="minorEastAsia" w:hAnsiTheme="minorHAnsi"/>
          <w:lang w:val="en-GB"/>
        </w:rPr>
        <w:t>‘</w:t>
      </w:r>
      <w:r w:rsidR="00427C50" w:rsidRPr="0025500C">
        <w:rPr>
          <w:rFonts w:asciiTheme="minorHAnsi" w:eastAsiaTheme="minorEastAsia" w:hAnsiTheme="minorHAnsi"/>
          <w:lang w:val="en-GB"/>
        </w:rPr>
        <w:t>or</w:t>
      </w:r>
      <w:r w:rsidR="003E3373" w:rsidRPr="0025500C">
        <w:rPr>
          <w:rFonts w:asciiTheme="minorHAnsi" w:eastAsiaTheme="minorEastAsia" w:hAnsiTheme="minorHAnsi"/>
          <w:lang w:val="en-GB"/>
        </w:rPr>
        <w:t>’</w:t>
      </w:r>
      <w:r w:rsidR="00427C50" w:rsidRPr="0025500C">
        <w:rPr>
          <w:rFonts w:asciiTheme="minorHAnsi" w:eastAsiaTheme="minorEastAsia" w:hAnsiTheme="minorHAnsi"/>
          <w:lang w:val="en-GB"/>
        </w:rPr>
        <w:t xml:space="preserve"> with </w:t>
      </w:r>
      <w:r w:rsidR="007D65EA" w:rsidRPr="0025500C">
        <w:rPr>
          <w:rFonts w:asciiTheme="minorHAnsi" w:eastAsiaTheme="minorEastAsia" w:hAnsiTheme="minorHAnsi"/>
          <w:lang w:val="en-GB"/>
        </w:rPr>
        <w:t>‘</w:t>
      </w:r>
      <w:r w:rsidR="00427C50" w:rsidRPr="0025500C">
        <w:rPr>
          <w:rFonts w:asciiTheme="minorHAnsi" w:eastAsiaTheme="minorEastAsia" w:hAnsiTheme="minorHAnsi"/>
          <w:lang w:val="en-GB"/>
        </w:rPr>
        <w:t>and</w:t>
      </w:r>
      <w:r w:rsidR="003E3373" w:rsidRPr="0025500C">
        <w:rPr>
          <w:rFonts w:asciiTheme="minorHAnsi" w:eastAsiaTheme="minorEastAsia" w:hAnsiTheme="minorHAnsi"/>
          <w:lang w:val="en-GB"/>
        </w:rPr>
        <w:t>’</w:t>
      </w:r>
      <w:r w:rsidR="00427C50" w:rsidRPr="0025500C">
        <w:rPr>
          <w:rFonts w:asciiTheme="minorHAnsi" w:eastAsiaTheme="minorEastAsia" w:hAnsiTheme="minorHAnsi"/>
          <w:lang w:val="en-GB"/>
        </w:rPr>
        <w:t xml:space="preserve"> </w:t>
      </w:r>
      <w:r w:rsidR="003E3373" w:rsidRPr="0025500C">
        <w:rPr>
          <w:rFonts w:asciiTheme="minorHAnsi" w:eastAsiaTheme="minorEastAsia" w:hAnsiTheme="minorHAnsi"/>
          <w:lang w:val="en-GB"/>
        </w:rPr>
        <w:t>to become</w:t>
      </w:r>
      <w:r w:rsidR="00940A4B" w:rsidRPr="0025500C">
        <w:rPr>
          <w:rFonts w:asciiTheme="minorHAnsi" w:eastAsiaTheme="minorEastAsia" w:hAnsiTheme="minorHAnsi"/>
          <w:lang w:val="en-GB"/>
        </w:rPr>
        <w:t xml:space="preserve"> </w:t>
      </w:r>
      <w:r w:rsidR="007D65EA" w:rsidRPr="0025500C">
        <w:rPr>
          <w:rFonts w:asciiTheme="minorHAnsi" w:eastAsiaTheme="minorEastAsia" w:hAnsiTheme="minorHAnsi"/>
          <w:lang w:val="en-GB"/>
        </w:rPr>
        <w:t>‘</w:t>
      </w:r>
      <w:r w:rsidR="00940A4B" w:rsidRPr="0025500C">
        <w:rPr>
          <w:rFonts w:asciiTheme="minorHAnsi" w:eastAsiaTheme="minorEastAsia" w:hAnsiTheme="minorHAnsi"/>
          <w:lang w:val="en-GB"/>
        </w:rPr>
        <w:t>black and British</w:t>
      </w:r>
      <w:r w:rsidR="003E3373" w:rsidRPr="0025500C">
        <w:rPr>
          <w:rFonts w:asciiTheme="minorHAnsi" w:eastAsiaTheme="minorEastAsia" w:hAnsiTheme="minorHAnsi"/>
          <w:lang w:val="en-GB"/>
        </w:rPr>
        <w:t>’</w:t>
      </w:r>
      <w:r w:rsidR="00315085">
        <w:rPr>
          <w:rFonts w:asciiTheme="minorHAnsi" w:eastAsiaTheme="minorEastAsia" w:hAnsiTheme="minorHAnsi"/>
          <w:lang w:val="en-GB"/>
        </w:rPr>
        <w:t xml:space="preserve"> </w:t>
      </w:r>
      <w:r w:rsidR="00315085" w:rsidRPr="0025500C">
        <w:rPr>
          <w:rFonts w:asciiTheme="minorHAnsi" w:eastAsiaTheme="minorEastAsia" w:hAnsiTheme="minorHAnsi"/>
          <w:lang w:val="en-GB"/>
        </w:rPr>
        <w:t>(Hall</w:t>
      </w:r>
      <w:r w:rsidR="00315085">
        <w:rPr>
          <w:rFonts w:asciiTheme="minorHAnsi" w:eastAsiaTheme="minorEastAsia" w:hAnsiTheme="minorHAnsi"/>
          <w:lang w:val="en-GB"/>
        </w:rPr>
        <w:t>,</w:t>
      </w:r>
      <w:r w:rsidR="00315085" w:rsidRPr="0025500C">
        <w:rPr>
          <w:rFonts w:asciiTheme="minorHAnsi" w:eastAsiaTheme="minorEastAsia" w:hAnsiTheme="minorHAnsi"/>
          <w:lang w:val="en-GB"/>
        </w:rPr>
        <w:t xml:space="preserve"> 2019, p. 91)</w:t>
      </w:r>
      <w:r w:rsidR="003E3373" w:rsidRPr="0025500C">
        <w:rPr>
          <w:rFonts w:asciiTheme="minorHAnsi" w:eastAsiaTheme="minorEastAsia" w:hAnsiTheme="minorHAnsi"/>
          <w:lang w:val="en-GB"/>
        </w:rPr>
        <w:t>,</w:t>
      </w:r>
      <w:r w:rsidR="00940A4B" w:rsidRPr="0025500C">
        <w:rPr>
          <w:rFonts w:asciiTheme="minorHAnsi" w:eastAsiaTheme="minorEastAsia" w:hAnsiTheme="minorHAnsi"/>
          <w:lang w:val="en-GB"/>
        </w:rPr>
        <w:t xml:space="preserve"> t</w:t>
      </w:r>
      <w:r w:rsidR="005B6DB9" w:rsidRPr="0025500C">
        <w:rPr>
          <w:rFonts w:asciiTheme="minorHAnsi" w:eastAsiaTheme="minorEastAsia" w:hAnsiTheme="minorHAnsi"/>
          <w:lang w:val="en-GB"/>
        </w:rPr>
        <w:t>his new generation</w:t>
      </w:r>
      <w:r w:rsidR="003E3373" w:rsidRPr="0025500C">
        <w:rPr>
          <w:rFonts w:asciiTheme="minorHAnsi" w:eastAsiaTheme="minorEastAsia" w:hAnsiTheme="minorHAnsi"/>
          <w:lang w:val="en-GB"/>
        </w:rPr>
        <w:t xml:space="preserve"> </w:t>
      </w:r>
      <w:r w:rsidR="00D4379E">
        <w:rPr>
          <w:rFonts w:asciiTheme="minorHAnsi" w:eastAsiaTheme="minorEastAsia" w:hAnsiTheme="minorHAnsi"/>
          <w:lang w:val="en-GB"/>
        </w:rPr>
        <w:t>that includes</w:t>
      </w:r>
      <w:r w:rsidR="00D4379E" w:rsidRPr="0025500C">
        <w:rPr>
          <w:rFonts w:asciiTheme="minorHAnsi" w:eastAsiaTheme="minorEastAsia" w:hAnsiTheme="minorHAnsi"/>
          <w:lang w:val="en-GB"/>
        </w:rPr>
        <w:t xml:space="preserve"> </w:t>
      </w:r>
      <w:r w:rsidR="00204F5B" w:rsidRPr="0025500C">
        <w:rPr>
          <w:rFonts w:asciiTheme="minorHAnsi" w:eastAsiaTheme="minorEastAsia" w:hAnsiTheme="minorHAnsi"/>
          <w:lang w:val="en-GB"/>
        </w:rPr>
        <w:t xml:space="preserve">Bessie, </w:t>
      </w:r>
      <w:r w:rsidR="00004018" w:rsidRPr="0025500C">
        <w:rPr>
          <w:rFonts w:asciiTheme="minorHAnsi" w:eastAsiaTheme="minorEastAsia" w:hAnsiTheme="minorHAnsi"/>
          <w:lang w:val="en-GB"/>
        </w:rPr>
        <w:t xml:space="preserve">Bel and </w:t>
      </w:r>
      <w:proofErr w:type="spellStart"/>
      <w:r w:rsidR="00004018" w:rsidRPr="0025500C">
        <w:rPr>
          <w:rFonts w:asciiTheme="minorHAnsi" w:eastAsiaTheme="minorEastAsia" w:hAnsiTheme="minorHAnsi"/>
          <w:lang w:val="en-GB"/>
        </w:rPr>
        <w:t>Kemy</w:t>
      </w:r>
      <w:proofErr w:type="spellEnd"/>
      <w:r w:rsidR="005B6DB9" w:rsidRPr="0025500C">
        <w:rPr>
          <w:rFonts w:asciiTheme="minorHAnsi" w:eastAsiaTheme="minorEastAsia" w:hAnsiTheme="minorHAnsi"/>
          <w:lang w:val="en-GB"/>
        </w:rPr>
        <w:t xml:space="preserve"> </w:t>
      </w:r>
      <w:r w:rsidR="00D4379E">
        <w:rPr>
          <w:rFonts w:asciiTheme="minorHAnsi" w:eastAsiaTheme="minorEastAsia" w:hAnsiTheme="minorHAnsi"/>
          <w:lang w:val="en-GB"/>
        </w:rPr>
        <w:t>is</w:t>
      </w:r>
      <w:r w:rsidR="00D4379E" w:rsidRPr="0025500C">
        <w:rPr>
          <w:rFonts w:asciiTheme="minorHAnsi" w:eastAsiaTheme="minorEastAsia" w:hAnsiTheme="minorHAnsi"/>
          <w:lang w:val="en-GB"/>
        </w:rPr>
        <w:t xml:space="preserve"> </w:t>
      </w:r>
      <w:r w:rsidR="005B6DB9" w:rsidRPr="0025500C">
        <w:rPr>
          <w:rFonts w:asciiTheme="minorHAnsi" w:eastAsiaTheme="minorEastAsia" w:hAnsiTheme="minorHAnsi"/>
          <w:lang w:val="en-GB"/>
        </w:rPr>
        <w:t xml:space="preserve">able to </w:t>
      </w:r>
      <w:r w:rsidR="00CB245F" w:rsidRPr="0025500C">
        <w:rPr>
          <w:rFonts w:asciiTheme="minorHAnsi" w:eastAsiaTheme="minorEastAsia" w:hAnsiTheme="minorHAnsi"/>
          <w:lang w:val="en-GB"/>
        </w:rPr>
        <w:t>construct positive diaspora identities</w:t>
      </w:r>
      <w:r w:rsidR="00315085">
        <w:rPr>
          <w:rFonts w:asciiTheme="minorHAnsi" w:eastAsiaTheme="minorEastAsia" w:hAnsiTheme="minorHAnsi"/>
          <w:lang w:val="en-GB"/>
        </w:rPr>
        <w:t>.</w:t>
      </w:r>
      <w:r w:rsidR="00FA7BAA" w:rsidRPr="0025500C">
        <w:rPr>
          <w:rFonts w:asciiTheme="minorHAnsi" w:eastAsiaTheme="minorEastAsia" w:hAnsiTheme="minorHAnsi"/>
          <w:lang w:val="en-GB"/>
        </w:rPr>
        <w:t xml:space="preserve"> </w:t>
      </w:r>
      <w:r w:rsidR="00D13DE8" w:rsidRPr="0025500C">
        <w:rPr>
          <w:rFonts w:asciiTheme="minorHAnsi" w:eastAsiaTheme="minorEastAsia" w:hAnsiTheme="minorHAnsi"/>
          <w:lang w:val="en-GB"/>
        </w:rPr>
        <w:t xml:space="preserve"> </w:t>
      </w:r>
    </w:p>
    <w:p w14:paraId="13C3ECDD" w14:textId="6AF2A18A" w:rsidR="00572505" w:rsidRPr="002B0D04" w:rsidRDefault="00E03034" w:rsidP="002B0D04">
      <w:pPr>
        <w:pBdr>
          <w:top w:val="nil"/>
          <w:left w:val="nil"/>
          <w:bottom w:val="nil"/>
          <w:right w:val="nil"/>
          <w:between w:val="nil"/>
          <w:bar w:val="nil"/>
        </w:pBdr>
        <w:suppressAutoHyphens/>
        <w:spacing w:line="480" w:lineRule="auto"/>
        <w:ind w:firstLine="720"/>
        <w:rPr>
          <w:rFonts w:eastAsia="Arial Unicode MS" w:cs="Arial Unicode MS"/>
          <w:color w:val="000000" w:themeColor="text1"/>
          <w:u w:color="000000"/>
          <w:lang w:val="en-GB"/>
        </w:rPr>
      </w:pPr>
      <w:r w:rsidRPr="0025500C">
        <w:rPr>
          <w:rFonts w:eastAsia="Arial Unicode MS" w:cs="Arial Unicode MS"/>
          <w:color w:val="000000"/>
          <w:u w:color="000000"/>
          <w:lang w:val="en-GB"/>
        </w:rPr>
        <w:lastRenderedPageBreak/>
        <w:t>Like the previous chapter</w:t>
      </w:r>
      <w:r w:rsidR="00D672C7" w:rsidRPr="0025500C">
        <w:rPr>
          <w:rFonts w:eastAsia="Arial Unicode MS" w:cs="Arial Unicode MS"/>
          <w:color w:val="000000"/>
          <w:u w:color="000000"/>
          <w:lang w:val="en-GB"/>
        </w:rPr>
        <w:t>,</w:t>
      </w:r>
      <w:r w:rsidRPr="0025500C">
        <w:rPr>
          <w:rFonts w:eastAsia="Arial Unicode MS" w:cs="Arial Unicode MS"/>
          <w:color w:val="000000"/>
          <w:u w:color="000000"/>
          <w:lang w:val="en-GB"/>
        </w:rPr>
        <w:t xml:space="preserve"> this chapter </w:t>
      </w:r>
      <w:r w:rsidR="00964BA0">
        <w:rPr>
          <w:rFonts w:eastAsia="Arial Unicode MS" w:cs="Arial Unicode MS"/>
          <w:color w:val="000000"/>
          <w:u w:color="000000"/>
          <w:lang w:val="en-GB"/>
        </w:rPr>
        <w:t xml:space="preserve">has </w:t>
      </w:r>
      <w:r w:rsidRPr="0025500C">
        <w:rPr>
          <w:rFonts w:eastAsia="Arial Unicode MS" w:cs="Arial Unicode MS"/>
          <w:color w:val="000000"/>
          <w:u w:color="000000"/>
          <w:lang w:val="en-GB"/>
        </w:rPr>
        <w:t xml:space="preserve">explored </w:t>
      </w:r>
      <w:r w:rsidR="004275F7" w:rsidRPr="0025500C">
        <w:rPr>
          <w:rFonts w:eastAsia="Arial Unicode MS" w:cs="Arial Unicode MS"/>
          <w:color w:val="000000"/>
          <w:u w:color="000000"/>
          <w:lang w:val="en-GB"/>
        </w:rPr>
        <w:t>mixed</w:t>
      </w:r>
      <w:r w:rsidR="002D293E">
        <w:rPr>
          <w:rFonts w:eastAsia="Arial Unicode MS" w:cs="Arial Unicode MS"/>
          <w:color w:val="000000"/>
          <w:u w:color="000000"/>
          <w:lang w:val="en-GB"/>
        </w:rPr>
        <w:t>-</w:t>
      </w:r>
      <w:r w:rsidR="004275F7" w:rsidRPr="0025500C">
        <w:rPr>
          <w:rFonts w:eastAsia="Arial Unicode MS" w:cs="Arial Unicode MS"/>
          <w:color w:val="000000"/>
          <w:u w:color="000000"/>
          <w:lang w:val="en-GB"/>
        </w:rPr>
        <w:t>race girlhood in London</w:t>
      </w:r>
      <w:r w:rsidR="00850045" w:rsidRPr="0025500C">
        <w:rPr>
          <w:rFonts w:eastAsia="Arial Unicode MS" w:cs="Arial Unicode MS"/>
          <w:color w:val="000000"/>
          <w:u w:color="000000"/>
          <w:lang w:val="en-GB"/>
        </w:rPr>
        <w:t>’s</w:t>
      </w:r>
      <w:r w:rsidR="004275F7" w:rsidRPr="0025500C">
        <w:rPr>
          <w:rFonts w:eastAsia="Arial Unicode MS" w:cs="Arial Unicode MS"/>
          <w:color w:val="000000"/>
          <w:u w:color="000000"/>
          <w:lang w:val="en-GB"/>
        </w:rPr>
        <w:t xml:space="preserve"> suburb</w:t>
      </w:r>
      <w:r w:rsidR="00F9238E" w:rsidRPr="0025500C">
        <w:rPr>
          <w:rFonts w:eastAsia="Arial Unicode MS" w:cs="Arial Unicode MS"/>
          <w:color w:val="000000"/>
          <w:u w:color="000000"/>
          <w:lang w:val="en-GB"/>
        </w:rPr>
        <w:t>s</w:t>
      </w:r>
      <w:r w:rsidR="004275F7" w:rsidRPr="0025500C">
        <w:rPr>
          <w:rFonts w:eastAsia="Arial Unicode MS" w:cs="Arial Unicode MS"/>
          <w:color w:val="000000"/>
          <w:u w:color="000000"/>
          <w:lang w:val="en-GB"/>
        </w:rPr>
        <w:t>.</w:t>
      </w:r>
      <w:r w:rsidR="008F3A0C" w:rsidRPr="0025500C">
        <w:rPr>
          <w:rFonts w:eastAsia="Arial Unicode MS" w:cs="Arial Unicode MS"/>
          <w:color w:val="000000"/>
          <w:u w:color="000000"/>
          <w:lang w:val="en-GB"/>
        </w:rPr>
        <w:t xml:space="preserve"> Its discussion</w:t>
      </w:r>
      <w:r w:rsidR="000B65FC">
        <w:rPr>
          <w:rFonts w:eastAsia="Arial Unicode MS" w:cs="Arial Unicode MS"/>
          <w:color w:val="000000"/>
          <w:u w:color="000000"/>
          <w:lang w:val="en-GB"/>
        </w:rPr>
        <w:t xml:space="preserve"> of </w:t>
      </w:r>
      <w:r w:rsidR="000B65FC">
        <w:rPr>
          <w:rFonts w:eastAsia="Arial Unicode MS" w:cs="Arial Unicode MS"/>
          <w:i/>
          <w:iCs/>
          <w:color w:val="000000"/>
          <w:u w:color="000000"/>
          <w:lang w:val="en-GB"/>
        </w:rPr>
        <w:t>26a</w:t>
      </w:r>
      <w:r w:rsidR="008F3A0C" w:rsidRPr="0025500C">
        <w:rPr>
          <w:rFonts w:eastAsia="Arial Unicode MS" w:cs="Arial Unicode MS"/>
          <w:color w:val="000000"/>
          <w:u w:color="000000"/>
          <w:lang w:val="en-GB"/>
        </w:rPr>
        <w:t xml:space="preserve"> </w:t>
      </w:r>
      <w:r w:rsidR="00964BA0">
        <w:rPr>
          <w:rFonts w:eastAsia="Arial Unicode MS" w:cs="Arial Unicode MS"/>
          <w:color w:val="000000"/>
          <w:u w:color="000000"/>
          <w:lang w:val="en-GB"/>
        </w:rPr>
        <w:t xml:space="preserve">has </w:t>
      </w:r>
      <w:r w:rsidR="008F3A0C" w:rsidRPr="0025500C">
        <w:rPr>
          <w:rFonts w:eastAsia="Arial Unicode MS" w:cs="Arial Unicode MS"/>
          <w:color w:val="000000"/>
          <w:u w:color="000000"/>
          <w:lang w:val="en-GB"/>
        </w:rPr>
        <w:t>foreground</w:t>
      </w:r>
      <w:r w:rsidR="00964BA0">
        <w:rPr>
          <w:rFonts w:eastAsia="Arial Unicode MS" w:cs="Arial Unicode MS"/>
          <w:color w:val="000000"/>
          <w:u w:color="000000"/>
          <w:lang w:val="en-GB"/>
        </w:rPr>
        <w:t>ed</w:t>
      </w:r>
      <w:r w:rsidR="008F3A0C" w:rsidRPr="0025500C">
        <w:rPr>
          <w:rFonts w:eastAsia="Arial Unicode MS" w:cs="Arial Unicode MS"/>
          <w:color w:val="000000"/>
          <w:u w:color="000000"/>
          <w:lang w:val="en-GB"/>
        </w:rPr>
        <w:t xml:space="preserve"> </w:t>
      </w:r>
      <w:r w:rsidR="00431398" w:rsidRPr="0025500C">
        <w:rPr>
          <w:rFonts w:eastAsia="Arial Unicode MS" w:cs="Arial Unicode MS"/>
          <w:color w:val="000000"/>
          <w:u w:color="000000"/>
          <w:lang w:val="en-GB"/>
        </w:rPr>
        <w:t xml:space="preserve">myth as an important element in highlighting </w:t>
      </w:r>
      <w:r w:rsidR="00455C0C" w:rsidRPr="0025500C">
        <w:rPr>
          <w:rFonts w:eastAsia="Arial Unicode MS" w:cs="Arial Unicode MS"/>
          <w:color w:val="000000"/>
          <w:u w:color="000000"/>
          <w:lang w:val="en-GB"/>
        </w:rPr>
        <w:t>the psychological struggle</w:t>
      </w:r>
      <w:r w:rsidR="003B7A70">
        <w:rPr>
          <w:rFonts w:eastAsia="Arial Unicode MS" w:cs="Arial Unicode MS"/>
          <w:color w:val="000000"/>
          <w:u w:color="000000"/>
          <w:lang w:val="en-GB"/>
        </w:rPr>
        <w:t xml:space="preserve"> inherent</w:t>
      </w:r>
      <w:r w:rsidR="00455C0C" w:rsidRPr="0025500C">
        <w:rPr>
          <w:rFonts w:eastAsia="Arial Unicode MS" w:cs="Arial Unicode MS"/>
          <w:color w:val="000000"/>
          <w:u w:color="000000"/>
          <w:lang w:val="en-GB"/>
        </w:rPr>
        <w:t xml:space="preserve"> in forming</w:t>
      </w:r>
      <w:r w:rsidR="00F23508">
        <w:rPr>
          <w:rFonts w:eastAsia="Arial Unicode MS" w:cs="Arial Unicode MS"/>
          <w:color w:val="000000"/>
          <w:u w:color="000000"/>
          <w:lang w:val="en-GB"/>
        </w:rPr>
        <w:t xml:space="preserve"> a sense of</w:t>
      </w:r>
      <w:r w:rsidR="00455C0C" w:rsidRPr="0025500C">
        <w:rPr>
          <w:rFonts w:eastAsia="Arial Unicode MS" w:cs="Arial Unicode MS"/>
          <w:color w:val="000000"/>
          <w:u w:color="000000"/>
          <w:lang w:val="en-GB"/>
        </w:rPr>
        <w:t xml:space="preserve"> </w:t>
      </w:r>
      <w:r w:rsidR="00D3717D" w:rsidRPr="0025500C">
        <w:rPr>
          <w:rFonts w:eastAsia="Arial Unicode MS" w:cs="Arial Unicode MS"/>
          <w:color w:val="000000"/>
          <w:u w:color="000000"/>
          <w:lang w:val="en-GB"/>
        </w:rPr>
        <w:t>transnational belonging</w:t>
      </w:r>
      <w:r w:rsidR="002F1056" w:rsidRPr="0025500C">
        <w:rPr>
          <w:rFonts w:eastAsia="Arial Unicode MS" w:cs="Arial Unicode MS"/>
          <w:color w:val="000000"/>
          <w:u w:color="000000"/>
          <w:lang w:val="en-GB"/>
        </w:rPr>
        <w:t xml:space="preserve"> and finding harmony between </w:t>
      </w:r>
      <w:r w:rsidR="008B059C" w:rsidRPr="0025500C">
        <w:rPr>
          <w:rFonts w:eastAsia="Arial Unicode MS" w:cs="Arial Unicode MS"/>
          <w:color w:val="000000"/>
          <w:u w:color="000000"/>
          <w:lang w:val="en-GB"/>
        </w:rPr>
        <w:t>cultures</w:t>
      </w:r>
      <w:r w:rsidR="00455C0C" w:rsidRPr="0025500C">
        <w:rPr>
          <w:rFonts w:eastAsia="Arial Unicode MS" w:cs="Arial Unicode MS"/>
          <w:color w:val="000000"/>
          <w:u w:color="000000"/>
          <w:lang w:val="en-GB"/>
        </w:rPr>
        <w:t xml:space="preserve">. </w:t>
      </w:r>
      <w:r w:rsidR="00964BA0">
        <w:rPr>
          <w:rFonts w:eastAsia="Arial Unicode MS" w:cs="Arial Unicode MS"/>
          <w:color w:val="000000"/>
          <w:u w:color="000000"/>
          <w:lang w:val="en-GB"/>
        </w:rPr>
        <w:t>I</w:t>
      </w:r>
      <w:r w:rsidR="009947C4" w:rsidRPr="0025500C">
        <w:rPr>
          <w:rFonts w:eastAsia="Arial Unicode MS" w:cs="Arial Unicode MS"/>
          <w:color w:val="000000"/>
          <w:u w:color="000000"/>
          <w:lang w:val="en-GB"/>
        </w:rPr>
        <w:t>n</w:t>
      </w:r>
      <w:r w:rsidR="00C977C6" w:rsidRPr="0025500C">
        <w:rPr>
          <w:rFonts w:eastAsia="Arial Unicode MS" w:cs="Arial Unicode MS"/>
          <w:color w:val="000000"/>
          <w:u w:color="000000"/>
          <w:lang w:val="en-GB"/>
        </w:rPr>
        <w:t xml:space="preserve"> focusing on </w:t>
      </w:r>
      <w:r w:rsidR="00C977C6" w:rsidRPr="0025500C">
        <w:rPr>
          <w:rFonts w:eastAsia="Arial Unicode MS" w:cs="Arial Unicode MS"/>
          <w:i/>
          <w:iCs/>
          <w:color w:val="000000"/>
          <w:u w:color="000000"/>
          <w:lang w:val="en-GB"/>
        </w:rPr>
        <w:t>26a</w:t>
      </w:r>
      <w:r w:rsidR="00850045" w:rsidRPr="0025500C">
        <w:rPr>
          <w:rFonts w:eastAsia="Arial Unicode MS" w:cs="Arial Unicode MS"/>
          <w:i/>
          <w:iCs/>
          <w:color w:val="000000"/>
          <w:u w:color="000000"/>
          <w:lang w:val="en-GB"/>
        </w:rPr>
        <w:t>,</w:t>
      </w:r>
      <w:r w:rsidR="00C977C6" w:rsidRPr="0025500C">
        <w:rPr>
          <w:rFonts w:eastAsia="Arial Unicode MS" w:cs="Arial Unicode MS"/>
          <w:color w:val="000000"/>
          <w:u w:color="000000"/>
          <w:lang w:val="en-GB"/>
        </w:rPr>
        <w:t xml:space="preserve"> </w:t>
      </w:r>
      <w:r w:rsidR="00D95390" w:rsidRPr="0025500C">
        <w:rPr>
          <w:rFonts w:eastAsia="Arial Unicode MS" w:cs="Arial Unicode MS"/>
          <w:color w:val="000000"/>
          <w:u w:color="000000"/>
          <w:lang w:val="en-GB"/>
        </w:rPr>
        <w:t xml:space="preserve">this chapter </w:t>
      </w:r>
      <w:r w:rsidR="00964BA0">
        <w:rPr>
          <w:rFonts w:eastAsia="Arial Unicode MS" w:cs="Arial Unicode MS"/>
          <w:color w:val="000000"/>
          <w:u w:color="000000"/>
          <w:lang w:val="en-GB"/>
        </w:rPr>
        <w:t xml:space="preserve">has </w:t>
      </w:r>
      <w:r w:rsidR="00964BA0" w:rsidRPr="0025500C">
        <w:rPr>
          <w:rFonts w:eastAsia="Arial Unicode MS" w:cs="Arial Unicode MS"/>
          <w:color w:val="000000"/>
          <w:u w:color="000000"/>
          <w:lang w:val="en-GB"/>
        </w:rPr>
        <w:t>show</w:t>
      </w:r>
      <w:r w:rsidR="00964BA0">
        <w:rPr>
          <w:rFonts w:eastAsia="Arial Unicode MS" w:cs="Arial Unicode MS"/>
          <w:color w:val="000000"/>
          <w:u w:color="000000"/>
          <w:lang w:val="en-GB"/>
        </w:rPr>
        <w:t>n</w:t>
      </w:r>
      <w:r w:rsidR="00964BA0" w:rsidRPr="0025500C">
        <w:rPr>
          <w:rFonts w:eastAsia="Arial Unicode MS" w:cs="Arial Unicode MS"/>
          <w:color w:val="000000"/>
          <w:u w:color="000000"/>
          <w:lang w:val="en-GB"/>
        </w:rPr>
        <w:t xml:space="preserve"> </w:t>
      </w:r>
      <w:r w:rsidR="00412738" w:rsidRPr="0025500C">
        <w:rPr>
          <w:rFonts w:eastAsia="Arial Unicode MS" w:cs="Arial Unicode MS"/>
          <w:color w:val="000000"/>
          <w:u w:color="000000"/>
          <w:lang w:val="en-GB"/>
        </w:rPr>
        <w:t>the multiplicity of diaspora experiences</w:t>
      </w:r>
      <w:r w:rsidR="00D95390" w:rsidRPr="0025500C">
        <w:rPr>
          <w:rFonts w:eastAsia="Arial Unicode MS" w:cs="Arial Unicode MS"/>
          <w:color w:val="000000"/>
          <w:u w:color="000000"/>
          <w:lang w:val="en-GB"/>
        </w:rPr>
        <w:t xml:space="preserve"> rang</w:t>
      </w:r>
      <w:r w:rsidR="00D672C7" w:rsidRPr="0025500C">
        <w:rPr>
          <w:rFonts w:eastAsia="Arial Unicode MS" w:cs="Arial Unicode MS"/>
          <w:color w:val="000000"/>
          <w:u w:color="000000"/>
          <w:lang w:val="en-GB"/>
        </w:rPr>
        <w:t>ing</w:t>
      </w:r>
      <w:r w:rsidR="00D95390" w:rsidRPr="0025500C">
        <w:rPr>
          <w:rFonts w:eastAsia="Arial Unicode MS" w:cs="Arial Unicode MS"/>
          <w:color w:val="000000"/>
          <w:u w:color="000000"/>
          <w:lang w:val="en-GB"/>
        </w:rPr>
        <w:t xml:space="preserve"> from positive to negative. </w:t>
      </w:r>
      <w:r w:rsidR="003A41D4" w:rsidRPr="0025500C">
        <w:rPr>
          <w:rFonts w:eastAsia="Arial Unicode MS" w:cs="Arial Unicode MS"/>
          <w:color w:val="000000"/>
          <w:u w:color="000000"/>
          <w:lang w:val="en-GB"/>
        </w:rPr>
        <w:t>This chapte</w:t>
      </w:r>
      <w:r w:rsidR="007B2D01" w:rsidRPr="0025500C">
        <w:rPr>
          <w:rFonts w:eastAsia="Arial Unicode MS" w:cs="Arial Unicode MS"/>
          <w:color w:val="000000"/>
          <w:u w:color="000000"/>
          <w:lang w:val="en-GB"/>
        </w:rPr>
        <w:t>r</w:t>
      </w:r>
      <w:r w:rsidR="00822F67" w:rsidRPr="0025500C">
        <w:rPr>
          <w:rFonts w:eastAsia="Arial Unicode MS" w:cs="Arial Unicode MS"/>
          <w:color w:val="000000"/>
          <w:u w:color="000000"/>
          <w:lang w:val="en-GB"/>
        </w:rPr>
        <w:t xml:space="preserve"> concludes the thesis</w:t>
      </w:r>
      <w:r w:rsidR="00D672C7" w:rsidRPr="0025500C">
        <w:rPr>
          <w:rFonts w:eastAsia="Arial Unicode MS" w:cs="Arial Unicode MS"/>
          <w:color w:val="000000"/>
          <w:u w:color="000000"/>
          <w:lang w:val="en-GB"/>
        </w:rPr>
        <w:t>’s</w:t>
      </w:r>
      <w:r w:rsidR="00822F67" w:rsidRPr="0025500C">
        <w:rPr>
          <w:rFonts w:eastAsia="Arial Unicode MS" w:cs="Arial Unicode MS"/>
          <w:color w:val="000000"/>
          <w:u w:color="000000"/>
          <w:lang w:val="en-GB"/>
        </w:rPr>
        <w:t xml:space="preserve"> focus on </w:t>
      </w:r>
      <w:r w:rsidR="0022633B" w:rsidRPr="0025500C">
        <w:rPr>
          <w:rFonts w:eastAsia="Arial Unicode MS" w:cs="Arial Unicode MS"/>
          <w:color w:val="000000"/>
          <w:u w:color="000000"/>
          <w:lang w:val="en-GB"/>
        </w:rPr>
        <w:t>girlhood</w:t>
      </w:r>
      <w:r w:rsidR="00850045" w:rsidRPr="0025500C">
        <w:rPr>
          <w:rFonts w:eastAsia="Arial Unicode MS" w:cs="Arial Unicode MS"/>
          <w:color w:val="000000"/>
          <w:u w:color="000000"/>
          <w:lang w:val="en-GB"/>
        </w:rPr>
        <w:t>.</w:t>
      </w:r>
      <w:r w:rsidR="00503460" w:rsidRPr="0025500C">
        <w:rPr>
          <w:rFonts w:eastAsia="Arial Unicode MS" w:cs="Arial Unicode MS"/>
          <w:color w:val="000000"/>
          <w:u w:color="000000"/>
          <w:lang w:val="en-GB"/>
        </w:rPr>
        <w:t xml:space="preserve"> I will be moving </w:t>
      </w:r>
      <w:r w:rsidR="00850045" w:rsidRPr="0025500C">
        <w:rPr>
          <w:rFonts w:eastAsia="Arial Unicode MS" w:cs="Arial Unicode MS"/>
          <w:color w:val="000000"/>
          <w:u w:color="000000"/>
          <w:lang w:val="en-GB"/>
        </w:rPr>
        <w:t xml:space="preserve">on </w:t>
      </w:r>
      <w:r w:rsidR="00503460" w:rsidRPr="0025500C">
        <w:rPr>
          <w:rFonts w:eastAsia="Arial Unicode MS" w:cs="Arial Unicode MS"/>
          <w:color w:val="000000"/>
          <w:u w:color="000000"/>
          <w:lang w:val="en-GB"/>
        </w:rPr>
        <w:t xml:space="preserve">to examine black </w:t>
      </w:r>
      <w:r w:rsidR="00337A57" w:rsidRPr="0025500C">
        <w:rPr>
          <w:rFonts w:eastAsia="Arial Unicode MS" w:cs="Arial Unicode MS"/>
          <w:color w:val="000000"/>
          <w:u w:color="000000"/>
          <w:lang w:val="en-GB"/>
        </w:rPr>
        <w:t>British boyhood in the next two chapters.</w:t>
      </w:r>
      <w:r w:rsidR="003441C1" w:rsidRPr="0025500C">
        <w:rPr>
          <w:rFonts w:eastAsia="Arial Unicode MS" w:cs="Arial Unicode MS"/>
          <w:color w:val="C00000"/>
          <w:u w:color="000000"/>
          <w:lang w:val="en-GB"/>
        </w:rPr>
        <w:t xml:space="preserve"> </w:t>
      </w:r>
      <w:r w:rsidR="003441C1" w:rsidRPr="0025500C">
        <w:rPr>
          <w:rFonts w:eastAsia="Arial Unicode MS" w:cs="Arial Unicode MS"/>
          <w:color w:val="000000" w:themeColor="text1"/>
          <w:u w:color="000000"/>
          <w:lang w:val="en-GB"/>
        </w:rPr>
        <w:t>The issue of representation emerge</w:t>
      </w:r>
      <w:r w:rsidR="00850045" w:rsidRPr="0025500C">
        <w:rPr>
          <w:rFonts w:eastAsia="Arial Unicode MS" w:cs="Arial Unicode MS"/>
          <w:color w:val="000000" w:themeColor="text1"/>
          <w:u w:color="000000"/>
          <w:lang w:val="en-GB"/>
        </w:rPr>
        <w:t>d</w:t>
      </w:r>
      <w:r w:rsidR="003441C1" w:rsidRPr="0025500C">
        <w:rPr>
          <w:rFonts w:eastAsia="Arial Unicode MS" w:cs="Arial Unicode MS"/>
          <w:color w:val="000000" w:themeColor="text1"/>
          <w:u w:color="000000"/>
          <w:lang w:val="en-GB"/>
        </w:rPr>
        <w:t xml:space="preserve"> in </w:t>
      </w:r>
      <w:r w:rsidR="00964BA0">
        <w:rPr>
          <w:rFonts w:eastAsia="Arial Unicode MS" w:cs="Arial Unicode MS"/>
          <w:color w:val="000000" w:themeColor="text1"/>
          <w:u w:color="000000"/>
          <w:lang w:val="en-GB"/>
        </w:rPr>
        <w:t>c</w:t>
      </w:r>
      <w:r w:rsidR="007028A7" w:rsidRPr="0025500C">
        <w:rPr>
          <w:rFonts w:eastAsia="Arial Unicode MS" w:cs="Arial Unicode MS"/>
          <w:color w:val="000000" w:themeColor="text1"/>
          <w:u w:color="000000"/>
          <w:lang w:val="en-GB"/>
        </w:rPr>
        <w:t xml:space="preserve">hapter </w:t>
      </w:r>
      <w:r w:rsidR="00964BA0">
        <w:rPr>
          <w:rFonts w:eastAsia="Arial Unicode MS" w:cs="Arial Unicode MS"/>
          <w:color w:val="000000" w:themeColor="text1"/>
          <w:u w:color="000000"/>
          <w:lang w:val="en-GB"/>
        </w:rPr>
        <w:t>o</w:t>
      </w:r>
      <w:r w:rsidR="007028A7" w:rsidRPr="0025500C">
        <w:rPr>
          <w:rFonts w:eastAsia="Arial Unicode MS" w:cs="Arial Unicode MS"/>
          <w:color w:val="000000" w:themeColor="text1"/>
          <w:u w:color="000000"/>
          <w:lang w:val="en-GB"/>
        </w:rPr>
        <w:t>ne</w:t>
      </w:r>
      <w:r w:rsidR="00560A94" w:rsidRPr="0025500C">
        <w:rPr>
          <w:rFonts w:eastAsia="Arial Unicode MS" w:cs="Arial Unicode MS"/>
          <w:color w:val="000000" w:themeColor="text1"/>
          <w:u w:color="000000"/>
          <w:lang w:val="en-GB"/>
        </w:rPr>
        <w:t xml:space="preserve"> in relation t</w:t>
      </w:r>
      <w:r w:rsidR="009646DC" w:rsidRPr="0025500C">
        <w:rPr>
          <w:rFonts w:eastAsia="Arial Unicode MS" w:cs="Arial Unicode MS"/>
          <w:color w:val="000000" w:themeColor="text1"/>
          <w:u w:color="000000"/>
          <w:lang w:val="en-GB"/>
        </w:rPr>
        <w:t>o girlhood.</w:t>
      </w:r>
      <w:r w:rsidR="007028A7" w:rsidRPr="0025500C">
        <w:rPr>
          <w:rFonts w:eastAsia="Arial Unicode MS" w:cs="Arial Unicode MS"/>
          <w:color w:val="000000" w:themeColor="text1"/>
          <w:u w:color="000000"/>
          <w:lang w:val="en-GB"/>
        </w:rPr>
        <w:t xml:space="preserve"> </w:t>
      </w:r>
      <w:r w:rsidR="002639ED" w:rsidRPr="002639ED">
        <w:rPr>
          <w:rFonts w:eastAsia="Arial Unicode MS" w:cs="Arial Unicode MS"/>
          <w:color w:val="000000" w:themeColor="text1"/>
          <w:u w:color="000000"/>
          <w:lang w:val="en-GB"/>
        </w:rPr>
        <w:t xml:space="preserve">Jess in </w:t>
      </w:r>
      <w:r w:rsidR="002639ED" w:rsidRPr="00F23508">
        <w:rPr>
          <w:rFonts w:eastAsia="Arial Unicode MS" w:cs="Arial Unicode MS"/>
          <w:i/>
          <w:iCs/>
          <w:color w:val="000000" w:themeColor="text1"/>
          <w:u w:color="000000"/>
          <w:lang w:val="en-GB"/>
        </w:rPr>
        <w:t>The Icarus Girl</w:t>
      </w:r>
      <w:r w:rsidR="002639ED" w:rsidRPr="002639ED">
        <w:rPr>
          <w:rFonts w:eastAsia="Arial Unicode MS" w:cs="Arial Unicode MS"/>
          <w:color w:val="000000" w:themeColor="text1"/>
          <w:u w:color="000000"/>
          <w:lang w:val="en-GB"/>
        </w:rPr>
        <w:t xml:space="preserve"> battles with the fact that black girls are underrepresented in the British literary canon</w:t>
      </w:r>
      <w:r w:rsidR="002639ED">
        <w:rPr>
          <w:rFonts w:eastAsia="Arial Unicode MS" w:cs="Arial Unicode MS"/>
          <w:color w:val="000000" w:themeColor="text1"/>
          <w:u w:color="000000"/>
          <w:lang w:val="en-GB"/>
        </w:rPr>
        <w:t>.</w:t>
      </w:r>
      <w:r w:rsidR="009646DC" w:rsidRPr="0025500C">
        <w:rPr>
          <w:rFonts w:eastAsia="Arial Unicode MS" w:cs="Arial Unicode MS"/>
          <w:color w:val="000000" w:themeColor="text1"/>
          <w:u w:color="000000"/>
          <w:lang w:val="en-GB"/>
        </w:rPr>
        <w:t xml:space="preserve"> </w:t>
      </w:r>
      <w:r w:rsidR="002271F7" w:rsidRPr="0025500C">
        <w:rPr>
          <w:rFonts w:eastAsia="Arial Unicode MS" w:cs="Arial Unicode MS"/>
          <w:color w:val="000000" w:themeColor="text1"/>
          <w:u w:color="000000"/>
          <w:lang w:val="en-GB"/>
        </w:rPr>
        <w:t xml:space="preserve">I </w:t>
      </w:r>
      <w:r w:rsidR="00D73258" w:rsidRPr="0025500C">
        <w:rPr>
          <w:rFonts w:eastAsia="Arial Unicode MS" w:cs="Arial Unicode MS"/>
          <w:color w:val="000000" w:themeColor="text1"/>
          <w:u w:color="000000"/>
          <w:lang w:val="en-GB"/>
        </w:rPr>
        <w:t xml:space="preserve">will </w:t>
      </w:r>
      <w:r w:rsidR="007C34A0" w:rsidRPr="0025500C">
        <w:rPr>
          <w:rFonts w:eastAsia="Arial Unicode MS" w:cs="Arial Unicode MS"/>
          <w:color w:val="000000" w:themeColor="text1"/>
          <w:u w:color="000000"/>
          <w:lang w:val="en-GB"/>
        </w:rPr>
        <w:t>explore th</w:t>
      </w:r>
      <w:r w:rsidR="009554D3" w:rsidRPr="0025500C">
        <w:rPr>
          <w:rFonts w:eastAsia="Arial Unicode MS" w:cs="Arial Unicode MS"/>
          <w:color w:val="000000" w:themeColor="text1"/>
          <w:u w:color="000000"/>
          <w:lang w:val="en-GB"/>
        </w:rPr>
        <w:t>e</w:t>
      </w:r>
      <w:r w:rsidR="007C34A0" w:rsidRPr="0025500C">
        <w:rPr>
          <w:rFonts w:eastAsia="Arial Unicode MS" w:cs="Arial Unicode MS"/>
          <w:color w:val="000000" w:themeColor="text1"/>
          <w:u w:color="000000"/>
          <w:lang w:val="en-GB"/>
        </w:rPr>
        <w:t xml:space="preserve"> issue</w:t>
      </w:r>
      <w:r w:rsidR="009554D3" w:rsidRPr="0025500C">
        <w:rPr>
          <w:rFonts w:eastAsia="Arial Unicode MS" w:cs="Arial Unicode MS"/>
          <w:color w:val="000000" w:themeColor="text1"/>
          <w:u w:color="000000"/>
          <w:lang w:val="en-GB"/>
        </w:rPr>
        <w:t xml:space="preserve"> of representation</w:t>
      </w:r>
      <w:r w:rsidR="007C34A0" w:rsidRPr="0025500C">
        <w:rPr>
          <w:rFonts w:eastAsia="Arial Unicode MS" w:cs="Arial Unicode MS"/>
          <w:color w:val="000000" w:themeColor="text1"/>
          <w:u w:color="000000"/>
          <w:lang w:val="en-GB"/>
        </w:rPr>
        <w:t xml:space="preserve"> in more detail in the next two chapter</w:t>
      </w:r>
      <w:r w:rsidR="007C105A" w:rsidRPr="0025500C">
        <w:rPr>
          <w:rFonts w:eastAsia="Arial Unicode MS" w:cs="Arial Unicode MS"/>
          <w:color w:val="000000" w:themeColor="text1"/>
          <w:u w:color="000000"/>
          <w:lang w:val="en-GB"/>
        </w:rPr>
        <w:t>s.</w:t>
      </w:r>
      <w:r w:rsidR="002D41FF" w:rsidRPr="0025500C">
        <w:rPr>
          <w:rFonts w:eastAsia="Arial Unicode MS" w:cs="Arial Unicode MS"/>
          <w:color w:val="000000" w:themeColor="text1"/>
          <w:u w:color="000000"/>
          <w:lang w:val="en-GB"/>
        </w:rPr>
        <w:t xml:space="preserve"> </w:t>
      </w:r>
      <w:r w:rsidR="00964BA0">
        <w:rPr>
          <w:rFonts w:eastAsia="Arial Unicode MS" w:cs="Arial Unicode MS"/>
          <w:color w:val="000000" w:themeColor="text1"/>
          <w:u w:color="000000"/>
          <w:lang w:val="en-GB"/>
        </w:rPr>
        <w:t>As I</w:t>
      </w:r>
      <w:r w:rsidR="002271F7" w:rsidRPr="0025500C">
        <w:rPr>
          <w:rFonts w:eastAsia="Arial Unicode MS" w:cs="Arial Unicode MS"/>
          <w:color w:val="000000" w:themeColor="text1"/>
          <w:u w:color="000000"/>
          <w:lang w:val="en-GB"/>
        </w:rPr>
        <w:t xml:space="preserve"> </w:t>
      </w:r>
      <w:r w:rsidR="00F90D02" w:rsidRPr="0025500C">
        <w:rPr>
          <w:rFonts w:eastAsia="Arial Unicode MS" w:cs="Arial Unicode MS"/>
          <w:color w:val="000000" w:themeColor="text1"/>
          <w:u w:color="000000"/>
          <w:lang w:val="en-GB"/>
        </w:rPr>
        <w:t>e</w:t>
      </w:r>
      <w:r w:rsidR="007C105A" w:rsidRPr="0025500C">
        <w:rPr>
          <w:rFonts w:eastAsia="Arial Unicode MS" w:cs="Arial Unicode MS"/>
          <w:color w:val="000000" w:themeColor="text1"/>
          <w:u w:color="000000"/>
          <w:lang w:val="en-GB"/>
        </w:rPr>
        <w:t>xamine</w:t>
      </w:r>
      <w:r w:rsidR="00F90D02" w:rsidRPr="0025500C">
        <w:rPr>
          <w:rFonts w:eastAsia="Arial Unicode MS" w:cs="Arial Unicode MS"/>
          <w:color w:val="000000" w:themeColor="text1"/>
          <w:u w:color="000000"/>
          <w:lang w:val="en-GB"/>
        </w:rPr>
        <w:t xml:space="preserve"> boyhood</w:t>
      </w:r>
      <w:r w:rsidR="00850045" w:rsidRPr="0025500C">
        <w:rPr>
          <w:rFonts w:eastAsia="Arial Unicode MS" w:cs="Arial Unicode MS"/>
          <w:color w:val="000000" w:themeColor="text1"/>
          <w:u w:color="000000"/>
          <w:lang w:val="en-GB"/>
        </w:rPr>
        <w:t>,</w:t>
      </w:r>
      <w:r w:rsidR="00F90D02" w:rsidRPr="0025500C">
        <w:rPr>
          <w:rFonts w:eastAsia="Arial Unicode MS" w:cs="Arial Unicode MS"/>
          <w:color w:val="000000" w:themeColor="text1"/>
          <w:u w:color="000000"/>
          <w:lang w:val="en-GB"/>
        </w:rPr>
        <w:t xml:space="preserve"> </w:t>
      </w:r>
      <w:r w:rsidR="006B19EE" w:rsidRPr="0025500C">
        <w:rPr>
          <w:rFonts w:eastAsia="Arial Unicode MS" w:cs="Arial Unicode MS"/>
          <w:color w:val="000000" w:themeColor="text1"/>
          <w:u w:color="000000"/>
          <w:lang w:val="en-GB"/>
        </w:rPr>
        <w:t xml:space="preserve">especially </w:t>
      </w:r>
      <w:r w:rsidR="0045289F" w:rsidRPr="0025500C">
        <w:rPr>
          <w:rFonts w:eastAsia="Arial Unicode MS" w:cs="Arial Unicode MS"/>
          <w:color w:val="000000" w:themeColor="text1"/>
          <w:u w:color="000000"/>
          <w:lang w:val="en-GB"/>
        </w:rPr>
        <w:t>in</w:t>
      </w:r>
      <w:r w:rsidR="003441C1" w:rsidRPr="0025500C">
        <w:rPr>
          <w:rFonts w:eastAsia="Arial Unicode MS" w:cs="Arial Unicode MS"/>
          <w:color w:val="000000" w:themeColor="text1"/>
          <w:u w:color="000000"/>
          <w:lang w:val="en-GB"/>
        </w:rPr>
        <w:t xml:space="preserve"> book</w:t>
      </w:r>
      <w:r w:rsidR="0045289F" w:rsidRPr="0025500C">
        <w:rPr>
          <w:rFonts w:eastAsia="Arial Unicode MS" w:cs="Arial Unicode MS"/>
          <w:color w:val="000000" w:themeColor="text1"/>
          <w:u w:color="000000"/>
          <w:lang w:val="en-GB"/>
        </w:rPr>
        <w:t>s</w:t>
      </w:r>
      <w:r w:rsidR="003441C1" w:rsidRPr="0025500C">
        <w:rPr>
          <w:rFonts w:eastAsia="Arial Unicode MS" w:cs="Arial Unicode MS"/>
          <w:color w:val="000000" w:themeColor="text1"/>
          <w:u w:color="000000"/>
          <w:lang w:val="en-GB"/>
        </w:rPr>
        <w:t xml:space="preserve"> </w:t>
      </w:r>
      <w:r w:rsidR="002D41FF" w:rsidRPr="0025500C">
        <w:rPr>
          <w:rFonts w:eastAsia="Arial Unicode MS" w:cs="Arial Unicode MS"/>
          <w:color w:val="000000" w:themeColor="text1"/>
          <w:u w:color="000000"/>
          <w:lang w:val="en-GB"/>
        </w:rPr>
        <w:t>about</w:t>
      </w:r>
      <w:r w:rsidR="003441C1" w:rsidRPr="0025500C">
        <w:rPr>
          <w:rFonts w:eastAsia="Arial Unicode MS" w:cs="Arial Unicode MS"/>
          <w:color w:val="000000" w:themeColor="text1"/>
          <w:u w:color="000000"/>
          <w:lang w:val="en-GB"/>
        </w:rPr>
        <w:t xml:space="preserve"> black</w:t>
      </w:r>
      <w:r w:rsidR="002D41FF" w:rsidRPr="0025500C">
        <w:rPr>
          <w:rFonts w:eastAsia="Arial Unicode MS" w:cs="Arial Unicode MS"/>
          <w:color w:val="000000" w:themeColor="text1"/>
          <w:u w:color="000000"/>
          <w:lang w:val="en-GB"/>
        </w:rPr>
        <w:t xml:space="preserve"> </w:t>
      </w:r>
      <w:r w:rsidR="003441C1" w:rsidRPr="0025500C">
        <w:rPr>
          <w:rFonts w:eastAsia="Arial Unicode MS" w:cs="Arial Unicode MS"/>
          <w:color w:val="000000" w:themeColor="text1"/>
          <w:u w:color="000000"/>
          <w:lang w:val="en-GB"/>
        </w:rPr>
        <w:t>boyhood in post</w:t>
      </w:r>
      <w:r w:rsidR="00850045" w:rsidRPr="0025500C">
        <w:rPr>
          <w:rFonts w:eastAsia="Arial Unicode MS" w:cs="Arial Unicode MS"/>
          <w:color w:val="000000" w:themeColor="text1"/>
          <w:u w:color="000000"/>
          <w:lang w:val="en-GB"/>
        </w:rPr>
        <w:t>-</w:t>
      </w:r>
      <w:r w:rsidR="003441C1" w:rsidRPr="0025500C">
        <w:rPr>
          <w:rFonts w:eastAsia="Arial Unicode MS" w:cs="Arial Unicode MS"/>
          <w:color w:val="000000" w:themeColor="text1"/>
          <w:u w:color="000000"/>
          <w:lang w:val="en-GB"/>
        </w:rPr>
        <w:t>1970s Britain</w:t>
      </w:r>
      <w:r w:rsidR="00803208" w:rsidRPr="0025500C">
        <w:rPr>
          <w:rFonts w:eastAsia="Arial Unicode MS" w:cs="Arial Unicode MS"/>
          <w:color w:val="000000" w:themeColor="text1"/>
          <w:u w:color="000000"/>
          <w:lang w:val="en-GB"/>
        </w:rPr>
        <w:t>,</w:t>
      </w:r>
      <w:r w:rsidR="0063353B" w:rsidRPr="0025500C">
        <w:rPr>
          <w:rFonts w:eastAsia="Arial Unicode MS" w:cs="Arial Unicode MS"/>
          <w:color w:val="000000" w:themeColor="text1"/>
          <w:u w:color="000000"/>
          <w:lang w:val="en-GB"/>
        </w:rPr>
        <w:t xml:space="preserve"> </w:t>
      </w:r>
      <w:r w:rsidR="00712400" w:rsidRPr="0025500C">
        <w:rPr>
          <w:rFonts w:eastAsia="Arial Unicode MS" w:cs="Arial Unicode MS"/>
          <w:color w:val="000000" w:themeColor="text1"/>
          <w:u w:color="000000"/>
          <w:lang w:val="en-GB"/>
        </w:rPr>
        <w:t xml:space="preserve">I </w:t>
      </w:r>
      <w:r w:rsidR="0063353B" w:rsidRPr="0025500C">
        <w:rPr>
          <w:rFonts w:eastAsia="Arial Unicode MS" w:cs="Arial Unicode MS"/>
          <w:color w:val="000000" w:themeColor="text1"/>
          <w:u w:color="000000"/>
          <w:lang w:val="en-GB"/>
        </w:rPr>
        <w:t>wi</w:t>
      </w:r>
      <w:r w:rsidR="00BD342C" w:rsidRPr="0025500C">
        <w:rPr>
          <w:rFonts w:eastAsia="Arial Unicode MS" w:cs="Arial Unicode MS"/>
          <w:color w:val="000000" w:themeColor="text1"/>
          <w:u w:color="000000"/>
          <w:lang w:val="en-GB"/>
        </w:rPr>
        <w:t xml:space="preserve">ll show </w:t>
      </w:r>
      <w:r w:rsidR="00EC495E" w:rsidRPr="0025500C">
        <w:rPr>
          <w:rFonts w:eastAsia="Arial Unicode MS" w:cs="Arial Unicode MS"/>
          <w:color w:val="000000" w:themeColor="text1"/>
          <w:u w:color="000000"/>
          <w:lang w:val="en-GB"/>
        </w:rPr>
        <w:t>how</w:t>
      </w:r>
      <w:r w:rsidR="003441C1" w:rsidRPr="0025500C">
        <w:rPr>
          <w:rFonts w:eastAsia="Arial Unicode MS" w:cs="Arial Unicode MS"/>
          <w:color w:val="000000" w:themeColor="text1"/>
          <w:u w:color="000000"/>
          <w:lang w:val="en-GB"/>
        </w:rPr>
        <w:t xml:space="preserve"> the negative representation of black </w:t>
      </w:r>
      <w:r w:rsidR="00EE6C45" w:rsidRPr="0025500C">
        <w:rPr>
          <w:rFonts w:eastAsia="Arial Unicode MS" w:cs="Arial Unicode MS"/>
          <w:color w:val="000000" w:themeColor="text1"/>
          <w:u w:color="000000"/>
          <w:lang w:val="en-GB"/>
        </w:rPr>
        <w:t xml:space="preserve">masculinity </w:t>
      </w:r>
      <w:r w:rsidR="00BD342C" w:rsidRPr="0025500C">
        <w:rPr>
          <w:rFonts w:eastAsia="Arial Unicode MS" w:cs="Arial Unicode MS"/>
          <w:color w:val="000000" w:themeColor="text1"/>
          <w:u w:color="000000"/>
          <w:lang w:val="en-GB"/>
        </w:rPr>
        <w:t>shape</w:t>
      </w:r>
      <w:r w:rsidR="00850045" w:rsidRPr="0025500C">
        <w:rPr>
          <w:rFonts w:eastAsia="Arial Unicode MS" w:cs="Arial Unicode MS"/>
          <w:color w:val="000000" w:themeColor="text1"/>
          <w:u w:color="000000"/>
          <w:lang w:val="en-GB"/>
        </w:rPr>
        <w:t>s</w:t>
      </w:r>
      <w:r w:rsidR="00712400" w:rsidRPr="0025500C">
        <w:rPr>
          <w:rFonts w:eastAsia="Arial Unicode MS" w:cs="Arial Unicode MS"/>
          <w:color w:val="000000" w:themeColor="text1"/>
          <w:u w:color="000000"/>
          <w:lang w:val="en-GB"/>
        </w:rPr>
        <w:t xml:space="preserve"> </w:t>
      </w:r>
      <w:r w:rsidR="003441C1" w:rsidRPr="0025500C">
        <w:rPr>
          <w:rFonts w:eastAsia="Arial Unicode MS" w:cs="Arial Unicode MS"/>
          <w:color w:val="000000" w:themeColor="text1"/>
          <w:u w:color="000000"/>
          <w:lang w:val="en-GB"/>
        </w:rPr>
        <w:t>boys</w:t>
      </w:r>
      <w:r w:rsidR="00850045" w:rsidRPr="0025500C">
        <w:rPr>
          <w:rFonts w:eastAsia="Arial Unicode MS" w:cs="Arial Unicode MS"/>
          <w:color w:val="000000" w:themeColor="text1"/>
          <w:u w:color="000000"/>
          <w:lang w:val="en-GB"/>
        </w:rPr>
        <w:t>’</w:t>
      </w:r>
      <w:r w:rsidR="00BD342C" w:rsidRPr="0025500C">
        <w:rPr>
          <w:rFonts w:eastAsia="Arial Unicode MS" w:cs="Arial Unicode MS"/>
          <w:color w:val="000000" w:themeColor="text1"/>
          <w:u w:color="000000"/>
          <w:lang w:val="en-GB"/>
        </w:rPr>
        <w:t xml:space="preserve"> </w:t>
      </w:r>
      <w:r w:rsidR="003441C1" w:rsidRPr="0025500C">
        <w:rPr>
          <w:rFonts w:eastAsia="Arial Unicode MS" w:cs="Arial Unicode MS"/>
          <w:color w:val="000000" w:themeColor="text1"/>
          <w:u w:color="000000"/>
          <w:lang w:val="en-GB"/>
        </w:rPr>
        <w:t>li</w:t>
      </w:r>
      <w:r w:rsidR="00850045" w:rsidRPr="0025500C">
        <w:rPr>
          <w:rFonts w:eastAsia="Arial Unicode MS" w:cs="Arial Unicode MS"/>
          <w:color w:val="000000" w:themeColor="text1"/>
          <w:u w:color="000000"/>
          <w:lang w:val="en-GB"/>
        </w:rPr>
        <w:t>ves</w:t>
      </w:r>
      <w:r w:rsidR="00E7333A" w:rsidRPr="0025500C">
        <w:rPr>
          <w:rFonts w:eastAsia="Arial Unicode MS" w:cs="Arial Unicode MS"/>
          <w:color w:val="000000" w:themeColor="text1"/>
          <w:u w:color="000000"/>
          <w:lang w:val="en-GB"/>
        </w:rPr>
        <w:t xml:space="preserve"> </w:t>
      </w:r>
      <w:r w:rsidR="00EC495E" w:rsidRPr="0025500C">
        <w:rPr>
          <w:rFonts w:eastAsia="Arial Unicode MS" w:cs="Arial Unicode MS"/>
          <w:color w:val="000000" w:themeColor="text1"/>
          <w:u w:color="000000"/>
          <w:lang w:val="en-GB"/>
        </w:rPr>
        <w:t xml:space="preserve">and their </w:t>
      </w:r>
      <w:r w:rsidR="00E7333A" w:rsidRPr="0025500C">
        <w:rPr>
          <w:rFonts w:eastAsia="Arial Unicode MS" w:cs="Arial Unicode MS"/>
          <w:color w:val="000000" w:themeColor="text1"/>
          <w:u w:color="000000"/>
          <w:lang w:val="en-GB"/>
        </w:rPr>
        <w:t>perspectives.</w:t>
      </w:r>
      <w:r w:rsidR="00B87A2E" w:rsidRPr="0025500C">
        <w:rPr>
          <w:rFonts w:eastAsia="Arial Unicode MS" w:cs="Arial Unicode MS"/>
          <w:color w:val="000000" w:themeColor="text1"/>
          <w:u w:color="000000"/>
          <w:lang w:val="en-GB"/>
        </w:rPr>
        <w:t xml:space="preserve"> Hence the next chapter </w:t>
      </w:r>
      <w:r w:rsidR="00D444B8" w:rsidRPr="0025500C">
        <w:rPr>
          <w:rFonts w:eastAsia="Arial Unicode MS" w:cs="Arial Unicode MS"/>
          <w:color w:val="000000" w:themeColor="text1"/>
          <w:u w:color="000000"/>
          <w:lang w:val="en-GB"/>
        </w:rPr>
        <w:t>will be more concern</w:t>
      </w:r>
      <w:r w:rsidR="0086081A" w:rsidRPr="0025500C">
        <w:rPr>
          <w:rFonts w:eastAsia="Arial Unicode MS" w:cs="Arial Unicode MS"/>
          <w:color w:val="000000" w:themeColor="text1"/>
          <w:u w:color="000000"/>
          <w:lang w:val="en-GB"/>
        </w:rPr>
        <w:t xml:space="preserve">ed with the political </w:t>
      </w:r>
      <w:r w:rsidR="00533228" w:rsidRPr="0025500C">
        <w:rPr>
          <w:rFonts w:eastAsia="Arial Unicode MS" w:cs="Arial Unicode MS"/>
          <w:color w:val="000000" w:themeColor="text1"/>
          <w:u w:color="000000"/>
          <w:lang w:val="en-GB"/>
        </w:rPr>
        <w:t>fa</w:t>
      </w:r>
      <w:r w:rsidR="00850045" w:rsidRPr="0025500C">
        <w:rPr>
          <w:rFonts w:eastAsia="Arial Unicode MS" w:cs="Arial Unicode MS"/>
          <w:color w:val="000000" w:themeColor="text1"/>
          <w:u w:color="000000"/>
          <w:lang w:val="en-GB"/>
        </w:rPr>
        <w:t xml:space="preserve">ctors influencing </w:t>
      </w:r>
      <w:r w:rsidR="00533228" w:rsidRPr="0025500C">
        <w:rPr>
          <w:rFonts w:eastAsia="Arial Unicode MS" w:cs="Arial Unicode MS"/>
          <w:color w:val="000000" w:themeColor="text1"/>
          <w:u w:color="000000"/>
          <w:lang w:val="en-GB"/>
        </w:rPr>
        <w:t xml:space="preserve">black British </w:t>
      </w:r>
      <w:r w:rsidR="0059722C" w:rsidRPr="0025500C">
        <w:rPr>
          <w:rFonts w:eastAsia="Arial Unicode MS" w:cs="Arial Unicode MS"/>
          <w:color w:val="000000" w:themeColor="text1"/>
          <w:u w:color="000000"/>
          <w:lang w:val="en-GB"/>
        </w:rPr>
        <w:t>narratives</w:t>
      </w:r>
      <w:r w:rsidR="00533228" w:rsidRPr="0025500C">
        <w:rPr>
          <w:rFonts w:eastAsia="Arial Unicode MS" w:cs="Arial Unicode MS"/>
          <w:color w:val="000000" w:themeColor="text1"/>
          <w:u w:color="000000"/>
          <w:lang w:val="en-GB"/>
        </w:rPr>
        <w:t xml:space="preserve"> than the pre</w:t>
      </w:r>
      <w:r w:rsidR="0059722C" w:rsidRPr="0025500C">
        <w:rPr>
          <w:rFonts w:eastAsia="Arial Unicode MS" w:cs="Arial Unicode MS"/>
          <w:color w:val="000000" w:themeColor="text1"/>
          <w:u w:color="000000"/>
          <w:lang w:val="en-GB"/>
        </w:rPr>
        <w:t>vious chapters</w:t>
      </w:r>
      <w:r w:rsidR="00964BA0">
        <w:rPr>
          <w:rFonts w:eastAsia="Arial Unicode MS" w:cs="Arial Unicode MS"/>
          <w:color w:val="000000" w:themeColor="text1"/>
          <w:u w:color="000000"/>
          <w:lang w:val="en-GB"/>
        </w:rPr>
        <w:t xml:space="preserve"> were</w:t>
      </w:r>
      <w:r w:rsidR="0059722C" w:rsidRPr="0025500C">
        <w:rPr>
          <w:rFonts w:eastAsia="Arial Unicode MS" w:cs="Arial Unicode MS"/>
          <w:color w:val="000000" w:themeColor="text1"/>
          <w:u w:color="000000"/>
          <w:lang w:val="en-GB"/>
        </w:rPr>
        <w:t>.</w:t>
      </w:r>
      <w:r w:rsidR="002B0D04">
        <w:rPr>
          <w:rFonts w:eastAsia="Arial Unicode MS" w:cs="Arial Unicode MS"/>
          <w:color w:val="000000" w:themeColor="text1"/>
          <w:u w:color="000000"/>
          <w:lang w:val="en-GB"/>
        </w:rPr>
        <w:br w:type="page"/>
      </w:r>
    </w:p>
    <w:p w14:paraId="0C8BD680" w14:textId="77777777" w:rsidR="00AB597E" w:rsidRPr="00B85E83" w:rsidRDefault="00E03034" w:rsidP="00CC51A5">
      <w:pPr>
        <w:spacing w:before="240" w:after="60" w:line="480" w:lineRule="auto"/>
        <w:jc w:val="center"/>
        <w:outlineLvl w:val="0"/>
        <w:rPr>
          <w:rFonts w:eastAsiaTheme="majorEastAsia"/>
          <w:bCs/>
          <w:kern w:val="28"/>
          <w:sz w:val="28"/>
          <w:szCs w:val="32"/>
          <w:lang w:val="en-GB"/>
        </w:rPr>
      </w:pPr>
      <w:bookmarkStart w:id="64" w:name="_Toc128475990"/>
      <w:bookmarkStart w:id="65" w:name="_Toc131686473"/>
      <w:r w:rsidRPr="00B85E83">
        <w:rPr>
          <w:rFonts w:eastAsiaTheme="majorEastAsia"/>
          <w:b/>
          <w:bCs/>
          <w:kern w:val="28"/>
          <w:sz w:val="28"/>
          <w:szCs w:val="32"/>
          <w:lang w:val="en-GB"/>
        </w:rPr>
        <w:lastRenderedPageBreak/>
        <w:t>Chapter 3</w:t>
      </w:r>
      <w:r w:rsidR="00D32457" w:rsidRPr="00B85E83">
        <w:rPr>
          <w:rFonts w:eastAsiaTheme="majorEastAsia"/>
          <w:b/>
          <w:bCs/>
          <w:kern w:val="28"/>
          <w:sz w:val="28"/>
          <w:szCs w:val="32"/>
          <w:lang w:val="en-GB"/>
        </w:rPr>
        <w:t xml:space="preserve">: </w:t>
      </w:r>
      <w:r w:rsidRPr="00B85E83">
        <w:rPr>
          <w:rFonts w:eastAsiaTheme="majorEastAsia"/>
          <w:b/>
          <w:bCs/>
          <w:kern w:val="28"/>
          <w:sz w:val="28"/>
          <w:szCs w:val="32"/>
          <w:lang w:val="en-GB"/>
        </w:rPr>
        <w:t xml:space="preserve">Surviving in the Council Estates in Stephen Kelman’s </w:t>
      </w:r>
      <w:r w:rsidRPr="00B85E83">
        <w:rPr>
          <w:rFonts w:eastAsiaTheme="majorEastAsia"/>
          <w:b/>
          <w:bCs/>
          <w:i/>
          <w:kern w:val="28"/>
          <w:sz w:val="28"/>
          <w:szCs w:val="32"/>
          <w:lang w:val="en-GB"/>
        </w:rPr>
        <w:t>Pigeon English</w:t>
      </w:r>
      <w:r w:rsidRPr="00B85E83">
        <w:rPr>
          <w:rFonts w:eastAsiaTheme="majorEastAsia"/>
          <w:b/>
          <w:bCs/>
          <w:kern w:val="28"/>
          <w:sz w:val="28"/>
          <w:szCs w:val="32"/>
          <w:lang w:val="en-GB"/>
        </w:rPr>
        <w:t xml:space="preserve"> and </w:t>
      </w:r>
      <w:bookmarkStart w:id="66" w:name="_Hlk46103179"/>
      <w:r w:rsidRPr="00B85E83">
        <w:rPr>
          <w:rFonts w:eastAsiaTheme="majorEastAsia"/>
          <w:b/>
          <w:bCs/>
          <w:kern w:val="28"/>
          <w:sz w:val="28"/>
          <w:szCs w:val="32"/>
          <w:lang w:val="en-GB"/>
        </w:rPr>
        <w:t>Bernardine</w:t>
      </w:r>
      <w:bookmarkEnd w:id="66"/>
      <w:r w:rsidRPr="00B85E83">
        <w:rPr>
          <w:rFonts w:eastAsiaTheme="majorEastAsia"/>
          <w:b/>
          <w:bCs/>
          <w:kern w:val="28"/>
          <w:sz w:val="28"/>
          <w:szCs w:val="32"/>
          <w:lang w:val="en-GB"/>
        </w:rPr>
        <w:t xml:space="preserve"> Evaristo’s </w:t>
      </w:r>
      <w:r w:rsidRPr="00B85E83">
        <w:rPr>
          <w:rFonts w:eastAsiaTheme="majorEastAsia"/>
          <w:b/>
          <w:bCs/>
          <w:i/>
          <w:kern w:val="28"/>
          <w:sz w:val="28"/>
          <w:szCs w:val="32"/>
          <w:lang w:val="en-GB"/>
        </w:rPr>
        <w:t>Hello Mum</w:t>
      </w:r>
      <w:bookmarkEnd w:id="64"/>
      <w:bookmarkEnd w:id="65"/>
    </w:p>
    <w:p w14:paraId="6BB096E8" w14:textId="77777777" w:rsidR="00AB597E" w:rsidRPr="00B85E83" w:rsidRDefault="00E03034" w:rsidP="00613040">
      <w:pPr>
        <w:spacing w:before="240"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Nothing the estate raised was a monster, </w:t>
      </w:r>
    </w:p>
    <w:p w14:paraId="709A3B23"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yet </w:t>
      </w:r>
      <w:bookmarkStart w:id="67" w:name="_Hlk64818414"/>
      <w:r w:rsidRPr="00B85E83">
        <w:rPr>
          <w:rFonts w:asciiTheme="minorHAnsi" w:eastAsiaTheme="minorEastAsia" w:hAnsiTheme="minorHAnsi"/>
          <w:szCs w:val="22"/>
          <w:lang w:val="en-GB"/>
        </w:rPr>
        <w:t>the devil found good ground to plough his seeds</w:t>
      </w:r>
      <w:bookmarkEnd w:id="67"/>
      <w:r w:rsidRPr="00B85E83">
        <w:rPr>
          <w:rFonts w:asciiTheme="minorHAnsi" w:eastAsiaTheme="minorEastAsia" w:hAnsiTheme="minorHAnsi"/>
          <w:szCs w:val="22"/>
          <w:lang w:val="en-GB"/>
        </w:rPr>
        <w:t>.</w:t>
      </w:r>
    </w:p>
    <w:p w14:paraId="67DBAD77"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GABOS – the widening gyre. Residents on the brink: </w:t>
      </w:r>
    </w:p>
    <w:p w14:paraId="719AA2E4"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washed, wrung, walking shrines asking questions </w:t>
      </w:r>
    </w:p>
    <w:p w14:paraId="5467FDE9"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to which the architect maintained that their design </w:t>
      </w:r>
    </w:p>
    <w:p w14:paraId="3484C1DD"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was a good solution because of the times.</w:t>
      </w:r>
    </w:p>
    <w:p w14:paraId="640E1C8A"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It is true on paper there were no designs for a tomb</w:t>
      </w:r>
    </w:p>
    <w:p w14:paraId="0C69D17F"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yet the East wing stairs were where Damilola was found: </w:t>
      </w:r>
    </w:p>
    <w:p w14:paraId="5296B62C" w14:textId="77777777" w:rsidR="00AB597E" w:rsidRPr="00B85E83" w:rsidRDefault="00E03034" w:rsidP="00613040">
      <w:pPr>
        <w:spacing w:line="480" w:lineRule="auto"/>
        <w:ind w:left="1440" w:right="1440"/>
        <w:rPr>
          <w:rFonts w:asciiTheme="minorHAnsi" w:eastAsiaTheme="minorEastAsia" w:hAnsiTheme="minorHAnsi"/>
          <w:szCs w:val="22"/>
          <w:lang w:val="en-GB"/>
        </w:rPr>
      </w:pPr>
      <w:r w:rsidRPr="00B85E83">
        <w:rPr>
          <w:rFonts w:asciiTheme="minorHAnsi" w:eastAsiaTheme="minorEastAsia" w:hAnsiTheme="minorHAnsi"/>
          <w:szCs w:val="22"/>
          <w:lang w:val="en-GB"/>
        </w:rPr>
        <w:t>blue dawn, blue body, blue lights, blue tapes.</w:t>
      </w:r>
    </w:p>
    <w:p w14:paraId="7AD7A94C" w14:textId="77777777" w:rsidR="00AB597E" w:rsidRPr="00B85E83" w:rsidRDefault="00E03034" w:rsidP="00613040">
      <w:pPr>
        <w:spacing w:after="240" w:line="480" w:lineRule="auto"/>
        <w:ind w:left="2160"/>
        <w:jc w:val="right"/>
        <w:rPr>
          <w:rFonts w:asciiTheme="minorHAnsi" w:eastAsia="Calibri" w:hAnsiTheme="minorHAnsi" w:cstheme="minorHAnsi"/>
          <w:i/>
          <w:iCs/>
          <w:color w:val="000000" w:themeColor="text1"/>
          <w:lang w:val="en-GB"/>
        </w:rPr>
      </w:pPr>
      <w:r w:rsidRPr="00B85E83">
        <w:rPr>
          <w:rFonts w:asciiTheme="minorHAnsi" w:eastAsia="Calibri" w:hAnsiTheme="minorHAnsi" w:cstheme="minorHAnsi"/>
          <w:color w:val="000000" w:themeColor="text1"/>
          <w:lang w:val="en-GB"/>
        </w:rPr>
        <w:t>(Caleb Femi, 2020, p. 14)</w:t>
      </w:r>
    </w:p>
    <w:p w14:paraId="3E86B75B" w14:textId="77777777" w:rsidR="00E14F94" w:rsidRPr="00B85E83" w:rsidRDefault="00E03034" w:rsidP="00613040">
      <w:pPr>
        <w:spacing w:line="480" w:lineRule="auto"/>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The above stanza is an extract from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Because </w:t>
      </w:r>
      <w:r w:rsidR="003E3373" w:rsidRPr="00B85E83">
        <w:rPr>
          <w:rFonts w:asciiTheme="minorHAnsi" w:eastAsia="Calibri" w:hAnsiTheme="minorHAnsi" w:cstheme="minorHAnsi"/>
          <w:color w:val="000000" w:themeColor="text1"/>
          <w:lang w:val="en-GB"/>
        </w:rPr>
        <w:t>of</w:t>
      </w:r>
      <w:r w:rsidRPr="00B85E83">
        <w:rPr>
          <w:rFonts w:asciiTheme="minorHAnsi" w:eastAsia="Calibri" w:hAnsiTheme="minorHAnsi" w:cstheme="minorHAnsi"/>
          <w:color w:val="000000" w:themeColor="text1"/>
          <w:lang w:val="en-GB"/>
        </w:rPr>
        <w:t xml:space="preserve"> the Times</w:t>
      </w:r>
      <w:r w:rsidR="003E3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by Caleb Femi, and its main themes of council estate</w:t>
      </w:r>
      <w:r w:rsidR="00527DBD">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crime and lost childhood are the focus of this chapter. Femi moved to Peckham in London from Nigeria when he was seven</w:t>
      </w:r>
      <w:r w:rsidR="003E3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he documents his experience</w:t>
      </w:r>
      <w:r w:rsidR="003E3373"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in his poetry. In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Because </w:t>
      </w:r>
      <w:r w:rsidR="003E3373" w:rsidRPr="00B85E83">
        <w:rPr>
          <w:rFonts w:asciiTheme="minorHAnsi" w:eastAsia="Calibri" w:hAnsiTheme="minorHAnsi" w:cstheme="minorHAnsi"/>
          <w:color w:val="000000" w:themeColor="text1"/>
          <w:lang w:val="en-GB"/>
        </w:rPr>
        <w:t>of</w:t>
      </w:r>
      <w:r w:rsidRPr="00B85E83">
        <w:rPr>
          <w:rFonts w:asciiTheme="minorHAnsi" w:eastAsia="Calibri" w:hAnsiTheme="minorHAnsi" w:cstheme="minorHAnsi"/>
          <w:color w:val="000000" w:themeColor="text1"/>
          <w:lang w:val="en-GB"/>
        </w:rPr>
        <w:t xml:space="preserve"> the Times</w:t>
      </w:r>
      <w:r w:rsidR="003E3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D903A1" w:rsidRPr="00D903A1">
        <w:rPr>
          <w:rFonts w:asciiTheme="minorHAnsi" w:eastAsia="Calibri" w:hAnsiTheme="minorHAnsi" w:cstheme="minorHAnsi"/>
          <w:color w:val="000000" w:themeColor="text1"/>
          <w:lang w:val="en-GB"/>
        </w:rPr>
        <w:t xml:space="preserve"> he describes the walkways of the North Peckham Estate as a concrete web</w:t>
      </w:r>
      <w:r w:rsidR="00D903A1">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connecting the lives of its residents: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 paradise of affordable bricks, tucked under a blanket, shielded from the world</w:t>
      </w:r>
      <w:r w:rsidR="003E3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13). </w:t>
      </w:r>
      <w:r w:rsidR="002D3DCE" w:rsidRPr="002D3DCE">
        <w:rPr>
          <w:rFonts w:asciiTheme="minorHAnsi" w:eastAsia="Calibri" w:hAnsiTheme="minorHAnsi" w:cstheme="minorHAnsi"/>
          <w:color w:val="000000" w:themeColor="text1"/>
          <w:lang w:val="en-GB"/>
        </w:rPr>
        <w:t>Yet the concrete web created to allow residents to walk freely within the estate</w:t>
      </w:r>
      <w:r w:rsidR="002D3DCE">
        <w:rPr>
          <w:rFonts w:asciiTheme="minorHAnsi" w:eastAsia="Calibri" w:hAnsiTheme="minorHAnsi" w:cstheme="minorHAnsi"/>
          <w:color w:val="000000" w:themeColor="text1"/>
          <w:lang w:val="en-GB"/>
        </w:rPr>
        <w:t xml:space="preserve"> </w:t>
      </w:r>
      <w:r w:rsidR="00D672C7" w:rsidRPr="00B85E83">
        <w:rPr>
          <w:rFonts w:asciiTheme="minorHAnsi" w:eastAsia="Calibri" w:hAnsiTheme="minorHAnsi" w:cstheme="minorHAnsi"/>
          <w:color w:val="000000" w:themeColor="text1"/>
          <w:lang w:val="en-GB"/>
        </w:rPr>
        <w:t xml:space="preserve">also </w:t>
      </w:r>
      <w:r w:rsidRPr="00B85E83">
        <w:rPr>
          <w:rFonts w:asciiTheme="minorHAnsi" w:eastAsia="Calibri" w:hAnsiTheme="minorHAnsi" w:cstheme="minorHAnsi"/>
          <w:color w:val="000000" w:themeColor="text1"/>
          <w:lang w:val="en-GB"/>
        </w:rPr>
        <w:t>create</w:t>
      </w:r>
      <w:r w:rsidR="00D672C7"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secret passages for criminals. Eventually, the estate </w:t>
      </w:r>
      <w:r w:rsidR="007441AF" w:rsidRPr="00B85E83">
        <w:rPr>
          <w:rFonts w:asciiTheme="minorHAnsi" w:eastAsia="Calibri" w:hAnsiTheme="minorHAnsi" w:cstheme="minorHAnsi"/>
          <w:color w:val="000000" w:themeColor="text1"/>
          <w:lang w:val="en-GB"/>
        </w:rPr>
        <w:t>becomes</w:t>
      </w:r>
      <w:r w:rsidRPr="00B85E83">
        <w:rPr>
          <w:rFonts w:asciiTheme="minorHAnsi" w:eastAsia="Calibri" w:hAnsiTheme="minorHAnsi" w:cstheme="minorHAnsi"/>
          <w:color w:val="000000" w:themeColor="text1"/>
          <w:lang w:val="en-GB"/>
        </w:rPr>
        <w:t xml:space="preserve"> fertile ground for the criminal underworld to flourish</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7441AF" w:rsidRPr="00B85E83">
        <w:rPr>
          <w:rFonts w:asciiTheme="minorHAnsi" w:eastAsia="Calibri" w:hAnsiTheme="minorHAnsi" w:cstheme="minorHAnsi"/>
          <w:color w:val="000000" w:themeColor="text1"/>
          <w:lang w:val="en-GB"/>
        </w:rPr>
        <w:t>as</w:t>
      </w:r>
      <w:r w:rsidRPr="00B85E83">
        <w:rPr>
          <w:rFonts w:asciiTheme="minorHAnsi" w:eastAsia="Calibri" w:hAnsiTheme="minorHAnsi" w:cstheme="minorHAnsi"/>
          <w:color w:val="000000" w:themeColor="text1"/>
          <w:lang w:val="en-GB"/>
        </w:rPr>
        <w:t xml:space="preserve"> implied by the use of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GABOS</w:t>
      </w:r>
      <w:r w:rsidR="007441AF" w:rsidRPr="00B85E83">
        <w:rPr>
          <w:rFonts w:asciiTheme="minorHAnsi" w:eastAsia="Calibri" w:hAnsiTheme="minorHAnsi" w:cstheme="minorHAnsi"/>
          <w:color w:val="000000" w:themeColor="text1"/>
          <w:lang w:val="en-GB"/>
        </w:rPr>
        <w:t>’, a criminal acronym meaning</w:t>
      </w:r>
      <w:r w:rsidRPr="00B85E83">
        <w:rPr>
          <w:rFonts w:asciiTheme="minorHAnsi" w:eastAsia="Calibri" w:hAnsiTheme="minorHAnsi" w:cstheme="minorHAnsi"/>
          <w:color w:val="000000" w:themeColor="text1"/>
          <w:lang w:val="en-GB"/>
        </w:rPr>
        <w:t xml:space="preserve"> </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Game Ain</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t Based </w:t>
      </w:r>
      <w:r w:rsidR="007441AF" w:rsidRPr="00B85E83">
        <w:rPr>
          <w:rFonts w:asciiTheme="minorHAnsi" w:eastAsia="Calibri" w:hAnsiTheme="minorHAnsi" w:cstheme="minorHAnsi"/>
          <w:color w:val="000000" w:themeColor="text1"/>
          <w:lang w:val="en-GB"/>
        </w:rPr>
        <w:t xml:space="preserve">on </w:t>
      </w:r>
      <w:r w:rsidRPr="00B85E83">
        <w:rPr>
          <w:rFonts w:asciiTheme="minorHAnsi" w:eastAsia="Calibri" w:hAnsiTheme="minorHAnsi" w:cstheme="minorHAnsi"/>
          <w:color w:val="000000" w:themeColor="text1"/>
          <w:lang w:val="en-GB"/>
        </w:rPr>
        <w:t>Sympathy</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according to </w:t>
      </w:r>
      <w:r w:rsidR="007441AF" w:rsidRPr="00B85E83">
        <w:rPr>
          <w:rFonts w:asciiTheme="minorHAnsi" w:eastAsia="Calibri" w:hAnsiTheme="minorHAnsi" w:cstheme="minorHAnsi"/>
          <w:color w:val="000000" w:themeColor="text1"/>
          <w:lang w:val="en-GB"/>
        </w:rPr>
        <w:t>the</w:t>
      </w:r>
      <w:r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i/>
          <w:iCs/>
          <w:color w:val="000000" w:themeColor="text1"/>
          <w:lang w:val="en-GB"/>
        </w:rPr>
        <w:t>Urban Dictionary</w:t>
      </w:r>
      <w:r w:rsidRPr="00B85E83">
        <w:rPr>
          <w:rFonts w:asciiTheme="minorHAnsi" w:eastAsia="Calibri" w:hAnsiTheme="minorHAnsi" w:cstheme="minorHAnsi"/>
          <w:color w:val="000000" w:themeColor="text1"/>
          <w:lang w:val="en-GB"/>
        </w:rPr>
        <w:t xml:space="preserve">. The end of the poem describes the death scene of </w:t>
      </w:r>
      <w:r w:rsidR="00051065">
        <w:rPr>
          <w:rFonts w:asciiTheme="minorHAnsi" w:eastAsia="Calibri" w:hAnsiTheme="minorHAnsi" w:cstheme="minorHAnsi"/>
          <w:color w:val="000000" w:themeColor="text1"/>
          <w:lang w:val="en-GB"/>
        </w:rPr>
        <w:t>ten</w:t>
      </w:r>
      <w:r w:rsidRPr="00B85E83">
        <w:rPr>
          <w:rFonts w:asciiTheme="minorHAnsi" w:eastAsia="Calibri" w:hAnsiTheme="minorHAnsi" w:cstheme="minorHAnsi"/>
          <w:color w:val="000000" w:themeColor="text1"/>
          <w:lang w:val="en-GB"/>
        </w:rPr>
        <w:t xml:space="preserve">-year-old Damilola </w:t>
      </w:r>
      <w:r w:rsidRPr="00B85E83">
        <w:rPr>
          <w:rFonts w:asciiTheme="minorHAnsi" w:eastAsia="Calibri" w:hAnsiTheme="minorHAnsi" w:cstheme="minorHAnsi"/>
          <w:color w:val="000000" w:themeColor="text1"/>
          <w:lang w:val="en-GB"/>
        </w:rPr>
        <w:lastRenderedPageBreak/>
        <w:t>Taylor</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who was stabbed by the </w:t>
      </w:r>
      <w:r w:rsidR="00051065">
        <w:rPr>
          <w:rFonts w:asciiTheme="minorHAnsi" w:eastAsia="Calibri" w:hAnsiTheme="minorHAnsi" w:cstheme="minorHAnsi"/>
          <w:color w:val="000000" w:themeColor="text1"/>
          <w:lang w:val="en-GB"/>
        </w:rPr>
        <w:t>twelve</w:t>
      </w:r>
      <w:r w:rsidRPr="00B85E83">
        <w:rPr>
          <w:rFonts w:asciiTheme="minorHAnsi" w:eastAsia="Calibri" w:hAnsiTheme="minorHAnsi" w:cstheme="minorHAnsi"/>
          <w:color w:val="000000" w:themeColor="text1"/>
          <w:lang w:val="en-GB"/>
        </w:rPr>
        <w:t xml:space="preserve">- and </w:t>
      </w:r>
      <w:r w:rsidR="00051065">
        <w:rPr>
          <w:rFonts w:asciiTheme="minorHAnsi" w:eastAsia="Calibri" w:hAnsiTheme="minorHAnsi" w:cstheme="minorHAnsi"/>
          <w:color w:val="000000" w:themeColor="text1"/>
          <w:lang w:val="en-GB"/>
        </w:rPr>
        <w:t>thirteen</w:t>
      </w:r>
      <w:r w:rsidRPr="00B85E83">
        <w:rPr>
          <w:rFonts w:asciiTheme="minorHAnsi" w:eastAsia="Calibri" w:hAnsiTheme="minorHAnsi" w:cstheme="minorHAnsi"/>
          <w:color w:val="000000" w:themeColor="text1"/>
          <w:lang w:val="en-GB"/>
        </w:rPr>
        <w:t xml:space="preserve">-year-old </w:t>
      </w:r>
      <w:proofErr w:type="spellStart"/>
      <w:r w:rsidRPr="00B85E83">
        <w:rPr>
          <w:rFonts w:asciiTheme="minorHAnsi" w:eastAsia="Calibri" w:hAnsiTheme="minorHAnsi" w:cstheme="minorHAnsi"/>
          <w:color w:val="000000" w:themeColor="text1"/>
          <w:lang w:val="en-GB"/>
        </w:rPr>
        <w:t>Preddie</w:t>
      </w:r>
      <w:proofErr w:type="spellEnd"/>
      <w:r w:rsidRPr="00B85E83">
        <w:rPr>
          <w:rFonts w:asciiTheme="minorHAnsi" w:eastAsia="Calibri" w:hAnsiTheme="minorHAnsi" w:cstheme="minorHAnsi"/>
          <w:color w:val="000000" w:themeColor="text1"/>
          <w:lang w:val="en-GB"/>
        </w:rPr>
        <w:t xml:space="preserve"> brothers. </w:t>
      </w:r>
      <w:r w:rsidR="0069168D" w:rsidRPr="0069168D">
        <w:rPr>
          <w:rFonts w:asciiTheme="minorHAnsi" w:eastAsia="Calibri" w:hAnsiTheme="minorHAnsi" w:cstheme="minorHAnsi"/>
          <w:color w:val="000000" w:themeColor="text1"/>
          <w:lang w:val="en-GB"/>
        </w:rPr>
        <w:t>In the year 2000, Damilola, who had recently migrated to Britain from Nigeria, was discovered on a stairway in the estate, bleeding from a gash in his leg.</w:t>
      </w:r>
      <w:r w:rsidR="0069168D">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More than a decade later</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bookmarkStart w:id="68" w:name="_Hlk45983085"/>
      <w:r w:rsidRPr="00B85E83">
        <w:rPr>
          <w:rFonts w:asciiTheme="minorHAnsi" w:eastAsia="Calibri" w:hAnsiTheme="minorHAnsi" w:cstheme="minorHAnsi"/>
          <w:color w:val="000000" w:themeColor="text1"/>
          <w:lang w:val="en-GB"/>
        </w:rPr>
        <w:t xml:space="preserve">in 2011, Stephen Kelman published his novel </w:t>
      </w:r>
      <w:bookmarkStart w:id="69" w:name="_Hlk64457514"/>
      <w:r w:rsidRPr="00B85E83">
        <w:rPr>
          <w:rFonts w:asciiTheme="minorHAnsi" w:eastAsia="Calibri" w:hAnsiTheme="minorHAnsi" w:cstheme="minorHAnsi"/>
          <w:i/>
          <w:iCs/>
          <w:color w:val="000000" w:themeColor="text1"/>
          <w:lang w:val="en-GB"/>
        </w:rPr>
        <w:t>Pigeon English</w:t>
      </w:r>
      <w:bookmarkEnd w:id="68"/>
      <w:bookmarkEnd w:id="69"/>
      <w:r w:rsidRPr="00B85E83">
        <w:rPr>
          <w:rFonts w:asciiTheme="minorHAnsi" w:eastAsia="Calibri" w:hAnsiTheme="minorHAnsi" w:cstheme="minorHAnsi"/>
          <w:color w:val="000000" w:themeColor="text1"/>
          <w:lang w:val="en-GB"/>
        </w:rPr>
        <w:t xml:space="preserve">, which is based on the murder. </w:t>
      </w:r>
      <w:r w:rsidR="007441AF" w:rsidRPr="00B85E83">
        <w:rPr>
          <w:rFonts w:asciiTheme="minorHAnsi" w:eastAsia="Calibri" w:hAnsiTheme="minorHAnsi" w:cstheme="minorHAnsi"/>
          <w:color w:val="000000" w:themeColor="text1"/>
          <w:lang w:val="en-GB"/>
        </w:rPr>
        <w:t>This</w:t>
      </w:r>
      <w:r w:rsidRPr="00B85E83">
        <w:rPr>
          <w:rFonts w:asciiTheme="minorHAnsi" w:eastAsia="Calibri" w:hAnsiTheme="minorHAnsi" w:cstheme="minorHAnsi"/>
          <w:color w:val="000000" w:themeColor="text1"/>
          <w:lang w:val="en-GB"/>
        </w:rPr>
        <w:t xml:space="preserve"> novel</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along with </w:t>
      </w:r>
      <w:r w:rsidRPr="00B85E83">
        <w:rPr>
          <w:rFonts w:asciiTheme="minorHAnsi" w:eastAsia="Calibri" w:hAnsiTheme="minorHAnsi" w:cstheme="minorHAnsi"/>
          <w:i/>
          <w:iCs/>
          <w:color w:val="000000" w:themeColor="text1"/>
          <w:lang w:val="en-GB"/>
        </w:rPr>
        <w:t>Hello Mum</w:t>
      </w:r>
      <w:r w:rsidRPr="00B85E83">
        <w:rPr>
          <w:rFonts w:asciiTheme="minorHAnsi" w:eastAsia="Calibri" w:hAnsiTheme="minorHAnsi" w:cstheme="minorHAnsi"/>
          <w:color w:val="000000" w:themeColor="text1"/>
          <w:lang w:val="en-GB"/>
        </w:rPr>
        <w:t xml:space="preserve"> (2009) by Bernardine Evaristo</w:t>
      </w:r>
      <w:r w:rsidR="007441AF"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will be the focus of </w:t>
      </w:r>
      <w:r w:rsidR="00051065">
        <w:rPr>
          <w:rFonts w:asciiTheme="minorHAnsi" w:eastAsia="Calibri" w:hAnsiTheme="minorHAnsi" w:cstheme="minorHAnsi"/>
          <w:color w:val="000000" w:themeColor="text1"/>
          <w:lang w:val="en-GB"/>
        </w:rPr>
        <w:t>the present</w:t>
      </w:r>
      <w:r w:rsidR="00051065"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chapter.</w:t>
      </w:r>
    </w:p>
    <w:p w14:paraId="5134E384" w14:textId="77777777" w:rsidR="00AE6A39" w:rsidRPr="00B85E83" w:rsidRDefault="00E03034" w:rsidP="001D1192">
      <w:pPr>
        <w:spacing w:line="480" w:lineRule="auto"/>
        <w:ind w:firstLine="720"/>
        <w:rPr>
          <w:rFonts w:asciiTheme="minorHAnsi" w:eastAsia="Calibri" w:hAnsiTheme="minorHAnsi" w:cstheme="minorHAnsi"/>
          <w:color w:val="000000" w:themeColor="text1"/>
          <w:lang w:val="en-GB"/>
        </w:rPr>
      </w:pPr>
      <w:bookmarkStart w:id="70" w:name="_Int_qoKpqz6t"/>
      <w:r w:rsidRPr="00B85E83">
        <w:rPr>
          <w:rFonts w:asciiTheme="minorHAnsi" w:eastAsiaTheme="minorEastAsia" w:hAnsiTheme="minorHAnsi"/>
          <w:i/>
          <w:iCs/>
          <w:lang w:val="en-GB"/>
        </w:rPr>
        <w:t>Hello Mum</w:t>
      </w:r>
      <w:r w:rsidRPr="00B85E83">
        <w:rPr>
          <w:rFonts w:asciiTheme="minorHAnsi" w:eastAsiaTheme="minorEastAsia" w:hAnsiTheme="minorHAnsi"/>
          <w:lang w:val="en-GB"/>
        </w:rPr>
        <w:t xml:space="preserve"> and </w:t>
      </w:r>
      <w:r w:rsidR="00467116" w:rsidRPr="00B85E83">
        <w:rPr>
          <w:rFonts w:asciiTheme="minorHAnsi" w:eastAsiaTheme="minorEastAsia" w:hAnsiTheme="minorHAnsi"/>
          <w:i/>
          <w:iCs/>
          <w:lang w:val="en-GB"/>
        </w:rPr>
        <w:t>Pigeon English</w:t>
      </w:r>
      <w:bookmarkEnd w:id="70"/>
      <w:r w:rsidR="00467116" w:rsidRPr="00B85E83">
        <w:rPr>
          <w:rFonts w:asciiTheme="minorHAnsi" w:eastAsiaTheme="minorEastAsia" w:hAnsiTheme="minorHAnsi"/>
          <w:lang w:val="en-GB"/>
        </w:rPr>
        <w:t xml:space="preserve"> are both se</w:t>
      </w:r>
      <w:r w:rsidR="00A10CF0" w:rsidRPr="00B85E83">
        <w:rPr>
          <w:rFonts w:asciiTheme="minorHAnsi" w:eastAsiaTheme="minorEastAsia" w:hAnsiTheme="minorHAnsi"/>
          <w:lang w:val="en-GB"/>
        </w:rPr>
        <w:t xml:space="preserve">t </w:t>
      </w:r>
      <w:r w:rsidR="00D53F92" w:rsidRPr="00B85E83">
        <w:rPr>
          <w:rFonts w:asciiTheme="minorHAnsi" w:eastAsiaTheme="minorEastAsia" w:hAnsiTheme="minorHAnsi"/>
          <w:lang w:val="en-GB"/>
        </w:rPr>
        <w:t>in</w:t>
      </w:r>
      <w:r w:rsidR="00D53F92">
        <w:rPr>
          <w:rFonts w:asciiTheme="minorHAnsi" w:eastAsiaTheme="minorEastAsia" w:hAnsiTheme="minorHAnsi"/>
          <w:lang w:val="en-GB"/>
        </w:rPr>
        <w:t xml:space="preserve"> the</w:t>
      </w:r>
      <w:r w:rsidR="00D53F92" w:rsidRPr="00B85E83">
        <w:rPr>
          <w:rFonts w:asciiTheme="minorHAnsi" w:eastAsiaTheme="minorEastAsia" w:hAnsiTheme="minorHAnsi"/>
          <w:lang w:val="en-GB"/>
        </w:rPr>
        <w:t xml:space="preserve"> twenty-first century </w:t>
      </w:r>
      <w:r w:rsidR="00B41FF5" w:rsidRPr="00B85E83">
        <w:rPr>
          <w:rFonts w:asciiTheme="minorHAnsi" w:eastAsiaTheme="minorEastAsia" w:hAnsiTheme="minorHAnsi"/>
          <w:lang w:val="en-GB"/>
        </w:rPr>
        <w:t>in London council estates</w:t>
      </w:r>
      <w:r w:rsidR="00083651">
        <w:rPr>
          <w:rFonts w:asciiTheme="minorHAnsi" w:eastAsiaTheme="minorEastAsia" w:hAnsiTheme="minorHAnsi"/>
          <w:lang w:val="en-GB"/>
        </w:rPr>
        <w:t>,</w:t>
      </w:r>
      <w:r w:rsidR="00D458D7" w:rsidRPr="00B85E83">
        <w:rPr>
          <w:rFonts w:asciiTheme="minorHAnsi" w:eastAsiaTheme="minorEastAsia" w:hAnsiTheme="minorHAnsi"/>
          <w:lang w:val="en-GB"/>
        </w:rPr>
        <w:t xml:space="preserve"> </w:t>
      </w:r>
      <w:r w:rsidR="00B975FB" w:rsidRPr="00B85E83">
        <w:rPr>
          <w:rFonts w:asciiTheme="minorHAnsi" w:eastAsiaTheme="minorEastAsia" w:hAnsiTheme="minorHAnsi"/>
          <w:lang w:val="en-GB"/>
        </w:rPr>
        <w:t xml:space="preserve">and both show the grim reality </w:t>
      </w:r>
      <w:r w:rsidR="00DE555E">
        <w:rPr>
          <w:rFonts w:asciiTheme="minorHAnsi" w:eastAsiaTheme="minorEastAsia" w:hAnsiTheme="minorHAnsi"/>
          <w:lang w:val="en-GB"/>
        </w:rPr>
        <w:t xml:space="preserve">for </w:t>
      </w:r>
      <w:r w:rsidR="00B975FB" w:rsidRPr="00B85E83">
        <w:rPr>
          <w:rFonts w:asciiTheme="minorHAnsi" w:eastAsiaTheme="minorEastAsia" w:hAnsiTheme="minorHAnsi"/>
          <w:lang w:val="en-GB"/>
        </w:rPr>
        <w:t>children</w:t>
      </w:r>
      <w:r w:rsidR="002753FC" w:rsidRPr="00B85E83">
        <w:rPr>
          <w:rFonts w:asciiTheme="minorHAnsi" w:eastAsiaTheme="minorEastAsia" w:hAnsiTheme="minorHAnsi"/>
          <w:lang w:val="en-GB"/>
        </w:rPr>
        <w:t xml:space="preserve"> t</w:t>
      </w:r>
      <w:r w:rsidR="00052D32" w:rsidRPr="00B85E83">
        <w:rPr>
          <w:rFonts w:asciiTheme="minorHAnsi" w:eastAsiaTheme="minorEastAsia" w:hAnsiTheme="minorHAnsi"/>
          <w:lang w:val="en-GB"/>
        </w:rPr>
        <w:t>here</w:t>
      </w:r>
      <w:r w:rsidR="00B41FF5" w:rsidRPr="00B85E83">
        <w:rPr>
          <w:rFonts w:asciiTheme="minorHAnsi" w:eastAsiaTheme="minorEastAsia" w:hAnsiTheme="minorHAnsi"/>
          <w:lang w:val="en-GB"/>
        </w:rPr>
        <w:t>.</w:t>
      </w:r>
      <w:r w:rsidR="00B41347" w:rsidRPr="00B41347">
        <w:rPr>
          <w:rFonts w:asciiTheme="minorHAnsi" w:eastAsiaTheme="minorEastAsia" w:hAnsiTheme="minorHAnsi"/>
          <w:lang w:val="en-GB" w:eastAsia="en-GB"/>
        </w:rPr>
        <w:t xml:space="preserve"> Although they are similar in their themes and settings, and in their employment of non-realist elements, they differ in their narrative styles</w:t>
      </w:r>
      <w:r w:rsidR="00FA0A1A" w:rsidRPr="00B85E83">
        <w:rPr>
          <w:rFonts w:asciiTheme="minorHAnsi" w:eastAsiaTheme="minorEastAsia" w:hAnsiTheme="minorHAnsi"/>
          <w:lang w:val="en-GB" w:eastAsia="en-GB"/>
        </w:rPr>
        <w:t>.</w:t>
      </w:r>
      <w:r w:rsidR="0050121C" w:rsidRPr="00B85E83">
        <w:rPr>
          <w:rFonts w:asciiTheme="minorHAnsi" w:eastAsia="Calibri" w:hAnsiTheme="minorHAnsi" w:cstheme="minorHAnsi"/>
          <w:color w:val="000000" w:themeColor="text1"/>
          <w:lang w:val="en-GB"/>
        </w:rPr>
        <w:t xml:space="preserve"> </w:t>
      </w:r>
      <w:bookmarkStart w:id="71" w:name="_Int_YxcVS9h1"/>
      <w:r w:rsidR="00AB597E" w:rsidRPr="00B85E83">
        <w:rPr>
          <w:rFonts w:asciiTheme="minorHAnsi" w:eastAsiaTheme="minorEastAsia" w:hAnsiTheme="minorHAnsi"/>
          <w:i/>
          <w:iCs/>
          <w:lang w:val="en-GB"/>
        </w:rPr>
        <w:t>Hello Mum</w:t>
      </w:r>
      <w:bookmarkEnd w:id="71"/>
      <w:r w:rsidR="00AB597E" w:rsidRPr="00B85E83">
        <w:rPr>
          <w:rFonts w:asciiTheme="minorHAnsi" w:eastAsiaTheme="minorEastAsia" w:hAnsiTheme="minorHAnsi"/>
          <w:lang w:val="en-GB"/>
        </w:rPr>
        <w:t xml:space="preserve"> is</w:t>
      </w:r>
      <w:r w:rsidR="00EA1DFB">
        <w:rPr>
          <w:rFonts w:asciiTheme="minorHAnsi" w:eastAsiaTheme="minorEastAsia" w:hAnsiTheme="minorHAnsi"/>
          <w:sz w:val="22"/>
          <w:szCs w:val="16"/>
          <w:lang w:val="en-GB"/>
        </w:rPr>
        <w:t xml:space="preserve"> presented as </w:t>
      </w:r>
      <w:r w:rsidR="00AB597E" w:rsidRPr="00B85E83">
        <w:rPr>
          <w:rFonts w:asciiTheme="minorHAnsi" w:eastAsiaTheme="minorEastAsia" w:hAnsiTheme="minorHAnsi"/>
          <w:lang w:val="en-GB"/>
        </w:rPr>
        <w:t>a long</w:t>
      </w:r>
      <w:r w:rsidR="007441AF" w:rsidRPr="00B85E83">
        <w:rPr>
          <w:rFonts w:asciiTheme="minorHAnsi" w:eastAsiaTheme="minorEastAsia" w:hAnsiTheme="minorHAnsi"/>
          <w:lang w:val="en-GB"/>
        </w:rPr>
        <w:t xml:space="preserve">, </w:t>
      </w:r>
      <w:r w:rsidR="00396519" w:rsidRPr="00396519">
        <w:rPr>
          <w:rFonts w:asciiTheme="minorHAnsi" w:eastAsiaTheme="minorEastAsia" w:hAnsiTheme="minorHAnsi"/>
          <w:lang w:val="en-GB"/>
        </w:rPr>
        <w:t>posthumously written</w:t>
      </w:r>
      <w:r w:rsidR="00396519">
        <w:rPr>
          <w:rFonts w:asciiTheme="minorHAnsi" w:eastAsiaTheme="minorEastAsia" w:hAnsiTheme="minorHAnsi"/>
          <w:lang w:val="en-GB"/>
        </w:rPr>
        <w:t xml:space="preserve"> </w:t>
      </w:r>
      <w:r w:rsidR="00AB597E" w:rsidRPr="00B85E83">
        <w:rPr>
          <w:rFonts w:asciiTheme="minorHAnsi" w:eastAsiaTheme="minorEastAsia" w:hAnsiTheme="minorHAnsi"/>
          <w:lang w:val="en-GB"/>
        </w:rPr>
        <w:t xml:space="preserve">letter from </w:t>
      </w:r>
      <w:r w:rsidR="00083651">
        <w:rPr>
          <w:rFonts w:asciiTheme="minorHAnsi" w:eastAsiaTheme="minorEastAsia" w:hAnsiTheme="minorHAnsi"/>
          <w:lang w:val="en-GB"/>
        </w:rPr>
        <w:t>fourteen</w:t>
      </w:r>
      <w:r w:rsidR="00D8212B" w:rsidRPr="00B85E83">
        <w:rPr>
          <w:rFonts w:asciiTheme="minorHAnsi" w:eastAsiaTheme="minorEastAsia" w:hAnsiTheme="minorHAnsi"/>
          <w:lang w:val="en-GB"/>
        </w:rPr>
        <w:t xml:space="preserve">-year-old </w:t>
      </w:r>
      <w:r w:rsidR="00AB597E" w:rsidRPr="00B85E83">
        <w:rPr>
          <w:rFonts w:asciiTheme="minorHAnsi" w:eastAsiaTheme="minorEastAsia" w:hAnsiTheme="minorHAnsi"/>
          <w:lang w:val="en-GB"/>
        </w:rPr>
        <w:t>Jerome to his mother</w:t>
      </w:r>
      <w:r w:rsidR="00D8212B" w:rsidRPr="00B85E83">
        <w:rPr>
          <w:rFonts w:asciiTheme="minorHAnsi" w:eastAsiaTheme="minorEastAsia" w:hAnsiTheme="minorHAnsi"/>
          <w:lang w:val="en-GB"/>
        </w:rPr>
        <w:t>,</w:t>
      </w:r>
      <w:r w:rsidR="00AB597E" w:rsidRPr="00B85E83">
        <w:rPr>
          <w:rFonts w:asciiTheme="minorHAnsi" w:eastAsiaTheme="minorEastAsia" w:hAnsiTheme="minorHAnsi"/>
          <w:lang w:val="en-GB"/>
        </w:rPr>
        <w:t xml:space="preserve"> relat</w:t>
      </w:r>
      <w:r w:rsidR="00D8212B" w:rsidRPr="00B85E83">
        <w:rPr>
          <w:rFonts w:asciiTheme="minorHAnsi" w:eastAsiaTheme="minorEastAsia" w:hAnsiTheme="minorHAnsi"/>
          <w:lang w:val="en-GB"/>
        </w:rPr>
        <w:t>ing</w:t>
      </w:r>
      <w:r w:rsidR="00AB597E" w:rsidRPr="00B85E83">
        <w:rPr>
          <w:rFonts w:asciiTheme="minorHAnsi" w:eastAsiaTheme="minorEastAsia" w:hAnsiTheme="minorHAnsi"/>
          <w:lang w:val="en-GB"/>
        </w:rPr>
        <w:t xml:space="preserve"> the last few hours of his life and the events that led to his involvement in a drug dealing gang and consequently to his brutal </w:t>
      </w:r>
      <w:r w:rsidR="004A3AA3" w:rsidRPr="004A3AA3">
        <w:rPr>
          <w:rFonts w:asciiTheme="minorHAnsi" w:eastAsiaTheme="minorEastAsia" w:hAnsiTheme="minorHAnsi"/>
          <w:lang w:val="en-GB"/>
        </w:rPr>
        <w:t>death at the hands of</w:t>
      </w:r>
      <w:r w:rsidR="004A3AA3">
        <w:rPr>
          <w:rFonts w:asciiTheme="minorHAnsi" w:eastAsiaTheme="minorEastAsia" w:hAnsiTheme="minorHAnsi"/>
          <w:lang w:val="en-GB"/>
        </w:rPr>
        <w:t xml:space="preserve"> </w:t>
      </w:r>
      <w:r w:rsidR="00AB597E" w:rsidRPr="00B85E83">
        <w:rPr>
          <w:rFonts w:asciiTheme="minorHAnsi" w:eastAsiaTheme="minorEastAsia" w:hAnsiTheme="minorHAnsi"/>
          <w:lang w:val="en-GB"/>
        </w:rPr>
        <w:t xml:space="preserve">a rival gang. It is set in 2009 in an imagined London council estate in NW14. </w:t>
      </w:r>
      <w:r w:rsidR="00DA26C5" w:rsidRPr="00B85E83">
        <w:rPr>
          <w:rFonts w:asciiTheme="minorHAnsi" w:eastAsiaTheme="minorEastAsia" w:hAnsiTheme="minorHAnsi"/>
          <w:lang w:val="en-GB"/>
        </w:rPr>
        <w:t>The narrative style is introspective, allowing the reader to delve into Jerome’s thoughts and feeling</w:t>
      </w:r>
      <w:r w:rsidR="007F46BB" w:rsidRPr="00B85E83">
        <w:rPr>
          <w:rFonts w:asciiTheme="minorHAnsi" w:eastAsiaTheme="minorEastAsia" w:hAnsiTheme="minorHAnsi"/>
          <w:lang w:val="en-GB"/>
        </w:rPr>
        <w:t>s,</w:t>
      </w:r>
      <w:r w:rsidR="00DA26C5" w:rsidRPr="00B85E83">
        <w:rPr>
          <w:rFonts w:asciiTheme="minorHAnsi" w:eastAsiaTheme="minorEastAsia" w:hAnsiTheme="minorHAnsi"/>
          <w:lang w:val="en-GB"/>
        </w:rPr>
        <w:t xml:space="preserve"> and </w:t>
      </w:r>
      <w:r w:rsidR="00990CA6">
        <w:rPr>
          <w:rFonts w:asciiTheme="minorHAnsi" w:eastAsiaTheme="minorEastAsia" w:hAnsiTheme="minorHAnsi"/>
          <w:lang w:val="en-GB"/>
        </w:rPr>
        <w:t xml:space="preserve">to </w:t>
      </w:r>
      <w:r w:rsidR="00DA26C5" w:rsidRPr="00B85E83">
        <w:rPr>
          <w:rFonts w:asciiTheme="minorHAnsi" w:eastAsiaTheme="minorEastAsia" w:hAnsiTheme="minorHAnsi"/>
          <w:lang w:val="en-GB"/>
        </w:rPr>
        <w:t xml:space="preserve">understand his </w:t>
      </w:r>
      <w:r w:rsidR="00954281" w:rsidRPr="00B85E83">
        <w:rPr>
          <w:rFonts w:asciiTheme="minorHAnsi" w:eastAsiaTheme="minorEastAsia" w:hAnsiTheme="minorHAnsi"/>
          <w:lang w:val="en-GB"/>
        </w:rPr>
        <w:t xml:space="preserve">unusual </w:t>
      </w:r>
      <w:r w:rsidR="00DA26C5" w:rsidRPr="00B85E83">
        <w:rPr>
          <w:rFonts w:asciiTheme="minorHAnsi" w:eastAsiaTheme="minorEastAsia" w:hAnsiTheme="minorHAnsi"/>
          <w:lang w:val="en-GB"/>
        </w:rPr>
        <w:t xml:space="preserve">circumstances. </w:t>
      </w:r>
      <w:r w:rsidR="001640C5" w:rsidRPr="00B85E83">
        <w:rPr>
          <w:rFonts w:asciiTheme="minorHAnsi" w:eastAsiaTheme="minorEastAsia" w:hAnsiTheme="minorHAnsi"/>
          <w:lang w:val="en-GB"/>
        </w:rPr>
        <w:t xml:space="preserve">On the other hand, </w:t>
      </w:r>
      <w:r w:rsidR="001640C5" w:rsidRPr="00B85E83">
        <w:rPr>
          <w:rFonts w:asciiTheme="minorHAnsi" w:eastAsiaTheme="minorEastAsia" w:hAnsiTheme="minorHAnsi"/>
          <w:i/>
          <w:iCs/>
          <w:lang w:val="en-GB"/>
        </w:rPr>
        <w:t>Pigeon English</w:t>
      </w:r>
      <w:r w:rsidR="001640C5" w:rsidRPr="00B85E83">
        <w:rPr>
          <w:rFonts w:asciiTheme="minorHAnsi" w:eastAsiaTheme="minorEastAsia" w:hAnsiTheme="minorHAnsi"/>
          <w:lang w:val="en-GB"/>
        </w:rPr>
        <w:t xml:space="preserve"> employs multiple perspectives to tell the story of Harrison Opoku, an </w:t>
      </w:r>
      <w:r w:rsidR="00D53F92">
        <w:rPr>
          <w:rFonts w:asciiTheme="minorHAnsi" w:eastAsiaTheme="minorEastAsia" w:hAnsiTheme="minorHAnsi"/>
          <w:lang w:val="en-GB"/>
        </w:rPr>
        <w:t>eleven</w:t>
      </w:r>
      <w:r w:rsidR="001640C5" w:rsidRPr="00B85E83">
        <w:rPr>
          <w:rFonts w:asciiTheme="minorHAnsi" w:eastAsiaTheme="minorEastAsia" w:hAnsiTheme="minorHAnsi"/>
          <w:lang w:val="en-GB"/>
        </w:rPr>
        <w:t xml:space="preserve">-year-old boy who lives on the </w:t>
      </w:r>
      <w:r w:rsidR="00591E3D">
        <w:rPr>
          <w:rFonts w:asciiTheme="minorHAnsi" w:eastAsiaTheme="minorEastAsia" w:hAnsiTheme="minorHAnsi"/>
          <w:lang w:val="en-GB"/>
        </w:rPr>
        <w:t xml:space="preserve">fictional </w:t>
      </w:r>
      <w:r w:rsidR="001640C5" w:rsidRPr="00B85E83">
        <w:rPr>
          <w:rFonts w:asciiTheme="minorHAnsi" w:eastAsiaTheme="minorEastAsia" w:hAnsiTheme="minorHAnsi"/>
          <w:lang w:val="en-GB"/>
        </w:rPr>
        <w:t>Dell Farm Estate in London.</w:t>
      </w:r>
      <w:r w:rsidR="00516964" w:rsidRPr="00B85E83">
        <w:rPr>
          <w:rFonts w:asciiTheme="minorHAnsi" w:eastAsiaTheme="minorEastAsia" w:hAnsiTheme="minorHAnsi"/>
          <w:lang w:val="en-GB"/>
        </w:rPr>
        <w:t xml:space="preserve"> It</w:t>
      </w:r>
      <w:r w:rsidR="006447D0" w:rsidRPr="00B85E83">
        <w:rPr>
          <w:rFonts w:asciiTheme="minorHAnsi" w:eastAsiaTheme="minorEastAsia" w:hAnsiTheme="minorHAnsi"/>
          <w:lang w:val="en-GB"/>
        </w:rPr>
        <w:t xml:space="preserve"> </w:t>
      </w:r>
      <w:r w:rsidR="00BE2BAC" w:rsidRPr="00B85E83">
        <w:rPr>
          <w:rFonts w:asciiTheme="minorHAnsi" w:eastAsiaTheme="minorEastAsia" w:hAnsiTheme="minorHAnsi"/>
          <w:lang w:val="en-GB"/>
        </w:rPr>
        <w:t>incorporates</w:t>
      </w:r>
      <w:r w:rsidR="00E61051" w:rsidRPr="00B85E83">
        <w:rPr>
          <w:rFonts w:asciiTheme="minorHAnsi" w:eastAsiaTheme="minorEastAsia" w:hAnsiTheme="minorHAnsi"/>
          <w:lang w:val="en-GB"/>
        </w:rPr>
        <w:t xml:space="preserve"> </w:t>
      </w:r>
      <w:r w:rsidR="00AA0E14" w:rsidRPr="00B85E83">
        <w:rPr>
          <w:rFonts w:asciiTheme="minorHAnsi" w:eastAsiaTheme="minorEastAsia" w:hAnsiTheme="minorHAnsi"/>
          <w:lang w:val="en-GB"/>
        </w:rPr>
        <w:t xml:space="preserve">snippets </w:t>
      </w:r>
      <w:r w:rsidR="00D53F92">
        <w:rPr>
          <w:rFonts w:asciiTheme="minorHAnsi" w:eastAsiaTheme="minorEastAsia" w:hAnsiTheme="minorHAnsi"/>
          <w:lang w:val="en-GB"/>
        </w:rPr>
        <w:t>from the perspective of a</w:t>
      </w:r>
      <w:r w:rsidR="00054A2C" w:rsidRPr="00B85E83">
        <w:rPr>
          <w:rFonts w:asciiTheme="minorHAnsi" w:eastAsiaTheme="minorEastAsia" w:hAnsiTheme="minorHAnsi"/>
          <w:lang w:val="en-GB"/>
        </w:rPr>
        <w:t xml:space="preserve"> pi</w:t>
      </w:r>
      <w:r w:rsidR="00112DCE" w:rsidRPr="00B85E83">
        <w:rPr>
          <w:rFonts w:asciiTheme="minorHAnsi" w:eastAsiaTheme="minorEastAsia" w:hAnsiTheme="minorHAnsi"/>
          <w:lang w:val="en-GB"/>
        </w:rPr>
        <w:t xml:space="preserve">geon </w:t>
      </w:r>
      <w:r w:rsidR="001768F5" w:rsidRPr="00B85E83">
        <w:rPr>
          <w:rFonts w:asciiTheme="minorHAnsi" w:eastAsiaTheme="minorEastAsia" w:hAnsiTheme="minorHAnsi"/>
          <w:lang w:val="en-GB"/>
        </w:rPr>
        <w:t>which acts as a secondary narrator</w:t>
      </w:r>
      <w:r w:rsidR="00E72681" w:rsidRPr="00B85E83">
        <w:rPr>
          <w:rFonts w:asciiTheme="minorHAnsi" w:eastAsiaTheme="minorEastAsia" w:hAnsiTheme="minorHAnsi"/>
          <w:lang w:val="en-GB"/>
        </w:rPr>
        <w:t xml:space="preserve"> </w:t>
      </w:r>
      <w:r w:rsidR="00206D4B" w:rsidRPr="00B85E83">
        <w:rPr>
          <w:rFonts w:asciiTheme="minorHAnsi" w:eastAsiaTheme="minorEastAsia" w:hAnsiTheme="minorHAnsi"/>
          <w:lang w:val="en-GB"/>
        </w:rPr>
        <w:t xml:space="preserve">providing additional insights into </w:t>
      </w:r>
      <w:r w:rsidR="00C13C7D" w:rsidRPr="00B85E83">
        <w:rPr>
          <w:rFonts w:asciiTheme="minorHAnsi" w:eastAsiaTheme="minorEastAsia" w:hAnsiTheme="minorHAnsi"/>
          <w:lang w:val="en-GB"/>
        </w:rPr>
        <w:t>Harrison’s</w:t>
      </w:r>
      <w:r w:rsidR="007751F2">
        <w:rPr>
          <w:rFonts w:asciiTheme="minorHAnsi" w:eastAsiaTheme="minorEastAsia" w:hAnsiTheme="minorHAnsi"/>
          <w:lang w:val="en-GB"/>
        </w:rPr>
        <w:t xml:space="preserve"> story</w:t>
      </w:r>
      <w:r w:rsidR="00112DCE" w:rsidRPr="00B85E83">
        <w:rPr>
          <w:rFonts w:asciiTheme="minorHAnsi" w:eastAsiaTheme="minorEastAsia" w:hAnsiTheme="minorHAnsi"/>
          <w:lang w:val="en-GB"/>
        </w:rPr>
        <w:t xml:space="preserve">. </w:t>
      </w:r>
      <w:r w:rsidR="00AB597E" w:rsidRPr="00B85E83">
        <w:rPr>
          <w:rFonts w:asciiTheme="minorHAnsi" w:eastAsiaTheme="minorEastAsia" w:hAnsiTheme="minorHAnsi"/>
          <w:lang w:val="en-GB"/>
        </w:rPr>
        <w:t xml:space="preserve">Both </w:t>
      </w:r>
      <w:r w:rsidR="00FB2D3C" w:rsidRPr="00B85E83">
        <w:rPr>
          <w:rFonts w:asciiTheme="minorHAnsi" w:eastAsiaTheme="minorEastAsia" w:hAnsiTheme="minorHAnsi"/>
          <w:lang w:val="en-GB"/>
        </w:rPr>
        <w:t xml:space="preserve">texts </w:t>
      </w:r>
      <w:r w:rsidR="00AB597E" w:rsidRPr="00B85E83">
        <w:rPr>
          <w:rFonts w:asciiTheme="minorHAnsi" w:eastAsiaTheme="minorEastAsia" w:hAnsiTheme="minorHAnsi"/>
          <w:lang w:val="en-GB"/>
        </w:rPr>
        <w:t>show the ups and downs of childhood within London’s council estates</w:t>
      </w:r>
      <w:r w:rsidR="00D8212B" w:rsidRPr="00B85E83">
        <w:rPr>
          <w:rFonts w:asciiTheme="minorHAnsi" w:eastAsiaTheme="minorEastAsia" w:hAnsiTheme="minorHAnsi"/>
          <w:lang w:val="en-GB"/>
        </w:rPr>
        <w:t>,</w:t>
      </w:r>
      <w:r w:rsidR="00AB597E" w:rsidRPr="00B85E83">
        <w:rPr>
          <w:rFonts w:asciiTheme="minorHAnsi" w:eastAsiaTheme="minorEastAsia" w:hAnsiTheme="minorHAnsi"/>
          <w:lang w:val="en-GB"/>
        </w:rPr>
        <w:t xml:space="preserve"> </w:t>
      </w:r>
      <w:r w:rsidR="00D8212B" w:rsidRPr="00B85E83">
        <w:rPr>
          <w:rFonts w:asciiTheme="minorHAnsi" w:eastAsiaTheme="minorEastAsia" w:hAnsiTheme="minorHAnsi"/>
          <w:lang w:val="en-GB"/>
        </w:rPr>
        <w:t>where</w:t>
      </w:r>
      <w:r w:rsidR="00AB597E" w:rsidRPr="00B85E83">
        <w:rPr>
          <w:rFonts w:asciiTheme="minorHAnsi" w:eastAsiaTheme="minorEastAsia" w:hAnsiTheme="minorHAnsi"/>
          <w:lang w:val="en-GB"/>
        </w:rPr>
        <w:t xml:space="preserve"> age, race and poverty shape the lives of the main characters.</w:t>
      </w:r>
      <w:r w:rsidR="00E71C25" w:rsidRPr="00B85E83">
        <w:rPr>
          <w:rFonts w:asciiTheme="minorHAnsi" w:eastAsiaTheme="minorEastAsia" w:hAnsiTheme="minorHAnsi"/>
          <w:lang w:val="en-GB"/>
        </w:rPr>
        <w:t xml:space="preserve"> The council estates are portrayed as bleak and dangerous places where violence and crime are a part of everyday life.</w:t>
      </w:r>
      <w:r w:rsidR="008538A6" w:rsidRPr="00B85E83">
        <w:rPr>
          <w:rFonts w:asciiTheme="minorHAnsi" w:eastAsiaTheme="minorEastAsia" w:hAnsiTheme="minorHAnsi"/>
          <w:lang w:val="en-GB"/>
        </w:rPr>
        <w:t xml:space="preserve"> </w:t>
      </w:r>
      <w:r w:rsidR="00371A6E" w:rsidRPr="00B85E83">
        <w:rPr>
          <w:rFonts w:asciiTheme="minorHAnsi" w:eastAsiaTheme="minorEastAsia" w:hAnsiTheme="minorHAnsi"/>
          <w:lang w:val="en-GB"/>
        </w:rPr>
        <w:t xml:space="preserve">Hence the </w:t>
      </w:r>
      <w:r w:rsidR="0004498D" w:rsidRPr="00B85E83">
        <w:rPr>
          <w:rFonts w:asciiTheme="minorHAnsi" w:eastAsiaTheme="minorEastAsia" w:hAnsiTheme="minorHAnsi"/>
          <w:lang w:val="en-GB"/>
        </w:rPr>
        <w:t>st</w:t>
      </w:r>
      <w:r w:rsidR="00D00253" w:rsidRPr="00B85E83">
        <w:rPr>
          <w:rFonts w:asciiTheme="minorHAnsi" w:eastAsiaTheme="minorEastAsia" w:hAnsiTheme="minorHAnsi"/>
          <w:lang w:val="en-GB"/>
        </w:rPr>
        <w:t xml:space="preserve">ories </w:t>
      </w:r>
      <w:r w:rsidR="00C3259A">
        <w:rPr>
          <w:rFonts w:asciiTheme="minorHAnsi" w:eastAsiaTheme="minorEastAsia" w:hAnsiTheme="minorHAnsi"/>
          <w:lang w:val="en-GB"/>
        </w:rPr>
        <w:t xml:space="preserve">are </w:t>
      </w:r>
      <w:r w:rsidR="00D00253" w:rsidRPr="00B85E83">
        <w:rPr>
          <w:rFonts w:asciiTheme="minorHAnsi" w:eastAsiaTheme="minorEastAsia" w:hAnsiTheme="minorHAnsi"/>
          <w:lang w:val="en-GB"/>
        </w:rPr>
        <w:t>a</w:t>
      </w:r>
      <w:r w:rsidR="0091684B" w:rsidRPr="00B85E83">
        <w:rPr>
          <w:rFonts w:asciiTheme="minorHAnsi" w:eastAsiaTheme="minorEastAsia" w:hAnsiTheme="minorHAnsi"/>
          <w:lang w:val="en-GB"/>
        </w:rPr>
        <w:t>bout</w:t>
      </w:r>
      <w:r w:rsidR="00F6520C" w:rsidRPr="00B85E83">
        <w:rPr>
          <w:rFonts w:asciiTheme="minorHAnsi" w:eastAsiaTheme="minorEastAsia" w:hAnsiTheme="minorHAnsi"/>
          <w:lang w:val="en-GB"/>
        </w:rPr>
        <w:t xml:space="preserve"> </w:t>
      </w:r>
      <w:r w:rsidR="00630550" w:rsidRPr="00B85E83">
        <w:rPr>
          <w:rFonts w:asciiTheme="minorHAnsi" w:eastAsiaTheme="minorEastAsia" w:hAnsiTheme="minorHAnsi"/>
          <w:lang w:val="en-GB"/>
        </w:rPr>
        <w:t xml:space="preserve">social </w:t>
      </w:r>
      <w:r w:rsidR="0060241C" w:rsidRPr="00B85E83">
        <w:rPr>
          <w:rFonts w:asciiTheme="minorHAnsi" w:eastAsiaTheme="minorEastAsia" w:hAnsiTheme="minorHAnsi"/>
          <w:lang w:val="en-GB"/>
        </w:rPr>
        <w:t>in</w:t>
      </w:r>
      <w:r w:rsidR="00B8610B" w:rsidRPr="00B85E83">
        <w:rPr>
          <w:rFonts w:asciiTheme="minorHAnsi" w:eastAsiaTheme="minorEastAsia" w:hAnsiTheme="minorHAnsi"/>
          <w:lang w:val="en-GB"/>
        </w:rPr>
        <w:t>just</w:t>
      </w:r>
      <w:r w:rsidR="00595DEB" w:rsidRPr="00B85E83">
        <w:rPr>
          <w:rFonts w:asciiTheme="minorHAnsi" w:eastAsiaTheme="minorEastAsia" w:hAnsiTheme="minorHAnsi"/>
          <w:lang w:val="en-GB"/>
        </w:rPr>
        <w:t>ice</w:t>
      </w:r>
      <w:r w:rsidR="00D53F92">
        <w:rPr>
          <w:rFonts w:asciiTheme="minorHAnsi" w:eastAsiaTheme="minorEastAsia" w:hAnsiTheme="minorHAnsi"/>
          <w:lang w:val="en-GB"/>
        </w:rPr>
        <w:t>,</w:t>
      </w:r>
      <w:r w:rsidR="003B2FA8" w:rsidRPr="00B85E83">
        <w:rPr>
          <w:rFonts w:asciiTheme="minorHAnsi" w:eastAsiaTheme="minorEastAsia" w:hAnsiTheme="minorHAnsi"/>
          <w:lang w:val="en-GB"/>
        </w:rPr>
        <w:t xml:space="preserve"> w</w:t>
      </w:r>
      <w:r w:rsidR="00D637ED" w:rsidRPr="00B85E83">
        <w:rPr>
          <w:rFonts w:asciiTheme="minorHAnsi" w:eastAsiaTheme="minorEastAsia" w:hAnsiTheme="minorHAnsi"/>
          <w:lang w:val="en-GB"/>
        </w:rPr>
        <w:t>hich make</w:t>
      </w:r>
      <w:r w:rsidR="00527CE6" w:rsidRPr="00B85E83">
        <w:rPr>
          <w:rFonts w:asciiTheme="minorHAnsi" w:eastAsiaTheme="minorEastAsia" w:hAnsiTheme="minorHAnsi"/>
          <w:lang w:val="en-GB"/>
        </w:rPr>
        <w:t>s th</w:t>
      </w:r>
      <w:r w:rsidR="000C14D4" w:rsidRPr="00B85E83">
        <w:rPr>
          <w:rFonts w:asciiTheme="minorHAnsi" w:eastAsiaTheme="minorEastAsia" w:hAnsiTheme="minorHAnsi"/>
          <w:lang w:val="en-GB"/>
        </w:rPr>
        <w:t>e</w:t>
      </w:r>
      <w:r w:rsidR="00AF492D" w:rsidRPr="00B85E83">
        <w:rPr>
          <w:rFonts w:asciiTheme="minorHAnsi" w:eastAsiaTheme="minorEastAsia" w:hAnsiTheme="minorHAnsi"/>
          <w:lang w:val="en-GB"/>
        </w:rPr>
        <w:t xml:space="preserve">m </w:t>
      </w:r>
      <w:r w:rsidR="00A600FF" w:rsidRPr="00B85E83">
        <w:rPr>
          <w:rFonts w:asciiTheme="minorHAnsi" w:eastAsiaTheme="minorEastAsia" w:hAnsiTheme="minorHAnsi"/>
          <w:lang w:val="en-GB"/>
        </w:rPr>
        <w:t>aki</w:t>
      </w:r>
      <w:r w:rsidR="00A97467" w:rsidRPr="00B85E83">
        <w:rPr>
          <w:rFonts w:asciiTheme="minorHAnsi" w:eastAsiaTheme="minorEastAsia" w:hAnsiTheme="minorHAnsi"/>
          <w:lang w:val="en-GB"/>
        </w:rPr>
        <w:t>n to</w:t>
      </w:r>
      <w:r w:rsidR="005F7E61" w:rsidRPr="00B85E83">
        <w:rPr>
          <w:rFonts w:asciiTheme="minorHAnsi" w:eastAsiaTheme="minorEastAsia" w:hAnsiTheme="minorHAnsi"/>
          <w:lang w:val="en-GB"/>
        </w:rPr>
        <w:t xml:space="preserve"> </w:t>
      </w:r>
      <w:r w:rsidR="009F6F75" w:rsidRPr="00B85E83">
        <w:rPr>
          <w:rFonts w:asciiTheme="minorHAnsi" w:eastAsiaTheme="minorEastAsia" w:hAnsiTheme="minorHAnsi"/>
          <w:lang w:val="en-GB"/>
        </w:rPr>
        <w:t>C</w:t>
      </w:r>
      <w:r w:rsidR="00E0179D" w:rsidRPr="00B85E83">
        <w:rPr>
          <w:rFonts w:asciiTheme="minorHAnsi" w:eastAsiaTheme="minorEastAsia" w:hAnsiTheme="minorHAnsi"/>
          <w:lang w:val="en-GB"/>
        </w:rPr>
        <w:t>ondition</w:t>
      </w:r>
      <w:r w:rsidR="00C736BE" w:rsidRPr="00B85E83">
        <w:rPr>
          <w:rFonts w:asciiTheme="minorHAnsi" w:eastAsiaTheme="minorEastAsia" w:hAnsiTheme="minorHAnsi"/>
          <w:lang w:val="en-GB"/>
        </w:rPr>
        <w:t>-</w:t>
      </w:r>
      <w:r w:rsidR="00DB33C9" w:rsidRPr="00B85E83">
        <w:rPr>
          <w:rFonts w:asciiTheme="minorHAnsi" w:eastAsiaTheme="minorEastAsia" w:hAnsiTheme="minorHAnsi"/>
          <w:lang w:val="en-GB"/>
        </w:rPr>
        <w:t>of</w:t>
      </w:r>
      <w:r w:rsidR="00E02D22" w:rsidRPr="00B85E83">
        <w:rPr>
          <w:rFonts w:asciiTheme="minorHAnsi" w:eastAsiaTheme="minorEastAsia" w:hAnsiTheme="minorHAnsi"/>
          <w:lang w:val="en-GB"/>
        </w:rPr>
        <w:t>-</w:t>
      </w:r>
      <w:r w:rsidR="00DB33C9" w:rsidRPr="00B85E83">
        <w:rPr>
          <w:rFonts w:asciiTheme="minorHAnsi" w:eastAsiaTheme="minorEastAsia" w:hAnsiTheme="minorHAnsi"/>
          <w:lang w:val="en-GB"/>
        </w:rPr>
        <w:t>Eng</w:t>
      </w:r>
      <w:r w:rsidR="00C7485A" w:rsidRPr="00B85E83">
        <w:rPr>
          <w:rFonts w:asciiTheme="minorHAnsi" w:eastAsiaTheme="minorEastAsia" w:hAnsiTheme="minorHAnsi"/>
          <w:lang w:val="en-GB"/>
        </w:rPr>
        <w:t xml:space="preserve">land </w:t>
      </w:r>
      <w:r w:rsidR="00A661D5" w:rsidRPr="00B85E83">
        <w:rPr>
          <w:rFonts w:asciiTheme="minorHAnsi" w:eastAsiaTheme="minorEastAsia" w:hAnsiTheme="minorHAnsi"/>
          <w:lang w:val="en-GB"/>
        </w:rPr>
        <w:t>novels a</w:t>
      </w:r>
      <w:r w:rsidR="007F7053" w:rsidRPr="00B85E83">
        <w:rPr>
          <w:rFonts w:asciiTheme="minorHAnsi" w:eastAsiaTheme="minorEastAsia" w:hAnsiTheme="minorHAnsi"/>
          <w:lang w:val="en-GB"/>
        </w:rPr>
        <w:t xml:space="preserve">nd </w:t>
      </w:r>
      <w:r w:rsidR="009D507F" w:rsidRPr="00B85E83">
        <w:rPr>
          <w:rFonts w:asciiTheme="minorHAnsi" w:eastAsiaTheme="minorEastAsia" w:hAnsiTheme="minorHAnsi"/>
          <w:lang w:val="en-GB"/>
        </w:rPr>
        <w:t xml:space="preserve">Victorian </w:t>
      </w:r>
      <w:r w:rsidR="00E7333A" w:rsidRPr="00B85E83">
        <w:rPr>
          <w:rFonts w:asciiTheme="minorHAnsi" w:eastAsiaTheme="minorEastAsia" w:hAnsiTheme="minorHAnsi"/>
          <w:lang w:val="en-GB"/>
        </w:rPr>
        <w:t>realism focused</w:t>
      </w:r>
      <w:r w:rsidR="000C6C7D" w:rsidRPr="00B85E83">
        <w:rPr>
          <w:rFonts w:asciiTheme="minorHAnsi" w:eastAsiaTheme="minorEastAsia" w:hAnsiTheme="minorHAnsi"/>
          <w:lang w:val="en-GB"/>
        </w:rPr>
        <w:t xml:space="preserve"> on clas</w:t>
      </w:r>
      <w:r w:rsidR="00CA1BE0" w:rsidRPr="00B85E83">
        <w:rPr>
          <w:rFonts w:asciiTheme="minorHAnsi" w:eastAsiaTheme="minorEastAsia" w:hAnsiTheme="minorHAnsi"/>
          <w:lang w:val="en-GB"/>
        </w:rPr>
        <w:t xml:space="preserve">s </w:t>
      </w:r>
      <w:r w:rsidR="00E257F4" w:rsidRPr="00B85E83">
        <w:rPr>
          <w:rFonts w:asciiTheme="minorHAnsi" w:eastAsiaTheme="minorEastAsia" w:hAnsiTheme="minorHAnsi"/>
          <w:lang w:val="en-GB"/>
        </w:rPr>
        <w:t>inequity</w:t>
      </w:r>
      <w:r w:rsidR="002D489C" w:rsidRPr="00B85E83">
        <w:rPr>
          <w:rFonts w:asciiTheme="minorHAnsi" w:eastAsiaTheme="minorEastAsia" w:hAnsiTheme="minorHAnsi"/>
          <w:lang w:val="en-GB"/>
        </w:rPr>
        <w:t>.</w:t>
      </w:r>
      <w:r w:rsidR="000D5CD1" w:rsidRPr="00B85E83">
        <w:rPr>
          <w:rFonts w:asciiTheme="minorHAnsi" w:eastAsiaTheme="minorEastAsia" w:hAnsiTheme="minorHAnsi"/>
          <w:lang w:val="en-GB"/>
        </w:rPr>
        <w:t xml:space="preserve"> </w:t>
      </w:r>
      <w:r w:rsidR="00E31FE6" w:rsidRPr="00B85E83">
        <w:rPr>
          <w:rFonts w:asciiTheme="minorHAnsi" w:eastAsiaTheme="minorEastAsia" w:hAnsiTheme="minorHAnsi"/>
          <w:lang w:val="en-GB"/>
        </w:rPr>
        <w:t>H</w:t>
      </w:r>
      <w:r w:rsidR="00925A43" w:rsidRPr="00B85E83">
        <w:rPr>
          <w:rFonts w:asciiTheme="minorHAnsi" w:eastAsiaTheme="minorEastAsia" w:hAnsiTheme="minorHAnsi"/>
          <w:lang w:val="en-GB"/>
        </w:rPr>
        <w:t xml:space="preserve">owever, </w:t>
      </w:r>
      <w:r w:rsidR="009B6FFC" w:rsidRPr="00B85E83">
        <w:rPr>
          <w:rFonts w:asciiTheme="minorHAnsi" w:eastAsiaTheme="minorEastAsia" w:hAnsiTheme="minorHAnsi"/>
          <w:lang w:val="en-GB"/>
        </w:rPr>
        <w:t xml:space="preserve">as </w:t>
      </w:r>
      <w:r w:rsidR="00D53F92">
        <w:rPr>
          <w:rFonts w:asciiTheme="minorHAnsi" w:eastAsiaTheme="minorEastAsia" w:hAnsiTheme="minorHAnsi"/>
          <w:lang w:val="en-GB"/>
        </w:rPr>
        <w:t>described</w:t>
      </w:r>
      <w:r w:rsidR="00D53F92" w:rsidRPr="00B85E83">
        <w:rPr>
          <w:rFonts w:asciiTheme="minorHAnsi" w:eastAsiaTheme="minorEastAsia" w:hAnsiTheme="minorHAnsi"/>
          <w:lang w:val="en-GB"/>
        </w:rPr>
        <w:t xml:space="preserve"> </w:t>
      </w:r>
      <w:r w:rsidR="009B6FFC" w:rsidRPr="00B85E83">
        <w:rPr>
          <w:rFonts w:asciiTheme="minorHAnsi" w:eastAsiaTheme="minorEastAsia" w:hAnsiTheme="minorHAnsi"/>
          <w:lang w:val="en-GB"/>
        </w:rPr>
        <w:t xml:space="preserve">above, </w:t>
      </w:r>
      <w:r w:rsidR="00925A43" w:rsidRPr="00B85E83">
        <w:rPr>
          <w:rFonts w:asciiTheme="minorHAnsi" w:eastAsiaTheme="minorEastAsia" w:hAnsiTheme="minorHAnsi"/>
          <w:lang w:val="en-GB"/>
        </w:rPr>
        <w:t>they</w:t>
      </w:r>
      <w:r w:rsidR="00EA435F" w:rsidRPr="00B85E83">
        <w:rPr>
          <w:rFonts w:asciiTheme="minorHAnsi" w:eastAsiaTheme="minorEastAsia" w:hAnsiTheme="minorHAnsi"/>
          <w:lang w:val="en-GB"/>
        </w:rPr>
        <w:t xml:space="preserve"> </w:t>
      </w:r>
      <w:r w:rsidR="00D16FEB" w:rsidRPr="00B85E83">
        <w:rPr>
          <w:rFonts w:asciiTheme="minorHAnsi" w:eastAsiaTheme="minorEastAsia" w:hAnsiTheme="minorHAnsi"/>
          <w:lang w:val="en-GB"/>
        </w:rPr>
        <w:t>u</w:t>
      </w:r>
      <w:r w:rsidR="00EA435F" w:rsidRPr="00B85E83">
        <w:rPr>
          <w:rFonts w:asciiTheme="minorHAnsi" w:eastAsiaTheme="minorEastAsia" w:hAnsiTheme="minorHAnsi"/>
          <w:lang w:val="en-GB"/>
        </w:rPr>
        <w:t>s</w:t>
      </w:r>
      <w:r w:rsidR="00274AEC" w:rsidRPr="00B85E83">
        <w:rPr>
          <w:rFonts w:asciiTheme="minorHAnsi" w:eastAsiaTheme="minorEastAsia" w:hAnsiTheme="minorHAnsi"/>
          <w:lang w:val="en-GB"/>
        </w:rPr>
        <w:t>e</w:t>
      </w:r>
      <w:r w:rsidR="003F5D0C" w:rsidRPr="00B85E83">
        <w:rPr>
          <w:rFonts w:asciiTheme="minorHAnsi" w:eastAsiaTheme="minorEastAsia" w:hAnsiTheme="minorHAnsi"/>
          <w:lang w:val="en-GB"/>
        </w:rPr>
        <w:t xml:space="preserve"> </w:t>
      </w:r>
      <w:r w:rsidR="002961C6" w:rsidRPr="00B85E83">
        <w:rPr>
          <w:rFonts w:asciiTheme="minorHAnsi" w:eastAsiaTheme="minorEastAsia" w:hAnsiTheme="minorHAnsi"/>
          <w:lang w:val="en-GB"/>
        </w:rPr>
        <w:t>mo</w:t>
      </w:r>
      <w:r w:rsidR="00AF086E" w:rsidRPr="00B85E83">
        <w:rPr>
          <w:rFonts w:asciiTheme="minorHAnsi" w:eastAsiaTheme="minorEastAsia" w:hAnsiTheme="minorHAnsi"/>
          <w:lang w:val="en-GB"/>
        </w:rPr>
        <w:t>dernist</w:t>
      </w:r>
      <w:r w:rsidR="00A20F05" w:rsidRPr="00B85E83">
        <w:rPr>
          <w:rFonts w:asciiTheme="minorHAnsi" w:eastAsiaTheme="minorEastAsia" w:hAnsiTheme="minorHAnsi"/>
          <w:lang w:val="en-GB"/>
        </w:rPr>
        <w:t xml:space="preserve"> technique</w:t>
      </w:r>
      <w:r w:rsidR="002D7C88" w:rsidRPr="00B85E83">
        <w:rPr>
          <w:rFonts w:asciiTheme="minorHAnsi" w:eastAsiaTheme="minorEastAsia" w:hAnsiTheme="minorHAnsi"/>
          <w:lang w:val="en-GB"/>
        </w:rPr>
        <w:t>s</w:t>
      </w:r>
      <w:r w:rsidR="00562FD9" w:rsidRPr="00B85E83">
        <w:rPr>
          <w:rFonts w:asciiTheme="minorHAnsi" w:eastAsiaTheme="minorEastAsia" w:hAnsiTheme="minorHAnsi"/>
          <w:lang w:val="en-GB"/>
        </w:rPr>
        <w:t xml:space="preserve"> which </w:t>
      </w:r>
      <w:r w:rsidR="002C0730" w:rsidRPr="00B85E83">
        <w:rPr>
          <w:rFonts w:asciiTheme="minorHAnsi" w:eastAsiaTheme="minorEastAsia" w:hAnsiTheme="minorHAnsi"/>
          <w:lang w:val="en-GB"/>
        </w:rPr>
        <w:t>add complexity and depth to the stories.</w:t>
      </w:r>
    </w:p>
    <w:p w14:paraId="75092766" w14:textId="0C485D01" w:rsidR="00900A3E"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Theme="minorEastAsia" w:hAnsiTheme="minorHAnsi"/>
          <w:lang w:val="en-GB"/>
        </w:rPr>
        <w:lastRenderedPageBreak/>
        <w:t xml:space="preserve">This chapter </w:t>
      </w:r>
      <w:r w:rsidR="00D250BB" w:rsidRPr="00B85E83">
        <w:rPr>
          <w:rFonts w:asciiTheme="minorHAnsi" w:eastAsiaTheme="minorEastAsia" w:hAnsiTheme="minorHAnsi"/>
          <w:lang w:val="en-GB"/>
        </w:rPr>
        <w:t xml:space="preserve">provides an important insight </w:t>
      </w:r>
      <w:r w:rsidR="00883188">
        <w:rPr>
          <w:rFonts w:asciiTheme="minorHAnsi" w:eastAsiaTheme="minorEastAsia" w:hAnsiTheme="minorHAnsi"/>
          <w:lang w:val="en-GB"/>
        </w:rPr>
        <w:t>into</w:t>
      </w:r>
      <w:r w:rsidR="00883188" w:rsidRPr="00B85E83">
        <w:rPr>
          <w:rFonts w:asciiTheme="minorHAnsi" w:eastAsiaTheme="minorEastAsia" w:hAnsiTheme="minorHAnsi"/>
          <w:lang w:val="en-GB"/>
        </w:rPr>
        <w:t xml:space="preserve"> </w:t>
      </w:r>
      <w:r w:rsidR="00D250BB" w:rsidRPr="00B85E83">
        <w:rPr>
          <w:rFonts w:asciiTheme="minorHAnsi" w:eastAsiaTheme="minorEastAsia" w:hAnsiTheme="minorHAnsi"/>
          <w:lang w:val="en-GB"/>
        </w:rPr>
        <w:t xml:space="preserve">writing about </w:t>
      </w:r>
      <w:r w:rsidR="002014DC" w:rsidRPr="00B85E83">
        <w:rPr>
          <w:rFonts w:asciiTheme="minorHAnsi" w:eastAsiaTheme="minorEastAsia" w:hAnsiTheme="minorHAnsi"/>
          <w:lang w:val="en-GB"/>
        </w:rPr>
        <w:t xml:space="preserve">black British </w:t>
      </w:r>
      <w:r w:rsidR="00B85E83" w:rsidRPr="00B85E83">
        <w:rPr>
          <w:rFonts w:asciiTheme="minorHAnsi" w:eastAsiaTheme="minorEastAsia" w:hAnsiTheme="minorHAnsi"/>
          <w:lang w:val="en-GB"/>
        </w:rPr>
        <w:t>children. It</w:t>
      </w:r>
      <w:r w:rsidR="002014DC" w:rsidRPr="00B85E83">
        <w:rPr>
          <w:rFonts w:asciiTheme="minorHAnsi" w:eastAsiaTheme="minorEastAsia" w:hAnsiTheme="minorHAnsi"/>
          <w:lang w:val="en-GB"/>
        </w:rPr>
        <w:t xml:space="preserve"> </w:t>
      </w:r>
      <w:r w:rsidRPr="00B85E83">
        <w:rPr>
          <w:rFonts w:asciiTheme="minorHAnsi" w:eastAsiaTheme="minorEastAsia" w:hAnsiTheme="minorHAnsi"/>
          <w:lang w:val="en-GB"/>
        </w:rPr>
        <w:t xml:space="preserve">diverges from the previous ones, which </w:t>
      </w:r>
      <w:r w:rsidR="00A032D4" w:rsidRPr="00B85E83">
        <w:rPr>
          <w:rFonts w:asciiTheme="minorHAnsi" w:eastAsiaTheme="minorEastAsia" w:hAnsiTheme="minorHAnsi"/>
          <w:lang w:val="en-GB"/>
        </w:rPr>
        <w:t>centred</w:t>
      </w:r>
      <w:r w:rsidRPr="00B85E83">
        <w:rPr>
          <w:rFonts w:asciiTheme="minorHAnsi" w:eastAsiaTheme="minorEastAsia" w:hAnsiTheme="minorHAnsi"/>
          <w:lang w:val="en-GB"/>
        </w:rPr>
        <w:t xml:space="preserve"> on </w:t>
      </w:r>
      <w:r w:rsidR="00A328FE" w:rsidRPr="00B85E83">
        <w:rPr>
          <w:rFonts w:asciiTheme="minorHAnsi" w:eastAsia="Calibri" w:hAnsiTheme="minorHAnsi" w:cstheme="minorHAnsi"/>
          <w:color w:val="000000" w:themeColor="text1"/>
          <w:lang w:val="en-GB"/>
        </w:rPr>
        <w:t>writing about girlhood</w:t>
      </w:r>
      <w:r w:rsidR="007007A2"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within the middle-class domestic sphere</w:t>
      </w:r>
      <w:r w:rsidR="00883188">
        <w:rPr>
          <w:rFonts w:asciiTheme="minorHAnsi" w:eastAsia="Calibri" w:hAnsiTheme="minorHAnsi" w:cstheme="minorHAnsi"/>
          <w:color w:val="000000" w:themeColor="text1"/>
          <w:lang w:val="en-GB"/>
        </w:rPr>
        <w:t>,</w:t>
      </w:r>
      <w:r w:rsidR="00B53D10" w:rsidRPr="00B85E83">
        <w:rPr>
          <w:rFonts w:asciiTheme="minorHAnsi" w:eastAsia="Calibri" w:hAnsiTheme="minorHAnsi" w:cstheme="minorHAnsi"/>
          <w:color w:val="000000" w:themeColor="text1"/>
          <w:lang w:val="en-GB"/>
        </w:rPr>
        <w:t xml:space="preserve"> because </w:t>
      </w:r>
      <w:r w:rsidR="00B53D10" w:rsidRPr="00B85E83">
        <w:rPr>
          <w:rFonts w:asciiTheme="minorHAnsi" w:eastAsiaTheme="minorEastAsia" w:hAnsiTheme="minorHAnsi"/>
          <w:lang w:val="en-GB"/>
        </w:rPr>
        <w:t xml:space="preserve">it </w:t>
      </w:r>
      <w:r w:rsidR="001974F8" w:rsidRPr="00B85E83">
        <w:rPr>
          <w:rFonts w:asciiTheme="minorHAnsi" w:eastAsiaTheme="minorEastAsia" w:hAnsiTheme="minorHAnsi"/>
          <w:lang w:val="en-GB"/>
        </w:rPr>
        <w:t xml:space="preserve">focuses on the portrayal of childhood within council estates and impoverished </w:t>
      </w:r>
      <w:r w:rsidR="0016248A" w:rsidRPr="00B85E83">
        <w:rPr>
          <w:rFonts w:asciiTheme="minorHAnsi" w:eastAsiaTheme="minorEastAsia" w:hAnsiTheme="minorHAnsi"/>
          <w:lang w:val="en-GB"/>
        </w:rPr>
        <w:t>neighbourhoods</w:t>
      </w:r>
      <w:r w:rsidR="001974F8" w:rsidRPr="00B85E83">
        <w:rPr>
          <w:rFonts w:asciiTheme="minorHAnsi" w:eastAsiaTheme="minorEastAsia" w:hAnsiTheme="minorHAnsi"/>
          <w:lang w:val="en-GB"/>
        </w:rPr>
        <w:t>. Building upon the intersection of age, race and gender explored in the previous chapters, this chapter extends that intersection to include class.</w:t>
      </w:r>
      <w:r w:rsidR="00A26717" w:rsidRPr="00B85E83">
        <w:rPr>
          <w:rFonts w:asciiTheme="minorHAnsi" w:eastAsiaTheme="minorEastAsia" w:hAnsiTheme="minorHAnsi"/>
          <w:lang w:val="en-GB"/>
        </w:rPr>
        <w:t xml:space="preserve"> </w:t>
      </w:r>
      <w:r w:rsidR="00C86808" w:rsidRPr="00B85E83">
        <w:rPr>
          <w:rFonts w:asciiTheme="minorHAnsi" w:eastAsiaTheme="minorEastAsia" w:hAnsiTheme="minorHAnsi"/>
          <w:lang w:val="en-GB"/>
        </w:rPr>
        <w:t xml:space="preserve">The narratives under examination do not prominently feature </w:t>
      </w:r>
      <w:r w:rsidR="00883188">
        <w:rPr>
          <w:rFonts w:asciiTheme="minorHAnsi" w:eastAsiaTheme="minorEastAsia" w:hAnsiTheme="minorHAnsi"/>
          <w:lang w:val="en-GB"/>
        </w:rPr>
        <w:t xml:space="preserve">the </w:t>
      </w:r>
      <w:r w:rsidR="00C86808" w:rsidRPr="00B85E83">
        <w:rPr>
          <w:rFonts w:asciiTheme="minorHAnsi" w:eastAsiaTheme="minorEastAsia" w:hAnsiTheme="minorHAnsi"/>
          <w:lang w:val="en-GB"/>
        </w:rPr>
        <w:t xml:space="preserve">issues of forming a transnational identity or </w:t>
      </w:r>
      <w:r w:rsidR="00883188">
        <w:rPr>
          <w:rFonts w:asciiTheme="minorHAnsi" w:eastAsiaTheme="minorEastAsia" w:hAnsiTheme="minorHAnsi"/>
          <w:lang w:val="en-GB"/>
        </w:rPr>
        <w:t xml:space="preserve">of </w:t>
      </w:r>
      <w:r w:rsidR="00C86808" w:rsidRPr="00B85E83">
        <w:rPr>
          <w:rFonts w:asciiTheme="minorHAnsi" w:eastAsiaTheme="minorEastAsia" w:hAnsiTheme="minorHAnsi"/>
          <w:lang w:val="en-GB"/>
        </w:rPr>
        <w:t>racism.</w:t>
      </w:r>
      <w:r w:rsidR="00AB597E" w:rsidRPr="00B85E83">
        <w:rPr>
          <w:rFonts w:asciiTheme="minorHAnsi" w:eastAsia="Calibri" w:hAnsiTheme="minorHAnsi" w:cstheme="minorHAnsi"/>
          <w:color w:val="000000" w:themeColor="text1"/>
          <w:lang w:val="en-GB"/>
        </w:rPr>
        <w:t xml:space="preserve"> </w:t>
      </w:r>
      <w:r w:rsidR="003C5174" w:rsidRPr="00B85E83">
        <w:rPr>
          <w:rFonts w:asciiTheme="minorHAnsi" w:eastAsiaTheme="minorEastAsia" w:hAnsiTheme="minorHAnsi"/>
          <w:lang w:val="en-GB"/>
        </w:rPr>
        <w:t>Rather</w:t>
      </w:r>
      <w:r w:rsidR="009940CF" w:rsidRPr="00B85E83">
        <w:rPr>
          <w:rFonts w:asciiTheme="minorHAnsi" w:eastAsiaTheme="minorEastAsia" w:hAnsiTheme="minorHAnsi"/>
          <w:lang w:val="en-GB"/>
        </w:rPr>
        <w:t xml:space="preserve"> </w:t>
      </w:r>
      <w:r w:rsidR="003C5174" w:rsidRPr="00B85E83">
        <w:rPr>
          <w:rFonts w:asciiTheme="minorHAnsi" w:eastAsiaTheme="minorEastAsia" w:hAnsiTheme="minorHAnsi"/>
          <w:lang w:val="en-GB"/>
        </w:rPr>
        <w:t xml:space="preserve">they are concerned with the challenges of surviving to </w:t>
      </w:r>
      <w:r w:rsidR="009940CF" w:rsidRPr="00B85E83">
        <w:rPr>
          <w:rFonts w:asciiTheme="minorHAnsi" w:eastAsiaTheme="minorEastAsia" w:hAnsiTheme="minorHAnsi"/>
          <w:lang w:val="en-GB"/>
        </w:rPr>
        <w:t>adulthood</w:t>
      </w:r>
      <w:r w:rsidR="009940CF" w:rsidRPr="00B85E83">
        <w:rPr>
          <w:rFonts w:asciiTheme="minorHAnsi" w:eastAsia="Calibri" w:hAnsiTheme="minorHAnsi" w:cstheme="minorHAnsi"/>
          <w:color w:val="000000" w:themeColor="text1"/>
          <w:lang w:val="en-GB"/>
        </w:rPr>
        <w:t xml:space="preserve"> </w:t>
      </w:r>
      <w:r w:rsidR="0066414D" w:rsidRPr="00B85E83">
        <w:rPr>
          <w:rFonts w:asciiTheme="minorHAnsi" w:eastAsia="Calibri" w:hAnsiTheme="minorHAnsi" w:cstheme="minorHAnsi"/>
          <w:color w:val="000000" w:themeColor="text1"/>
          <w:lang w:val="en-GB"/>
        </w:rPr>
        <w:t>in</w:t>
      </w:r>
      <w:r w:rsidR="00883188">
        <w:rPr>
          <w:rFonts w:asciiTheme="minorHAnsi" w:eastAsia="Calibri" w:hAnsiTheme="minorHAnsi" w:cstheme="minorHAnsi"/>
          <w:color w:val="000000" w:themeColor="text1"/>
          <w:lang w:val="en-GB"/>
        </w:rPr>
        <w:t xml:space="preserve"> a</w:t>
      </w:r>
      <w:r w:rsidR="0066414D" w:rsidRPr="00B85E83">
        <w:rPr>
          <w:rFonts w:asciiTheme="minorHAnsi" w:eastAsia="Calibri" w:hAnsiTheme="minorHAnsi" w:cstheme="minorHAnsi"/>
          <w:color w:val="000000" w:themeColor="text1"/>
          <w:lang w:val="en-GB"/>
        </w:rPr>
        <w:t xml:space="preserve"> </w:t>
      </w:r>
      <w:r w:rsidR="009940CF" w:rsidRPr="00B85E83">
        <w:rPr>
          <w:rFonts w:asciiTheme="minorHAnsi" w:eastAsia="Calibri" w:hAnsiTheme="minorHAnsi" w:cstheme="minorHAnsi"/>
          <w:color w:val="000000" w:themeColor="text1"/>
          <w:lang w:val="en-GB"/>
        </w:rPr>
        <w:t>v</w:t>
      </w:r>
      <w:r w:rsidR="00AB597E" w:rsidRPr="00B85E83">
        <w:rPr>
          <w:rFonts w:asciiTheme="minorHAnsi" w:eastAsia="Calibri" w:hAnsiTheme="minorHAnsi" w:cstheme="minorHAnsi"/>
          <w:color w:val="000000" w:themeColor="text1"/>
          <w:lang w:val="en-GB"/>
        </w:rPr>
        <w:t>iolence</w:t>
      </w:r>
      <w:r w:rsidR="00D8212B"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filled world</w:t>
      </w:r>
      <w:r w:rsidR="0066414D" w:rsidRPr="00B85E83">
        <w:rPr>
          <w:rFonts w:asciiTheme="minorHAnsi" w:eastAsia="Calibri" w:hAnsiTheme="minorHAnsi" w:cstheme="minorHAnsi"/>
          <w:color w:val="000000" w:themeColor="text1"/>
          <w:lang w:val="en-GB"/>
        </w:rPr>
        <w:t>.</w:t>
      </w:r>
      <w:r w:rsidR="007F35FE" w:rsidRPr="00B85E83">
        <w:rPr>
          <w:rFonts w:asciiTheme="minorHAnsi" w:eastAsia="Calibri" w:hAnsiTheme="minorHAnsi" w:cstheme="minorHAnsi"/>
          <w:color w:val="000000" w:themeColor="text1"/>
          <w:lang w:val="en-GB"/>
        </w:rPr>
        <w:t xml:space="preserve"> They depict </w:t>
      </w:r>
      <w:r w:rsidR="00AB597E" w:rsidRPr="00B85E83">
        <w:rPr>
          <w:rFonts w:asciiTheme="minorHAnsi" w:eastAsia="Calibri" w:hAnsiTheme="minorHAnsi" w:cstheme="minorHAnsi"/>
          <w:color w:val="000000" w:themeColor="text1"/>
          <w:lang w:val="en-GB"/>
        </w:rPr>
        <w:t xml:space="preserve">boyhood within what Akala, the hip-hop artist and author, refers to as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the clichéd, single-parent working-class family</w:t>
      </w:r>
      <w:r w:rsidR="00901744" w:rsidRPr="00B85E83">
        <w:rPr>
          <w:rFonts w:asciiTheme="minorHAnsi" w:eastAsia="Calibri" w:hAnsiTheme="minorHAnsi" w:cstheme="minorHAnsi"/>
          <w:color w:val="000000" w:themeColor="text1"/>
          <w:lang w:val="en-GB"/>
        </w:rPr>
        <w:t>’</w:t>
      </w:r>
      <w:r w:rsidR="00883188">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8E3AB2" w:rsidRPr="00B85E83">
        <w:rPr>
          <w:rFonts w:asciiTheme="minorHAnsi" w:eastAsia="Calibri" w:hAnsiTheme="minorHAnsi" w:cstheme="minorHAnsi"/>
          <w:color w:val="000000" w:themeColor="text1"/>
          <w:lang w:val="en-GB"/>
        </w:rPr>
        <w:t>drawing on</w:t>
      </w:r>
      <w:r w:rsidR="00AB597E" w:rsidRPr="00B85E83">
        <w:rPr>
          <w:rFonts w:asciiTheme="minorHAnsi" w:eastAsia="Calibri" w:hAnsiTheme="minorHAnsi" w:cstheme="minorHAnsi"/>
          <w:color w:val="000000" w:themeColor="text1"/>
          <w:lang w:val="en-GB"/>
        </w:rPr>
        <w:t xml:space="preserve"> his</w:t>
      </w:r>
      <w:r w:rsidR="00DE7BB1" w:rsidRPr="00B85E83">
        <w:rPr>
          <w:rFonts w:asciiTheme="minorHAnsi" w:eastAsia="Calibri" w:hAnsiTheme="minorHAnsi" w:cstheme="minorHAnsi"/>
          <w:color w:val="000000" w:themeColor="text1"/>
          <w:lang w:val="en-GB"/>
        </w:rPr>
        <w:t xml:space="preserve"> own</w:t>
      </w:r>
      <w:r w:rsidR="00AB597E" w:rsidRPr="00B85E83">
        <w:rPr>
          <w:rFonts w:asciiTheme="minorHAnsi" w:eastAsia="Calibri" w:hAnsiTheme="minorHAnsi" w:cstheme="minorHAnsi"/>
          <w:color w:val="000000" w:themeColor="text1"/>
          <w:lang w:val="en-GB"/>
        </w:rPr>
        <w:t xml:space="preserve"> upbringing in a council estate in Camden (</w:t>
      </w:r>
      <w:r w:rsidR="00883188">
        <w:rPr>
          <w:rFonts w:asciiTheme="minorHAnsi" w:eastAsia="Calibri" w:hAnsiTheme="minorHAnsi" w:cstheme="minorHAnsi"/>
          <w:color w:val="000000" w:themeColor="text1"/>
          <w:lang w:val="en-GB"/>
        </w:rPr>
        <w:t xml:space="preserve">2018, </w:t>
      </w:r>
      <w:r w:rsidR="00AB597E" w:rsidRPr="00B85E83">
        <w:rPr>
          <w:rFonts w:asciiTheme="minorHAnsi" w:eastAsia="Calibri" w:hAnsiTheme="minorHAnsi" w:cstheme="minorHAnsi"/>
          <w:color w:val="000000" w:themeColor="text1"/>
          <w:lang w:val="en-GB"/>
        </w:rPr>
        <w:t>p.</w:t>
      </w:r>
      <w:r w:rsidR="00883188">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5).</w:t>
      </w:r>
      <w:r>
        <w:rPr>
          <w:rFonts w:asciiTheme="minorHAnsi" w:eastAsia="Calibri" w:hAnsiTheme="minorHAnsi" w:cstheme="minorHAnsi"/>
          <w:color w:val="000000" w:themeColor="text1"/>
          <w:vertAlign w:val="superscript"/>
          <w:lang w:val="en-GB"/>
        </w:rPr>
        <w:footnoteReference w:id="25"/>
      </w:r>
      <w:r w:rsidR="00883188">
        <w:rPr>
          <w:rFonts w:asciiTheme="minorHAnsi" w:eastAsiaTheme="minorEastAsia" w:hAnsiTheme="minorHAnsi"/>
          <w:lang w:val="en-GB"/>
        </w:rPr>
        <w:t xml:space="preserve"> </w:t>
      </w:r>
      <w:r w:rsidR="00163BBA" w:rsidRPr="00B85E83">
        <w:rPr>
          <w:rFonts w:asciiTheme="minorHAnsi" w:eastAsiaTheme="minorEastAsia" w:hAnsiTheme="minorHAnsi"/>
          <w:lang w:val="en-GB"/>
        </w:rPr>
        <w:t>Gilles</w:t>
      </w:r>
      <w:r w:rsidR="006A649E" w:rsidRPr="00B85E83">
        <w:rPr>
          <w:rFonts w:asciiTheme="minorHAnsi" w:eastAsiaTheme="minorEastAsia" w:hAnsiTheme="minorHAnsi"/>
          <w:lang w:val="en-GB"/>
        </w:rPr>
        <w:t xml:space="preserve"> </w:t>
      </w:r>
      <w:r w:rsidR="00E7333A" w:rsidRPr="00B85E83">
        <w:rPr>
          <w:rFonts w:asciiTheme="minorHAnsi" w:eastAsia="Calibri" w:hAnsiTheme="minorHAnsi" w:cstheme="minorHAnsi"/>
          <w:color w:val="000000" w:themeColor="text1"/>
          <w:lang w:val="en-GB"/>
        </w:rPr>
        <w:t>Deleuze describes cliché</w:t>
      </w:r>
      <w:r w:rsidR="004F4862">
        <w:rPr>
          <w:rFonts w:asciiTheme="minorHAnsi" w:eastAsia="Calibri" w:hAnsiTheme="minorHAnsi" w:cstheme="minorHAnsi"/>
          <w:color w:val="000000" w:themeColor="text1"/>
          <w:lang w:val="en-GB"/>
        </w:rPr>
        <w:t>s</w:t>
      </w:r>
      <w:r w:rsidR="00E7333A" w:rsidRPr="00B85E83">
        <w:rPr>
          <w:rFonts w:asciiTheme="minorHAnsi" w:eastAsia="Calibri" w:hAnsiTheme="minorHAnsi" w:cstheme="minorHAnsi"/>
          <w:color w:val="000000" w:themeColor="text1"/>
          <w:lang w:val="en-GB"/>
        </w:rPr>
        <w:t xml:space="preserve"> as floating images ‘which circulate in the external world, but which also penetrate each</w:t>
      </w:r>
      <w:r w:rsidR="000F4678">
        <w:rPr>
          <w:rFonts w:asciiTheme="minorHAnsi" w:eastAsia="Calibri" w:hAnsiTheme="minorHAnsi" w:cstheme="minorHAnsi"/>
          <w:color w:val="000000" w:themeColor="text1"/>
          <w:lang w:val="en-GB"/>
        </w:rPr>
        <w:t xml:space="preserve"> </w:t>
      </w:r>
      <w:r w:rsidR="00821E4D">
        <w:rPr>
          <w:rFonts w:asciiTheme="minorHAnsi" w:eastAsia="Calibri" w:hAnsiTheme="minorHAnsi" w:cstheme="minorHAnsi"/>
          <w:color w:val="000000" w:themeColor="text1"/>
          <w:lang w:val="en-GB"/>
        </w:rPr>
        <w:t>one</w:t>
      </w:r>
      <w:r w:rsidR="00E7333A" w:rsidRPr="00B85E83">
        <w:rPr>
          <w:rFonts w:asciiTheme="minorHAnsi" w:eastAsia="Calibri" w:hAnsiTheme="minorHAnsi" w:cstheme="minorHAnsi"/>
          <w:color w:val="000000" w:themeColor="text1"/>
          <w:lang w:val="en-GB"/>
        </w:rPr>
        <w:t xml:space="preserve"> of us and constitute </w:t>
      </w:r>
      <w:r w:rsidR="00821E4D">
        <w:rPr>
          <w:rFonts w:asciiTheme="minorHAnsi" w:eastAsia="Calibri" w:hAnsiTheme="minorHAnsi" w:cstheme="minorHAnsi"/>
          <w:color w:val="000000" w:themeColor="text1"/>
          <w:lang w:val="en-GB"/>
        </w:rPr>
        <w:t>his</w:t>
      </w:r>
      <w:r w:rsidR="00E7333A" w:rsidRPr="00B85E83">
        <w:rPr>
          <w:rFonts w:asciiTheme="minorHAnsi" w:eastAsia="Calibri" w:hAnsiTheme="minorHAnsi" w:cstheme="minorHAnsi"/>
          <w:color w:val="000000" w:themeColor="text1"/>
          <w:lang w:val="en-GB"/>
        </w:rPr>
        <w:t xml:space="preserve"> internal world, so that everyone possesses only psychic clichés by which </w:t>
      </w:r>
      <w:r w:rsidR="00474169" w:rsidRPr="00B85E83">
        <w:rPr>
          <w:rFonts w:asciiTheme="minorHAnsi" w:eastAsia="Calibri" w:hAnsiTheme="minorHAnsi" w:cstheme="minorHAnsi"/>
          <w:color w:val="000000" w:themeColor="text1"/>
          <w:lang w:val="en-GB"/>
        </w:rPr>
        <w:t xml:space="preserve">he </w:t>
      </w:r>
      <w:r w:rsidR="00E7333A" w:rsidRPr="00B85E83">
        <w:rPr>
          <w:rFonts w:asciiTheme="minorHAnsi" w:eastAsia="Calibri" w:hAnsiTheme="minorHAnsi" w:cstheme="minorHAnsi"/>
          <w:color w:val="000000" w:themeColor="text1"/>
          <w:lang w:val="en-GB"/>
        </w:rPr>
        <w:t>think</w:t>
      </w:r>
      <w:r w:rsidR="00474169" w:rsidRPr="00B85E83">
        <w:rPr>
          <w:rFonts w:asciiTheme="minorHAnsi" w:eastAsia="Calibri" w:hAnsiTheme="minorHAnsi" w:cstheme="minorHAnsi"/>
          <w:color w:val="000000" w:themeColor="text1"/>
          <w:lang w:val="en-GB"/>
        </w:rPr>
        <w:t>s</w:t>
      </w:r>
      <w:r w:rsidR="00E7333A" w:rsidRPr="00B85E83">
        <w:rPr>
          <w:rFonts w:asciiTheme="minorHAnsi" w:eastAsia="Calibri" w:hAnsiTheme="minorHAnsi" w:cstheme="minorHAnsi"/>
          <w:color w:val="000000" w:themeColor="text1"/>
          <w:lang w:val="en-GB"/>
        </w:rPr>
        <w:t xml:space="preserve"> and feel</w:t>
      </w:r>
      <w:r w:rsidR="00474169" w:rsidRPr="00B85E83">
        <w:rPr>
          <w:rFonts w:asciiTheme="minorHAnsi" w:eastAsia="Calibri" w:hAnsiTheme="minorHAnsi" w:cstheme="minorHAnsi"/>
          <w:color w:val="000000" w:themeColor="text1"/>
          <w:lang w:val="en-GB"/>
        </w:rPr>
        <w:t>s</w:t>
      </w:r>
      <w:r w:rsidR="00E7333A" w:rsidRPr="00B85E83">
        <w:rPr>
          <w:rFonts w:asciiTheme="minorHAnsi" w:eastAsia="Calibri" w:hAnsiTheme="minorHAnsi" w:cstheme="minorHAnsi"/>
          <w:color w:val="000000" w:themeColor="text1"/>
          <w:lang w:val="en-GB"/>
        </w:rPr>
        <w:t xml:space="preserve">, </w:t>
      </w:r>
      <w:r w:rsidR="00E221F5" w:rsidRPr="00B85E83">
        <w:rPr>
          <w:rFonts w:asciiTheme="minorHAnsi" w:eastAsia="Calibri" w:hAnsiTheme="minorHAnsi" w:cstheme="minorHAnsi"/>
          <w:color w:val="000000" w:themeColor="text1"/>
          <w:lang w:val="en-GB"/>
        </w:rPr>
        <w:t xml:space="preserve">is </w:t>
      </w:r>
      <w:r w:rsidR="00E7333A" w:rsidRPr="00B85E83">
        <w:rPr>
          <w:rFonts w:asciiTheme="minorHAnsi" w:eastAsia="Calibri" w:hAnsiTheme="minorHAnsi" w:cstheme="minorHAnsi"/>
          <w:color w:val="000000" w:themeColor="text1"/>
          <w:lang w:val="en-GB"/>
        </w:rPr>
        <w:t xml:space="preserve">thought and </w:t>
      </w:r>
      <w:r w:rsidR="00E221F5" w:rsidRPr="00B85E83">
        <w:rPr>
          <w:rFonts w:asciiTheme="minorHAnsi" w:eastAsia="Calibri" w:hAnsiTheme="minorHAnsi" w:cstheme="minorHAnsi"/>
          <w:color w:val="000000" w:themeColor="text1"/>
          <w:lang w:val="en-GB"/>
        </w:rPr>
        <w:t xml:space="preserve">is </w:t>
      </w:r>
      <w:r w:rsidR="00E7333A" w:rsidRPr="00B85E83">
        <w:rPr>
          <w:rFonts w:asciiTheme="minorHAnsi" w:eastAsia="Calibri" w:hAnsiTheme="minorHAnsi" w:cstheme="minorHAnsi"/>
          <w:color w:val="000000" w:themeColor="text1"/>
          <w:lang w:val="en-GB"/>
        </w:rPr>
        <w:t xml:space="preserve">felt, being </w:t>
      </w:r>
      <w:r w:rsidR="00D44A33" w:rsidRPr="00B85E83">
        <w:rPr>
          <w:rFonts w:asciiTheme="minorHAnsi" w:eastAsia="Calibri" w:hAnsiTheme="minorHAnsi" w:cstheme="minorHAnsi"/>
          <w:color w:val="000000" w:themeColor="text1"/>
          <w:lang w:val="en-GB"/>
        </w:rPr>
        <w:t>himself</w:t>
      </w:r>
      <w:r w:rsidR="00E7333A" w:rsidRPr="00B85E83">
        <w:rPr>
          <w:rFonts w:asciiTheme="minorHAnsi" w:eastAsia="Calibri" w:hAnsiTheme="minorHAnsi" w:cstheme="minorHAnsi"/>
          <w:color w:val="000000" w:themeColor="text1"/>
          <w:lang w:val="en-GB"/>
        </w:rPr>
        <w:t xml:space="preserve"> </w:t>
      </w:r>
      <w:r w:rsidR="00A46F15">
        <w:rPr>
          <w:rFonts w:asciiTheme="minorHAnsi" w:eastAsia="Calibri" w:hAnsiTheme="minorHAnsi" w:cstheme="minorHAnsi"/>
          <w:color w:val="000000" w:themeColor="text1"/>
          <w:lang w:val="en-GB"/>
        </w:rPr>
        <w:t>a</w:t>
      </w:r>
      <w:r w:rsidR="00E7333A" w:rsidRPr="00B85E83">
        <w:rPr>
          <w:rFonts w:asciiTheme="minorHAnsi" w:eastAsia="Calibri" w:hAnsiTheme="minorHAnsi" w:cstheme="minorHAnsi"/>
          <w:color w:val="000000" w:themeColor="text1"/>
          <w:lang w:val="en-GB"/>
        </w:rPr>
        <w:t xml:space="preserve"> cliché among the others in the world </w:t>
      </w:r>
      <w:r w:rsidR="00EA2F27">
        <w:rPr>
          <w:rFonts w:asciiTheme="minorHAnsi" w:eastAsia="Calibri" w:hAnsiTheme="minorHAnsi" w:cstheme="minorHAnsi"/>
          <w:color w:val="000000" w:themeColor="text1"/>
          <w:lang w:val="en-GB"/>
        </w:rPr>
        <w:t>which</w:t>
      </w:r>
      <w:r w:rsidR="001E6C29" w:rsidRPr="00B85E83">
        <w:rPr>
          <w:rFonts w:asciiTheme="minorHAnsi" w:eastAsia="Calibri" w:hAnsiTheme="minorHAnsi" w:cstheme="minorHAnsi"/>
          <w:color w:val="000000" w:themeColor="text1"/>
          <w:lang w:val="en-GB"/>
        </w:rPr>
        <w:t xml:space="preserve"> surrounds</w:t>
      </w:r>
      <w:r w:rsidR="00E7333A" w:rsidRPr="00B85E83">
        <w:rPr>
          <w:rFonts w:asciiTheme="minorHAnsi" w:eastAsia="Calibri" w:hAnsiTheme="minorHAnsi" w:cstheme="minorHAnsi"/>
          <w:color w:val="000000" w:themeColor="text1"/>
          <w:lang w:val="en-GB"/>
        </w:rPr>
        <w:t xml:space="preserve"> </w:t>
      </w:r>
      <w:r w:rsidR="00D44A33" w:rsidRPr="00B85E83">
        <w:rPr>
          <w:rFonts w:asciiTheme="minorHAnsi" w:eastAsia="Calibri" w:hAnsiTheme="minorHAnsi" w:cstheme="minorHAnsi"/>
          <w:color w:val="000000" w:themeColor="text1"/>
          <w:lang w:val="en-GB"/>
        </w:rPr>
        <w:t>him’</w:t>
      </w:r>
      <w:r w:rsidR="00E7333A" w:rsidRPr="00B85E83">
        <w:rPr>
          <w:rFonts w:asciiTheme="minorHAnsi" w:eastAsia="Calibri" w:hAnsiTheme="minorHAnsi" w:cstheme="minorHAnsi"/>
          <w:color w:val="000000" w:themeColor="text1"/>
          <w:lang w:val="en-GB"/>
        </w:rPr>
        <w:t xml:space="preserve"> (</w:t>
      </w:r>
      <w:r w:rsidR="006A649E" w:rsidRPr="00B85E83">
        <w:rPr>
          <w:rFonts w:asciiTheme="minorHAnsi" w:eastAsia="Calibri" w:hAnsiTheme="minorHAnsi" w:cstheme="minorHAnsi"/>
          <w:color w:val="000000" w:themeColor="text1"/>
          <w:lang w:val="en-GB"/>
        </w:rPr>
        <w:t>19</w:t>
      </w:r>
      <w:r w:rsidR="00E047C2">
        <w:rPr>
          <w:rFonts w:asciiTheme="minorHAnsi" w:eastAsia="Calibri" w:hAnsiTheme="minorHAnsi" w:cstheme="minorHAnsi"/>
          <w:color w:val="000000" w:themeColor="text1"/>
          <w:lang w:val="en-GB"/>
        </w:rPr>
        <w:t>86</w:t>
      </w:r>
      <w:r w:rsidR="006A649E" w:rsidRPr="00B85E83">
        <w:rPr>
          <w:rFonts w:asciiTheme="minorHAnsi" w:eastAsia="Calibri" w:hAnsiTheme="minorHAnsi" w:cstheme="minorHAnsi"/>
          <w:color w:val="000000" w:themeColor="text1"/>
          <w:lang w:val="en-GB"/>
        </w:rPr>
        <w:t xml:space="preserve">, </w:t>
      </w:r>
      <w:r w:rsidR="00E7333A" w:rsidRPr="00B85E83">
        <w:rPr>
          <w:rFonts w:asciiTheme="minorHAnsi" w:eastAsia="Calibri" w:hAnsiTheme="minorHAnsi" w:cstheme="minorHAnsi"/>
          <w:color w:val="000000" w:themeColor="text1"/>
          <w:lang w:val="en-GB"/>
        </w:rPr>
        <w:t>pp. 208</w:t>
      </w:r>
      <w:r w:rsidR="00883188" w:rsidRPr="00883188">
        <w:rPr>
          <w:rFonts w:asciiTheme="minorHAnsi" w:eastAsia="Calibri" w:hAnsiTheme="minorHAnsi" w:cstheme="minorHAnsi"/>
          <w:color w:val="000000" w:themeColor="text1"/>
          <w:lang w:val="en-GB"/>
        </w:rPr>
        <w:t>–</w:t>
      </w:r>
      <w:r w:rsidR="00E7333A" w:rsidRPr="00B85E83">
        <w:rPr>
          <w:rFonts w:asciiTheme="minorHAnsi" w:eastAsia="Calibri" w:hAnsiTheme="minorHAnsi" w:cstheme="minorHAnsi"/>
          <w:color w:val="000000" w:themeColor="text1"/>
          <w:lang w:val="en-GB"/>
        </w:rPr>
        <w:t>209).</w:t>
      </w:r>
      <w:r w:rsidR="00E04903">
        <w:rPr>
          <w:rFonts w:asciiTheme="minorHAnsi" w:eastAsia="Calibri" w:hAnsiTheme="minorHAnsi" w:cstheme="minorHAnsi"/>
          <w:color w:val="000000" w:themeColor="text1"/>
          <w:lang w:val="en-GB"/>
        </w:rPr>
        <w:t xml:space="preserve"> </w:t>
      </w:r>
      <w:r w:rsidR="00E7333A" w:rsidRPr="00B85E83">
        <w:rPr>
          <w:rFonts w:asciiTheme="minorHAnsi" w:eastAsia="Calibri" w:hAnsiTheme="minorHAnsi" w:cstheme="minorHAnsi"/>
          <w:color w:val="000000" w:themeColor="text1"/>
          <w:lang w:val="en-GB"/>
        </w:rPr>
        <w:t xml:space="preserve">Hence the word </w:t>
      </w:r>
      <w:r w:rsidR="0061308C">
        <w:rPr>
          <w:rFonts w:asciiTheme="minorHAnsi" w:eastAsia="Calibri" w:hAnsiTheme="minorHAnsi" w:cstheme="minorHAnsi"/>
          <w:color w:val="000000" w:themeColor="text1"/>
          <w:lang w:val="en-GB"/>
        </w:rPr>
        <w:t>‘</w:t>
      </w:r>
      <w:r w:rsidR="00E7333A" w:rsidRPr="00B85E83">
        <w:rPr>
          <w:rFonts w:asciiTheme="minorHAnsi" w:eastAsia="Calibri" w:hAnsiTheme="minorHAnsi" w:cstheme="minorHAnsi"/>
          <w:color w:val="000000" w:themeColor="text1"/>
          <w:lang w:val="en-GB"/>
        </w:rPr>
        <w:t>cliché</w:t>
      </w:r>
      <w:r w:rsidR="0061308C">
        <w:rPr>
          <w:rFonts w:asciiTheme="minorHAnsi" w:eastAsia="Calibri" w:hAnsiTheme="minorHAnsi" w:cstheme="minorHAnsi"/>
          <w:color w:val="000000" w:themeColor="text1"/>
          <w:lang w:val="en-GB"/>
        </w:rPr>
        <w:t>’</w:t>
      </w:r>
      <w:r w:rsidR="00E7333A" w:rsidRPr="00B85E83">
        <w:rPr>
          <w:rFonts w:asciiTheme="minorHAnsi" w:eastAsia="Calibri" w:hAnsiTheme="minorHAnsi" w:cstheme="minorHAnsi"/>
          <w:color w:val="000000" w:themeColor="text1"/>
          <w:lang w:val="en-GB"/>
        </w:rPr>
        <w:t xml:space="preserve"> </w:t>
      </w:r>
      <w:bookmarkStart w:id="72" w:name="_Int_zSYMkCEB"/>
      <w:r w:rsidR="00E7333A" w:rsidRPr="00B85E83">
        <w:rPr>
          <w:rFonts w:asciiTheme="minorHAnsi" w:eastAsia="Calibri" w:hAnsiTheme="minorHAnsi" w:cstheme="minorHAnsi"/>
          <w:color w:val="000000" w:themeColor="text1"/>
          <w:lang w:val="en-GB"/>
        </w:rPr>
        <w:t>suggests</w:t>
      </w:r>
      <w:bookmarkEnd w:id="72"/>
      <w:r w:rsidR="00E7333A" w:rsidRPr="00B85E83">
        <w:rPr>
          <w:rFonts w:asciiTheme="minorHAnsi" w:eastAsia="Calibri" w:hAnsiTheme="minorHAnsi" w:cstheme="minorHAnsi"/>
          <w:color w:val="000000" w:themeColor="text1"/>
          <w:lang w:val="en-GB"/>
        </w:rPr>
        <w:t xml:space="preserve"> </w:t>
      </w:r>
      <w:r w:rsidR="0061308C">
        <w:rPr>
          <w:rFonts w:asciiTheme="minorHAnsi" w:eastAsia="Calibri" w:hAnsiTheme="minorHAnsi" w:cstheme="minorHAnsi"/>
          <w:color w:val="000000" w:themeColor="text1"/>
          <w:lang w:val="en-GB"/>
        </w:rPr>
        <w:t xml:space="preserve">the </w:t>
      </w:r>
      <w:r w:rsidR="00E7333A" w:rsidRPr="00B85E83">
        <w:rPr>
          <w:rFonts w:asciiTheme="minorHAnsi" w:eastAsia="Calibri" w:hAnsiTheme="minorHAnsi" w:cstheme="minorHAnsi"/>
          <w:color w:val="000000" w:themeColor="text1"/>
          <w:lang w:val="en-GB"/>
        </w:rPr>
        <w:t>political unconscious because</w:t>
      </w:r>
      <w:r w:rsidR="0061308C">
        <w:rPr>
          <w:rFonts w:asciiTheme="minorHAnsi" w:eastAsia="Calibri" w:hAnsiTheme="minorHAnsi" w:cstheme="minorHAnsi"/>
          <w:color w:val="000000" w:themeColor="text1"/>
          <w:lang w:val="en-GB"/>
        </w:rPr>
        <w:t>,</w:t>
      </w:r>
      <w:r w:rsidR="00E7333A" w:rsidRPr="00B85E83">
        <w:rPr>
          <w:rFonts w:asciiTheme="minorHAnsi" w:eastAsia="Calibri" w:hAnsiTheme="minorHAnsi" w:cstheme="minorHAnsi"/>
          <w:color w:val="000000" w:themeColor="text1"/>
          <w:lang w:val="en-GB"/>
        </w:rPr>
        <w:t xml:space="preserve"> as Deleuze argues</w:t>
      </w:r>
      <w:r w:rsidR="0061308C">
        <w:rPr>
          <w:rFonts w:asciiTheme="minorHAnsi" w:eastAsia="Calibri" w:hAnsiTheme="minorHAnsi" w:cstheme="minorHAnsi"/>
          <w:color w:val="000000" w:themeColor="text1"/>
          <w:lang w:val="en-GB"/>
        </w:rPr>
        <w:t>,</w:t>
      </w:r>
      <w:r w:rsidR="00E7333A" w:rsidRPr="00B85E83">
        <w:rPr>
          <w:rFonts w:asciiTheme="minorHAnsi" w:eastAsia="Calibri" w:hAnsiTheme="minorHAnsi" w:cstheme="minorHAnsi"/>
          <w:color w:val="000000" w:themeColor="text1"/>
          <w:lang w:val="en-GB"/>
        </w:rPr>
        <w:t xml:space="preserve"> </w:t>
      </w:r>
      <w:r w:rsidR="00DF41CC">
        <w:rPr>
          <w:rFonts w:asciiTheme="minorHAnsi" w:eastAsia="Calibri" w:hAnsiTheme="minorHAnsi" w:cstheme="minorHAnsi"/>
          <w:color w:val="000000" w:themeColor="text1"/>
          <w:lang w:val="en-GB"/>
        </w:rPr>
        <w:t xml:space="preserve">a </w:t>
      </w:r>
      <w:r w:rsidR="00DF41CC" w:rsidRPr="00B85E83">
        <w:rPr>
          <w:rFonts w:asciiTheme="minorHAnsi" w:eastAsia="Calibri" w:hAnsiTheme="minorHAnsi" w:cstheme="minorHAnsi"/>
          <w:color w:val="000000" w:themeColor="text1"/>
          <w:lang w:val="en-GB"/>
        </w:rPr>
        <w:t>cliché</w:t>
      </w:r>
      <w:r w:rsidR="00DF41CC">
        <w:rPr>
          <w:rFonts w:asciiTheme="minorHAnsi" w:eastAsia="Calibri" w:hAnsiTheme="minorHAnsi" w:cstheme="minorHAnsi"/>
          <w:color w:val="000000" w:themeColor="text1"/>
          <w:lang w:val="en-GB"/>
        </w:rPr>
        <w:t xml:space="preserve"> is</w:t>
      </w:r>
      <w:r w:rsidR="00DF41CC" w:rsidRPr="00B85E83">
        <w:rPr>
          <w:rFonts w:asciiTheme="minorHAnsi" w:eastAsia="Calibri" w:hAnsiTheme="minorHAnsi" w:cstheme="minorHAnsi"/>
          <w:color w:val="000000" w:themeColor="text1"/>
          <w:lang w:val="en-GB"/>
        </w:rPr>
        <w:t xml:space="preserve"> </w:t>
      </w:r>
      <w:r w:rsidR="003745ED" w:rsidRPr="00B85E83">
        <w:rPr>
          <w:rFonts w:asciiTheme="minorHAnsi" w:eastAsia="Calibri" w:hAnsiTheme="minorHAnsi" w:cstheme="minorHAnsi"/>
          <w:color w:val="000000" w:themeColor="text1"/>
          <w:lang w:val="en-GB"/>
        </w:rPr>
        <w:t xml:space="preserve">a </w:t>
      </w:r>
      <w:r w:rsidR="00E7333A" w:rsidRPr="00B85E83">
        <w:rPr>
          <w:rFonts w:asciiTheme="minorHAnsi" w:eastAsia="Calibri" w:hAnsiTheme="minorHAnsi" w:cstheme="minorHAnsi"/>
          <w:color w:val="000000" w:themeColor="text1"/>
          <w:lang w:val="en-GB"/>
        </w:rPr>
        <w:t>repetitive</w:t>
      </w:r>
      <w:r w:rsidR="00674ACF">
        <w:rPr>
          <w:rFonts w:asciiTheme="minorHAnsi" w:eastAsia="Calibri" w:hAnsiTheme="minorHAnsi" w:cstheme="minorHAnsi"/>
          <w:color w:val="000000" w:themeColor="text1"/>
          <w:lang w:val="en-GB"/>
        </w:rPr>
        <w:t xml:space="preserve"> </w:t>
      </w:r>
      <w:r w:rsidR="006D149D">
        <w:rPr>
          <w:rFonts w:asciiTheme="minorHAnsi" w:eastAsia="Calibri" w:hAnsiTheme="minorHAnsi" w:cstheme="minorHAnsi"/>
          <w:color w:val="000000" w:themeColor="text1"/>
          <w:lang w:val="en-GB"/>
        </w:rPr>
        <w:t>i</w:t>
      </w:r>
      <w:r w:rsidR="00674ACF" w:rsidRPr="00674ACF">
        <w:rPr>
          <w:rFonts w:asciiTheme="minorHAnsi" w:eastAsia="Calibri" w:hAnsiTheme="minorHAnsi" w:cstheme="minorHAnsi"/>
          <w:color w:val="000000" w:themeColor="text1"/>
          <w:lang w:val="en-GB"/>
        </w:rPr>
        <w:t>mage or concept, from the media, that has formed part of the individual</w:t>
      </w:r>
      <w:r w:rsidR="00816171">
        <w:rPr>
          <w:rFonts w:asciiTheme="minorHAnsi" w:eastAsia="Calibri" w:hAnsiTheme="minorHAnsi" w:cstheme="minorHAnsi"/>
          <w:color w:val="000000" w:themeColor="text1"/>
          <w:lang w:val="en-GB"/>
        </w:rPr>
        <w:t>’s</w:t>
      </w:r>
      <w:r w:rsidR="00674ACF" w:rsidRPr="00674ACF">
        <w:rPr>
          <w:rFonts w:asciiTheme="minorHAnsi" w:eastAsia="Calibri" w:hAnsiTheme="minorHAnsi" w:cstheme="minorHAnsi"/>
          <w:color w:val="000000" w:themeColor="text1"/>
          <w:lang w:val="en-GB"/>
        </w:rPr>
        <w:t xml:space="preserve"> unconscious</w:t>
      </w:r>
      <w:r w:rsidR="00E7333A" w:rsidRPr="00B85E83">
        <w:rPr>
          <w:rFonts w:asciiTheme="minorHAnsi" w:eastAsia="Calibri" w:hAnsiTheme="minorHAnsi" w:cstheme="minorHAnsi"/>
          <w:color w:val="000000" w:themeColor="text1"/>
          <w:lang w:val="en-GB"/>
        </w:rPr>
        <w:t>.</w:t>
      </w:r>
      <w:r w:rsidR="00CA65AB">
        <w:rPr>
          <w:rFonts w:asciiTheme="minorHAnsi" w:eastAsia="Calibri" w:hAnsiTheme="minorHAnsi" w:cstheme="minorHAnsi"/>
          <w:color w:val="000000" w:themeColor="text1"/>
          <w:lang w:val="en-GB"/>
        </w:rPr>
        <w:t xml:space="preserve"> </w:t>
      </w:r>
      <w:r w:rsidR="006428B9">
        <w:rPr>
          <w:rFonts w:asciiTheme="minorHAnsi" w:eastAsia="Calibri" w:hAnsiTheme="minorHAnsi" w:cstheme="minorHAnsi"/>
          <w:color w:val="000000" w:themeColor="text1"/>
          <w:lang w:val="en-GB"/>
        </w:rPr>
        <w:t xml:space="preserve">Akala </w:t>
      </w:r>
      <w:r w:rsidR="00E7333A" w:rsidRPr="00B85E83">
        <w:rPr>
          <w:rFonts w:asciiTheme="minorHAnsi" w:eastAsia="Calibri" w:hAnsiTheme="minorHAnsi" w:cstheme="minorHAnsi"/>
          <w:color w:val="000000" w:themeColor="text1"/>
          <w:lang w:val="en-GB"/>
        </w:rPr>
        <w:t xml:space="preserve">describing the single-parent </w:t>
      </w:r>
      <w:r w:rsidR="0061308C">
        <w:rPr>
          <w:rFonts w:asciiTheme="minorHAnsi" w:eastAsia="Calibri" w:hAnsiTheme="minorHAnsi" w:cstheme="minorHAnsi"/>
          <w:color w:val="000000" w:themeColor="text1"/>
          <w:lang w:val="en-GB"/>
        </w:rPr>
        <w:t xml:space="preserve">working-class family </w:t>
      </w:r>
      <w:r w:rsidR="00E7333A" w:rsidRPr="00B85E83">
        <w:rPr>
          <w:rFonts w:asciiTheme="minorHAnsi" w:eastAsia="Calibri" w:hAnsiTheme="minorHAnsi" w:cstheme="minorHAnsi"/>
          <w:color w:val="000000" w:themeColor="text1"/>
          <w:lang w:val="en-GB"/>
        </w:rPr>
        <w:t>as cliché</w:t>
      </w:r>
      <w:r w:rsidR="0061308C">
        <w:rPr>
          <w:rFonts w:asciiTheme="minorHAnsi" w:eastAsia="Calibri" w:hAnsiTheme="minorHAnsi" w:cstheme="minorHAnsi"/>
          <w:color w:val="000000" w:themeColor="text1"/>
          <w:lang w:val="en-GB"/>
        </w:rPr>
        <w:t>d</w:t>
      </w:r>
      <w:r w:rsidR="00E7333A" w:rsidRPr="00B85E83">
        <w:rPr>
          <w:rFonts w:asciiTheme="minorHAnsi" w:eastAsia="Calibri" w:hAnsiTheme="minorHAnsi" w:cstheme="minorHAnsi"/>
          <w:color w:val="000000" w:themeColor="text1"/>
          <w:lang w:val="en-GB"/>
        </w:rPr>
        <w:t xml:space="preserve"> shows that families occupying council estates are usually represented as </w:t>
      </w:r>
      <w:r w:rsidR="0061308C">
        <w:rPr>
          <w:rFonts w:asciiTheme="minorHAnsi" w:eastAsia="Calibri" w:hAnsiTheme="minorHAnsi" w:cstheme="minorHAnsi"/>
          <w:color w:val="000000" w:themeColor="text1"/>
          <w:lang w:val="en-GB"/>
        </w:rPr>
        <w:t>deviating</w:t>
      </w:r>
      <w:r w:rsidR="00E7333A" w:rsidRPr="00B85E83">
        <w:rPr>
          <w:rFonts w:asciiTheme="minorHAnsi" w:eastAsia="Calibri" w:hAnsiTheme="minorHAnsi" w:cstheme="minorHAnsi"/>
          <w:color w:val="000000" w:themeColor="text1"/>
          <w:lang w:val="en-GB"/>
        </w:rPr>
        <w:t xml:space="preserve"> from social norms.</w:t>
      </w:r>
      <w:r w:rsidR="00AB597E" w:rsidRPr="00B85E83">
        <w:rPr>
          <w:rFonts w:asciiTheme="minorHAnsi" w:eastAsia="Calibri" w:hAnsiTheme="minorHAnsi" w:cstheme="minorHAnsi"/>
          <w:color w:val="000000" w:themeColor="text1"/>
          <w:lang w:val="en-GB"/>
        </w:rPr>
        <w:t xml:space="preserve"> </w:t>
      </w:r>
      <w:r w:rsidR="00440BCA" w:rsidRPr="00440BCA">
        <w:rPr>
          <w:rFonts w:asciiTheme="minorHAnsi" w:eastAsia="Calibri" w:hAnsiTheme="minorHAnsi" w:cstheme="minorHAnsi"/>
          <w:color w:val="000000" w:themeColor="text1"/>
          <w:lang w:val="en-GB"/>
        </w:rPr>
        <w:t>In order to understand how this deviant status is socially constructed</w:t>
      </w:r>
      <w:r w:rsidR="00CA65AB">
        <w:rPr>
          <w:rFonts w:asciiTheme="minorHAnsi" w:eastAsia="Calibri" w:hAnsiTheme="minorHAnsi" w:cstheme="minorHAnsi"/>
          <w:color w:val="000000" w:themeColor="text1"/>
          <w:lang w:val="en-GB"/>
        </w:rPr>
        <w:t xml:space="preserve">, </w:t>
      </w:r>
      <w:r w:rsidR="00800131" w:rsidRPr="00B85E83">
        <w:rPr>
          <w:rFonts w:asciiTheme="minorHAnsi" w:eastAsia="Calibri" w:hAnsiTheme="minorHAnsi" w:cstheme="minorHAnsi"/>
          <w:color w:val="000000" w:themeColor="text1"/>
          <w:lang w:val="en-GB"/>
        </w:rPr>
        <w:t xml:space="preserve">the political </w:t>
      </w:r>
      <w:r w:rsidR="007655A5" w:rsidRPr="00B85E83">
        <w:rPr>
          <w:rFonts w:asciiTheme="minorHAnsi" w:eastAsia="Calibri" w:hAnsiTheme="minorHAnsi" w:cstheme="minorHAnsi"/>
          <w:color w:val="000000" w:themeColor="text1"/>
          <w:lang w:val="en-GB"/>
        </w:rPr>
        <w:t>f</w:t>
      </w:r>
      <w:r w:rsidR="00E46A86" w:rsidRPr="00B85E83">
        <w:rPr>
          <w:rFonts w:asciiTheme="minorHAnsi" w:eastAsia="Calibri" w:hAnsiTheme="minorHAnsi" w:cstheme="minorHAnsi"/>
          <w:color w:val="000000" w:themeColor="text1"/>
          <w:lang w:val="en-GB"/>
        </w:rPr>
        <w:t>actor</w:t>
      </w:r>
      <w:r w:rsidR="009B6FFC" w:rsidRPr="00B85E83">
        <w:rPr>
          <w:rFonts w:asciiTheme="minorHAnsi" w:eastAsia="Calibri" w:hAnsiTheme="minorHAnsi" w:cstheme="minorHAnsi"/>
          <w:color w:val="000000" w:themeColor="text1"/>
          <w:lang w:val="en-GB"/>
        </w:rPr>
        <w:t>s</w:t>
      </w:r>
      <w:r w:rsidR="007655A5" w:rsidRPr="00B85E83">
        <w:rPr>
          <w:rFonts w:asciiTheme="minorHAnsi" w:eastAsia="Calibri" w:hAnsiTheme="minorHAnsi" w:cstheme="minorHAnsi"/>
          <w:color w:val="000000" w:themeColor="text1"/>
          <w:lang w:val="en-GB"/>
        </w:rPr>
        <w:t xml:space="preserve"> wh</w:t>
      </w:r>
      <w:r w:rsidR="0048350D" w:rsidRPr="00B85E83">
        <w:rPr>
          <w:rFonts w:asciiTheme="minorHAnsi" w:eastAsia="Calibri" w:hAnsiTheme="minorHAnsi" w:cstheme="minorHAnsi"/>
          <w:color w:val="000000" w:themeColor="text1"/>
          <w:lang w:val="en-GB"/>
        </w:rPr>
        <w:t>ich contribu</w:t>
      </w:r>
      <w:r w:rsidR="00432DCE" w:rsidRPr="00B85E83">
        <w:rPr>
          <w:rFonts w:asciiTheme="minorHAnsi" w:eastAsia="Calibri" w:hAnsiTheme="minorHAnsi" w:cstheme="minorHAnsi"/>
          <w:color w:val="000000" w:themeColor="text1"/>
          <w:lang w:val="en-GB"/>
        </w:rPr>
        <w:t xml:space="preserve">te to racial and </w:t>
      </w:r>
      <w:r w:rsidR="00B85E83" w:rsidRPr="00B85E83">
        <w:rPr>
          <w:rFonts w:asciiTheme="minorHAnsi" w:eastAsia="Calibri" w:hAnsiTheme="minorHAnsi" w:cstheme="minorHAnsi"/>
          <w:color w:val="000000" w:themeColor="text1"/>
          <w:lang w:val="en-GB"/>
        </w:rPr>
        <w:t>economic</w:t>
      </w:r>
      <w:r w:rsidR="00432DCE" w:rsidRPr="00B85E83">
        <w:rPr>
          <w:rFonts w:asciiTheme="minorHAnsi" w:eastAsia="Calibri" w:hAnsiTheme="minorHAnsi" w:cstheme="minorHAnsi"/>
          <w:color w:val="000000" w:themeColor="text1"/>
          <w:lang w:val="en-GB"/>
        </w:rPr>
        <w:t xml:space="preserve"> margina</w:t>
      </w:r>
      <w:r w:rsidR="00A9514C" w:rsidRPr="00B85E83">
        <w:rPr>
          <w:rFonts w:asciiTheme="minorHAnsi" w:eastAsia="Calibri" w:hAnsiTheme="minorHAnsi" w:cstheme="minorHAnsi"/>
          <w:color w:val="000000" w:themeColor="text1"/>
          <w:lang w:val="en-GB"/>
        </w:rPr>
        <w:t xml:space="preserve">lisation </w:t>
      </w:r>
      <w:r w:rsidR="00CF053B" w:rsidRPr="00B85E83">
        <w:rPr>
          <w:rFonts w:asciiTheme="minorHAnsi" w:eastAsia="Calibri" w:hAnsiTheme="minorHAnsi" w:cstheme="minorHAnsi"/>
          <w:color w:val="000000" w:themeColor="text1"/>
          <w:lang w:val="en-GB"/>
        </w:rPr>
        <w:t xml:space="preserve">of black British people </w:t>
      </w:r>
      <w:r w:rsidR="00A9514C" w:rsidRPr="00B85E83">
        <w:rPr>
          <w:rFonts w:asciiTheme="minorHAnsi" w:eastAsia="Calibri" w:hAnsiTheme="minorHAnsi" w:cstheme="minorHAnsi"/>
          <w:color w:val="000000" w:themeColor="text1"/>
          <w:lang w:val="en-GB"/>
        </w:rPr>
        <w:t>will be the focus of this c</w:t>
      </w:r>
      <w:r w:rsidR="0038094B" w:rsidRPr="00B85E83">
        <w:rPr>
          <w:rFonts w:asciiTheme="minorHAnsi" w:eastAsia="Calibri" w:hAnsiTheme="minorHAnsi" w:cstheme="minorHAnsi"/>
          <w:color w:val="000000" w:themeColor="text1"/>
          <w:lang w:val="en-GB"/>
        </w:rPr>
        <w:t>hapter.</w:t>
      </w:r>
    </w:p>
    <w:p w14:paraId="7B397C32" w14:textId="0349E4E2" w:rsidR="002F652A"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lastRenderedPageBreak/>
        <w:t>I</w:t>
      </w:r>
      <w:r w:rsidR="00550B81" w:rsidRPr="00B85E83">
        <w:rPr>
          <w:rFonts w:asciiTheme="minorHAnsi" w:eastAsia="Calibri" w:hAnsiTheme="minorHAnsi" w:cstheme="minorHAnsi"/>
          <w:color w:val="000000" w:themeColor="text1"/>
          <w:lang w:val="en-GB"/>
        </w:rPr>
        <w:t xml:space="preserve"> read the council estates in the narratives </w:t>
      </w:r>
      <w:r w:rsidR="000C1EB4" w:rsidRPr="00B85E83">
        <w:rPr>
          <w:rFonts w:asciiTheme="minorHAnsi" w:eastAsia="Calibri" w:hAnsiTheme="minorHAnsi" w:cstheme="minorHAnsi"/>
          <w:color w:val="000000" w:themeColor="text1"/>
          <w:lang w:val="en-GB"/>
        </w:rPr>
        <w:t>here as spaces of political exclusion</w:t>
      </w:r>
      <w:r w:rsidR="00D32EA0" w:rsidRPr="00B85E83">
        <w:rPr>
          <w:rFonts w:asciiTheme="minorHAnsi" w:eastAsia="Calibri" w:hAnsiTheme="minorHAnsi" w:cstheme="minorHAnsi"/>
          <w:color w:val="000000" w:themeColor="text1"/>
          <w:lang w:val="en-GB"/>
        </w:rPr>
        <w:t xml:space="preserve"> and abjection.</w:t>
      </w:r>
      <w:r w:rsidR="00900431" w:rsidRPr="00B85E83">
        <w:rPr>
          <w:rFonts w:asciiTheme="minorHAnsi" w:eastAsia="Calibri" w:hAnsiTheme="minorHAnsi" w:cstheme="minorHAnsi"/>
          <w:color w:val="000000" w:themeColor="text1"/>
          <w:lang w:val="en-GB"/>
        </w:rPr>
        <w:t xml:space="preserve"> </w:t>
      </w:r>
      <w:r w:rsidR="00901744" w:rsidRPr="00B85E83">
        <w:rPr>
          <w:rFonts w:asciiTheme="minorHAnsi" w:eastAsia="Calibri" w:hAnsiTheme="minorHAnsi" w:cstheme="minorHAnsi"/>
          <w:color w:val="000000" w:themeColor="text1"/>
          <w:lang w:val="en-GB"/>
        </w:rPr>
        <w:t>‘</w:t>
      </w:r>
      <w:r w:rsidR="00A34056">
        <w:rPr>
          <w:rFonts w:asciiTheme="minorHAnsi" w:eastAsia="Calibri" w:hAnsiTheme="minorHAnsi" w:cstheme="minorHAnsi"/>
          <w:color w:val="000000" w:themeColor="text1"/>
          <w:lang w:val="en-GB"/>
        </w:rPr>
        <w:t>C</w:t>
      </w:r>
      <w:r w:rsidR="00A34056" w:rsidRPr="00B85E83">
        <w:rPr>
          <w:rFonts w:asciiTheme="minorHAnsi" w:eastAsia="Calibri" w:hAnsiTheme="minorHAnsi" w:cstheme="minorHAnsi"/>
          <w:color w:val="000000" w:themeColor="text1"/>
          <w:lang w:val="en-GB"/>
        </w:rPr>
        <w:t xml:space="preserve">ouncil </w:t>
      </w:r>
      <w:r w:rsidR="00AB597E" w:rsidRPr="00B85E83">
        <w:rPr>
          <w:rFonts w:asciiTheme="minorHAnsi" w:eastAsia="Calibri" w:hAnsiTheme="minorHAnsi" w:cstheme="minorHAnsi"/>
          <w:color w:val="000000" w:themeColor="text1"/>
          <w:lang w:val="en-GB"/>
        </w:rPr>
        <w:t>estate</w:t>
      </w:r>
      <w:r w:rsidR="00901744"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is a term usually used to refer to social housing in Britain. Many of these estates were built in the middle of the twentieth century</w:t>
      </w:r>
      <w:r w:rsidR="00CC0880">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after the Second World War</w:t>
      </w:r>
      <w:r w:rsidR="00CC0880">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to house those who could not </w:t>
      </w:r>
      <w:r w:rsidR="006876F2">
        <w:rPr>
          <w:rFonts w:asciiTheme="minorHAnsi" w:eastAsia="Calibri" w:hAnsiTheme="minorHAnsi" w:cstheme="minorHAnsi"/>
          <w:color w:val="000000" w:themeColor="text1"/>
          <w:lang w:val="en-GB"/>
        </w:rPr>
        <w:t xml:space="preserve">afford to </w:t>
      </w:r>
      <w:r w:rsidR="00AB597E" w:rsidRPr="00B85E83">
        <w:rPr>
          <w:rFonts w:asciiTheme="minorHAnsi" w:eastAsia="Calibri" w:hAnsiTheme="minorHAnsi" w:cstheme="minorHAnsi"/>
          <w:color w:val="000000" w:themeColor="text1"/>
          <w:lang w:val="en-GB"/>
        </w:rPr>
        <w:t>pay for a home from the private sector (Bell and Beswick</w:t>
      </w:r>
      <w:r w:rsidR="00A34056">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2014, p.</w:t>
      </w:r>
      <w:r w:rsidR="00901744"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121).</w:t>
      </w:r>
      <w:r w:rsidR="00AB597E" w:rsidRPr="00B85E83">
        <w:rPr>
          <w:rFonts w:asciiTheme="minorHAnsi" w:eastAsia="Calibri" w:hAnsiTheme="minorHAnsi" w:cstheme="minorHAnsi"/>
          <w:color w:val="000000" w:themeColor="text1"/>
          <w:sz w:val="22"/>
          <w:szCs w:val="22"/>
          <w:lang w:val="en-GB"/>
        </w:rPr>
        <w:t xml:space="preserve"> </w:t>
      </w:r>
      <w:r w:rsidR="00AB597E" w:rsidRPr="00B85E83">
        <w:rPr>
          <w:rFonts w:asciiTheme="minorHAnsi" w:eastAsia="Calibri" w:hAnsiTheme="minorHAnsi" w:cstheme="minorHAnsi"/>
          <w:color w:val="000000" w:themeColor="text1"/>
          <w:lang w:val="en-GB"/>
        </w:rPr>
        <w:t>Eventually, they became the home</w:t>
      </w:r>
      <w:r w:rsidR="00901744"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of immigrants</w:t>
      </w:r>
      <w:r w:rsidR="00901744"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especially in inner</w:t>
      </w:r>
      <w:r w:rsidR="00A02E69">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city London</w:t>
      </w:r>
      <w:r w:rsidR="00901744" w:rsidRPr="00B85E83">
        <w:rPr>
          <w:rFonts w:asciiTheme="minorHAnsi" w:eastAsia="Calibri" w:hAnsiTheme="minorHAnsi" w:cstheme="minorHAnsi"/>
          <w:color w:val="000000" w:themeColor="text1"/>
          <w:lang w:val="en-GB"/>
        </w:rPr>
        <w:t>, where there</w:t>
      </w:r>
      <w:r w:rsidR="00AB597E" w:rsidRPr="00B85E83">
        <w:rPr>
          <w:rFonts w:asciiTheme="minorHAnsi" w:eastAsia="Calibri" w:hAnsiTheme="minorHAnsi" w:cstheme="minorHAnsi"/>
          <w:color w:val="000000" w:themeColor="text1"/>
          <w:lang w:val="en-GB"/>
        </w:rPr>
        <w:t xml:space="preserve"> is </w:t>
      </w:r>
      <w:r w:rsidR="00901744" w:rsidRPr="00B85E83">
        <w:rPr>
          <w:rFonts w:asciiTheme="minorHAnsi" w:eastAsia="Calibri" w:hAnsiTheme="minorHAnsi" w:cstheme="minorHAnsi"/>
          <w:color w:val="000000" w:themeColor="text1"/>
          <w:lang w:val="en-GB"/>
        </w:rPr>
        <w:t>a heavy concentration</w:t>
      </w:r>
      <w:r w:rsidR="00AB597E" w:rsidRPr="00B85E83">
        <w:rPr>
          <w:rFonts w:asciiTheme="minorHAnsi" w:eastAsia="Calibri" w:hAnsiTheme="minorHAnsi" w:cstheme="minorHAnsi"/>
          <w:color w:val="000000" w:themeColor="text1"/>
          <w:lang w:val="en-GB"/>
        </w:rPr>
        <w:t xml:space="preserve"> </w:t>
      </w:r>
      <w:r w:rsidR="00901744" w:rsidRPr="00B85E83">
        <w:rPr>
          <w:rFonts w:asciiTheme="minorHAnsi" w:eastAsia="Calibri" w:hAnsiTheme="minorHAnsi" w:cstheme="minorHAnsi"/>
          <w:color w:val="000000" w:themeColor="text1"/>
          <w:lang w:val="en-GB"/>
        </w:rPr>
        <w:t>of</w:t>
      </w:r>
      <w:r w:rsidR="00AB597E" w:rsidRPr="00B85E83">
        <w:rPr>
          <w:rFonts w:asciiTheme="minorHAnsi" w:eastAsia="Calibri" w:hAnsiTheme="minorHAnsi" w:cstheme="minorHAnsi"/>
          <w:color w:val="000000" w:themeColor="text1"/>
          <w:lang w:val="en-GB"/>
        </w:rPr>
        <w:t xml:space="preserve"> ethnic minorities (Kelleher</w:t>
      </w:r>
      <w:r w:rsidR="00A34056">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2005, p.</w:t>
      </w:r>
      <w:r w:rsidR="00CC0880">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241). Fewer job opportunities within these areas result</w:t>
      </w:r>
      <w:r w:rsidR="00A6701E">
        <w:rPr>
          <w:rFonts w:asciiTheme="minorHAnsi" w:eastAsia="Calibri" w:hAnsiTheme="minorHAnsi" w:cstheme="minorHAnsi"/>
          <w:color w:val="000000" w:themeColor="text1"/>
          <w:lang w:val="en-GB"/>
        </w:rPr>
        <w:t>ed</w:t>
      </w:r>
      <w:r w:rsidR="00AB597E" w:rsidRPr="00B85E83">
        <w:rPr>
          <w:rFonts w:asciiTheme="minorHAnsi" w:eastAsia="Calibri" w:hAnsiTheme="minorHAnsi" w:cstheme="minorHAnsi"/>
          <w:color w:val="000000" w:themeColor="text1"/>
          <w:lang w:val="en-GB"/>
        </w:rPr>
        <w:t xml:space="preserve"> in the rise of poverty among ethnic minorities (Bhopal</w:t>
      </w:r>
      <w:r w:rsidR="00A34056">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2018, p.</w:t>
      </w:r>
      <w:r w:rsidR="00901744"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144). In addition, </w:t>
      </w:r>
      <w:r w:rsidR="000705A8" w:rsidRPr="00B85E83">
        <w:rPr>
          <w:rFonts w:asciiTheme="minorHAnsi" w:eastAsia="Calibri" w:hAnsiTheme="minorHAnsi" w:cstheme="minorHAnsi"/>
          <w:color w:val="000000" w:themeColor="text1"/>
          <w:lang w:val="en-GB"/>
        </w:rPr>
        <w:t>Gilroy argues that</w:t>
      </w:r>
      <w:r w:rsidR="00A34056">
        <w:rPr>
          <w:rFonts w:asciiTheme="minorHAnsi" w:eastAsia="Calibri" w:hAnsiTheme="minorHAnsi" w:cstheme="minorHAnsi"/>
          <w:color w:val="000000" w:themeColor="text1"/>
          <w:lang w:val="en-GB"/>
        </w:rPr>
        <w:t xml:space="preserve">, </w:t>
      </w:r>
      <w:r w:rsidR="00A34056" w:rsidRPr="00B85E83">
        <w:rPr>
          <w:rFonts w:asciiTheme="minorHAnsi" w:eastAsia="Calibri" w:hAnsiTheme="minorHAnsi" w:cstheme="minorHAnsi"/>
          <w:color w:val="000000" w:themeColor="text1"/>
          <w:lang w:val="en-GB"/>
        </w:rPr>
        <w:t xml:space="preserve">as of the 1970s, </w:t>
      </w:r>
      <w:r w:rsidR="007D65EA" w:rsidRPr="00B85E83">
        <w:rPr>
          <w:rFonts w:asciiTheme="minorHAnsi" w:eastAsia="Calibri" w:hAnsiTheme="minorHAnsi" w:cstheme="minorHAnsi"/>
          <w:color w:val="000000" w:themeColor="text1"/>
          <w:lang w:val="en-GB"/>
        </w:rPr>
        <w:t>‘</w:t>
      </w:r>
      <w:r w:rsidR="00DB4DB8" w:rsidRPr="00B85E83">
        <w:rPr>
          <w:rFonts w:asciiTheme="minorHAnsi" w:eastAsia="Calibri" w:hAnsiTheme="minorHAnsi" w:cstheme="minorHAnsi"/>
          <w:color w:val="000000" w:themeColor="text1"/>
          <w:lang w:val="en-GB"/>
        </w:rPr>
        <w:t>c</w:t>
      </w:r>
      <w:r w:rsidR="00AB597E" w:rsidRPr="00B85E83">
        <w:rPr>
          <w:rFonts w:asciiTheme="minorHAnsi" w:eastAsia="Calibri" w:hAnsiTheme="minorHAnsi" w:cstheme="minorHAnsi"/>
          <w:color w:val="000000" w:themeColor="text1"/>
          <w:lang w:val="en-GB"/>
        </w:rPr>
        <w:t xml:space="preserve">rime, in the form of both street disorder and robbery was gradually identiﬁed as an </w:t>
      </w:r>
      <w:r w:rsidR="00AB597E" w:rsidRPr="002608BB">
        <w:rPr>
          <w:rFonts w:asciiTheme="minorHAnsi" w:eastAsia="Calibri" w:hAnsiTheme="minorHAnsi" w:cstheme="minorHAnsi"/>
          <w:i/>
          <w:iCs/>
          <w:color w:val="000000" w:themeColor="text1"/>
          <w:lang w:val="en-GB"/>
        </w:rPr>
        <w:t>expression of black culture</w:t>
      </w:r>
      <w:r w:rsidR="000B1C9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within </w:t>
      </w:r>
      <w:r w:rsidR="00730067" w:rsidRPr="00B85E83">
        <w:rPr>
          <w:rFonts w:asciiTheme="minorHAnsi" w:eastAsia="Calibri" w:hAnsiTheme="minorHAnsi" w:cstheme="minorHAnsi"/>
          <w:color w:val="000000" w:themeColor="text1"/>
          <w:lang w:val="en-GB"/>
        </w:rPr>
        <w:t xml:space="preserve">urban areas </w:t>
      </w:r>
      <w:r w:rsidR="00EA4FE0" w:rsidRPr="00B85E83">
        <w:rPr>
          <w:rFonts w:asciiTheme="minorHAnsi" w:eastAsia="Calibri" w:hAnsiTheme="minorHAnsi" w:cstheme="minorHAnsi"/>
          <w:color w:val="000000" w:themeColor="text1"/>
          <w:lang w:val="en-GB"/>
        </w:rPr>
        <w:t>(2002, p.</w:t>
      </w:r>
      <w:r w:rsidR="00A34056">
        <w:rPr>
          <w:rFonts w:asciiTheme="minorHAnsi" w:eastAsia="Calibri" w:hAnsiTheme="minorHAnsi" w:cstheme="minorHAnsi"/>
          <w:color w:val="000000" w:themeColor="text1"/>
          <w:lang w:val="en-GB"/>
        </w:rPr>
        <w:t xml:space="preserve"> </w:t>
      </w:r>
      <w:r w:rsidR="00EA4FE0" w:rsidRPr="00B85E83">
        <w:rPr>
          <w:rFonts w:asciiTheme="minorHAnsi" w:eastAsia="Calibri" w:hAnsiTheme="minorHAnsi" w:cstheme="minorHAnsi"/>
          <w:color w:val="000000" w:themeColor="text1"/>
          <w:lang w:val="en-GB"/>
        </w:rPr>
        <w:t>140</w:t>
      </w:r>
      <w:r w:rsidR="00151136">
        <w:rPr>
          <w:rFonts w:asciiTheme="minorHAnsi" w:eastAsia="Calibri" w:hAnsiTheme="minorHAnsi" w:cstheme="minorHAnsi"/>
          <w:color w:val="000000" w:themeColor="text1"/>
          <w:lang w:val="en-GB"/>
        </w:rPr>
        <w:t xml:space="preserve">, </w:t>
      </w:r>
      <w:r w:rsidR="005F4275">
        <w:rPr>
          <w:rFonts w:asciiTheme="minorHAnsi" w:eastAsia="Calibri" w:hAnsiTheme="minorHAnsi" w:cstheme="minorHAnsi"/>
          <w:color w:val="000000" w:themeColor="text1"/>
          <w:lang w:val="en-GB"/>
        </w:rPr>
        <w:t xml:space="preserve">emphasis </w:t>
      </w:r>
      <w:r w:rsidR="00151136">
        <w:rPr>
          <w:rFonts w:asciiTheme="minorHAnsi" w:eastAsia="Calibri" w:hAnsiTheme="minorHAnsi" w:cstheme="minorHAnsi"/>
          <w:color w:val="000000" w:themeColor="text1"/>
          <w:lang w:val="en-GB"/>
        </w:rPr>
        <w:t>in</w:t>
      </w:r>
      <w:r w:rsidR="00A22798">
        <w:rPr>
          <w:rFonts w:asciiTheme="minorHAnsi" w:eastAsia="Calibri" w:hAnsiTheme="minorHAnsi" w:cstheme="minorHAnsi"/>
          <w:color w:val="000000" w:themeColor="text1"/>
          <w:lang w:val="en-GB"/>
        </w:rPr>
        <w:t xml:space="preserve"> </w:t>
      </w:r>
      <w:r w:rsidR="00151136">
        <w:rPr>
          <w:rFonts w:asciiTheme="minorHAnsi" w:eastAsia="Calibri" w:hAnsiTheme="minorHAnsi" w:cstheme="minorHAnsi"/>
          <w:color w:val="000000" w:themeColor="text1"/>
          <w:lang w:val="en-GB"/>
        </w:rPr>
        <w:t>original</w:t>
      </w:r>
      <w:r w:rsidR="00EA4FE0"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Hence</w:t>
      </w:r>
      <w:r w:rsidR="000B1C9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viewing black youth as more prone to commit</w:t>
      </w:r>
      <w:r w:rsidR="000B1C91" w:rsidRPr="00B85E83">
        <w:rPr>
          <w:rFonts w:asciiTheme="minorHAnsi" w:eastAsia="Calibri" w:hAnsiTheme="minorHAnsi" w:cstheme="minorHAnsi"/>
          <w:color w:val="000000" w:themeColor="text1"/>
          <w:lang w:val="en-GB"/>
        </w:rPr>
        <w:t>ting</w:t>
      </w:r>
      <w:r w:rsidR="00AB597E" w:rsidRPr="00B85E83">
        <w:rPr>
          <w:rFonts w:asciiTheme="minorHAnsi" w:eastAsia="Calibri" w:hAnsiTheme="minorHAnsi" w:cstheme="minorHAnsi"/>
          <w:color w:val="000000" w:themeColor="text1"/>
          <w:lang w:val="en-GB"/>
        </w:rPr>
        <w:t xml:space="preserve"> </w:t>
      </w:r>
      <w:r w:rsidR="00A34056">
        <w:rPr>
          <w:rFonts w:asciiTheme="minorHAnsi" w:eastAsia="Calibri" w:hAnsiTheme="minorHAnsi" w:cstheme="minorHAnsi"/>
          <w:color w:val="000000" w:themeColor="text1"/>
          <w:lang w:val="en-GB"/>
        </w:rPr>
        <w:t>such</w:t>
      </w:r>
      <w:r w:rsidR="00A34056"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crimes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has become integral to British racism</w:t>
      </w:r>
      <w:r w:rsidR="000B1C9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(Gilroy</w:t>
      </w:r>
      <w:r w:rsidR="00A34056">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2002, p.</w:t>
      </w:r>
      <w:r w:rsidR="000B1C91"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140). </w:t>
      </w:r>
      <w:r w:rsidR="00AE05C0" w:rsidRPr="00AE05C0">
        <w:rPr>
          <w:rFonts w:asciiTheme="minorHAnsi" w:eastAsia="Calibri" w:hAnsiTheme="minorHAnsi" w:cstheme="minorHAnsi"/>
          <w:color w:val="000000" w:themeColor="text1"/>
          <w:lang w:val="en-GB"/>
        </w:rPr>
        <w:t xml:space="preserve"> </w:t>
      </w:r>
      <w:r w:rsidR="00D7759F">
        <w:rPr>
          <w:rFonts w:asciiTheme="minorHAnsi" w:eastAsia="Calibri" w:hAnsiTheme="minorHAnsi" w:cstheme="minorHAnsi"/>
          <w:color w:val="000000" w:themeColor="text1"/>
          <w:lang w:val="en-GB"/>
        </w:rPr>
        <w:t xml:space="preserve">However, </w:t>
      </w:r>
      <w:r w:rsidR="00AE05C0" w:rsidRPr="00AE05C0">
        <w:rPr>
          <w:rFonts w:asciiTheme="minorHAnsi" w:eastAsia="Calibri" w:hAnsiTheme="minorHAnsi" w:cstheme="minorHAnsi"/>
          <w:color w:val="000000" w:themeColor="text1"/>
          <w:lang w:val="en-GB"/>
        </w:rPr>
        <w:t xml:space="preserve">Gilroy shows the importance of class when analysing writings about black British experiences, as he explicitly argues that race and racism are rooted in the class structure and history of British society, which has perpetuated systemic </w:t>
      </w:r>
      <w:r w:rsidR="00AE05C0">
        <w:rPr>
          <w:rFonts w:asciiTheme="minorHAnsi" w:eastAsia="Calibri" w:hAnsiTheme="minorHAnsi" w:cstheme="minorHAnsi"/>
          <w:color w:val="000000" w:themeColor="text1"/>
          <w:lang w:val="en-GB"/>
        </w:rPr>
        <w:t>in</w:t>
      </w:r>
      <w:r w:rsidR="00AE05C0" w:rsidRPr="00AE05C0">
        <w:rPr>
          <w:rFonts w:asciiTheme="minorHAnsi" w:eastAsia="Calibri" w:hAnsiTheme="minorHAnsi" w:cstheme="minorHAnsi"/>
          <w:color w:val="000000" w:themeColor="text1"/>
          <w:lang w:val="en-GB"/>
        </w:rPr>
        <w:t>equality and discrimination.</w:t>
      </w:r>
      <w:r w:rsidR="007F1986">
        <w:rPr>
          <w:rFonts w:asciiTheme="minorHAnsi" w:eastAsia="Calibri" w:hAnsiTheme="minorHAnsi" w:cstheme="minorHAnsi"/>
          <w:color w:val="000000" w:themeColor="text1"/>
          <w:lang w:val="en-GB"/>
        </w:rPr>
        <w:t xml:space="preserve"> Yet</w:t>
      </w:r>
      <w:r w:rsidR="00980AB3">
        <w:rPr>
          <w:rFonts w:asciiTheme="minorHAnsi" w:eastAsia="Calibri" w:hAnsiTheme="minorHAnsi" w:cstheme="minorHAnsi"/>
          <w:color w:val="000000" w:themeColor="text1"/>
          <w:lang w:val="en-GB"/>
        </w:rPr>
        <w:t xml:space="preserve"> </w:t>
      </w:r>
      <w:r w:rsidR="007F1986">
        <w:rPr>
          <w:rFonts w:eastAsia="Arial Unicode MS"/>
          <w:color w:val="000000"/>
          <w:bdr w:val="none" w:sz="0" w:space="0" w:color="auto" w:frame="1"/>
          <w:lang w:val="en-GB"/>
        </w:rPr>
        <w:t>he</w:t>
      </w:r>
      <w:r w:rsidR="00392C29" w:rsidRPr="00B85E83">
        <w:rPr>
          <w:rFonts w:eastAsia="Arial Unicode MS"/>
          <w:color w:val="000000"/>
          <w:bdr w:val="none" w:sz="0" w:space="0" w:color="auto" w:frame="1"/>
          <w:lang w:val="en-GB"/>
        </w:rPr>
        <w:t xml:space="preserve"> concludes that class analysis has its limitation</w:t>
      </w:r>
      <w:r w:rsidR="00414D6F">
        <w:rPr>
          <w:rFonts w:eastAsia="Arial Unicode MS"/>
          <w:color w:val="000000"/>
          <w:bdr w:val="none" w:sz="0" w:space="0" w:color="auto" w:frame="1"/>
          <w:lang w:val="en-GB"/>
        </w:rPr>
        <w:t>s</w:t>
      </w:r>
      <w:r w:rsidR="00392C29" w:rsidRPr="00B85E83">
        <w:rPr>
          <w:rFonts w:eastAsia="Arial Unicode MS"/>
          <w:color w:val="000000"/>
          <w:bdr w:val="none" w:sz="0" w:space="0" w:color="auto" w:frame="1"/>
          <w:lang w:val="en-GB"/>
        </w:rPr>
        <w:t xml:space="preserve"> </w:t>
      </w:r>
      <w:r w:rsidR="00D363E0" w:rsidRPr="00B85E83">
        <w:rPr>
          <w:rFonts w:eastAsia="Arial Unicode MS"/>
          <w:color w:val="000000"/>
          <w:bdr w:val="none" w:sz="0" w:space="0" w:color="auto" w:frame="1"/>
          <w:lang w:val="en-GB"/>
        </w:rPr>
        <w:t xml:space="preserve">when dealing with black </w:t>
      </w:r>
      <w:r w:rsidR="007B75F5" w:rsidRPr="00B85E83">
        <w:rPr>
          <w:rFonts w:eastAsia="Arial Unicode MS"/>
          <w:color w:val="000000"/>
          <w:bdr w:val="none" w:sz="0" w:space="0" w:color="auto" w:frame="1"/>
          <w:lang w:val="en-GB"/>
        </w:rPr>
        <w:t>Britons</w:t>
      </w:r>
      <w:r w:rsidR="009B1D67" w:rsidRPr="00B85E83">
        <w:rPr>
          <w:rFonts w:eastAsia="Arial Unicode MS"/>
          <w:color w:val="000000"/>
          <w:bdr w:val="none" w:sz="0" w:space="0" w:color="auto" w:frame="1"/>
          <w:lang w:val="en-GB"/>
        </w:rPr>
        <w:t xml:space="preserve"> (</w:t>
      </w:r>
      <w:r w:rsidR="00F22793" w:rsidRPr="00B85E83">
        <w:rPr>
          <w:rFonts w:eastAsia="Arial Unicode MS"/>
          <w:color w:val="000000"/>
          <w:bdr w:val="none" w:sz="0" w:space="0" w:color="auto" w:frame="1"/>
          <w:lang w:val="en-GB"/>
        </w:rPr>
        <w:t>2002, p.</w:t>
      </w:r>
      <w:r w:rsidR="00CC0880">
        <w:rPr>
          <w:rFonts w:eastAsia="Arial Unicode MS"/>
          <w:color w:val="000000"/>
          <w:bdr w:val="none" w:sz="0" w:space="0" w:color="auto" w:frame="1"/>
          <w:lang w:val="en-GB"/>
        </w:rPr>
        <w:t xml:space="preserve"> </w:t>
      </w:r>
      <w:r w:rsidR="00F22793" w:rsidRPr="00B85E83">
        <w:rPr>
          <w:rFonts w:eastAsia="Arial Unicode MS"/>
          <w:color w:val="000000"/>
          <w:bdr w:val="none" w:sz="0" w:space="0" w:color="auto" w:frame="1"/>
          <w:lang w:val="en-GB"/>
        </w:rPr>
        <w:t>38)</w:t>
      </w:r>
      <w:r w:rsidR="007B75F5" w:rsidRPr="00B85E83">
        <w:rPr>
          <w:rFonts w:eastAsia="Arial Unicode MS"/>
          <w:color w:val="000000"/>
          <w:bdr w:val="none" w:sz="0" w:space="0" w:color="auto" w:frame="1"/>
          <w:lang w:val="en-GB"/>
        </w:rPr>
        <w:t xml:space="preserve">. </w:t>
      </w:r>
      <w:r w:rsidR="00763584" w:rsidRPr="00B85E83">
        <w:rPr>
          <w:rFonts w:eastAsia="Arial Unicode MS"/>
          <w:color w:val="000000"/>
          <w:bdr w:val="none" w:sz="0" w:space="0" w:color="auto" w:frame="1"/>
          <w:lang w:val="en-GB"/>
        </w:rPr>
        <w:t xml:space="preserve">Therefore it is important </w:t>
      </w:r>
      <w:r w:rsidR="006D3945" w:rsidRPr="00B85E83">
        <w:rPr>
          <w:rFonts w:eastAsia="Arial Unicode MS"/>
          <w:color w:val="000000"/>
          <w:bdr w:val="none" w:sz="0" w:space="0" w:color="auto" w:frame="1"/>
          <w:lang w:val="en-GB"/>
        </w:rPr>
        <w:t xml:space="preserve">to look at all the </w:t>
      </w:r>
      <w:r w:rsidR="004743E2">
        <w:rPr>
          <w:rFonts w:eastAsia="Arial Unicode MS"/>
          <w:color w:val="000000"/>
          <w:bdr w:val="none" w:sz="0" w:space="0" w:color="auto" w:frame="1"/>
          <w:lang w:val="en-GB"/>
        </w:rPr>
        <w:t xml:space="preserve">factors </w:t>
      </w:r>
      <w:r w:rsidR="006D3945" w:rsidRPr="00B85E83">
        <w:rPr>
          <w:rFonts w:eastAsia="Arial Unicode MS"/>
          <w:color w:val="000000"/>
          <w:bdr w:val="none" w:sz="0" w:space="0" w:color="auto" w:frame="1"/>
          <w:lang w:val="en-GB"/>
        </w:rPr>
        <w:t xml:space="preserve">that influence </w:t>
      </w:r>
      <w:r w:rsidR="003067B6">
        <w:rPr>
          <w:rFonts w:eastAsia="Arial Unicode MS"/>
          <w:color w:val="000000"/>
          <w:bdr w:val="none" w:sz="0" w:space="0" w:color="auto" w:frame="1"/>
          <w:lang w:val="en-GB"/>
        </w:rPr>
        <w:t xml:space="preserve">the lives of black youths </w:t>
      </w:r>
      <w:r w:rsidR="00FA0762" w:rsidRPr="00B85E83">
        <w:rPr>
          <w:rFonts w:eastAsia="Arial Unicode MS"/>
          <w:color w:val="000000"/>
          <w:bdr w:val="none" w:sz="0" w:space="0" w:color="auto" w:frame="1"/>
          <w:lang w:val="en-GB"/>
        </w:rPr>
        <w:t>in the inner city</w:t>
      </w:r>
      <w:r w:rsidR="00CC0880">
        <w:rPr>
          <w:rFonts w:eastAsia="Arial Unicode MS"/>
          <w:color w:val="000000"/>
          <w:bdr w:val="none" w:sz="0" w:space="0" w:color="auto" w:frame="1"/>
          <w:lang w:val="en-GB"/>
        </w:rPr>
        <w:t>,</w:t>
      </w:r>
      <w:r w:rsidR="00FA0762" w:rsidRPr="00B85E83">
        <w:rPr>
          <w:rFonts w:eastAsia="Arial Unicode MS"/>
          <w:color w:val="000000"/>
          <w:bdr w:val="none" w:sz="0" w:space="0" w:color="auto" w:frame="1"/>
          <w:lang w:val="en-GB"/>
        </w:rPr>
        <w:t xml:space="preserve"> </w:t>
      </w:r>
      <w:r w:rsidR="00AE02D8" w:rsidRPr="00B85E83">
        <w:rPr>
          <w:rFonts w:eastAsia="Arial Unicode MS"/>
          <w:color w:val="000000"/>
          <w:bdr w:val="none" w:sz="0" w:space="0" w:color="auto" w:frame="1"/>
          <w:lang w:val="en-GB"/>
        </w:rPr>
        <w:t>including material, political, cultural and psychological</w:t>
      </w:r>
      <w:r w:rsidR="00CC0880">
        <w:rPr>
          <w:rFonts w:eastAsia="Arial Unicode MS"/>
          <w:color w:val="000000"/>
          <w:bdr w:val="none" w:sz="0" w:space="0" w:color="auto" w:frame="1"/>
          <w:lang w:val="en-GB"/>
        </w:rPr>
        <w:t xml:space="preserve"> ones</w:t>
      </w:r>
      <w:r w:rsidR="00AE02D8" w:rsidRPr="00B85E83">
        <w:rPr>
          <w:rFonts w:eastAsia="Arial Unicode MS"/>
          <w:color w:val="000000"/>
          <w:bdr w:val="none" w:sz="0" w:space="0" w:color="auto" w:frame="1"/>
          <w:lang w:val="en-GB"/>
        </w:rPr>
        <w:t>.</w:t>
      </w:r>
    </w:p>
    <w:p w14:paraId="675E8C03" w14:textId="7F0F4FC9" w:rsidR="00E048C2"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I argue that social abjection contributes </w:t>
      </w:r>
      <w:r w:rsidR="000B1C91" w:rsidRPr="00B85E83">
        <w:rPr>
          <w:rFonts w:asciiTheme="minorHAnsi" w:eastAsia="Calibri" w:hAnsiTheme="minorHAnsi" w:cstheme="minorHAnsi"/>
          <w:color w:val="000000" w:themeColor="text1"/>
          <w:lang w:val="en-GB"/>
        </w:rPr>
        <w:t>to</w:t>
      </w:r>
      <w:r w:rsidRPr="00B85E83">
        <w:rPr>
          <w:rFonts w:asciiTheme="minorHAnsi" w:eastAsia="Calibri" w:hAnsiTheme="minorHAnsi" w:cstheme="minorHAnsi"/>
          <w:color w:val="000000" w:themeColor="text1"/>
          <w:lang w:val="en-GB"/>
        </w:rPr>
        <w:t xml:space="preserve"> the othering of </w:t>
      </w:r>
      <w:r w:rsidR="009330B9" w:rsidRPr="00B85E83">
        <w:rPr>
          <w:rFonts w:asciiTheme="minorHAnsi" w:eastAsia="Calibri" w:hAnsiTheme="minorHAnsi" w:cstheme="minorHAnsi"/>
          <w:color w:val="000000" w:themeColor="text1"/>
          <w:lang w:val="en-GB"/>
        </w:rPr>
        <w:t>low-income</w:t>
      </w:r>
      <w:r w:rsidRPr="00B85E83">
        <w:rPr>
          <w:rFonts w:asciiTheme="minorHAnsi" w:eastAsia="Calibri" w:hAnsiTheme="minorHAnsi" w:cstheme="minorHAnsi"/>
          <w:color w:val="000000" w:themeColor="text1"/>
          <w:lang w:val="en-GB"/>
        </w:rPr>
        <w:t xml:space="preserve"> black youth.</w:t>
      </w:r>
      <w:r w:rsidR="00CC5C02">
        <w:rPr>
          <w:rFonts w:asciiTheme="minorHAnsi" w:eastAsia="Calibri" w:hAnsiTheme="minorHAnsi" w:cstheme="minorHAnsi"/>
          <w:color w:val="000000" w:themeColor="text1"/>
          <w:lang w:val="en-GB"/>
        </w:rPr>
        <w:t xml:space="preserve"> </w:t>
      </w:r>
      <w:r w:rsidR="00CC5C02" w:rsidRPr="00CC5C02">
        <w:rPr>
          <w:rFonts w:asciiTheme="minorHAnsi" w:eastAsia="Calibri" w:hAnsiTheme="minorHAnsi" w:cstheme="minorHAnsi"/>
          <w:color w:val="000000" w:themeColor="text1"/>
          <w:lang w:val="en-GB"/>
        </w:rPr>
        <w:t xml:space="preserve">They are represented as </w:t>
      </w:r>
      <w:r w:rsidR="00D96C8B">
        <w:rPr>
          <w:rFonts w:asciiTheme="minorHAnsi" w:eastAsia="Calibri" w:hAnsiTheme="minorHAnsi" w:cstheme="minorHAnsi"/>
          <w:color w:val="000000" w:themeColor="text1"/>
          <w:lang w:val="en-GB"/>
        </w:rPr>
        <w:t>‘a</w:t>
      </w:r>
      <w:r w:rsidR="00CC5C02" w:rsidRPr="00CC5C02">
        <w:rPr>
          <w:rFonts w:asciiTheme="minorHAnsi" w:eastAsia="Calibri" w:hAnsiTheme="minorHAnsi" w:cstheme="minorHAnsi"/>
          <w:color w:val="000000" w:themeColor="text1"/>
          <w:lang w:val="en-GB"/>
        </w:rPr>
        <w:t xml:space="preserve"> high crime group</w:t>
      </w:r>
      <w:r w:rsidR="00D96C8B">
        <w:rPr>
          <w:rFonts w:asciiTheme="minorHAnsi" w:eastAsia="Calibri" w:hAnsiTheme="minorHAnsi" w:cstheme="minorHAnsi"/>
          <w:color w:val="000000" w:themeColor="text1"/>
          <w:lang w:val="en-GB"/>
        </w:rPr>
        <w:t>’</w:t>
      </w:r>
      <w:r w:rsidR="00CC5C02" w:rsidRPr="00CC5C02">
        <w:rPr>
          <w:rFonts w:asciiTheme="minorHAnsi" w:eastAsia="Calibri" w:hAnsiTheme="minorHAnsi" w:cstheme="minorHAnsi"/>
          <w:color w:val="000000" w:themeColor="text1"/>
          <w:lang w:val="en-GB"/>
        </w:rPr>
        <w:t>, a phrase which, as Gilroy points out</w:t>
      </w:r>
      <w:r w:rsidRPr="00B85E83">
        <w:rPr>
          <w:rFonts w:asciiTheme="minorHAnsi" w:eastAsia="Calibri" w:hAnsiTheme="minorHAnsi" w:cstheme="minorHAnsi"/>
          <w:color w:val="000000" w:themeColor="text1"/>
          <w:lang w:val="en-GB"/>
        </w:rPr>
        <w:t xml:space="preserve">, </w:t>
      </w:r>
      <w:r w:rsidR="000B1C91" w:rsidRPr="00B85E83">
        <w:rPr>
          <w:rFonts w:asciiTheme="minorHAnsi" w:eastAsia="Calibri" w:hAnsiTheme="minorHAnsi" w:cstheme="minorHAnsi"/>
          <w:color w:val="000000" w:themeColor="text1"/>
          <w:lang w:val="en-GB"/>
        </w:rPr>
        <w:t xml:space="preserve">signifies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the limits to the order of public authority with which police are identiﬁed</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(2002, p.</w:t>
      </w:r>
      <w:r w:rsidR="00153A33"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181). </w:t>
      </w:r>
      <w:r w:rsidR="009540F1" w:rsidRPr="009540F1">
        <w:rPr>
          <w:rFonts w:asciiTheme="minorHAnsi" w:eastAsia="Calibri" w:hAnsiTheme="minorHAnsi" w:cstheme="minorHAnsi"/>
          <w:color w:val="000000" w:themeColor="text1"/>
          <w:lang w:val="en-GB"/>
        </w:rPr>
        <w:t>According to Kristeva (1982, p. 4), the abject ‘draws attention to the fragility of the law’; representations of black youth as a threat to the law mark them as socially abject in this sense.</w:t>
      </w:r>
      <w:r w:rsidR="009540F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Kristeva defines the abject as something that is not part of the self</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yet </w:t>
      </w:r>
      <w:bookmarkStart w:id="73" w:name="_Int_H8tnKJgO"/>
      <w:r w:rsidRPr="00B85E83">
        <w:rPr>
          <w:rFonts w:asciiTheme="minorHAnsi" w:eastAsia="Calibri" w:hAnsiTheme="minorHAnsi" w:cstheme="minorHAnsi"/>
          <w:color w:val="000000" w:themeColor="text1"/>
          <w:lang w:val="en-GB"/>
        </w:rPr>
        <w:t>not</w:t>
      </w:r>
      <w:bookmarkEnd w:id="73"/>
      <w:r w:rsidRPr="00B85E83">
        <w:rPr>
          <w:rFonts w:asciiTheme="minorHAnsi" w:eastAsia="Calibri" w:hAnsiTheme="minorHAnsi" w:cstheme="minorHAnsi"/>
          <w:color w:val="000000" w:themeColor="text1"/>
          <w:lang w:val="en-GB"/>
        </w:rPr>
        <w:t xml:space="preserve"> other</w:t>
      </w:r>
      <w:r w:rsidR="003B1EC0">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something in</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between</w:t>
      </w:r>
      <w:r w:rsidR="003B1EC0">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 threat to </w:t>
      </w:r>
      <w:r w:rsidRPr="00B85E83">
        <w:rPr>
          <w:rFonts w:asciiTheme="minorHAnsi" w:eastAsia="Calibri" w:hAnsiTheme="minorHAnsi" w:cstheme="minorHAnsi"/>
          <w:color w:val="000000" w:themeColor="text1"/>
          <w:lang w:val="en-GB"/>
        </w:rPr>
        <w:lastRenderedPageBreak/>
        <w:t xml:space="preserve">the unity of the self that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cannot be assimilated</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yet cannot be completely ejected (198</w:t>
      </w:r>
      <w:r w:rsidR="00212CD8">
        <w:rPr>
          <w:rFonts w:asciiTheme="minorHAnsi" w:eastAsia="Calibri" w:hAnsiTheme="minorHAnsi" w:cstheme="minorHAnsi"/>
          <w:color w:val="000000" w:themeColor="text1"/>
          <w:lang w:val="en-GB"/>
        </w:rPr>
        <w:t>2</w:t>
      </w:r>
      <w:r w:rsidRPr="00B85E83">
        <w:rPr>
          <w:rFonts w:asciiTheme="minorHAnsi" w:eastAsia="Calibri" w:hAnsiTheme="minorHAnsi" w:cstheme="minorHAnsi"/>
          <w:color w:val="000000" w:themeColor="text1"/>
          <w:lang w:val="en-GB"/>
        </w:rPr>
        <w:t>, p.</w:t>
      </w:r>
      <w:r w:rsidR="00153A33"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 Kristeva’s abjection, a</w:t>
      </w:r>
      <w:r w:rsidR="002A46AD">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Tyler</w:t>
      </w:r>
      <w:r w:rsidR="003B1EC0">
        <w:rPr>
          <w:rFonts w:asciiTheme="minorHAnsi" w:eastAsia="Calibri" w:hAnsiTheme="minorHAnsi" w:cstheme="minorHAnsi"/>
          <w:color w:val="000000" w:themeColor="text1"/>
          <w:lang w:val="en-GB"/>
        </w:rPr>
        <w:t xml:space="preserve"> </w:t>
      </w:r>
      <w:r w:rsidR="003B1EC0" w:rsidRPr="00B85E83">
        <w:rPr>
          <w:rFonts w:asciiTheme="minorHAnsi" w:eastAsia="Calibri" w:hAnsiTheme="minorHAnsi" w:cstheme="minorHAnsi"/>
          <w:color w:val="000000" w:themeColor="text1"/>
          <w:lang w:val="en-GB"/>
        </w:rPr>
        <w:t>(2013, p. 33)</w:t>
      </w:r>
      <w:r w:rsidRPr="00B85E83">
        <w:rPr>
          <w:rFonts w:asciiTheme="minorHAnsi" w:eastAsia="Calibri" w:hAnsiTheme="minorHAnsi" w:cstheme="minorHAnsi"/>
          <w:color w:val="000000" w:themeColor="text1"/>
          <w:lang w:val="en-GB"/>
        </w:rPr>
        <w:t xml:space="preserve"> suggests, signifies the attempt to forget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the colonial histories which violently resurface in contemporary expressions of xenophobia against both black citizens and newly arrived migrants</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Hence </w:t>
      </w:r>
      <w:r w:rsidR="00E31C56" w:rsidRPr="00B85E83">
        <w:rPr>
          <w:rFonts w:asciiTheme="minorHAnsi" w:eastAsia="Calibri" w:hAnsiTheme="minorHAnsi" w:cstheme="minorHAnsi"/>
          <w:color w:val="000000" w:themeColor="text1"/>
          <w:lang w:val="en-GB"/>
        </w:rPr>
        <w:t xml:space="preserve">the </w:t>
      </w:r>
      <w:r w:rsidR="006B095B" w:rsidRPr="00B85E83">
        <w:rPr>
          <w:rFonts w:asciiTheme="minorHAnsi" w:eastAsia="Calibri" w:hAnsiTheme="minorHAnsi" w:cstheme="minorHAnsi"/>
          <w:color w:val="000000" w:themeColor="text1"/>
          <w:lang w:val="en-GB"/>
        </w:rPr>
        <w:t xml:space="preserve">sensation of </w:t>
      </w:r>
      <w:r w:rsidRPr="00B85E83">
        <w:rPr>
          <w:rFonts w:asciiTheme="minorHAnsi" w:eastAsia="Calibri" w:hAnsiTheme="minorHAnsi" w:cstheme="minorHAnsi"/>
          <w:color w:val="000000" w:themeColor="text1"/>
          <w:lang w:val="en-GB"/>
        </w:rPr>
        <w:t xml:space="preserve">abjection contributes to contemporary racism </w:t>
      </w:r>
      <w:r w:rsidR="00153A33" w:rsidRPr="00B85E83">
        <w:rPr>
          <w:rFonts w:asciiTheme="minorHAnsi" w:eastAsia="Calibri" w:hAnsiTheme="minorHAnsi" w:cstheme="minorHAnsi"/>
          <w:color w:val="000000" w:themeColor="text1"/>
          <w:lang w:val="en-GB"/>
        </w:rPr>
        <w:t>while remaining</w:t>
      </w:r>
      <w:r w:rsidRPr="00B85E83">
        <w:rPr>
          <w:rFonts w:asciiTheme="minorHAnsi" w:eastAsia="Calibri" w:hAnsiTheme="minorHAnsi" w:cstheme="minorHAnsi"/>
          <w:color w:val="000000" w:themeColor="text1"/>
          <w:lang w:val="en-GB"/>
        </w:rPr>
        <w:t xml:space="preserve"> a social and political phenomenon of an imperial legacy in which unfamiliar cultures are othered.</w:t>
      </w:r>
      <w:r w:rsidR="008A783D">
        <w:rPr>
          <w:rFonts w:asciiTheme="minorHAnsi" w:eastAsia="Calibri" w:hAnsiTheme="minorHAnsi" w:cstheme="minorHAnsi"/>
          <w:color w:val="000000" w:themeColor="text1"/>
          <w:lang w:val="en-GB"/>
        </w:rPr>
        <w:t xml:space="preserve"> Since</w:t>
      </w:r>
      <w:r w:rsidR="00153A33"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these cultures are now inside Britain</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they become abject; </w:t>
      </w:r>
      <w:r w:rsidR="00706094" w:rsidRPr="00B85E83">
        <w:rPr>
          <w:rFonts w:asciiTheme="minorHAnsi" w:eastAsia="Calibri" w:hAnsiTheme="minorHAnsi" w:cstheme="minorHAnsi"/>
          <w:color w:val="000000" w:themeColor="text1"/>
          <w:lang w:val="en-GB"/>
        </w:rPr>
        <w:t>the o</w:t>
      </w:r>
      <w:r w:rsidR="00C21EAC" w:rsidRPr="00B85E83">
        <w:rPr>
          <w:rFonts w:asciiTheme="minorHAnsi" w:eastAsia="Calibri" w:hAnsiTheme="minorHAnsi" w:cstheme="minorHAnsi"/>
          <w:color w:val="000000" w:themeColor="text1"/>
          <w:lang w:val="en-GB"/>
        </w:rPr>
        <w:t>t</w:t>
      </w:r>
      <w:r w:rsidR="00706094" w:rsidRPr="00B85E83">
        <w:rPr>
          <w:rFonts w:asciiTheme="minorHAnsi" w:eastAsia="Calibri" w:hAnsiTheme="minorHAnsi" w:cstheme="minorHAnsi"/>
          <w:color w:val="000000" w:themeColor="text1"/>
          <w:lang w:val="en-GB"/>
        </w:rPr>
        <w:t>her within</w:t>
      </w:r>
      <w:r w:rsidRPr="00B85E83">
        <w:rPr>
          <w:rFonts w:asciiTheme="minorHAnsi" w:eastAsia="Calibri" w:hAnsiTheme="minorHAnsi" w:cstheme="minorHAnsi"/>
          <w:color w:val="000000" w:themeColor="text1"/>
          <w:lang w:val="en-GB"/>
        </w:rPr>
        <w:t xml:space="preserve">. The need to keep </w:t>
      </w:r>
      <w:r w:rsidR="00153A33" w:rsidRPr="00B85E83">
        <w:rPr>
          <w:rFonts w:asciiTheme="minorHAnsi" w:eastAsia="Calibri" w:hAnsiTheme="minorHAnsi" w:cstheme="minorHAnsi"/>
          <w:color w:val="000000" w:themeColor="text1"/>
          <w:lang w:val="en-GB"/>
        </w:rPr>
        <w:t>a</w:t>
      </w:r>
      <w:r w:rsidRPr="00B85E83">
        <w:rPr>
          <w:rFonts w:asciiTheme="minorHAnsi" w:eastAsia="Calibri" w:hAnsiTheme="minorHAnsi" w:cstheme="minorHAnsi"/>
          <w:color w:val="000000" w:themeColor="text1"/>
          <w:lang w:val="en-GB"/>
        </w:rPr>
        <w:t xml:space="preserve"> distance between the self and the other results in spatial abjection</w:t>
      </w:r>
      <w:r w:rsidR="00F17E14" w:rsidRPr="00B85E83">
        <w:rPr>
          <w:rFonts w:asciiTheme="minorHAnsi" w:eastAsia="Calibri" w:hAnsiTheme="minorHAnsi" w:cstheme="minorHAnsi"/>
          <w:color w:val="000000" w:themeColor="text1"/>
          <w:lang w:val="en-GB"/>
        </w:rPr>
        <w:t xml:space="preserve"> and exclusion</w:t>
      </w:r>
      <w:r w:rsidRPr="00B85E83">
        <w:rPr>
          <w:rFonts w:asciiTheme="minorHAnsi" w:eastAsia="Calibri" w:hAnsiTheme="minorHAnsi" w:cstheme="minorHAnsi"/>
          <w:color w:val="000000" w:themeColor="text1"/>
          <w:lang w:val="en-GB"/>
        </w:rPr>
        <w:t xml:space="preserve">. In the two books </w:t>
      </w:r>
      <w:r w:rsidR="003B1EC0">
        <w:rPr>
          <w:rFonts w:asciiTheme="minorHAnsi" w:eastAsia="Calibri" w:hAnsiTheme="minorHAnsi" w:cstheme="minorHAnsi"/>
          <w:color w:val="000000" w:themeColor="text1"/>
          <w:lang w:val="en-GB"/>
        </w:rPr>
        <w:t>studied in this chapter</w:t>
      </w:r>
      <w:r w:rsidR="00153A3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the borders of council estates are what keep the other at bay, creating abject spaces within </w:t>
      </w:r>
      <w:r w:rsidR="0044730A">
        <w:rPr>
          <w:rFonts w:asciiTheme="minorHAnsi" w:eastAsia="Calibri" w:hAnsiTheme="minorHAnsi" w:cstheme="minorHAnsi"/>
          <w:color w:val="000000" w:themeColor="text1"/>
          <w:lang w:val="en-GB"/>
        </w:rPr>
        <w:t>the estates</w:t>
      </w:r>
      <w:r w:rsidRPr="00B85E83">
        <w:rPr>
          <w:rFonts w:asciiTheme="minorHAnsi" w:eastAsia="Calibri" w:hAnsiTheme="minorHAnsi" w:cstheme="minorHAnsi"/>
          <w:color w:val="000000" w:themeColor="text1"/>
          <w:lang w:val="en-GB"/>
        </w:rPr>
        <w:t xml:space="preserve">. This chapter explores the council estate as abject space and </w:t>
      </w:r>
      <w:r w:rsidR="0081180C">
        <w:rPr>
          <w:rFonts w:asciiTheme="minorHAnsi" w:eastAsia="Calibri" w:hAnsiTheme="minorHAnsi" w:cstheme="minorHAnsi"/>
          <w:color w:val="000000" w:themeColor="text1"/>
          <w:lang w:val="en-GB"/>
        </w:rPr>
        <w:t xml:space="preserve">discusses </w:t>
      </w:r>
      <w:r w:rsidRPr="00B85E83">
        <w:rPr>
          <w:rFonts w:asciiTheme="minorHAnsi" w:eastAsia="Calibri" w:hAnsiTheme="minorHAnsi" w:cstheme="minorHAnsi"/>
          <w:color w:val="000000" w:themeColor="text1"/>
          <w:lang w:val="en-GB"/>
        </w:rPr>
        <w:t xml:space="preserve">the stigma </w:t>
      </w:r>
      <w:r w:rsidR="001F2857">
        <w:rPr>
          <w:rFonts w:asciiTheme="minorHAnsi" w:eastAsia="Calibri" w:hAnsiTheme="minorHAnsi" w:cstheme="minorHAnsi"/>
          <w:color w:val="000000" w:themeColor="text1"/>
          <w:lang w:val="en-GB"/>
        </w:rPr>
        <w:t xml:space="preserve">projected onto </w:t>
      </w:r>
      <w:r w:rsidRPr="00B85E83">
        <w:rPr>
          <w:rFonts w:asciiTheme="minorHAnsi" w:eastAsia="Calibri" w:hAnsiTheme="minorHAnsi" w:cstheme="minorHAnsi"/>
          <w:color w:val="000000" w:themeColor="text1"/>
          <w:lang w:val="en-GB"/>
        </w:rPr>
        <w:t>inner</w:t>
      </w:r>
      <w:r w:rsidR="009C7112">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city black youth culture. Analysing </w:t>
      </w:r>
      <w:r w:rsidR="000A3CCF" w:rsidRPr="000A3CCF">
        <w:rPr>
          <w:rFonts w:asciiTheme="minorHAnsi" w:eastAsia="Calibri" w:hAnsiTheme="minorHAnsi" w:cstheme="minorHAnsi"/>
          <w:color w:val="000000" w:themeColor="text1"/>
          <w:lang w:val="en-GB"/>
        </w:rPr>
        <w:t>the representations of children</w:t>
      </w:r>
      <w:r w:rsidR="000A3CCF"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in </w:t>
      </w:r>
      <w:r w:rsidRPr="00B85E83">
        <w:rPr>
          <w:rFonts w:asciiTheme="minorHAnsi" w:eastAsia="Calibri" w:hAnsiTheme="minorHAnsi" w:cstheme="minorHAnsi"/>
          <w:i/>
          <w:iCs/>
          <w:color w:val="000000" w:themeColor="text1"/>
          <w:lang w:val="en-GB"/>
        </w:rPr>
        <w:t>Hello Mum</w:t>
      </w:r>
      <w:r w:rsidRPr="00B85E83">
        <w:rPr>
          <w:rFonts w:asciiTheme="minorHAnsi" w:eastAsia="Calibri" w:hAnsiTheme="minorHAnsi" w:cstheme="minorHAnsi"/>
          <w:color w:val="000000" w:themeColor="text1"/>
          <w:lang w:val="en-GB"/>
        </w:rPr>
        <w:t xml:space="preserve"> and </w:t>
      </w:r>
      <w:r w:rsidRPr="00B85E83">
        <w:rPr>
          <w:rFonts w:asciiTheme="minorHAnsi" w:eastAsia="Calibri" w:hAnsiTheme="minorHAnsi" w:cstheme="minorHAnsi"/>
          <w:i/>
          <w:iCs/>
          <w:color w:val="000000" w:themeColor="text1"/>
          <w:lang w:val="en-GB"/>
        </w:rPr>
        <w:t>Pigeon English</w:t>
      </w:r>
      <w:r w:rsidRPr="00B85E83">
        <w:rPr>
          <w:rFonts w:asciiTheme="minorHAnsi" w:eastAsia="Calibri" w:hAnsiTheme="minorHAnsi" w:cstheme="minorHAnsi"/>
          <w:color w:val="000000" w:themeColor="text1"/>
          <w:lang w:val="en-GB"/>
        </w:rPr>
        <w:t xml:space="preserve"> will identify how these representations yield to the stereotypical image of black youth and resist it at the same time.</w:t>
      </w:r>
    </w:p>
    <w:p w14:paraId="312E470D" w14:textId="77777777" w:rsidR="00E367D4"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i/>
          <w:iCs/>
          <w:color w:val="000000" w:themeColor="text1"/>
          <w:lang w:val="en-GB"/>
        </w:rPr>
        <w:t>Hello Mum</w:t>
      </w:r>
      <w:r w:rsidRPr="00B85E83">
        <w:rPr>
          <w:rFonts w:asciiTheme="minorHAnsi" w:eastAsia="Calibri" w:hAnsiTheme="minorHAnsi" w:cstheme="minorHAnsi"/>
          <w:color w:val="000000" w:themeColor="text1"/>
          <w:lang w:val="en-GB"/>
        </w:rPr>
        <w:t xml:space="preserve"> is written in epistolary form, which reflects the inner voice of its</w:t>
      </w:r>
      <w:r w:rsidR="00451C8C">
        <w:rPr>
          <w:rFonts w:asciiTheme="minorHAnsi" w:eastAsia="Calibri" w:hAnsiTheme="minorHAnsi" w:cstheme="minorHAnsi"/>
          <w:color w:val="000000" w:themeColor="text1"/>
          <w:lang w:val="en-GB"/>
        </w:rPr>
        <w:t xml:space="preserve"> central character</w:t>
      </w:r>
      <w:r w:rsidRPr="00B85E83">
        <w:rPr>
          <w:rFonts w:asciiTheme="minorHAnsi" w:eastAsia="Calibri" w:hAnsiTheme="minorHAnsi" w:cstheme="minorHAnsi"/>
          <w:color w:val="000000" w:themeColor="text1"/>
          <w:lang w:val="en-GB"/>
        </w:rPr>
        <w:t>. Such a form is suitable for capturing the struggles of coming of age for adolescents (Wasserman</w:t>
      </w:r>
      <w:r w:rsidR="006B76D8">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2003, p. 48). Therefore, Evaristo uses this technique to reveal Jerome’s hidden world as he describes the</w:t>
      </w:r>
      <w:r w:rsidR="000342CD">
        <w:rPr>
          <w:rFonts w:asciiTheme="minorHAnsi" w:eastAsia="Calibri" w:hAnsiTheme="minorHAnsi" w:cstheme="minorHAnsi"/>
          <w:color w:val="000000" w:themeColor="text1"/>
          <w:lang w:val="en-GB"/>
        </w:rPr>
        <w:t xml:space="preserve"> </w:t>
      </w:r>
      <w:r w:rsidR="000342CD" w:rsidRPr="000342CD">
        <w:rPr>
          <w:rFonts w:asciiTheme="minorHAnsi" w:eastAsia="Calibri" w:hAnsiTheme="minorHAnsi" w:cstheme="minorHAnsi"/>
          <w:color w:val="000000" w:themeColor="text1"/>
          <w:lang w:val="en-GB"/>
        </w:rPr>
        <w:t>way that gangs limit his existence</w:t>
      </w:r>
      <w:r w:rsidRPr="00B85E83">
        <w:rPr>
          <w:rFonts w:asciiTheme="minorHAnsi" w:eastAsia="Calibri" w:hAnsiTheme="minorHAnsi" w:cstheme="minorHAnsi"/>
          <w:color w:val="000000" w:themeColor="text1"/>
          <w:lang w:val="en-GB"/>
        </w:rPr>
        <w:t>: ‘</w:t>
      </w:r>
      <w:r w:rsidR="0035103E">
        <w:rPr>
          <w:rFonts w:asciiTheme="minorHAnsi" w:eastAsia="Calibri" w:hAnsiTheme="minorHAnsi" w:cstheme="minorHAnsi"/>
          <w:color w:val="000000" w:themeColor="text1"/>
          <w:lang w:val="en-GB"/>
        </w:rPr>
        <w:t>w</w:t>
      </w:r>
      <w:r w:rsidRPr="00B85E83">
        <w:rPr>
          <w:rFonts w:asciiTheme="minorHAnsi" w:eastAsia="Calibri" w:hAnsiTheme="minorHAnsi" w:cstheme="minorHAnsi"/>
          <w:color w:val="000000" w:themeColor="text1"/>
          <w:lang w:val="en-GB"/>
        </w:rPr>
        <w:t xml:space="preserve">e lived in NW14 and over the road was NW15, which made it out of bounds. Same all over London. If you live in SW9, don’t go minding your business in E5 because they’ll make your business their business’ (p. 31). He lives in a small apartment with his mother </w:t>
      </w:r>
      <w:proofErr w:type="spellStart"/>
      <w:r w:rsidRPr="00B85E83">
        <w:rPr>
          <w:rFonts w:asciiTheme="minorHAnsi" w:eastAsia="Calibri" w:hAnsiTheme="minorHAnsi" w:cstheme="minorHAnsi"/>
          <w:color w:val="000000" w:themeColor="text1"/>
          <w:lang w:val="en-GB"/>
        </w:rPr>
        <w:t>Kimisi</w:t>
      </w:r>
      <w:proofErr w:type="spellEnd"/>
      <w:r w:rsidRPr="00B85E83">
        <w:rPr>
          <w:rFonts w:asciiTheme="minorHAnsi" w:eastAsia="Calibri" w:hAnsiTheme="minorHAnsi" w:cstheme="minorHAnsi"/>
          <w:color w:val="000000" w:themeColor="text1"/>
          <w:lang w:val="en-GB"/>
        </w:rPr>
        <w:t xml:space="preserve"> Cole-Wallace and his half-sister, four-year-old </w:t>
      </w:r>
      <w:proofErr w:type="spellStart"/>
      <w:r w:rsidRPr="00B85E83">
        <w:rPr>
          <w:rFonts w:asciiTheme="minorHAnsi" w:eastAsia="Calibri" w:hAnsiTheme="minorHAnsi" w:cstheme="minorHAnsi"/>
          <w:color w:val="000000" w:themeColor="text1"/>
          <w:lang w:val="en-GB"/>
        </w:rPr>
        <w:t>Shontelle</w:t>
      </w:r>
      <w:proofErr w:type="spellEnd"/>
      <w:r w:rsidRPr="00B85E83">
        <w:rPr>
          <w:rFonts w:asciiTheme="minorHAnsi" w:eastAsia="Calibri" w:hAnsiTheme="minorHAnsi" w:cstheme="minorHAnsi"/>
          <w:color w:val="000000" w:themeColor="text1"/>
          <w:lang w:val="en-GB"/>
        </w:rPr>
        <w:t xml:space="preserve">. Both siblings were abandoned by their fathers, Jerome when he was six and </w:t>
      </w:r>
      <w:proofErr w:type="spellStart"/>
      <w:r w:rsidRPr="00B85E83">
        <w:rPr>
          <w:rFonts w:asciiTheme="minorHAnsi" w:eastAsia="Calibri" w:hAnsiTheme="minorHAnsi" w:cstheme="minorHAnsi"/>
          <w:color w:val="000000" w:themeColor="text1"/>
          <w:lang w:val="en-GB"/>
        </w:rPr>
        <w:t>Shontelle</w:t>
      </w:r>
      <w:proofErr w:type="spellEnd"/>
      <w:r w:rsidRPr="00B85E83">
        <w:rPr>
          <w:rFonts w:asciiTheme="minorHAnsi" w:eastAsia="Calibri" w:hAnsiTheme="minorHAnsi" w:cstheme="minorHAnsi"/>
          <w:color w:val="000000" w:themeColor="text1"/>
          <w:lang w:val="en-GB"/>
        </w:rPr>
        <w:t xml:space="preserve"> before her birth. Jerome spends his time with his best friend Adrian</w:t>
      </w:r>
      <w:r w:rsidR="006B76D8">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who is ‘a bit soft’ and speaks ‘posh’ (p. 19). When they are attacked by the Deptford Warriors gang while attending a </w:t>
      </w:r>
      <w:r w:rsidRPr="00B85E83">
        <w:rPr>
          <w:rFonts w:asciiTheme="minorHAnsi" w:eastAsia="Calibri" w:hAnsiTheme="minorHAnsi" w:cstheme="minorHAnsi"/>
          <w:color w:val="000000" w:themeColor="text1"/>
          <w:lang w:val="en-GB"/>
        </w:rPr>
        <w:lastRenderedPageBreak/>
        <w:t xml:space="preserve">friend’s party in a different area of London, Adrian starts to cry ‘like a baby’, leading Jerome to seek out a stronger companion (p. 21). As an adolescent, Jerome is facing questions of masculinity, wanting to ‘act like a man’ not ‘a wimp’ and to provide for his family (pp. 21, 25, 62). </w:t>
      </w:r>
      <w:r w:rsidR="00EC6D45">
        <w:rPr>
          <w:rFonts w:asciiTheme="minorHAnsi" w:eastAsia="Calibri" w:hAnsiTheme="minorHAnsi" w:cstheme="minorHAnsi"/>
          <w:color w:val="000000" w:themeColor="text1"/>
          <w:lang w:val="en-GB"/>
        </w:rPr>
        <w:t>In</w:t>
      </w:r>
      <w:r w:rsidRPr="00B85E83">
        <w:rPr>
          <w:rFonts w:asciiTheme="minorHAnsi" w:eastAsia="Calibri" w:hAnsiTheme="minorHAnsi" w:cstheme="minorHAnsi"/>
          <w:color w:val="000000" w:themeColor="text1"/>
          <w:lang w:val="en-GB"/>
        </w:rPr>
        <w:t xml:space="preserve">ternalising </w:t>
      </w:r>
      <w:r w:rsidR="00EC6D45">
        <w:rPr>
          <w:rFonts w:asciiTheme="minorHAnsi" w:eastAsia="Calibri" w:hAnsiTheme="minorHAnsi" w:cstheme="minorHAnsi"/>
          <w:color w:val="000000" w:themeColor="text1"/>
          <w:lang w:val="en-GB"/>
        </w:rPr>
        <w:t>a</w:t>
      </w:r>
      <w:r w:rsidRPr="00B85E83">
        <w:rPr>
          <w:rFonts w:asciiTheme="minorHAnsi" w:eastAsia="Calibri" w:hAnsiTheme="minorHAnsi" w:cstheme="minorHAnsi"/>
          <w:color w:val="000000" w:themeColor="text1"/>
          <w:lang w:val="en-GB"/>
        </w:rPr>
        <w:t xml:space="preserve"> distorted figure of black masculinity, Jerome is drawn to the world of crime. Consequently, he becomes involved with Kamikaze Kru and their leader Delmar, who brings Jerome to work for his drug dealer brother Dexter. </w:t>
      </w:r>
      <w:r w:rsidR="006B76D8">
        <w:rPr>
          <w:rFonts w:asciiTheme="minorHAnsi" w:eastAsia="Calibri" w:hAnsiTheme="minorHAnsi" w:cstheme="minorHAnsi"/>
          <w:color w:val="000000" w:themeColor="text1"/>
          <w:lang w:val="en-GB"/>
        </w:rPr>
        <w:t>On</w:t>
      </w:r>
      <w:r w:rsidR="006B76D8"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his first mission, Jerome is caught by the B-Block Boys and</w:t>
      </w:r>
      <w:r w:rsidR="003766C6">
        <w:rPr>
          <w:rFonts w:asciiTheme="minorHAnsi" w:eastAsia="Calibri" w:hAnsiTheme="minorHAnsi" w:cstheme="minorHAnsi"/>
          <w:color w:val="000000" w:themeColor="text1"/>
          <w:lang w:val="en-GB"/>
        </w:rPr>
        <w:t xml:space="preserve"> </w:t>
      </w:r>
      <w:r w:rsidR="00C67E13" w:rsidRPr="00C67E13">
        <w:rPr>
          <w:rFonts w:asciiTheme="minorHAnsi" w:eastAsia="Calibri" w:hAnsiTheme="minorHAnsi" w:cstheme="minorHAnsi"/>
          <w:color w:val="000000" w:themeColor="text1"/>
          <w:lang w:val="en-GB"/>
        </w:rPr>
        <w:t>stabbed in the neck in front of a fish and chip shop, where he bleeds to death</w:t>
      </w:r>
      <w:r w:rsidRPr="00B85E83">
        <w:rPr>
          <w:rFonts w:asciiTheme="minorHAnsi" w:eastAsia="Calibri" w:hAnsiTheme="minorHAnsi" w:cstheme="minorHAnsi"/>
          <w:color w:val="000000" w:themeColor="text1"/>
          <w:lang w:val="en-GB"/>
        </w:rPr>
        <w:t xml:space="preserve">. He concludes his letter to his mother as follows: ‘I wanted you to know I hadn’t been mixed up in badness for a long time – just for twenty-five minutes of my fourteen years of life’ (p. 81). Hence his letter counters the popular image of </w:t>
      </w:r>
      <w:r w:rsidR="00C7572E" w:rsidRPr="00C7572E">
        <w:rPr>
          <w:rFonts w:asciiTheme="minorHAnsi" w:eastAsia="Calibri" w:hAnsiTheme="minorHAnsi" w:cstheme="minorHAnsi"/>
          <w:color w:val="000000" w:themeColor="text1"/>
          <w:lang w:val="en-GB"/>
        </w:rPr>
        <w:t>black youth as predisposed to commit violence and hence drawn to gangs</w:t>
      </w:r>
      <w:r w:rsidR="00C7572E">
        <w:rPr>
          <w:rFonts w:asciiTheme="minorHAnsi" w:eastAsia="Calibri" w:hAnsiTheme="minorHAnsi" w:cstheme="minorHAnsi"/>
          <w:color w:val="000000" w:themeColor="text1"/>
          <w:lang w:val="en-GB"/>
        </w:rPr>
        <w:t>.</w:t>
      </w:r>
    </w:p>
    <w:p w14:paraId="57689025" w14:textId="76BFEE79" w:rsidR="00201F29" w:rsidRDefault="00E03034" w:rsidP="00AA62EC">
      <w:pPr>
        <w:spacing w:after="160"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i/>
          <w:iCs/>
          <w:color w:val="000000" w:themeColor="text1"/>
          <w:lang w:val="en-GB"/>
        </w:rPr>
        <w:t>Pigeon English</w:t>
      </w:r>
      <w:r w:rsidRPr="00B85E83">
        <w:rPr>
          <w:rFonts w:asciiTheme="minorHAnsi" w:eastAsia="Calibri" w:hAnsiTheme="minorHAnsi" w:cstheme="minorHAnsi"/>
          <w:color w:val="000000" w:themeColor="text1"/>
          <w:lang w:val="en-GB"/>
        </w:rPr>
        <w:t xml:space="preserve"> seems to start where </w:t>
      </w:r>
      <w:r w:rsidRPr="00B85E83">
        <w:rPr>
          <w:rFonts w:asciiTheme="minorHAnsi" w:eastAsia="Calibri" w:hAnsiTheme="minorHAnsi" w:cstheme="minorHAnsi"/>
          <w:i/>
          <w:iCs/>
          <w:color w:val="000000" w:themeColor="text1"/>
          <w:lang w:val="en-GB"/>
        </w:rPr>
        <w:t xml:space="preserve">Hello Mum </w:t>
      </w:r>
      <w:r w:rsidRPr="00B85E83">
        <w:rPr>
          <w:rFonts w:asciiTheme="minorHAnsi" w:eastAsia="Calibri" w:hAnsiTheme="minorHAnsi" w:cstheme="minorHAnsi"/>
          <w:color w:val="000000" w:themeColor="text1"/>
          <w:lang w:val="en-GB"/>
        </w:rPr>
        <w:t>ends</w:t>
      </w:r>
      <w:r w:rsidR="00AA62EC">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with a crime scene. </w:t>
      </w:r>
      <w:r w:rsidR="00FE121C" w:rsidRPr="00FE121C">
        <w:rPr>
          <w:rFonts w:asciiTheme="minorHAnsi" w:eastAsia="Calibri" w:hAnsiTheme="minorHAnsi" w:cstheme="minorHAnsi"/>
          <w:color w:val="000000" w:themeColor="text1"/>
          <w:lang w:val="en-GB"/>
        </w:rPr>
        <w:t>The first scene described by Harrison is outside Chicken Joe</w:t>
      </w:r>
      <w:r w:rsidR="00BA2B5A">
        <w:rPr>
          <w:rFonts w:asciiTheme="minorHAnsi" w:eastAsia="Calibri" w:hAnsiTheme="minorHAnsi" w:cstheme="minorHAnsi"/>
          <w:color w:val="000000" w:themeColor="text1"/>
          <w:lang w:val="en-GB"/>
        </w:rPr>
        <w:t>’s</w:t>
      </w:r>
      <w:r w:rsidR="00FE121C" w:rsidRPr="00FE121C">
        <w:rPr>
          <w:rFonts w:asciiTheme="minorHAnsi" w:eastAsia="Calibri" w:hAnsiTheme="minorHAnsi" w:cstheme="minorHAnsi"/>
          <w:color w:val="000000" w:themeColor="text1"/>
          <w:lang w:val="en-GB"/>
        </w:rPr>
        <w:t>, where an older boy who attends a different secondary school has just been murdered.</w:t>
      </w:r>
      <w:r w:rsidR="00FE121C">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In the scene he sees a pigeon</w:t>
      </w:r>
      <w:r w:rsidR="00AA62EC">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which was walking on the blood near the boy’s body. The pigeon appear</w:t>
      </w:r>
      <w:r w:rsidR="00AA62EC">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to Harrison in several incidents. It acts as a witness to his </w:t>
      </w:r>
      <w:r w:rsidR="000A0367" w:rsidRPr="00B85E83">
        <w:rPr>
          <w:rFonts w:asciiTheme="minorHAnsi" w:eastAsia="Calibri" w:hAnsiTheme="minorHAnsi" w:cstheme="minorHAnsi"/>
          <w:color w:val="000000" w:themeColor="text1"/>
          <w:lang w:val="en-GB"/>
        </w:rPr>
        <w:t>story,</w:t>
      </w:r>
      <w:r w:rsidRPr="00B85E83">
        <w:rPr>
          <w:rFonts w:asciiTheme="minorHAnsi" w:eastAsia="Calibri" w:hAnsiTheme="minorHAnsi" w:cstheme="minorHAnsi"/>
          <w:color w:val="000000" w:themeColor="text1"/>
          <w:lang w:val="en-GB"/>
        </w:rPr>
        <w:t xml:space="preserve"> but it does not offer any aid. Harrison</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 xml:space="preserve">Opoku has recently arrived at a council estate in London with his mother and older sister Lydia, leaving his father and baby sister Agnes behind in Ghana. His father stays to sell his shop before catching up with his family, and because his mother works a full-time job as a midwife in London, Agnes is left with her grandmother. Harrison’s narrative covers a school term, starting in March and ending with the beginning of the summer holiday in July. Like Jerome’s story, it details the events leading up to his murder. Along with his white school friend Dean, he investigates the stabbing of the older boy to try to expose the killer. The world of violence shown through Harrison’s eyes contrasts </w:t>
      </w:r>
      <w:r w:rsidRPr="00B85E83">
        <w:rPr>
          <w:rFonts w:asciiTheme="minorHAnsi" w:eastAsia="Calibri" w:hAnsiTheme="minorHAnsi" w:cstheme="minorHAnsi"/>
          <w:color w:val="000000" w:themeColor="text1"/>
          <w:lang w:val="en-GB"/>
        </w:rPr>
        <w:lastRenderedPageBreak/>
        <w:t>with his sense of hopefulness. The Dell Farm Crew (DFC) attend Harrison’s school in Year 11. They steal from other students, causing some parents to walk with their children to school to protect them. By contrast, on his first day of school, Harrison describes how ‘Manik’s papa’ help</w:t>
      </w:r>
      <w:r w:rsidR="00E313EF">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him knot his uniform tie, indicating that within Harrison’s new, difficult environment, there is still a sense of community. Like Jerome, Harrison is faced with questions of masculinity. He believes that as the man of the house he should protect his mother and sister. He thinks: ‘If I was the big fish all the little fish would be scared of me’ (</w:t>
      </w:r>
      <w:r w:rsidR="00344178">
        <w:rPr>
          <w:rFonts w:asciiTheme="minorHAnsi" w:eastAsia="Calibri" w:hAnsiTheme="minorHAnsi" w:cstheme="minorHAnsi"/>
          <w:color w:val="000000" w:themeColor="text1"/>
          <w:lang w:val="en-GB"/>
        </w:rPr>
        <w:t>Kelman</w:t>
      </w:r>
      <w:r w:rsidR="008C3F13">
        <w:rPr>
          <w:rFonts w:asciiTheme="minorHAnsi" w:eastAsia="Calibri" w:hAnsiTheme="minorHAnsi" w:cstheme="minorHAnsi"/>
          <w:color w:val="000000" w:themeColor="text1"/>
          <w:lang w:val="en-GB"/>
        </w:rPr>
        <w:t xml:space="preserve">, 2011, </w:t>
      </w:r>
      <w:r w:rsidRPr="00B85E83">
        <w:rPr>
          <w:rFonts w:asciiTheme="minorHAnsi" w:eastAsia="Calibri" w:hAnsiTheme="minorHAnsi" w:cstheme="minorHAnsi"/>
          <w:color w:val="000000" w:themeColor="text1"/>
          <w:lang w:val="en-GB"/>
        </w:rPr>
        <w:t xml:space="preserve">p. 65). Consequently, he tries to be part of the DFC but fails to fulfil their missions, and they begin </w:t>
      </w:r>
      <w:bookmarkStart w:id="74" w:name="_Hlk46137300"/>
      <w:r w:rsidRPr="00B85E83">
        <w:rPr>
          <w:rFonts w:asciiTheme="minorHAnsi" w:eastAsia="Calibri" w:hAnsiTheme="minorHAnsi" w:cstheme="minorHAnsi"/>
          <w:color w:val="000000" w:themeColor="text1"/>
          <w:lang w:val="en-GB"/>
        </w:rPr>
        <w:t xml:space="preserve">to threaten </w:t>
      </w:r>
      <w:bookmarkEnd w:id="74"/>
      <w:r w:rsidRPr="00B85E83">
        <w:rPr>
          <w:rFonts w:asciiTheme="minorHAnsi" w:eastAsia="Calibri" w:hAnsiTheme="minorHAnsi" w:cstheme="minorHAnsi"/>
          <w:color w:val="000000" w:themeColor="text1"/>
          <w:lang w:val="en-GB"/>
        </w:rPr>
        <w:t xml:space="preserve">him: X- Fire starts making ‘the gun sign’ at him (p. 124). Eventually, Harrison and Dean suspect that Killa, one of the DFC members, </w:t>
      </w:r>
      <w:r w:rsidR="00E313EF">
        <w:rPr>
          <w:rFonts w:asciiTheme="minorHAnsi" w:eastAsia="Calibri" w:hAnsiTheme="minorHAnsi" w:cstheme="minorHAnsi"/>
          <w:color w:val="000000" w:themeColor="text1"/>
          <w:lang w:val="en-GB"/>
        </w:rPr>
        <w:t>was the person who</w:t>
      </w:r>
      <w:r w:rsidR="00E313EF"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killed the boy, and Lydia films Killa and X-Fire’s argument about the dead boy’s photo, but they do not tell the police. On the last day of school, after running to his home full of hope and happiness for the summer holiday, Harrison is stabbed on the stairs of his building. The narrative ends as it started, with blood: ‘You could see the blood. It was darker than you thought’ (pp. 3, 263). </w:t>
      </w:r>
    </w:p>
    <w:p w14:paraId="6E0DE9C2" w14:textId="64273769" w:rsidR="00CC51A5" w:rsidRDefault="00E03034" w:rsidP="00ED666A">
      <w:pPr>
        <w:spacing w:after="160"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When the pigeon approaches him at the end</w:t>
      </w:r>
      <w:r w:rsidR="00E313E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Harrison refers to it as ‘you’, instead of the earlier ‘he’: ‘I looked up, you were perched there on the railing watching me, your pink eyes weren’t dead but full of love like a battery’ (p. 263). In contrast</w:t>
      </w:r>
      <w:r w:rsidR="00E313E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the pigeon’s eyes </w:t>
      </w:r>
      <w:r w:rsidR="00DA6DA6">
        <w:rPr>
          <w:rFonts w:asciiTheme="minorHAnsi" w:eastAsia="Calibri" w:hAnsiTheme="minorHAnsi" w:cstheme="minorHAnsi"/>
          <w:color w:val="000000" w:themeColor="text1"/>
          <w:lang w:val="en-GB"/>
        </w:rPr>
        <w:t>at the beginning of the</w:t>
      </w:r>
      <w:r w:rsidRPr="00B85E83">
        <w:rPr>
          <w:rFonts w:asciiTheme="minorHAnsi" w:eastAsia="Calibri" w:hAnsiTheme="minorHAnsi" w:cstheme="minorHAnsi"/>
          <w:color w:val="000000" w:themeColor="text1"/>
          <w:lang w:val="en-GB"/>
        </w:rPr>
        <w:t xml:space="preserve"> novel </w:t>
      </w:r>
      <w:r w:rsidR="00743E91">
        <w:rPr>
          <w:rFonts w:asciiTheme="minorHAnsi" w:eastAsia="Calibri" w:hAnsiTheme="minorHAnsi" w:cstheme="minorHAnsi"/>
          <w:color w:val="000000" w:themeColor="text1"/>
          <w:lang w:val="en-GB"/>
        </w:rPr>
        <w:t>are</w:t>
      </w:r>
      <w:r w:rsidR="00E313EF"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described by Harrison as ‘pink and dead’ (p</w:t>
      </w:r>
      <w:r w:rsidR="00C36C5D">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3).  The pigeon’s eyes are metaphorical of the</w:t>
      </w:r>
      <w:r w:rsidR="006A0A3C">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visibility of the children in council estates. The eyes are blind to the risks these children are put through in the poor neighbourhoods</w:t>
      </w:r>
      <w:r w:rsidR="00E313E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the</w:t>
      </w:r>
      <w:r w:rsidR="00745345">
        <w:rPr>
          <w:rFonts w:asciiTheme="minorHAnsi" w:eastAsia="Calibri" w:hAnsiTheme="minorHAnsi" w:cstheme="minorHAnsi"/>
          <w:color w:val="000000" w:themeColor="text1"/>
          <w:lang w:val="en-GB"/>
        </w:rPr>
        <w:t xml:space="preserve"> children</w:t>
      </w:r>
      <w:r w:rsidRPr="00B85E83">
        <w:rPr>
          <w:rFonts w:asciiTheme="minorHAnsi" w:eastAsia="Calibri" w:hAnsiTheme="minorHAnsi" w:cstheme="minorHAnsi"/>
          <w:color w:val="000000" w:themeColor="text1"/>
          <w:lang w:val="en-GB"/>
        </w:rPr>
        <w:t xml:space="preserve"> only become visible when they are victims or perpetrators. The glowing </w:t>
      </w:r>
      <w:r w:rsidR="00E313EF">
        <w:rPr>
          <w:rFonts w:asciiTheme="minorHAnsi" w:eastAsia="Calibri" w:hAnsiTheme="minorHAnsi" w:cstheme="minorHAnsi"/>
          <w:color w:val="000000" w:themeColor="text1"/>
          <w:lang w:val="en-GB"/>
        </w:rPr>
        <w:t xml:space="preserve">of the </w:t>
      </w:r>
      <w:r w:rsidRPr="00B85E83">
        <w:rPr>
          <w:rFonts w:asciiTheme="minorHAnsi" w:eastAsia="Calibri" w:hAnsiTheme="minorHAnsi" w:cstheme="minorHAnsi"/>
          <w:color w:val="000000" w:themeColor="text1"/>
          <w:lang w:val="en-GB"/>
        </w:rPr>
        <w:t>pigeon’s eyes</w:t>
      </w:r>
      <w:r w:rsidR="00E313E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E313E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like a battery’</w:t>
      </w:r>
      <w:r w:rsidR="00E313E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refers to the artificial watchfulness of </w:t>
      </w:r>
      <w:r w:rsidR="00745345">
        <w:rPr>
          <w:rFonts w:asciiTheme="minorHAnsi" w:eastAsia="Calibri" w:hAnsiTheme="minorHAnsi" w:cstheme="minorHAnsi"/>
          <w:color w:val="000000" w:themeColor="text1"/>
          <w:lang w:val="en-GB"/>
        </w:rPr>
        <w:t xml:space="preserve">the media or </w:t>
      </w:r>
      <w:r w:rsidRPr="00B85E83">
        <w:rPr>
          <w:rFonts w:asciiTheme="minorHAnsi" w:eastAsia="Calibri" w:hAnsiTheme="minorHAnsi" w:cstheme="minorHAnsi"/>
          <w:color w:val="000000" w:themeColor="text1"/>
          <w:lang w:val="en-GB"/>
        </w:rPr>
        <w:t xml:space="preserve">a camera which is only turned on when these children are part of a tragedy. Moreover, Harrison asks the pigeon to tell his story to Agnes, which also </w:t>
      </w:r>
      <w:r w:rsidRPr="00B85E83">
        <w:rPr>
          <w:rFonts w:asciiTheme="minorHAnsi" w:eastAsia="Calibri" w:hAnsiTheme="minorHAnsi" w:cstheme="minorHAnsi"/>
          <w:color w:val="000000" w:themeColor="text1"/>
          <w:lang w:val="en-GB"/>
        </w:rPr>
        <w:lastRenderedPageBreak/>
        <w:t xml:space="preserve">reflects the attention the victims receive </w:t>
      </w:r>
      <w:r w:rsidR="00E313EF">
        <w:rPr>
          <w:rFonts w:asciiTheme="minorHAnsi" w:eastAsia="Calibri" w:hAnsiTheme="minorHAnsi" w:cstheme="minorHAnsi"/>
          <w:color w:val="000000" w:themeColor="text1"/>
          <w:lang w:val="en-GB"/>
        </w:rPr>
        <w:t xml:space="preserve">when </w:t>
      </w:r>
      <w:r w:rsidRPr="00B85E83">
        <w:rPr>
          <w:rFonts w:asciiTheme="minorHAnsi" w:eastAsia="Calibri" w:hAnsiTheme="minorHAnsi" w:cstheme="minorHAnsi"/>
          <w:color w:val="000000" w:themeColor="text1"/>
          <w:lang w:val="en-GB"/>
        </w:rPr>
        <w:t>their stories become visible only after their death</w:t>
      </w:r>
      <w:r w:rsidR="00E313EF">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w:t>
      </w:r>
      <w:r w:rsidR="00745345">
        <w:rPr>
          <w:rFonts w:asciiTheme="minorHAnsi" w:eastAsia="Calibri" w:hAnsiTheme="minorHAnsi" w:cstheme="minorHAnsi"/>
          <w:color w:val="000000" w:themeColor="text1"/>
          <w:lang w:val="en-GB"/>
        </w:rPr>
        <w:t>T</w:t>
      </w:r>
      <w:r w:rsidRPr="00B85E83">
        <w:rPr>
          <w:rFonts w:asciiTheme="minorHAnsi" w:eastAsia="Calibri" w:hAnsiTheme="minorHAnsi" w:cstheme="minorHAnsi"/>
          <w:color w:val="000000" w:themeColor="text1"/>
          <w:lang w:val="en-GB"/>
        </w:rPr>
        <w:t>he novel presents more than one knife crime to emphasise their frequent occurrence among gang youth. It seems that Harrison’s death represents Damilola</w:t>
      </w:r>
      <w:r w:rsidR="00E313EF">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due to the similarities between the two crimes. </w:t>
      </w:r>
      <w:r w:rsidR="009337D5">
        <w:rPr>
          <w:rFonts w:asciiTheme="minorHAnsi" w:eastAsia="Calibri" w:hAnsiTheme="minorHAnsi" w:cstheme="minorHAnsi"/>
          <w:color w:val="000000" w:themeColor="text1"/>
          <w:lang w:val="en-GB"/>
        </w:rPr>
        <w:t>By starting and ending with murder, t</w:t>
      </w:r>
      <w:r w:rsidRPr="00B85E83">
        <w:rPr>
          <w:rFonts w:asciiTheme="minorHAnsi" w:eastAsia="Calibri" w:hAnsiTheme="minorHAnsi" w:cstheme="minorHAnsi"/>
          <w:color w:val="000000" w:themeColor="text1"/>
          <w:lang w:val="en-GB"/>
        </w:rPr>
        <w:t xml:space="preserve">he novel shows </w:t>
      </w:r>
      <w:r w:rsidR="009337D5">
        <w:rPr>
          <w:rFonts w:asciiTheme="minorHAnsi" w:eastAsia="Calibri" w:hAnsiTheme="minorHAnsi" w:cstheme="minorHAnsi"/>
          <w:color w:val="000000" w:themeColor="text1"/>
          <w:lang w:val="en-GB"/>
        </w:rPr>
        <w:t>it</w:t>
      </w:r>
      <w:r w:rsidR="009337D5" w:rsidRPr="00B85E83">
        <w:rPr>
          <w:rFonts w:asciiTheme="minorHAnsi" w:eastAsia="Calibri" w:hAnsiTheme="minorHAnsi" w:cstheme="minorHAnsi"/>
          <w:color w:val="000000" w:themeColor="text1"/>
          <w:lang w:val="en-GB"/>
        </w:rPr>
        <w:t xml:space="preserve"> </w:t>
      </w:r>
      <w:r w:rsidR="009337D5">
        <w:rPr>
          <w:rFonts w:asciiTheme="minorHAnsi" w:eastAsia="Calibri" w:hAnsiTheme="minorHAnsi" w:cstheme="minorHAnsi"/>
          <w:color w:val="000000" w:themeColor="text1"/>
          <w:lang w:val="en-GB"/>
        </w:rPr>
        <w:t>to be</w:t>
      </w:r>
      <w:r w:rsidR="009337D5"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an ever</w:t>
      </w:r>
      <w:r w:rsidR="009337D5">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moving cycle that these youth cannot escape. </w:t>
      </w:r>
    </w:p>
    <w:p w14:paraId="6B48F122" w14:textId="77777777" w:rsidR="00EC01A3" w:rsidRPr="00B85E83" w:rsidRDefault="00EC01A3" w:rsidP="00ED666A">
      <w:pPr>
        <w:spacing w:after="160" w:line="480" w:lineRule="auto"/>
        <w:ind w:firstLine="720"/>
        <w:rPr>
          <w:rFonts w:asciiTheme="minorHAnsi" w:eastAsia="Calibri" w:hAnsiTheme="minorHAnsi" w:cstheme="minorHAnsi"/>
          <w:color w:val="000000" w:themeColor="text1"/>
          <w:lang w:val="en-GB"/>
        </w:rPr>
      </w:pPr>
    </w:p>
    <w:p w14:paraId="26CDAD57" w14:textId="77777777" w:rsidR="00AB597E" w:rsidRPr="00B85E83" w:rsidRDefault="00E03034" w:rsidP="00CC51A5">
      <w:pPr>
        <w:spacing w:after="60" w:line="480" w:lineRule="auto"/>
        <w:outlineLvl w:val="1"/>
        <w:rPr>
          <w:rFonts w:eastAsia="Calibri" w:cstheme="minorHAnsi"/>
          <w:b/>
          <w:lang w:val="en-GB"/>
        </w:rPr>
      </w:pPr>
      <w:bookmarkStart w:id="75" w:name="_Toc128475991"/>
      <w:bookmarkStart w:id="76" w:name="_Toc131686474"/>
      <w:r w:rsidRPr="00B85E83">
        <w:rPr>
          <w:rFonts w:eastAsiaTheme="majorEastAsia"/>
          <w:b/>
          <w:lang w:val="en-GB"/>
        </w:rPr>
        <w:t xml:space="preserve">The </w:t>
      </w:r>
      <w:r w:rsidR="0073165D" w:rsidRPr="00B85E83">
        <w:rPr>
          <w:rFonts w:eastAsiaTheme="majorEastAsia"/>
          <w:b/>
          <w:lang w:val="en-GB"/>
        </w:rPr>
        <w:t>Ch</w:t>
      </w:r>
      <w:r w:rsidRPr="00B85E83">
        <w:rPr>
          <w:rFonts w:eastAsiaTheme="majorEastAsia"/>
          <w:b/>
          <w:lang w:val="en-GB"/>
        </w:rPr>
        <w:t xml:space="preserve">ild’s </w:t>
      </w:r>
      <w:r w:rsidR="0073165D" w:rsidRPr="00B85E83">
        <w:rPr>
          <w:rFonts w:eastAsiaTheme="majorEastAsia"/>
          <w:b/>
          <w:lang w:val="en-GB"/>
        </w:rPr>
        <w:t>P</w:t>
      </w:r>
      <w:r w:rsidRPr="00B85E83">
        <w:rPr>
          <w:rFonts w:eastAsiaTheme="majorEastAsia"/>
          <w:b/>
          <w:lang w:val="en-GB"/>
        </w:rPr>
        <w:t xml:space="preserve">oint of </w:t>
      </w:r>
      <w:r w:rsidR="0073165D" w:rsidRPr="00B85E83">
        <w:rPr>
          <w:rFonts w:eastAsiaTheme="majorEastAsia"/>
          <w:b/>
          <w:lang w:val="en-GB"/>
        </w:rPr>
        <w:t>V</w:t>
      </w:r>
      <w:r w:rsidRPr="00B85E83">
        <w:rPr>
          <w:rFonts w:eastAsiaTheme="majorEastAsia"/>
          <w:b/>
          <w:lang w:val="en-GB"/>
        </w:rPr>
        <w:t>iew</w:t>
      </w:r>
      <w:bookmarkEnd w:id="75"/>
      <w:bookmarkEnd w:id="76"/>
    </w:p>
    <w:p w14:paraId="3B7FB1CE" w14:textId="77777777" w:rsidR="00151273" w:rsidRPr="00B85E83" w:rsidRDefault="00E03034" w:rsidP="002D4E51">
      <w:pPr>
        <w:spacing w:line="480" w:lineRule="auto"/>
        <w:rPr>
          <w:rFonts w:asciiTheme="minorHAnsi" w:eastAsiaTheme="minorEastAsia" w:hAnsiTheme="minorHAnsi"/>
          <w:lang w:val="en-GB"/>
        </w:rPr>
      </w:pPr>
      <w:r w:rsidRPr="00B85E83">
        <w:rPr>
          <w:rFonts w:asciiTheme="minorHAnsi" w:eastAsia="Calibri" w:hAnsiTheme="minorHAnsi" w:cstheme="minorHAnsi"/>
          <w:color w:val="000000" w:themeColor="text1"/>
          <w:lang w:val="en-GB"/>
        </w:rPr>
        <w:t xml:space="preserve">The previous chapters </w:t>
      </w:r>
      <w:r w:rsidR="00C26B47">
        <w:rPr>
          <w:rFonts w:asciiTheme="minorHAnsi" w:eastAsia="Calibri" w:hAnsiTheme="minorHAnsi" w:cstheme="minorHAnsi"/>
          <w:color w:val="000000" w:themeColor="text1"/>
          <w:lang w:val="en-GB"/>
        </w:rPr>
        <w:t xml:space="preserve">of this thesis </w:t>
      </w:r>
      <w:r w:rsidRPr="00B85E83">
        <w:rPr>
          <w:rFonts w:asciiTheme="minorHAnsi" w:eastAsia="Calibri" w:hAnsiTheme="minorHAnsi" w:cstheme="minorHAnsi"/>
          <w:color w:val="000000" w:themeColor="text1"/>
          <w:lang w:val="en-GB"/>
        </w:rPr>
        <w:t xml:space="preserve">dealt with narratives of childhood </w:t>
      </w:r>
      <w:r w:rsidR="00C26B47">
        <w:rPr>
          <w:rFonts w:asciiTheme="minorHAnsi" w:eastAsia="Calibri" w:hAnsiTheme="minorHAnsi" w:cstheme="minorHAnsi"/>
          <w:color w:val="000000" w:themeColor="text1"/>
          <w:lang w:val="en-GB"/>
        </w:rPr>
        <w:t xml:space="preserve">told </w:t>
      </w:r>
      <w:r w:rsidRPr="00B85E83">
        <w:rPr>
          <w:rFonts w:asciiTheme="minorHAnsi" w:eastAsia="Calibri" w:hAnsiTheme="minorHAnsi" w:cstheme="minorHAnsi"/>
          <w:color w:val="000000" w:themeColor="text1"/>
          <w:lang w:val="en-GB"/>
        </w:rPr>
        <w:t xml:space="preserve">in </w:t>
      </w:r>
      <w:r w:rsidR="00C26B47">
        <w:rPr>
          <w:rFonts w:asciiTheme="minorHAnsi" w:eastAsia="Calibri" w:hAnsiTheme="minorHAnsi" w:cstheme="minorHAnsi"/>
          <w:color w:val="000000" w:themeColor="text1"/>
          <w:lang w:val="en-GB"/>
        </w:rPr>
        <w:t xml:space="preserve">the </w:t>
      </w:r>
      <w:r w:rsidRPr="00B85E83">
        <w:rPr>
          <w:rFonts w:asciiTheme="minorHAnsi" w:eastAsia="Calibri" w:hAnsiTheme="minorHAnsi" w:cstheme="minorHAnsi"/>
          <w:color w:val="000000" w:themeColor="text1"/>
          <w:lang w:val="en-GB"/>
        </w:rPr>
        <w:t>third</w:t>
      </w:r>
      <w:r w:rsidR="00C26B47">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person</w:t>
      </w:r>
      <w:r w:rsidR="00C26B47">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but here the books under examination are in the first</w:t>
      </w:r>
      <w:r w:rsidR="00C26B47">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person. </w:t>
      </w:r>
      <w:r w:rsidR="005D1DB5" w:rsidRPr="00B85E83">
        <w:rPr>
          <w:rFonts w:asciiTheme="minorHAnsi" w:eastAsia="Calibri" w:hAnsiTheme="minorHAnsi" w:cstheme="minorHAnsi"/>
          <w:i/>
          <w:iCs/>
          <w:color w:val="000000" w:themeColor="text1"/>
          <w:lang w:val="en-GB"/>
        </w:rPr>
        <w:t>Hello Mum</w:t>
      </w:r>
      <w:r w:rsidR="005D1DB5" w:rsidRPr="00B85E83">
        <w:rPr>
          <w:rFonts w:asciiTheme="minorHAnsi" w:eastAsia="Calibri" w:hAnsiTheme="minorHAnsi" w:cstheme="minorHAnsi"/>
          <w:color w:val="000000" w:themeColor="text1"/>
          <w:lang w:val="en-GB"/>
        </w:rPr>
        <w:t xml:space="preserve"> and </w:t>
      </w:r>
      <w:r w:rsidR="005D1DB5" w:rsidRPr="00B85E83">
        <w:rPr>
          <w:rFonts w:asciiTheme="minorHAnsi" w:eastAsia="Calibri" w:hAnsiTheme="minorHAnsi" w:cstheme="minorHAnsi"/>
          <w:i/>
          <w:iCs/>
          <w:color w:val="000000" w:themeColor="text1"/>
          <w:lang w:val="en-GB"/>
        </w:rPr>
        <w:t>Pigeon English</w:t>
      </w:r>
      <w:r w:rsidR="005D1DB5" w:rsidRPr="00B85E83">
        <w:rPr>
          <w:rFonts w:asciiTheme="minorHAnsi" w:eastAsia="Calibri" w:hAnsiTheme="minorHAnsi" w:cstheme="minorHAnsi"/>
          <w:color w:val="000000" w:themeColor="text1"/>
          <w:lang w:val="en-GB"/>
        </w:rPr>
        <w:t xml:space="preserve"> use the child</w:t>
      </w:r>
      <w:r w:rsidR="00C26B47">
        <w:rPr>
          <w:rFonts w:asciiTheme="minorHAnsi" w:eastAsia="Calibri" w:hAnsiTheme="minorHAnsi" w:cstheme="minorHAnsi"/>
          <w:color w:val="000000" w:themeColor="text1"/>
          <w:lang w:val="en-GB"/>
        </w:rPr>
        <w:t>’s</w:t>
      </w:r>
      <w:r w:rsidR="005D1DB5" w:rsidRPr="00B85E83">
        <w:rPr>
          <w:rFonts w:asciiTheme="minorHAnsi" w:eastAsia="Calibri" w:hAnsiTheme="minorHAnsi" w:cstheme="minorHAnsi"/>
          <w:color w:val="000000" w:themeColor="text1"/>
          <w:lang w:val="en-GB"/>
        </w:rPr>
        <w:t xml:space="preserve"> perspective </w:t>
      </w:r>
      <w:r w:rsidR="00C6360A" w:rsidRPr="00B85E83">
        <w:rPr>
          <w:rFonts w:asciiTheme="minorHAnsi" w:eastAsia="Calibri" w:hAnsiTheme="minorHAnsi" w:cstheme="minorHAnsi"/>
          <w:color w:val="000000" w:themeColor="text1"/>
          <w:lang w:val="en-GB"/>
        </w:rPr>
        <w:t>to</w:t>
      </w:r>
      <w:r w:rsidR="004C0B4D" w:rsidRPr="00B85E83">
        <w:rPr>
          <w:rFonts w:asciiTheme="minorHAnsi" w:eastAsiaTheme="minorEastAsia" w:hAnsiTheme="minorHAnsi"/>
          <w:lang w:val="en-GB"/>
        </w:rPr>
        <w:t xml:space="preserve"> amplify the political urgency of their stories. By immersing readers in the inner worlds of their young protagonists,</w:t>
      </w:r>
      <w:r w:rsidR="00FD0AD0">
        <w:rPr>
          <w:rFonts w:asciiTheme="minorHAnsi" w:eastAsiaTheme="minorEastAsia" w:hAnsiTheme="minorHAnsi"/>
          <w:lang w:val="en-GB"/>
        </w:rPr>
        <w:t xml:space="preserve"> </w:t>
      </w:r>
      <w:r w:rsidR="00FD0AD0" w:rsidRPr="00FD0AD0">
        <w:rPr>
          <w:rFonts w:asciiTheme="minorHAnsi" w:eastAsiaTheme="minorEastAsia" w:hAnsiTheme="minorHAnsi"/>
          <w:lang w:val="en-GB"/>
        </w:rPr>
        <w:t>these narratives provide a powerful critique of unjust and unequal social and political systems, while also highlighting the resilience and strength of the marginalised children.</w:t>
      </w:r>
    </w:p>
    <w:p w14:paraId="2CD50574" w14:textId="28CFE6E7" w:rsidR="00C64955"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The</w:t>
      </w:r>
      <w:r w:rsidR="00AB597E" w:rsidRPr="00B85E83">
        <w:rPr>
          <w:rFonts w:asciiTheme="minorHAnsi" w:eastAsia="Calibri" w:hAnsiTheme="minorHAnsi" w:cstheme="minorHAnsi"/>
          <w:color w:val="000000" w:themeColor="text1"/>
          <w:lang w:val="en-GB"/>
        </w:rPr>
        <w:t xml:space="preserve"> use of the child’s point of view that is not mediated through a narrator aims to arouse empathy </w:t>
      </w:r>
      <w:r w:rsidRPr="00B85E83">
        <w:rPr>
          <w:rFonts w:asciiTheme="minorHAnsi" w:eastAsia="Calibri" w:hAnsiTheme="minorHAnsi" w:cstheme="minorHAnsi"/>
          <w:color w:val="000000" w:themeColor="text1"/>
          <w:lang w:val="en-GB"/>
        </w:rPr>
        <w:t>for</w:t>
      </w:r>
      <w:r w:rsidR="00AB597E" w:rsidRPr="00B85E83">
        <w:rPr>
          <w:rFonts w:asciiTheme="minorHAnsi" w:eastAsia="Calibri" w:hAnsiTheme="minorHAnsi" w:cstheme="minorHAnsi"/>
          <w:color w:val="000000" w:themeColor="text1"/>
          <w:lang w:val="en-GB"/>
        </w:rPr>
        <w:t xml:space="preserve"> these children. Richard Lock</w:t>
      </w:r>
      <w:r w:rsidR="00C71C27" w:rsidRPr="00B85E83">
        <w:rPr>
          <w:rFonts w:asciiTheme="minorHAnsi" w:eastAsia="Calibri" w:hAnsiTheme="minorHAnsi" w:cstheme="minorHAnsi"/>
          <w:color w:val="000000" w:themeColor="text1"/>
          <w:lang w:val="en-GB"/>
        </w:rPr>
        <w:t>e</w:t>
      </w:r>
      <w:r w:rsidR="00AB597E" w:rsidRPr="00B85E83">
        <w:rPr>
          <w:rFonts w:asciiTheme="minorHAnsi" w:eastAsia="Calibri" w:hAnsiTheme="minorHAnsi" w:cstheme="minorHAnsi"/>
          <w:color w:val="000000" w:themeColor="text1"/>
          <w:lang w:val="en-GB"/>
        </w:rPr>
        <w:t xml:space="preserve"> in </w:t>
      </w:r>
      <w:r w:rsidR="00AB597E" w:rsidRPr="00B85E83">
        <w:rPr>
          <w:rFonts w:asciiTheme="minorHAnsi" w:eastAsia="Calibri" w:hAnsiTheme="minorHAnsi" w:cstheme="minorHAnsi"/>
          <w:i/>
          <w:iCs/>
          <w:color w:val="000000" w:themeColor="text1"/>
          <w:lang w:val="en-GB"/>
        </w:rPr>
        <w:t xml:space="preserve">Critical Children </w:t>
      </w:r>
      <w:r w:rsidR="00AB597E" w:rsidRPr="00B85E83">
        <w:rPr>
          <w:rFonts w:asciiTheme="minorHAnsi" w:eastAsia="Calibri" w:hAnsiTheme="minorHAnsi" w:cstheme="minorHAnsi"/>
          <w:color w:val="000000" w:themeColor="text1"/>
          <w:lang w:val="en-GB"/>
        </w:rPr>
        <w:t xml:space="preserve">emphasises that novelists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use children caught in violent situations as vehicles of moral and cultural interrogation</w:t>
      </w:r>
      <w:r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(2011, p.</w:t>
      </w:r>
      <w:r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4). Furthermore, he argues that child-centred novels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arouse the reader’s sympathy, nostalgic identification, urgent memories, and ethical</w:t>
      </w:r>
      <w:r w:rsidR="008A399C"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alertness</w:t>
      </w:r>
      <w:r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(p.</w:t>
      </w:r>
      <w:r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4). </w:t>
      </w:r>
      <w:r w:rsidRPr="00B85E83">
        <w:rPr>
          <w:rFonts w:asciiTheme="minorHAnsi" w:eastAsia="Calibri" w:hAnsiTheme="minorHAnsi" w:cstheme="minorHAnsi"/>
          <w:color w:val="000000" w:themeColor="text1"/>
          <w:lang w:val="en-GB"/>
        </w:rPr>
        <w:t>However</w:t>
      </w:r>
      <w:r w:rsidR="00AB597E" w:rsidRPr="00B85E83">
        <w:rPr>
          <w:rFonts w:asciiTheme="minorHAnsi" w:eastAsia="Calibri" w:hAnsiTheme="minorHAnsi" w:cstheme="minorHAnsi"/>
          <w:color w:val="000000" w:themeColor="text1"/>
          <w:lang w:val="en-GB"/>
        </w:rPr>
        <w:t>, the children Lock</w:t>
      </w:r>
      <w:r w:rsidR="001E4B14" w:rsidRPr="00B85E83">
        <w:rPr>
          <w:rFonts w:asciiTheme="minorHAnsi" w:eastAsia="Calibri" w:hAnsiTheme="minorHAnsi" w:cstheme="minorHAnsi"/>
          <w:color w:val="000000" w:themeColor="text1"/>
          <w:lang w:val="en-GB"/>
        </w:rPr>
        <w:t>e</w:t>
      </w:r>
      <w:r w:rsidR="00AB597E" w:rsidRPr="00B85E83">
        <w:rPr>
          <w:rFonts w:asciiTheme="minorHAnsi" w:eastAsia="Calibri" w:hAnsiTheme="minorHAnsi" w:cstheme="minorHAnsi"/>
          <w:color w:val="000000" w:themeColor="text1"/>
          <w:lang w:val="en-GB"/>
        </w:rPr>
        <w:t xml:space="preserve"> discusses in American and English</w:t>
      </w:r>
      <w:r w:rsidR="00C126F6"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classics are mostly boys and </w:t>
      </w:r>
      <w:r w:rsidRPr="00B85E83">
        <w:rPr>
          <w:rFonts w:asciiTheme="minorHAnsi" w:eastAsia="Calibri" w:hAnsiTheme="minorHAnsi" w:cstheme="minorHAnsi"/>
          <w:color w:val="000000" w:themeColor="text1"/>
          <w:lang w:val="en-GB"/>
        </w:rPr>
        <w:t xml:space="preserve">are </w:t>
      </w:r>
      <w:r w:rsidR="00AB597E" w:rsidRPr="00B85E83">
        <w:rPr>
          <w:rFonts w:asciiTheme="minorHAnsi" w:eastAsia="Calibri" w:hAnsiTheme="minorHAnsi" w:cstheme="minorHAnsi"/>
          <w:color w:val="000000" w:themeColor="text1"/>
          <w:lang w:val="en-GB"/>
        </w:rPr>
        <w:t>all white</w:t>
      </w:r>
      <w:r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which, he argues, reflect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the race, class, and gender priorities and prejudices of the society</w:t>
      </w:r>
      <w:r w:rsidR="00880B75">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4308BD" w:rsidRPr="004308BD">
        <w:rPr>
          <w:rFonts w:asciiTheme="minorHAnsi" w:eastAsia="Calibri" w:hAnsiTheme="minorHAnsi" w:cstheme="minorHAnsi"/>
          <w:color w:val="000000" w:themeColor="text1"/>
          <w:lang w:val="en-GB"/>
        </w:rPr>
        <w:t>that produced them</w:t>
      </w:r>
      <w:r w:rsidR="004308BD"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(p. 7).</w:t>
      </w:r>
      <w:r w:rsidR="00C862A2" w:rsidRPr="00B85E83">
        <w:rPr>
          <w:rFonts w:asciiTheme="minorHAnsi" w:eastAsia="Calibri" w:hAnsiTheme="minorHAnsi" w:cstheme="minorHAnsi"/>
          <w:color w:val="000000" w:themeColor="text1"/>
          <w:lang w:val="en-GB"/>
        </w:rPr>
        <w:t xml:space="preserve"> Therefore</w:t>
      </w:r>
      <w:r w:rsidR="00D672C7" w:rsidRPr="00B85E83">
        <w:rPr>
          <w:rFonts w:asciiTheme="minorHAnsi" w:eastAsia="Calibri" w:hAnsiTheme="minorHAnsi" w:cstheme="minorHAnsi"/>
          <w:color w:val="000000" w:themeColor="text1"/>
          <w:lang w:val="en-GB"/>
        </w:rPr>
        <w:t>,</w:t>
      </w:r>
      <w:r w:rsidR="00A718DA" w:rsidRPr="00B85E83">
        <w:rPr>
          <w:rFonts w:asciiTheme="minorHAnsi" w:eastAsia="Calibri" w:hAnsiTheme="minorHAnsi" w:cstheme="minorHAnsi"/>
          <w:color w:val="000000" w:themeColor="text1"/>
          <w:lang w:val="en-GB"/>
        </w:rPr>
        <w:t xml:space="preserve"> the term </w:t>
      </w:r>
      <w:r w:rsidR="00D672C7" w:rsidRPr="00B85E83">
        <w:rPr>
          <w:rFonts w:asciiTheme="minorHAnsi" w:eastAsia="Calibri" w:hAnsiTheme="minorHAnsi" w:cstheme="minorHAnsi"/>
          <w:color w:val="000000" w:themeColor="text1"/>
          <w:lang w:val="en-GB"/>
        </w:rPr>
        <w:t>‘</w:t>
      </w:r>
      <w:r w:rsidR="00A718DA" w:rsidRPr="00B85E83">
        <w:rPr>
          <w:rFonts w:asciiTheme="minorHAnsi" w:eastAsia="Calibri" w:hAnsiTheme="minorHAnsi" w:cstheme="minorHAnsi"/>
          <w:color w:val="000000" w:themeColor="text1"/>
          <w:lang w:val="en-GB"/>
        </w:rPr>
        <w:t>ethical</w:t>
      </w:r>
      <w:r w:rsidR="00D672C7" w:rsidRPr="00B85E83">
        <w:rPr>
          <w:rFonts w:asciiTheme="minorHAnsi" w:eastAsia="Calibri" w:hAnsiTheme="minorHAnsi" w:cstheme="minorHAnsi"/>
          <w:color w:val="000000" w:themeColor="text1"/>
          <w:lang w:val="en-GB"/>
        </w:rPr>
        <w:t>’</w:t>
      </w:r>
      <w:r w:rsidR="00566C03" w:rsidRPr="00B85E83">
        <w:rPr>
          <w:rFonts w:asciiTheme="minorHAnsi" w:eastAsia="Calibri" w:hAnsiTheme="minorHAnsi" w:cstheme="minorHAnsi"/>
          <w:color w:val="000000" w:themeColor="text1"/>
          <w:lang w:val="en-GB"/>
        </w:rPr>
        <w:t xml:space="preserve"> </w:t>
      </w:r>
      <w:r w:rsidR="007211A4" w:rsidRPr="00B85E83">
        <w:rPr>
          <w:rFonts w:asciiTheme="minorHAnsi" w:eastAsia="Calibri" w:hAnsiTheme="minorHAnsi" w:cstheme="minorHAnsi"/>
          <w:color w:val="000000" w:themeColor="text1"/>
          <w:lang w:val="en-GB"/>
        </w:rPr>
        <w:t>become</w:t>
      </w:r>
      <w:r w:rsidR="00D672C7" w:rsidRPr="00B85E83">
        <w:rPr>
          <w:rFonts w:asciiTheme="minorHAnsi" w:eastAsia="Calibri" w:hAnsiTheme="minorHAnsi" w:cstheme="minorHAnsi"/>
          <w:color w:val="000000" w:themeColor="text1"/>
          <w:lang w:val="en-GB"/>
        </w:rPr>
        <w:t>s</w:t>
      </w:r>
      <w:r w:rsidR="007211A4" w:rsidRPr="00B85E83">
        <w:rPr>
          <w:rFonts w:asciiTheme="minorHAnsi" w:eastAsia="Calibri" w:hAnsiTheme="minorHAnsi" w:cstheme="minorHAnsi"/>
          <w:color w:val="000000" w:themeColor="text1"/>
          <w:lang w:val="en-GB"/>
        </w:rPr>
        <w:t xml:space="preserve"> problematic when referring to children who are othered </w:t>
      </w:r>
      <w:r w:rsidR="00BC253C" w:rsidRPr="00B85E83">
        <w:rPr>
          <w:rFonts w:asciiTheme="minorHAnsi" w:eastAsia="Calibri" w:hAnsiTheme="minorHAnsi" w:cstheme="minorHAnsi"/>
          <w:color w:val="000000" w:themeColor="text1"/>
          <w:lang w:val="en-GB"/>
        </w:rPr>
        <w:t>in their society</w:t>
      </w:r>
      <w:r w:rsidR="007211A4" w:rsidRPr="00B85E83">
        <w:rPr>
          <w:rFonts w:asciiTheme="minorHAnsi" w:eastAsia="Calibri" w:hAnsiTheme="minorHAnsi" w:cstheme="minorHAnsi"/>
          <w:color w:val="000000" w:themeColor="text1"/>
          <w:lang w:val="en-GB"/>
        </w:rPr>
        <w:t xml:space="preserve"> </w:t>
      </w:r>
      <w:r w:rsidR="009D0CE9" w:rsidRPr="00B85E83">
        <w:rPr>
          <w:rFonts w:asciiTheme="minorHAnsi" w:eastAsia="Calibri" w:hAnsiTheme="minorHAnsi" w:cstheme="minorHAnsi"/>
          <w:color w:val="000000" w:themeColor="text1"/>
          <w:lang w:val="en-GB"/>
        </w:rPr>
        <w:t>by</w:t>
      </w:r>
      <w:r w:rsidR="00B7345C">
        <w:rPr>
          <w:rFonts w:asciiTheme="minorHAnsi" w:eastAsia="Calibri" w:hAnsiTheme="minorHAnsi" w:cstheme="minorHAnsi"/>
          <w:color w:val="000000" w:themeColor="text1"/>
          <w:lang w:val="en-GB"/>
        </w:rPr>
        <w:t xml:space="preserve"> </w:t>
      </w:r>
      <w:r w:rsidR="00B7345C" w:rsidRPr="00B7345C">
        <w:rPr>
          <w:rFonts w:asciiTheme="minorHAnsi" w:eastAsia="Calibri" w:hAnsiTheme="minorHAnsi" w:cstheme="minorHAnsi"/>
          <w:color w:val="000000" w:themeColor="text1"/>
          <w:lang w:val="en-GB"/>
        </w:rPr>
        <w:t xml:space="preserve">gender, class or racial </w:t>
      </w:r>
      <w:r w:rsidR="00C11239" w:rsidRPr="00B7345C">
        <w:rPr>
          <w:rFonts w:asciiTheme="minorHAnsi" w:eastAsia="Calibri" w:hAnsiTheme="minorHAnsi" w:cstheme="minorHAnsi"/>
          <w:color w:val="000000" w:themeColor="text1"/>
          <w:lang w:val="en-GB"/>
        </w:rPr>
        <w:t>difference</w:t>
      </w:r>
      <w:r w:rsidR="00F06EA4" w:rsidRPr="00B85E83">
        <w:rPr>
          <w:rFonts w:asciiTheme="minorHAnsi" w:eastAsia="Calibri" w:hAnsiTheme="minorHAnsi" w:cstheme="minorHAnsi"/>
          <w:color w:val="000000" w:themeColor="text1"/>
          <w:lang w:val="en-GB"/>
        </w:rPr>
        <w:t>; will the</w:t>
      </w:r>
      <w:r w:rsidR="00996D82" w:rsidRPr="00B85E83">
        <w:rPr>
          <w:rFonts w:asciiTheme="minorHAnsi" w:eastAsia="Calibri" w:hAnsiTheme="minorHAnsi" w:cstheme="minorHAnsi"/>
          <w:color w:val="000000" w:themeColor="text1"/>
          <w:lang w:val="en-GB"/>
        </w:rPr>
        <w:t>se children</w:t>
      </w:r>
      <w:r w:rsidR="00F06EA4" w:rsidRPr="00B85E83">
        <w:rPr>
          <w:rFonts w:asciiTheme="minorHAnsi" w:eastAsia="Calibri" w:hAnsiTheme="minorHAnsi" w:cstheme="minorHAnsi"/>
          <w:color w:val="000000" w:themeColor="text1"/>
          <w:lang w:val="en-GB"/>
        </w:rPr>
        <w:t xml:space="preserve"> also call for</w:t>
      </w:r>
      <w:r w:rsidR="009F7D9F" w:rsidRPr="00B85E83">
        <w:rPr>
          <w:rFonts w:asciiTheme="minorHAnsi" w:eastAsia="Calibri" w:hAnsiTheme="minorHAnsi" w:cstheme="minorHAnsi"/>
          <w:color w:val="000000" w:themeColor="text1"/>
          <w:lang w:val="en-GB"/>
        </w:rPr>
        <w:t xml:space="preserve"> ‘ethical </w:t>
      </w:r>
      <w:r w:rsidR="009F7D9F" w:rsidRPr="00B85E83">
        <w:rPr>
          <w:rFonts w:asciiTheme="minorHAnsi" w:eastAsia="Calibri" w:hAnsiTheme="minorHAnsi" w:cstheme="minorHAnsi"/>
          <w:color w:val="000000" w:themeColor="text1"/>
          <w:lang w:val="en-GB"/>
        </w:rPr>
        <w:lastRenderedPageBreak/>
        <w:t>alertness’?</w:t>
      </w:r>
      <w:r>
        <w:rPr>
          <w:rFonts w:asciiTheme="minorHAnsi" w:eastAsia="Calibri" w:hAnsiTheme="minorHAnsi" w:cstheme="minorHAnsi"/>
          <w:color w:val="000000" w:themeColor="text1"/>
          <w:vertAlign w:val="superscript"/>
          <w:lang w:val="en-GB"/>
        </w:rPr>
        <w:footnoteReference w:id="26"/>
      </w:r>
      <w:r w:rsidR="00CA0AF7">
        <w:rPr>
          <w:rFonts w:asciiTheme="minorHAnsi" w:eastAsia="Calibri" w:hAnsiTheme="minorHAnsi" w:cstheme="minorHAnsi"/>
          <w:color w:val="000000" w:themeColor="text1"/>
          <w:lang w:val="en-GB"/>
        </w:rPr>
        <w:t xml:space="preserve"> </w:t>
      </w:r>
      <w:r w:rsidR="001D702D" w:rsidRPr="00B85E83">
        <w:rPr>
          <w:rFonts w:asciiTheme="minorHAnsi" w:eastAsia="Calibri" w:hAnsiTheme="minorHAnsi" w:cstheme="minorHAnsi"/>
          <w:color w:val="000000" w:themeColor="text1"/>
          <w:lang w:val="en-GB"/>
        </w:rPr>
        <w:t>Jameson (</w:t>
      </w:r>
      <w:r w:rsidR="00745BE7">
        <w:rPr>
          <w:rFonts w:asciiTheme="minorHAnsi" w:eastAsia="Calibri" w:hAnsiTheme="minorHAnsi" w:cstheme="minorHAnsi"/>
          <w:color w:val="000000" w:themeColor="text1"/>
          <w:lang w:val="en-GB"/>
        </w:rPr>
        <w:t>1981</w:t>
      </w:r>
      <w:r w:rsidR="001D702D" w:rsidRPr="00B85E83">
        <w:rPr>
          <w:rFonts w:asciiTheme="minorHAnsi" w:eastAsia="Calibri" w:hAnsiTheme="minorHAnsi" w:cstheme="minorHAnsi"/>
          <w:color w:val="000000" w:themeColor="text1"/>
          <w:lang w:val="en-GB"/>
        </w:rPr>
        <w:t>) raises the issue of ethics when dealing with ‘categories of Otherness’</w:t>
      </w:r>
      <w:r w:rsidR="00E76E82">
        <w:rPr>
          <w:rFonts w:asciiTheme="minorHAnsi" w:eastAsia="Calibri" w:hAnsiTheme="minorHAnsi" w:cstheme="minorHAnsi"/>
          <w:color w:val="000000" w:themeColor="text1"/>
          <w:lang w:val="en-GB"/>
        </w:rPr>
        <w:t>; t</w:t>
      </w:r>
      <w:r w:rsidR="001D702D" w:rsidRPr="00B85E83">
        <w:rPr>
          <w:rFonts w:asciiTheme="minorHAnsi" w:eastAsia="Calibri" w:hAnsiTheme="minorHAnsi" w:cstheme="minorHAnsi"/>
          <w:color w:val="000000" w:themeColor="text1"/>
          <w:lang w:val="en-GB"/>
        </w:rPr>
        <w:t>hese are</w:t>
      </w:r>
      <w:r w:rsidR="009B6FFC" w:rsidRPr="00B85E83">
        <w:rPr>
          <w:rFonts w:asciiTheme="minorHAnsi" w:eastAsia="Calibri" w:hAnsiTheme="minorHAnsi" w:cstheme="minorHAnsi"/>
          <w:color w:val="000000" w:themeColor="text1"/>
          <w:lang w:val="en-GB"/>
        </w:rPr>
        <w:t>,</w:t>
      </w:r>
      <w:r w:rsidR="001D702D" w:rsidRPr="00B85E83">
        <w:rPr>
          <w:rFonts w:asciiTheme="minorHAnsi" w:eastAsia="Calibri" w:hAnsiTheme="minorHAnsi" w:cstheme="minorHAnsi"/>
          <w:color w:val="000000" w:themeColor="text1"/>
          <w:lang w:val="en-GB"/>
        </w:rPr>
        <w:t xml:space="preserve"> as he emphasises</w:t>
      </w:r>
      <w:r w:rsidR="009B6FFC" w:rsidRPr="00B85E83">
        <w:rPr>
          <w:rFonts w:asciiTheme="minorHAnsi" w:eastAsia="Calibri" w:hAnsiTheme="minorHAnsi" w:cstheme="minorHAnsi"/>
          <w:color w:val="000000" w:themeColor="text1"/>
          <w:lang w:val="en-GB"/>
        </w:rPr>
        <w:t>,</w:t>
      </w:r>
      <w:r w:rsidR="001D702D" w:rsidRPr="00B85E83">
        <w:rPr>
          <w:rFonts w:asciiTheme="minorHAnsi" w:eastAsia="Calibri" w:hAnsiTheme="minorHAnsi" w:cstheme="minorHAnsi"/>
          <w:color w:val="000000" w:themeColor="text1"/>
          <w:lang w:val="en-GB"/>
        </w:rPr>
        <w:t xml:space="preserve"> class, racial and national differences</w:t>
      </w:r>
      <w:r w:rsidR="00D36395" w:rsidRPr="00B85E83">
        <w:rPr>
          <w:rFonts w:asciiTheme="minorHAnsi" w:eastAsia="Calibri" w:hAnsiTheme="minorHAnsi" w:cstheme="minorHAnsi"/>
          <w:color w:val="000000" w:themeColor="text1"/>
          <w:lang w:val="en-GB"/>
        </w:rPr>
        <w:t xml:space="preserve"> (p.</w:t>
      </w:r>
      <w:r w:rsidR="00D4169C">
        <w:rPr>
          <w:rFonts w:asciiTheme="minorHAnsi" w:eastAsia="Calibri" w:hAnsiTheme="minorHAnsi" w:cstheme="minorHAnsi"/>
          <w:color w:val="000000" w:themeColor="text1"/>
          <w:lang w:val="en-GB"/>
        </w:rPr>
        <w:t xml:space="preserve"> </w:t>
      </w:r>
      <w:r w:rsidR="00D36395" w:rsidRPr="00B85E83">
        <w:rPr>
          <w:rFonts w:asciiTheme="minorHAnsi" w:eastAsia="Calibri" w:hAnsiTheme="minorHAnsi" w:cstheme="minorHAnsi"/>
          <w:color w:val="000000" w:themeColor="text1"/>
          <w:lang w:val="en-GB"/>
        </w:rPr>
        <w:t>10</w:t>
      </w:r>
      <w:r w:rsidR="002C5FE8">
        <w:rPr>
          <w:rFonts w:asciiTheme="minorHAnsi" w:eastAsia="Calibri" w:hAnsiTheme="minorHAnsi" w:cstheme="minorHAnsi"/>
          <w:color w:val="000000" w:themeColor="text1"/>
          <w:lang w:val="en-GB"/>
        </w:rPr>
        <w:t>1</w:t>
      </w:r>
      <w:r w:rsidR="00D36395" w:rsidRPr="00B85E83">
        <w:rPr>
          <w:rFonts w:asciiTheme="minorHAnsi" w:eastAsia="Calibri" w:hAnsiTheme="minorHAnsi" w:cstheme="minorHAnsi"/>
          <w:color w:val="000000" w:themeColor="text1"/>
          <w:lang w:val="en-GB"/>
        </w:rPr>
        <w:t>)</w:t>
      </w:r>
      <w:r w:rsidR="001D702D" w:rsidRPr="00B85E83">
        <w:rPr>
          <w:rFonts w:asciiTheme="minorHAnsi" w:eastAsia="Calibri" w:hAnsiTheme="minorHAnsi" w:cstheme="minorHAnsi"/>
          <w:color w:val="000000" w:themeColor="text1"/>
          <w:lang w:val="en-GB"/>
        </w:rPr>
        <w:t xml:space="preserve">. </w:t>
      </w:r>
      <w:r w:rsidR="00D672C7" w:rsidRPr="00B85E83">
        <w:rPr>
          <w:rFonts w:asciiTheme="minorHAnsi" w:eastAsia="Calibri" w:hAnsiTheme="minorHAnsi" w:cstheme="minorHAnsi"/>
          <w:color w:val="000000" w:themeColor="text1"/>
          <w:lang w:val="en-GB"/>
        </w:rPr>
        <w:t xml:space="preserve">He defines </w:t>
      </w:r>
      <w:r w:rsidR="001D702D" w:rsidRPr="00B85E83">
        <w:rPr>
          <w:rFonts w:asciiTheme="minorHAnsi" w:eastAsia="Calibri" w:hAnsiTheme="minorHAnsi" w:cstheme="minorHAnsi"/>
          <w:color w:val="000000" w:themeColor="text1"/>
          <w:lang w:val="en-GB"/>
        </w:rPr>
        <w:t xml:space="preserve">ethics </w:t>
      </w:r>
      <w:r w:rsidR="00D672C7" w:rsidRPr="00B85E83">
        <w:rPr>
          <w:rFonts w:asciiTheme="minorHAnsi" w:eastAsia="Calibri" w:hAnsiTheme="minorHAnsi" w:cstheme="minorHAnsi"/>
          <w:color w:val="000000" w:themeColor="text1"/>
          <w:lang w:val="en-GB"/>
        </w:rPr>
        <w:t xml:space="preserve">as </w:t>
      </w:r>
      <w:r w:rsidR="00566A95" w:rsidRPr="00B85E83">
        <w:rPr>
          <w:rFonts w:asciiTheme="minorHAnsi" w:eastAsia="Calibri" w:hAnsiTheme="minorHAnsi" w:cstheme="minorHAnsi"/>
          <w:color w:val="000000" w:themeColor="text1"/>
          <w:lang w:val="en-GB"/>
        </w:rPr>
        <w:t>stand</w:t>
      </w:r>
      <w:r w:rsidR="00D672C7" w:rsidRPr="00B85E83">
        <w:rPr>
          <w:rFonts w:asciiTheme="minorHAnsi" w:eastAsia="Calibri" w:hAnsiTheme="minorHAnsi" w:cstheme="minorHAnsi"/>
          <w:color w:val="000000" w:themeColor="text1"/>
          <w:lang w:val="en-GB"/>
        </w:rPr>
        <w:t>ing</w:t>
      </w:r>
      <w:r w:rsidR="001D702D" w:rsidRPr="00B85E83">
        <w:rPr>
          <w:rFonts w:asciiTheme="minorHAnsi" w:eastAsia="Calibri" w:hAnsiTheme="minorHAnsi" w:cstheme="minorHAnsi"/>
          <w:color w:val="000000" w:themeColor="text1"/>
          <w:lang w:val="en-GB"/>
        </w:rPr>
        <w:t xml:space="preserve"> for the binary division of good and evil where good usually represent</w:t>
      </w:r>
      <w:r w:rsidR="009B6FFC" w:rsidRPr="00B85E83">
        <w:rPr>
          <w:rFonts w:asciiTheme="minorHAnsi" w:eastAsia="Calibri" w:hAnsiTheme="minorHAnsi" w:cstheme="minorHAnsi"/>
          <w:color w:val="000000" w:themeColor="text1"/>
          <w:lang w:val="en-GB"/>
        </w:rPr>
        <w:t>s</w:t>
      </w:r>
      <w:r w:rsidR="001D702D" w:rsidRPr="00B85E83">
        <w:rPr>
          <w:rFonts w:asciiTheme="minorHAnsi" w:eastAsia="Calibri" w:hAnsiTheme="minorHAnsi" w:cstheme="minorHAnsi"/>
          <w:color w:val="000000" w:themeColor="text1"/>
          <w:lang w:val="en-GB"/>
        </w:rPr>
        <w:t xml:space="preserve"> the self </w:t>
      </w:r>
      <w:r w:rsidR="00566A95" w:rsidRPr="00B85E83">
        <w:rPr>
          <w:rFonts w:asciiTheme="minorHAnsi" w:eastAsia="Calibri" w:hAnsiTheme="minorHAnsi" w:cstheme="minorHAnsi"/>
          <w:color w:val="000000" w:themeColor="text1"/>
          <w:lang w:val="en-GB"/>
        </w:rPr>
        <w:t>o</w:t>
      </w:r>
      <w:r w:rsidR="0069714D" w:rsidRPr="00B85E83">
        <w:rPr>
          <w:rFonts w:asciiTheme="minorHAnsi" w:eastAsia="Calibri" w:hAnsiTheme="minorHAnsi" w:cstheme="minorHAnsi"/>
          <w:color w:val="000000" w:themeColor="text1"/>
          <w:lang w:val="en-GB"/>
        </w:rPr>
        <w:t xml:space="preserve">r the centre </w:t>
      </w:r>
      <w:r w:rsidR="001D702D" w:rsidRPr="00B85E83">
        <w:rPr>
          <w:rFonts w:asciiTheme="minorHAnsi" w:eastAsia="Calibri" w:hAnsiTheme="minorHAnsi" w:cstheme="minorHAnsi"/>
          <w:color w:val="000000" w:themeColor="text1"/>
          <w:lang w:val="en-GB"/>
        </w:rPr>
        <w:t xml:space="preserve">and evil the other or those who are </w:t>
      </w:r>
      <w:r w:rsidR="0069714D" w:rsidRPr="00B85E83">
        <w:rPr>
          <w:rFonts w:asciiTheme="minorHAnsi" w:eastAsia="Calibri" w:hAnsiTheme="minorHAnsi" w:cstheme="minorHAnsi"/>
          <w:color w:val="000000" w:themeColor="text1"/>
          <w:lang w:val="en-GB"/>
        </w:rPr>
        <w:t>marginalised</w:t>
      </w:r>
      <w:r w:rsidR="00560DEF" w:rsidRPr="00B85E83">
        <w:rPr>
          <w:rFonts w:asciiTheme="minorHAnsi" w:eastAsia="Calibri" w:hAnsiTheme="minorHAnsi" w:cstheme="minorHAnsi"/>
          <w:color w:val="000000" w:themeColor="text1"/>
          <w:lang w:val="en-GB"/>
        </w:rPr>
        <w:t xml:space="preserve"> </w:t>
      </w:r>
      <w:r w:rsidR="001D702D" w:rsidRPr="00B85E83">
        <w:rPr>
          <w:rFonts w:asciiTheme="minorHAnsi" w:eastAsia="Calibri" w:hAnsiTheme="minorHAnsi" w:cstheme="minorHAnsi"/>
          <w:color w:val="000000" w:themeColor="text1"/>
          <w:lang w:val="en-GB"/>
        </w:rPr>
        <w:t>(p</w:t>
      </w:r>
      <w:r w:rsidR="00F210BF" w:rsidRPr="00B85E83">
        <w:rPr>
          <w:rFonts w:asciiTheme="minorHAnsi" w:eastAsia="Calibri" w:hAnsiTheme="minorHAnsi" w:cstheme="minorHAnsi"/>
          <w:color w:val="000000" w:themeColor="text1"/>
          <w:lang w:val="en-GB"/>
        </w:rPr>
        <w:t>p</w:t>
      </w:r>
      <w:r w:rsidR="001D702D" w:rsidRPr="00B85E83">
        <w:rPr>
          <w:rFonts w:asciiTheme="minorHAnsi" w:eastAsia="Calibri" w:hAnsiTheme="minorHAnsi" w:cstheme="minorHAnsi"/>
          <w:color w:val="000000" w:themeColor="text1"/>
          <w:lang w:val="en-GB"/>
        </w:rPr>
        <w:t>.</w:t>
      </w:r>
      <w:r w:rsidR="00D4169C">
        <w:rPr>
          <w:rFonts w:asciiTheme="minorHAnsi" w:eastAsia="Calibri" w:hAnsiTheme="minorHAnsi" w:cstheme="minorHAnsi"/>
          <w:color w:val="000000" w:themeColor="text1"/>
          <w:lang w:val="en-GB"/>
        </w:rPr>
        <w:t xml:space="preserve"> </w:t>
      </w:r>
      <w:r w:rsidR="001D702D" w:rsidRPr="00B85E83">
        <w:rPr>
          <w:rFonts w:asciiTheme="minorHAnsi" w:eastAsia="Calibri" w:hAnsiTheme="minorHAnsi" w:cstheme="minorHAnsi"/>
          <w:color w:val="000000" w:themeColor="text1"/>
          <w:lang w:val="en-GB"/>
        </w:rPr>
        <w:t>10</w:t>
      </w:r>
      <w:r w:rsidR="00F210BF" w:rsidRPr="00B85E83">
        <w:rPr>
          <w:rFonts w:asciiTheme="minorHAnsi" w:eastAsia="Calibri" w:hAnsiTheme="minorHAnsi" w:cstheme="minorHAnsi"/>
          <w:color w:val="000000" w:themeColor="text1"/>
          <w:lang w:val="en-GB"/>
        </w:rPr>
        <w:t>3</w:t>
      </w:r>
      <w:r w:rsidR="00000E9A" w:rsidRPr="00000E9A">
        <w:rPr>
          <w:rFonts w:asciiTheme="minorHAnsi" w:eastAsia="Calibri" w:hAnsiTheme="minorHAnsi" w:cstheme="minorHAnsi"/>
          <w:color w:val="000000" w:themeColor="text1"/>
          <w:lang w:val="en-GB"/>
        </w:rPr>
        <w:t>–</w:t>
      </w:r>
      <w:r w:rsidR="00F210BF" w:rsidRPr="00B85E83">
        <w:rPr>
          <w:rFonts w:asciiTheme="minorHAnsi" w:eastAsia="Calibri" w:hAnsiTheme="minorHAnsi" w:cstheme="minorHAnsi"/>
          <w:color w:val="000000" w:themeColor="text1"/>
          <w:lang w:val="en-GB"/>
        </w:rPr>
        <w:t>106).</w:t>
      </w:r>
      <w:r>
        <w:rPr>
          <w:rFonts w:asciiTheme="minorHAnsi" w:eastAsia="Calibri" w:hAnsiTheme="minorHAnsi" w:cstheme="minorHAnsi"/>
          <w:color w:val="000000" w:themeColor="text1"/>
          <w:vertAlign w:val="superscript"/>
          <w:lang w:val="en-GB"/>
        </w:rPr>
        <w:footnoteReference w:id="27"/>
      </w:r>
      <w:r w:rsidR="001D702D" w:rsidRPr="00B85E83">
        <w:rPr>
          <w:rFonts w:asciiTheme="minorHAnsi" w:eastAsia="Calibri" w:hAnsiTheme="minorHAnsi" w:cstheme="minorHAnsi"/>
          <w:color w:val="000000" w:themeColor="text1"/>
          <w:lang w:val="en-GB"/>
        </w:rPr>
        <w:t xml:space="preserve"> </w:t>
      </w:r>
      <w:r w:rsidR="008318EA" w:rsidRPr="00B85E83">
        <w:rPr>
          <w:rFonts w:asciiTheme="minorHAnsi" w:eastAsia="Calibri" w:hAnsiTheme="minorHAnsi" w:cstheme="minorHAnsi"/>
          <w:color w:val="000000" w:themeColor="text1"/>
          <w:lang w:val="en-GB"/>
        </w:rPr>
        <w:t>Hence</w:t>
      </w:r>
      <w:r w:rsidR="00D672C7" w:rsidRPr="00B85E83">
        <w:rPr>
          <w:rFonts w:asciiTheme="minorHAnsi" w:eastAsia="Calibri" w:hAnsiTheme="minorHAnsi" w:cstheme="minorHAnsi"/>
          <w:color w:val="000000" w:themeColor="text1"/>
          <w:lang w:val="en-GB"/>
        </w:rPr>
        <w:t>,</w:t>
      </w:r>
      <w:r w:rsidR="008318EA" w:rsidRPr="00B85E83">
        <w:rPr>
          <w:rFonts w:asciiTheme="minorHAnsi" w:eastAsia="Calibri" w:hAnsiTheme="minorHAnsi" w:cstheme="minorHAnsi"/>
          <w:color w:val="000000" w:themeColor="text1"/>
          <w:lang w:val="en-GB"/>
        </w:rPr>
        <w:t xml:space="preserve"> he suggests </w:t>
      </w:r>
      <w:r w:rsidR="00D672C7" w:rsidRPr="00B85E83">
        <w:rPr>
          <w:rFonts w:asciiTheme="minorHAnsi" w:eastAsia="Calibri" w:hAnsiTheme="minorHAnsi" w:cstheme="minorHAnsi"/>
          <w:color w:val="000000" w:themeColor="text1"/>
          <w:lang w:val="en-GB"/>
        </w:rPr>
        <w:t>‘</w:t>
      </w:r>
      <w:r w:rsidR="008318EA" w:rsidRPr="00B85E83">
        <w:rPr>
          <w:rFonts w:asciiTheme="minorHAnsi" w:eastAsia="Calibri" w:hAnsiTheme="minorHAnsi" w:cstheme="minorHAnsi"/>
          <w:color w:val="000000" w:themeColor="text1"/>
          <w:lang w:val="en-GB"/>
        </w:rPr>
        <w:t>political</w:t>
      </w:r>
      <w:r w:rsidR="00D672C7" w:rsidRPr="00B85E83">
        <w:rPr>
          <w:rFonts w:asciiTheme="minorHAnsi" w:eastAsia="Calibri" w:hAnsiTheme="minorHAnsi" w:cstheme="minorHAnsi"/>
          <w:color w:val="000000" w:themeColor="text1"/>
          <w:lang w:val="en-GB"/>
        </w:rPr>
        <w:t>’</w:t>
      </w:r>
      <w:r w:rsidR="008318EA" w:rsidRPr="00B85E83">
        <w:rPr>
          <w:rFonts w:asciiTheme="minorHAnsi" w:eastAsia="Calibri" w:hAnsiTheme="minorHAnsi" w:cstheme="minorHAnsi"/>
          <w:color w:val="000000" w:themeColor="text1"/>
          <w:lang w:val="en-GB"/>
        </w:rPr>
        <w:t xml:space="preserve"> </w:t>
      </w:r>
      <w:r w:rsidR="00BA7312" w:rsidRPr="00B85E83">
        <w:rPr>
          <w:rFonts w:asciiTheme="minorHAnsi" w:eastAsia="Calibri" w:hAnsiTheme="minorHAnsi" w:cstheme="minorHAnsi"/>
          <w:color w:val="000000" w:themeColor="text1"/>
          <w:lang w:val="en-GB"/>
        </w:rPr>
        <w:t>as the more suitable t</w:t>
      </w:r>
      <w:r w:rsidR="00B403F2" w:rsidRPr="00B85E83">
        <w:rPr>
          <w:rFonts w:asciiTheme="minorHAnsi" w:eastAsia="Calibri" w:hAnsiTheme="minorHAnsi" w:cstheme="minorHAnsi"/>
          <w:color w:val="000000" w:themeColor="text1"/>
          <w:lang w:val="en-GB"/>
        </w:rPr>
        <w:t>erm</w:t>
      </w:r>
      <w:r w:rsidR="0028614E">
        <w:rPr>
          <w:rFonts w:asciiTheme="minorHAnsi" w:eastAsia="Calibri" w:hAnsiTheme="minorHAnsi" w:cstheme="minorHAnsi"/>
          <w:color w:val="000000" w:themeColor="text1"/>
          <w:lang w:val="en-GB"/>
        </w:rPr>
        <w:t>,</w:t>
      </w:r>
      <w:r w:rsidR="00B403F2" w:rsidRPr="00B85E83">
        <w:rPr>
          <w:rFonts w:asciiTheme="minorHAnsi" w:eastAsia="Calibri" w:hAnsiTheme="minorHAnsi" w:cstheme="minorHAnsi"/>
          <w:color w:val="000000" w:themeColor="text1"/>
          <w:lang w:val="en-GB"/>
        </w:rPr>
        <w:t xml:space="preserve"> </w:t>
      </w:r>
      <w:r w:rsidR="00984F32" w:rsidRPr="00B85E83">
        <w:rPr>
          <w:rFonts w:asciiTheme="minorHAnsi" w:eastAsia="Calibri" w:hAnsiTheme="minorHAnsi" w:cstheme="minorHAnsi"/>
          <w:color w:val="000000" w:themeColor="text1"/>
          <w:lang w:val="en-GB"/>
        </w:rPr>
        <w:t>especially when dea</w:t>
      </w:r>
      <w:r w:rsidR="00917D1E" w:rsidRPr="00B85E83">
        <w:rPr>
          <w:rFonts w:asciiTheme="minorHAnsi" w:eastAsia="Calibri" w:hAnsiTheme="minorHAnsi" w:cstheme="minorHAnsi"/>
          <w:color w:val="000000" w:themeColor="text1"/>
          <w:lang w:val="en-GB"/>
        </w:rPr>
        <w:t>ling with collective issues of social inequity</w:t>
      </w:r>
      <w:r w:rsidR="007A508D" w:rsidRPr="00B85E83">
        <w:rPr>
          <w:rFonts w:asciiTheme="minorHAnsi" w:eastAsia="Calibri" w:hAnsiTheme="minorHAnsi" w:cstheme="minorHAnsi"/>
          <w:color w:val="000000" w:themeColor="text1"/>
          <w:lang w:val="en-GB"/>
        </w:rPr>
        <w:t xml:space="preserve"> </w:t>
      </w:r>
      <w:r w:rsidR="00765154" w:rsidRPr="00B85E83">
        <w:rPr>
          <w:rFonts w:asciiTheme="minorHAnsi" w:eastAsia="Calibri" w:hAnsiTheme="minorHAnsi" w:cstheme="minorHAnsi"/>
          <w:color w:val="000000" w:themeColor="text1"/>
          <w:lang w:val="en-GB"/>
        </w:rPr>
        <w:t>(pp. 2</w:t>
      </w:r>
      <w:r w:rsidR="007644C0" w:rsidRPr="00B85E83">
        <w:rPr>
          <w:rFonts w:asciiTheme="minorHAnsi" w:eastAsia="Calibri" w:hAnsiTheme="minorHAnsi" w:cstheme="minorHAnsi"/>
          <w:color w:val="000000" w:themeColor="text1"/>
          <w:lang w:val="en-GB"/>
        </w:rPr>
        <w:t>85, 286)</w:t>
      </w:r>
      <w:r w:rsidR="00917D1E" w:rsidRPr="00B85E83">
        <w:rPr>
          <w:rFonts w:asciiTheme="minorHAnsi" w:eastAsia="Calibri" w:hAnsiTheme="minorHAnsi" w:cstheme="minorHAnsi"/>
          <w:color w:val="000000" w:themeColor="text1"/>
          <w:lang w:val="en-GB"/>
        </w:rPr>
        <w:t>.</w:t>
      </w:r>
      <w:r w:rsidR="001E6C29" w:rsidRPr="00B85E83">
        <w:rPr>
          <w:rFonts w:asciiTheme="minorHAnsi" w:eastAsiaTheme="minorEastAsia" w:hAnsiTheme="minorHAnsi"/>
          <w:lang w:val="en-GB"/>
        </w:rPr>
        <w:t xml:space="preserve"> </w:t>
      </w:r>
      <w:r w:rsidR="001E6C29" w:rsidRPr="00B85E83">
        <w:rPr>
          <w:rFonts w:asciiTheme="minorHAnsi" w:eastAsia="Calibri" w:hAnsiTheme="minorHAnsi" w:cstheme="minorHAnsi"/>
          <w:color w:val="000000" w:themeColor="text1"/>
          <w:lang w:val="en-GB"/>
        </w:rPr>
        <w:t>I agree with Jameson that ethics should be read within their social and political contexts</w:t>
      </w:r>
      <w:r w:rsidR="00152C3B">
        <w:rPr>
          <w:rFonts w:asciiTheme="minorHAnsi" w:eastAsia="Calibri" w:hAnsiTheme="minorHAnsi" w:cstheme="minorHAnsi"/>
          <w:color w:val="000000" w:themeColor="text1"/>
          <w:lang w:val="en-GB"/>
        </w:rPr>
        <w:t>,</w:t>
      </w:r>
      <w:r w:rsidR="001E6C29" w:rsidRPr="00B85E83">
        <w:rPr>
          <w:rFonts w:asciiTheme="minorHAnsi" w:eastAsia="Calibri" w:hAnsiTheme="minorHAnsi" w:cstheme="minorHAnsi"/>
          <w:color w:val="000000" w:themeColor="text1"/>
          <w:lang w:val="en-GB"/>
        </w:rPr>
        <w:t xml:space="preserve"> and hence I choose </w:t>
      </w:r>
      <w:r w:rsidR="0028614E">
        <w:rPr>
          <w:rFonts w:asciiTheme="minorHAnsi" w:eastAsia="Calibri" w:hAnsiTheme="minorHAnsi" w:cstheme="minorHAnsi"/>
          <w:color w:val="000000" w:themeColor="text1"/>
          <w:lang w:val="en-GB"/>
        </w:rPr>
        <w:t>‘</w:t>
      </w:r>
      <w:r w:rsidR="001E6C29" w:rsidRPr="00B85E83">
        <w:rPr>
          <w:rFonts w:asciiTheme="minorHAnsi" w:eastAsia="Calibri" w:hAnsiTheme="minorHAnsi" w:cstheme="minorHAnsi"/>
          <w:color w:val="000000" w:themeColor="text1"/>
          <w:lang w:val="en-GB"/>
        </w:rPr>
        <w:t>political</w:t>
      </w:r>
      <w:r w:rsidR="0028614E">
        <w:rPr>
          <w:rFonts w:asciiTheme="minorHAnsi" w:eastAsia="Calibri" w:hAnsiTheme="minorHAnsi" w:cstheme="minorHAnsi"/>
          <w:color w:val="000000" w:themeColor="text1"/>
          <w:lang w:val="en-GB"/>
        </w:rPr>
        <w:t>’</w:t>
      </w:r>
      <w:r w:rsidR="001E6C29" w:rsidRPr="00B85E83">
        <w:rPr>
          <w:rFonts w:asciiTheme="minorHAnsi" w:eastAsia="Calibri" w:hAnsiTheme="minorHAnsi" w:cstheme="minorHAnsi"/>
          <w:color w:val="000000" w:themeColor="text1"/>
          <w:lang w:val="en-GB"/>
        </w:rPr>
        <w:t xml:space="preserve"> as the more appropriate term for my reading of the novels.</w:t>
      </w:r>
    </w:p>
    <w:p w14:paraId="033EEFE9" w14:textId="77777777" w:rsidR="00472A7C" w:rsidRPr="00B85E83" w:rsidRDefault="00E03034" w:rsidP="00613040">
      <w:pPr>
        <w:spacing w:line="480" w:lineRule="auto"/>
        <w:ind w:firstLine="720"/>
        <w:rPr>
          <w:rFonts w:asciiTheme="minorHAnsi" w:eastAsia="Calibri" w:hAnsiTheme="minorHAnsi" w:cstheme="minorHAnsi"/>
          <w:color w:val="000000" w:themeColor="text1"/>
          <w:lang w:val="en-GB"/>
        </w:rPr>
      </w:pPr>
      <w:r>
        <w:rPr>
          <w:rFonts w:asciiTheme="minorHAnsi" w:eastAsia="Calibri" w:hAnsiTheme="minorHAnsi" w:cstheme="minorHAnsi"/>
          <w:color w:val="000000" w:themeColor="text1"/>
          <w:lang w:val="en-GB"/>
        </w:rPr>
        <w:t>T</w:t>
      </w:r>
      <w:r w:rsidR="004F071B" w:rsidRPr="00B85E83">
        <w:rPr>
          <w:rFonts w:asciiTheme="minorHAnsi" w:eastAsia="Calibri" w:hAnsiTheme="minorHAnsi" w:cstheme="minorHAnsi"/>
          <w:color w:val="000000" w:themeColor="text1"/>
          <w:lang w:val="en-GB"/>
        </w:rPr>
        <w:t xml:space="preserve">he authors </w:t>
      </w:r>
      <w:r w:rsidR="006E75ED" w:rsidRPr="006E75ED">
        <w:rPr>
          <w:rFonts w:asciiTheme="minorHAnsi" w:eastAsia="Calibri" w:hAnsiTheme="minorHAnsi" w:cstheme="minorHAnsi"/>
          <w:color w:val="000000" w:themeColor="text1"/>
          <w:lang w:val="en-GB"/>
        </w:rPr>
        <w:t>whose novels are discussed in this chapter</w:t>
      </w:r>
      <w:r w:rsidR="00D63238">
        <w:rPr>
          <w:rFonts w:asciiTheme="minorHAnsi" w:eastAsia="Calibri" w:hAnsiTheme="minorHAnsi" w:cstheme="minorHAnsi"/>
          <w:color w:val="000000" w:themeColor="text1"/>
          <w:lang w:val="en-GB"/>
        </w:rPr>
        <w:t xml:space="preserve"> </w:t>
      </w:r>
      <w:r w:rsidR="004F071B" w:rsidRPr="00B85E83">
        <w:rPr>
          <w:rFonts w:asciiTheme="minorHAnsi" w:eastAsia="Calibri" w:hAnsiTheme="minorHAnsi" w:cstheme="minorHAnsi"/>
          <w:color w:val="000000" w:themeColor="text1"/>
          <w:lang w:val="en-GB"/>
        </w:rPr>
        <w:t xml:space="preserve">act as political activists </w:t>
      </w:r>
      <w:r w:rsidR="00152C3B">
        <w:rPr>
          <w:rFonts w:asciiTheme="minorHAnsi" w:eastAsia="Calibri" w:hAnsiTheme="minorHAnsi" w:cstheme="minorHAnsi"/>
          <w:color w:val="000000" w:themeColor="text1"/>
          <w:lang w:val="en-GB"/>
        </w:rPr>
        <w:t>by</w:t>
      </w:r>
      <w:r w:rsidR="00152C3B" w:rsidRPr="00B85E83">
        <w:rPr>
          <w:rFonts w:asciiTheme="minorHAnsi" w:eastAsia="Calibri" w:hAnsiTheme="minorHAnsi" w:cstheme="minorHAnsi"/>
          <w:color w:val="000000" w:themeColor="text1"/>
          <w:lang w:val="en-GB"/>
        </w:rPr>
        <w:t xml:space="preserve"> </w:t>
      </w:r>
      <w:r w:rsidR="004F071B" w:rsidRPr="00B85E83">
        <w:rPr>
          <w:rFonts w:asciiTheme="minorHAnsi" w:eastAsia="Calibri" w:hAnsiTheme="minorHAnsi" w:cstheme="minorHAnsi"/>
          <w:color w:val="000000" w:themeColor="text1"/>
          <w:lang w:val="en-GB"/>
        </w:rPr>
        <w:t xml:space="preserve">bringing attention </w:t>
      </w:r>
      <w:r w:rsidR="00152C3B">
        <w:rPr>
          <w:rFonts w:asciiTheme="minorHAnsi" w:eastAsia="Calibri" w:hAnsiTheme="minorHAnsi" w:cstheme="minorHAnsi"/>
          <w:color w:val="000000" w:themeColor="text1"/>
          <w:lang w:val="en-GB"/>
        </w:rPr>
        <w:t>to</w:t>
      </w:r>
      <w:r w:rsidR="00152C3B" w:rsidRPr="00B85E83">
        <w:rPr>
          <w:rFonts w:asciiTheme="minorHAnsi" w:eastAsia="Calibri" w:hAnsiTheme="minorHAnsi" w:cstheme="minorHAnsi"/>
          <w:color w:val="000000" w:themeColor="text1"/>
          <w:lang w:val="en-GB"/>
        </w:rPr>
        <w:t xml:space="preserve"> </w:t>
      </w:r>
      <w:r w:rsidR="004F071B" w:rsidRPr="00B85E83">
        <w:rPr>
          <w:rFonts w:asciiTheme="minorHAnsi" w:eastAsia="Calibri" w:hAnsiTheme="minorHAnsi" w:cstheme="minorHAnsi"/>
          <w:color w:val="000000" w:themeColor="text1"/>
          <w:lang w:val="en-GB"/>
        </w:rPr>
        <w:t>the stories of those who are marginalised by class, ethnicity and age. In her memoir</w:t>
      </w:r>
      <w:r w:rsidR="00152C3B">
        <w:rPr>
          <w:rFonts w:asciiTheme="minorHAnsi" w:eastAsia="Calibri" w:hAnsiTheme="minorHAnsi" w:cstheme="minorHAnsi"/>
          <w:color w:val="000000" w:themeColor="text1"/>
          <w:lang w:val="en-GB"/>
        </w:rPr>
        <w:t>,</w:t>
      </w:r>
      <w:r w:rsidR="004F071B" w:rsidRPr="00B85E83">
        <w:rPr>
          <w:rFonts w:asciiTheme="minorHAnsi" w:eastAsia="Calibri" w:hAnsiTheme="minorHAnsi" w:cstheme="minorHAnsi"/>
          <w:color w:val="000000" w:themeColor="text1"/>
          <w:lang w:val="en-GB"/>
        </w:rPr>
        <w:t xml:space="preserve"> Evaristo</w:t>
      </w:r>
      <w:r w:rsidR="00152C3B">
        <w:rPr>
          <w:rFonts w:asciiTheme="minorHAnsi" w:eastAsia="Calibri" w:hAnsiTheme="minorHAnsi" w:cstheme="minorHAnsi"/>
          <w:color w:val="000000" w:themeColor="text1"/>
          <w:lang w:val="en-GB"/>
        </w:rPr>
        <w:t xml:space="preserve"> </w:t>
      </w:r>
      <w:r w:rsidR="004F071B" w:rsidRPr="00B85E83">
        <w:rPr>
          <w:rFonts w:asciiTheme="minorHAnsi" w:eastAsia="Calibri" w:hAnsiTheme="minorHAnsi" w:cstheme="minorHAnsi"/>
          <w:color w:val="000000" w:themeColor="text1"/>
          <w:lang w:val="en-GB"/>
        </w:rPr>
        <w:t>acknowledges how her political activism has influenced her writing: ‘my art embodies my activism’ (</w:t>
      </w:r>
      <w:r w:rsidR="00152C3B">
        <w:rPr>
          <w:rFonts w:asciiTheme="minorHAnsi" w:eastAsia="Calibri" w:hAnsiTheme="minorHAnsi" w:cstheme="minorHAnsi"/>
          <w:color w:val="000000" w:themeColor="text1"/>
          <w:lang w:val="en-GB"/>
        </w:rPr>
        <w:t xml:space="preserve">2022, </w:t>
      </w:r>
      <w:r w:rsidR="004F071B" w:rsidRPr="00B85E83">
        <w:rPr>
          <w:rFonts w:asciiTheme="minorHAnsi" w:eastAsia="Calibri" w:hAnsiTheme="minorHAnsi" w:cstheme="minorHAnsi"/>
          <w:color w:val="000000" w:themeColor="text1"/>
          <w:lang w:val="en-GB"/>
        </w:rPr>
        <w:t>p. 174).</w:t>
      </w:r>
      <w:r w:rsidR="00FD1800" w:rsidRPr="00B85E83">
        <w:rPr>
          <w:rFonts w:asciiTheme="minorHAnsi" w:eastAsia="Calibri" w:hAnsiTheme="minorHAnsi" w:cstheme="minorHAnsi"/>
          <w:color w:val="000000" w:themeColor="text1"/>
          <w:lang w:val="en-GB"/>
        </w:rPr>
        <w:t xml:space="preserve"> </w:t>
      </w:r>
      <w:r w:rsidR="0083673A" w:rsidRPr="00B85E83">
        <w:rPr>
          <w:rFonts w:asciiTheme="minorHAnsi" w:eastAsia="Calibri" w:hAnsiTheme="minorHAnsi" w:cstheme="minorHAnsi"/>
          <w:color w:val="000000" w:themeColor="text1"/>
          <w:lang w:val="en-GB"/>
        </w:rPr>
        <w:t xml:space="preserve">In both the books discussed here, children of colour are capable of committing crimes; therefore, </w:t>
      </w:r>
      <w:r w:rsidR="00422935" w:rsidRPr="00422935">
        <w:rPr>
          <w:rFonts w:asciiTheme="minorHAnsi" w:eastAsia="Calibri" w:hAnsiTheme="minorHAnsi" w:cstheme="minorHAnsi"/>
          <w:color w:val="000000" w:themeColor="text1"/>
          <w:lang w:val="en-GB"/>
        </w:rPr>
        <w:t>it is not that the ethical idea of the child as pure or innocent suggests moral urgency but that the vulnerability of these children to the violence they are facing calls for political action to protect them</w:t>
      </w:r>
      <w:r w:rsidR="00F870F6">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Kathryn Bond Stockton (2009)</w:t>
      </w:r>
      <w:r w:rsidR="00760260" w:rsidRPr="00B85E83">
        <w:rPr>
          <w:rFonts w:asciiTheme="minorHAnsi" w:eastAsia="Calibri" w:hAnsiTheme="minorHAnsi" w:cstheme="minorHAnsi"/>
          <w:color w:val="000000" w:themeColor="text1"/>
          <w:lang w:val="en-GB"/>
        </w:rPr>
        <w:t xml:space="preserve"> </w:t>
      </w:r>
      <w:r w:rsidR="00B52C75" w:rsidRPr="00B85E83">
        <w:rPr>
          <w:rFonts w:asciiTheme="minorHAnsi" w:eastAsia="Calibri" w:hAnsiTheme="minorHAnsi" w:cstheme="minorHAnsi"/>
          <w:color w:val="000000" w:themeColor="text1"/>
          <w:lang w:val="en-GB"/>
        </w:rPr>
        <w:t>examines</w:t>
      </w:r>
      <w:r w:rsidR="0001271F" w:rsidRPr="00B85E83">
        <w:rPr>
          <w:rFonts w:asciiTheme="minorHAnsi" w:eastAsia="Calibri" w:hAnsiTheme="minorHAnsi" w:cstheme="minorHAnsi"/>
          <w:color w:val="000000" w:themeColor="text1"/>
          <w:lang w:val="en-GB"/>
        </w:rPr>
        <w:t xml:space="preserve"> </w:t>
      </w:r>
      <w:r w:rsidR="000F7B67" w:rsidRPr="00B85E83">
        <w:rPr>
          <w:rFonts w:asciiTheme="minorHAnsi" w:eastAsia="Calibri" w:hAnsiTheme="minorHAnsi" w:cstheme="minorHAnsi"/>
          <w:color w:val="000000" w:themeColor="text1"/>
          <w:lang w:val="en-GB"/>
        </w:rPr>
        <w:lastRenderedPageBreak/>
        <w:t>representations of</w:t>
      </w:r>
      <w:r w:rsidR="00EA329C" w:rsidRPr="00B85E83">
        <w:rPr>
          <w:rFonts w:asciiTheme="minorHAnsi" w:eastAsia="Calibri" w:hAnsiTheme="minorHAnsi" w:cstheme="minorHAnsi"/>
          <w:color w:val="000000" w:themeColor="text1"/>
          <w:lang w:val="en-GB"/>
        </w:rPr>
        <w:t xml:space="preserve"> child</w:t>
      </w:r>
      <w:r w:rsidR="000B090A" w:rsidRPr="00B85E83">
        <w:rPr>
          <w:rFonts w:asciiTheme="minorHAnsi" w:eastAsia="Calibri" w:hAnsiTheme="minorHAnsi" w:cstheme="minorHAnsi"/>
          <w:color w:val="000000" w:themeColor="text1"/>
          <w:lang w:val="en-GB"/>
        </w:rPr>
        <w:t>ren</w:t>
      </w:r>
      <w:r w:rsidR="000F7B67" w:rsidRPr="00B85E83">
        <w:rPr>
          <w:rFonts w:asciiTheme="minorHAnsi" w:eastAsia="Calibri" w:hAnsiTheme="minorHAnsi" w:cstheme="minorHAnsi"/>
          <w:color w:val="000000" w:themeColor="text1"/>
          <w:lang w:val="en-GB"/>
        </w:rPr>
        <w:t xml:space="preserve"> who </w:t>
      </w:r>
      <w:r w:rsidR="00940DA3" w:rsidRPr="00B85E83">
        <w:rPr>
          <w:rFonts w:asciiTheme="minorHAnsi" w:eastAsia="Calibri" w:hAnsiTheme="minorHAnsi" w:cstheme="minorHAnsi"/>
          <w:color w:val="000000" w:themeColor="text1"/>
          <w:lang w:val="en-GB"/>
        </w:rPr>
        <w:t xml:space="preserve">deviate from </w:t>
      </w:r>
      <w:r w:rsidR="001B0855" w:rsidRPr="00B85E83">
        <w:rPr>
          <w:rFonts w:asciiTheme="minorHAnsi" w:eastAsia="Calibri" w:hAnsiTheme="minorHAnsi" w:cstheme="minorHAnsi"/>
          <w:color w:val="000000" w:themeColor="text1"/>
          <w:lang w:val="en-GB"/>
        </w:rPr>
        <w:t>the</w:t>
      </w:r>
      <w:r w:rsidR="00B343F6" w:rsidRPr="00B85E83">
        <w:rPr>
          <w:rFonts w:asciiTheme="minorHAnsi" w:eastAsia="Calibri" w:hAnsiTheme="minorHAnsi" w:cstheme="minorHAnsi"/>
          <w:color w:val="000000" w:themeColor="text1"/>
          <w:lang w:val="en-GB"/>
        </w:rPr>
        <w:t xml:space="preserve"> typical child </w:t>
      </w:r>
      <w:r w:rsidR="00F66B43" w:rsidRPr="00B85E83">
        <w:rPr>
          <w:rFonts w:asciiTheme="minorHAnsi" w:eastAsia="Calibri" w:hAnsiTheme="minorHAnsi" w:cstheme="minorHAnsi"/>
          <w:color w:val="000000" w:themeColor="text1"/>
          <w:lang w:val="en-GB"/>
        </w:rPr>
        <w:t>image</w:t>
      </w:r>
      <w:r w:rsidR="00B52C75" w:rsidRPr="00B85E83">
        <w:rPr>
          <w:rFonts w:asciiTheme="minorHAnsi" w:eastAsia="Calibri" w:hAnsiTheme="minorHAnsi" w:cstheme="minorHAnsi"/>
          <w:color w:val="000000" w:themeColor="text1"/>
          <w:lang w:val="en-GB"/>
        </w:rPr>
        <w:t>.</w:t>
      </w:r>
      <w:r w:rsidR="00EC534A" w:rsidRPr="00B85E83">
        <w:rPr>
          <w:rFonts w:asciiTheme="minorHAnsi" w:eastAsia="Calibri" w:hAnsiTheme="minorHAnsi" w:cstheme="minorHAnsi"/>
          <w:color w:val="000000" w:themeColor="text1"/>
          <w:lang w:val="en-GB"/>
        </w:rPr>
        <w:t xml:space="preserve"> She </w:t>
      </w:r>
      <w:r w:rsidR="00AB597E" w:rsidRPr="00B85E83">
        <w:rPr>
          <w:rFonts w:asciiTheme="minorHAnsi" w:eastAsia="Calibri" w:hAnsiTheme="minorHAnsi" w:cstheme="minorHAnsi"/>
          <w:color w:val="000000" w:themeColor="text1"/>
          <w:lang w:val="en-GB"/>
        </w:rPr>
        <w:t xml:space="preserve">suggests that because children of colour and </w:t>
      </w:r>
      <w:r w:rsidR="00945CC9" w:rsidRPr="00B85E83">
        <w:rPr>
          <w:rFonts w:asciiTheme="minorHAnsi" w:eastAsia="Calibri" w:hAnsiTheme="minorHAnsi" w:cstheme="minorHAnsi"/>
          <w:color w:val="000000" w:themeColor="text1"/>
          <w:lang w:val="en-GB"/>
        </w:rPr>
        <w:t>low</w:t>
      </w:r>
      <w:r w:rsidR="00C21610" w:rsidRPr="00B85E83">
        <w:rPr>
          <w:rFonts w:asciiTheme="minorHAnsi" w:eastAsia="Calibri" w:hAnsiTheme="minorHAnsi" w:cstheme="minorHAnsi"/>
          <w:color w:val="000000" w:themeColor="text1"/>
          <w:lang w:val="en-GB"/>
        </w:rPr>
        <w:t>-income</w:t>
      </w:r>
      <w:r w:rsidR="00AB597E" w:rsidRPr="00B85E83">
        <w:rPr>
          <w:rFonts w:asciiTheme="minorHAnsi" w:eastAsia="Calibri" w:hAnsiTheme="minorHAnsi" w:cstheme="minorHAnsi"/>
          <w:color w:val="000000" w:themeColor="text1"/>
          <w:lang w:val="en-GB"/>
        </w:rPr>
        <w:t xml:space="preserve"> children do not fit with </w:t>
      </w:r>
      <w:r w:rsidR="005E6734" w:rsidRPr="00B85E83">
        <w:rPr>
          <w:rFonts w:asciiTheme="minorHAnsi" w:eastAsia="Calibri" w:hAnsiTheme="minorHAnsi" w:cstheme="minorHAnsi"/>
          <w:color w:val="000000" w:themeColor="text1"/>
          <w:lang w:val="en-GB"/>
        </w:rPr>
        <w:t>s</w:t>
      </w:r>
      <w:r w:rsidR="004462A2" w:rsidRPr="00B85E83">
        <w:rPr>
          <w:rFonts w:asciiTheme="minorHAnsi" w:eastAsia="Calibri" w:hAnsiTheme="minorHAnsi" w:cstheme="minorHAnsi"/>
          <w:color w:val="000000" w:themeColor="text1"/>
          <w:lang w:val="en-GB"/>
        </w:rPr>
        <w:t xml:space="preserve">ome </w:t>
      </w:r>
      <w:r w:rsidR="00AB597E" w:rsidRPr="00B85E83">
        <w:rPr>
          <w:rFonts w:asciiTheme="minorHAnsi" w:eastAsia="Calibri" w:hAnsiTheme="minorHAnsi" w:cstheme="minorHAnsi"/>
          <w:color w:val="000000" w:themeColor="text1"/>
          <w:lang w:val="en-GB"/>
        </w:rPr>
        <w:t>modern representations of the child as innocent and weak, they are usually put through difficult situations</w:t>
      </w:r>
      <w:r w:rsidR="00381C0B">
        <w:rPr>
          <w:rFonts w:asciiTheme="minorHAnsi" w:eastAsia="Calibri" w:hAnsiTheme="minorHAnsi" w:cstheme="minorHAnsi"/>
          <w:color w:val="000000" w:themeColor="text1"/>
          <w:lang w:val="en-GB"/>
        </w:rPr>
        <w:t xml:space="preserve"> in fiction</w:t>
      </w:r>
      <w:r w:rsidR="00DC02F0"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to </w:t>
      </w:r>
      <w:r w:rsidR="002F1562" w:rsidRPr="00B85E83">
        <w:rPr>
          <w:rFonts w:asciiTheme="minorHAnsi" w:eastAsia="Calibri" w:hAnsiTheme="minorHAnsi" w:cstheme="minorHAnsi"/>
          <w:color w:val="000000" w:themeColor="text1"/>
          <w:lang w:val="en-GB"/>
        </w:rPr>
        <w:t xml:space="preserve">make them </w:t>
      </w:r>
      <w:r w:rsidR="00AB597E" w:rsidRPr="00B85E83">
        <w:rPr>
          <w:rFonts w:asciiTheme="minorHAnsi" w:eastAsia="Calibri" w:hAnsiTheme="minorHAnsi" w:cstheme="minorHAnsi"/>
          <w:color w:val="000000" w:themeColor="text1"/>
          <w:lang w:val="en-GB"/>
        </w:rPr>
        <w:t>appear more vulnerable</w:t>
      </w:r>
      <w:r w:rsidR="00D672C7" w:rsidRPr="00B85E83">
        <w:rPr>
          <w:rFonts w:asciiTheme="minorHAnsi" w:eastAsia="Calibri" w:hAnsiTheme="minorHAnsi" w:cstheme="minorHAnsi"/>
          <w:color w:val="000000" w:themeColor="text1"/>
          <w:lang w:val="en-GB"/>
        </w:rPr>
        <w:t>.</w:t>
      </w:r>
      <w:r w:rsidR="00BD0C1C" w:rsidRPr="00B85E83">
        <w:rPr>
          <w:rFonts w:asciiTheme="minorHAnsi" w:eastAsia="Calibri" w:hAnsiTheme="minorHAnsi" w:cstheme="minorHAnsi"/>
          <w:color w:val="000000" w:themeColor="text1"/>
          <w:lang w:val="en-GB"/>
        </w:rPr>
        <w:t xml:space="preserve"> </w:t>
      </w:r>
      <w:r w:rsidR="00D672C7" w:rsidRPr="00B85E83">
        <w:rPr>
          <w:rFonts w:asciiTheme="minorHAnsi" w:eastAsia="Calibri" w:hAnsiTheme="minorHAnsi" w:cstheme="minorHAnsi"/>
          <w:color w:val="000000" w:themeColor="text1"/>
          <w:lang w:val="en-GB"/>
        </w:rPr>
        <w:t>S</w:t>
      </w:r>
      <w:r w:rsidR="00897E0E" w:rsidRPr="00B85E83">
        <w:rPr>
          <w:rFonts w:asciiTheme="minorHAnsi" w:eastAsia="Calibri" w:hAnsiTheme="minorHAnsi" w:cstheme="minorHAnsi"/>
          <w:color w:val="000000" w:themeColor="text1"/>
          <w:lang w:val="en-GB"/>
        </w:rPr>
        <w:t>he uses</w:t>
      </w:r>
      <w:r w:rsidR="00CD6C1D" w:rsidRPr="00B85E83">
        <w:rPr>
          <w:rFonts w:asciiTheme="minorHAnsi" w:eastAsia="Calibri" w:hAnsiTheme="minorHAnsi" w:cstheme="minorHAnsi"/>
          <w:color w:val="000000" w:themeColor="text1"/>
          <w:lang w:val="en-GB"/>
        </w:rPr>
        <w:t xml:space="preserve"> some</w:t>
      </w:r>
      <w:r w:rsidR="00897E0E" w:rsidRPr="00B85E83">
        <w:rPr>
          <w:rFonts w:asciiTheme="minorHAnsi" w:eastAsia="Calibri" w:hAnsiTheme="minorHAnsi" w:cstheme="minorHAnsi"/>
          <w:color w:val="000000" w:themeColor="text1"/>
          <w:lang w:val="en-GB"/>
        </w:rPr>
        <w:t xml:space="preserve"> films</w:t>
      </w:r>
      <w:r w:rsidR="004460BB" w:rsidRPr="00B85E83">
        <w:rPr>
          <w:rFonts w:asciiTheme="minorHAnsi" w:eastAsia="Calibri" w:hAnsiTheme="minorHAnsi" w:cstheme="minorHAnsi"/>
          <w:color w:val="000000" w:themeColor="text1"/>
          <w:lang w:val="en-GB"/>
        </w:rPr>
        <w:t xml:space="preserve"> released in the 1990s as examples</w:t>
      </w:r>
      <w:r w:rsidR="00D672C7" w:rsidRPr="00B85E83">
        <w:rPr>
          <w:rFonts w:asciiTheme="minorHAnsi" w:eastAsia="Calibri" w:hAnsiTheme="minorHAnsi" w:cstheme="minorHAnsi"/>
          <w:color w:val="000000" w:themeColor="text1"/>
          <w:lang w:val="en-GB"/>
        </w:rPr>
        <w:t>, arguing that</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1D1D0D" w:rsidRPr="00B85E83">
        <w:rPr>
          <w:rFonts w:asciiTheme="minorHAnsi" w:eastAsia="Calibri" w:hAnsiTheme="minorHAnsi" w:cstheme="minorHAnsi"/>
          <w:color w:val="000000" w:themeColor="text1"/>
          <w:lang w:val="en-GB"/>
        </w:rPr>
        <w:t>A</w:t>
      </w:r>
      <w:r w:rsidR="00AB597E" w:rsidRPr="00B85E83">
        <w:rPr>
          <w:rFonts w:asciiTheme="minorHAnsi" w:eastAsia="Calibri" w:hAnsiTheme="minorHAnsi" w:cstheme="minorHAnsi"/>
          <w:color w:val="000000" w:themeColor="text1"/>
          <w:lang w:val="en-GB"/>
        </w:rPr>
        <w:t xml:space="preserve">s odd as it may seem, suffering certain kinds of abuse from which they need protection and to which they don’t consent, working-class children or children of </w:t>
      </w:r>
      <w:proofErr w:type="spellStart"/>
      <w:r w:rsidR="00AB597E" w:rsidRPr="00B85E83">
        <w:rPr>
          <w:rFonts w:asciiTheme="minorHAnsi" w:eastAsia="Calibri" w:hAnsiTheme="minorHAnsi" w:cstheme="minorHAnsi"/>
          <w:color w:val="000000" w:themeColor="text1"/>
          <w:lang w:val="en-GB"/>
        </w:rPr>
        <w:t>color</w:t>
      </w:r>
      <w:proofErr w:type="spellEnd"/>
      <w:r w:rsidR="00AB597E" w:rsidRPr="00B85E83">
        <w:rPr>
          <w:rFonts w:asciiTheme="minorHAnsi" w:eastAsia="Calibri" w:hAnsiTheme="minorHAnsi" w:cstheme="minorHAnsi"/>
          <w:color w:val="000000" w:themeColor="text1"/>
          <w:lang w:val="en-GB"/>
        </w:rPr>
        <w:t xml:space="preserve"> may come to seem more innocent</w:t>
      </w:r>
      <w:r w:rsidR="001D1D0D"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381C0B" w:rsidRPr="00B85E83">
        <w:rPr>
          <w:rFonts w:asciiTheme="minorHAnsi" w:eastAsia="Calibri" w:hAnsiTheme="minorHAnsi" w:cstheme="minorHAnsi"/>
          <w:color w:val="000000" w:themeColor="text1"/>
          <w:lang w:val="en-GB"/>
        </w:rPr>
        <w:t>Stockton</w:t>
      </w:r>
      <w:r w:rsidR="00381C0B">
        <w:rPr>
          <w:rFonts w:asciiTheme="minorHAnsi" w:eastAsia="Calibri" w:hAnsiTheme="minorHAnsi" w:cstheme="minorHAnsi"/>
          <w:color w:val="000000" w:themeColor="text1"/>
          <w:lang w:val="en-GB"/>
        </w:rPr>
        <w:t xml:space="preserve">, </w:t>
      </w:r>
      <w:r w:rsidR="00381C0B" w:rsidRPr="00B85E83">
        <w:rPr>
          <w:rFonts w:asciiTheme="minorHAnsi" w:eastAsia="Calibri" w:hAnsiTheme="minorHAnsi" w:cstheme="minorHAnsi"/>
          <w:color w:val="000000" w:themeColor="text1"/>
          <w:lang w:val="en-GB"/>
        </w:rPr>
        <w:t>2009</w:t>
      </w:r>
      <w:r w:rsidR="00381C0B">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p.</w:t>
      </w:r>
      <w:r w:rsidR="001D1D0D"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32).</w:t>
      </w:r>
      <w:r w:rsidR="00A40FF6" w:rsidRPr="00B85E83">
        <w:rPr>
          <w:rFonts w:asciiTheme="minorHAnsi" w:eastAsia="Calibri" w:hAnsiTheme="minorHAnsi" w:cstheme="minorHAnsi"/>
          <w:color w:val="000000" w:themeColor="text1"/>
          <w:lang w:val="en-GB"/>
        </w:rPr>
        <w:t xml:space="preserve"> </w:t>
      </w:r>
      <w:r w:rsidR="005A619E" w:rsidRPr="00B85E83">
        <w:rPr>
          <w:rFonts w:asciiTheme="minorHAnsi" w:eastAsia="Calibri" w:hAnsiTheme="minorHAnsi" w:cstheme="minorHAnsi"/>
          <w:color w:val="000000" w:themeColor="text1"/>
          <w:lang w:val="en-GB"/>
        </w:rPr>
        <w:t xml:space="preserve">In </w:t>
      </w:r>
      <w:r w:rsidR="003E2325" w:rsidRPr="00B85E83">
        <w:rPr>
          <w:rFonts w:asciiTheme="minorHAnsi" w:eastAsia="Calibri" w:hAnsiTheme="minorHAnsi" w:cstheme="minorHAnsi"/>
          <w:i/>
          <w:iCs/>
          <w:color w:val="000000" w:themeColor="text1"/>
          <w:lang w:val="en-GB"/>
        </w:rPr>
        <w:t>Pigeon English</w:t>
      </w:r>
      <w:r w:rsidR="003E2325" w:rsidRPr="00B85E83">
        <w:rPr>
          <w:rFonts w:asciiTheme="minorHAnsi" w:eastAsia="Calibri" w:hAnsiTheme="minorHAnsi" w:cstheme="minorHAnsi"/>
          <w:color w:val="000000" w:themeColor="text1"/>
          <w:lang w:val="en-GB"/>
        </w:rPr>
        <w:t xml:space="preserve"> and </w:t>
      </w:r>
      <w:r w:rsidR="003E2325" w:rsidRPr="00B85E83">
        <w:rPr>
          <w:rFonts w:asciiTheme="minorHAnsi" w:eastAsia="Calibri" w:hAnsiTheme="minorHAnsi" w:cstheme="minorHAnsi"/>
          <w:i/>
          <w:iCs/>
          <w:color w:val="000000" w:themeColor="text1"/>
          <w:lang w:val="en-GB"/>
        </w:rPr>
        <w:t>Hello Mum</w:t>
      </w:r>
      <w:r w:rsidR="00BD76CE">
        <w:rPr>
          <w:rFonts w:asciiTheme="minorHAnsi" w:eastAsia="Calibri" w:hAnsiTheme="minorHAnsi" w:cstheme="minorHAnsi"/>
          <w:i/>
          <w:iCs/>
          <w:color w:val="000000" w:themeColor="text1"/>
          <w:lang w:val="en-GB"/>
        </w:rPr>
        <w:t>,</w:t>
      </w:r>
      <w:r w:rsidR="003E2325" w:rsidRPr="00B85E83">
        <w:rPr>
          <w:rFonts w:asciiTheme="minorHAnsi" w:eastAsia="Calibri" w:hAnsiTheme="minorHAnsi" w:cstheme="minorHAnsi"/>
          <w:color w:val="000000" w:themeColor="text1"/>
          <w:lang w:val="en-GB"/>
        </w:rPr>
        <w:t xml:space="preserve"> </w:t>
      </w:r>
      <w:r w:rsidR="006B6D9C" w:rsidRPr="00B85E83">
        <w:rPr>
          <w:rFonts w:asciiTheme="minorHAnsi" w:eastAsia="Calibri" w:hAnsiTheme="minorHAnsi" w:cstheme="minorHAnsi"/>
          <w:color w:val="000000" w:themeColor="text1"/>
          <w:lang w:val="en-GB"/>
        </w:rPr>
        <w:t xml:space="preserve">children need to prove their </w:t>
      </w:r>
      <w:r w:rsidR="00023983" w:rsidRPr="00B85E83">
        <w:rPr>
          <w:rFonts w:asciiTheme="minorHAnsi" w:eastAsia="Calibri" w:hAnsiTheme="minorHAnsi" w:cstheme="minorHAnsi"/>
          <w:color w:val="000000" w:themeColor="text1"/>
          <w:lang w:val="en-GB"/>
        </w:rPr>
        <w:t>humanity</w:t>
      </w:r>
      <w:r w:rsidR="006B6D9C" w:rsidRPr="00B85E83">
        <w:rPr>
          <w:rFonts w:asciiTheme="minorHAnsi" w:eastAsia="Calibri" w:hAnsiTheme="minorHAnsi" w:cstheme="minorHAnsi"/>
          <w:color w:val="000000" w:themeColor="text1"/>
          <w:lang w:val="en-GB"/>
        </w:rPr>
        <w:t xml:space="preserve"> </w:t>
      </w:r>
      <w:r w:rsidR="00BD76CE">
        <w:rPr>
          <w:rFonts w:asciiTheme="minorHAnsi" w:eastAsia="Calibri" w:hAnsiTheme="minorHAnsi" w:cstheme="minorHAnsi"/>
          <w:color w:val="000000" w:themeColor="text1"/>
          <w:lang w:val="en-GB"/>
        </w:rPr>
        <w:t>to</w:t>
      </w:r>
      <w:r w:rsidR="00BD76CE" w:rsidRPr="00B85E83">
        <w:rPr>
          <w:rFonts w:asciiTheme="minorHAnsi" w:eastAsia="Calibri" w:hAnsiTheme="minorHAnsi" w:cstheme="minorHAnsi"/>
          <w:color w:val="000000" w:themeColor="text1"/>
          <w:lang w:val="en-GB"/>
        </w:rPr>
        <w:t xml:space="preserve"> </w:t>
      </w:r>
      <w:r w:rsidR="006B6D9C" w:rsidRPr="00B85E83">
        <w:rPr>
          <w:rFonts w:asciiTheme="minorHAnsi" w:eastAsia="Calibri" w:hAnsiTheme="minorHAnsi" w:cstheme="minorHAnsi"/>
          <w:color w:val="000000" w:themeColor="text1"/>
          <w:lang w:val="en-GB"/>
        </w:rPr>
        <w:t xml:space="preserve">readers. Jerome’s purpose in writing his letter is to exonerate himself </w:t>
      </w:r>
      <w:r w:rsidR="00A03DF3" w:rsidRPr="00B85E83">
        <w:rPr>
          <w:rFonts w:asciiTheme="minorHAnsi" w:eastAsia="Calibri" w:hAnsiTheme="minorHAnsi" w:cstheme="minorHAnsi"/>
          <w:color w:val="000000" w:themeColor="text1"/>
          <w:lang w:val="en-GB"/>
        </w:rPr>
        <w:t>from</w:t>
      </w:r>
      <w:r w:rsidR="00124DC3">
        <w:rPr>
          <w:rFonts w:asciiTheme="minorHAnsi" w:eastAsia="Calibri" w:hAnsiTheme="minorHAnsi" w:cstheme="minorHAnsi"/>
          <w:color w:val="000000" w:themeColor="text1"/>
          <w:lang w:val="en-GB"/>
        </w:rPr>
        <w:t xml:space="preserve"> </w:t>
      </w:r>
      <w:r w:rsidR="00124DC3" w:rsidRPr="00124DC3">
        <w:rPr>
          <w:rFonts w:asciiTheme="minorHAnsi" w:eastAsia="Calibri" w:hAnsiTheme="minorHAnsi" w:cstheme="minorHAnsi"/>
          <w:color w:val="000000" w:themeColor="text1"/>
          <w:lang w:val="en-GB"/>
        </w:rPr>
        <w:t>the blame for his gang membership</w:t>
      </w:r>
      <w:r w:rsidR="00BD76CE">
        <w:rPr>
          <w:rFonts w:asciiTheme="minorHAnsi" w:eastAsia="Calibri" w:hAnsiTheme="minorHAnsi" w:cstheme="minorHAnsi"/>
          <w:color w:val="000000" w:themeColor="text1"/>
          <w:lang w:val="en-GB"/>
        </w:rPr>
        <w:t>,</w:t>
      </w:r>
      <w:r w:rsidR="00A276E1" w:rsidRPr="00B85E83">
        <w:rPr>
          <w:rFonts w:asciiTheme="minorHAnsi" w:eastAsia="Calibri" w:hAnsiTheme="minorHAnsi" w:cstheme="minorHAnsi"/>
          <w:color w:val="000000" w:themeColor="text1"/>
          <w:lang w:val="en-GB"/>
        </w:rPr>
        <w:t xml:space="preserve"> </w:t>
      </w:r>
      <w:r w:rsidR="006B6D9C" w:rsidRPr="00B85E83">
        <w:rPr>
          <w:rFonts w:asciiTheme="minorHAnsi" w:eastAsia="Calibri" w:hAnsiTheme="minorHAnsi" w:cstheme="minorHAnsi"/>
          <w:color w:val="000000" w:themeColor="text1"/>
          <w:lang w:val="en-GB"/>
        </w:rPr>
        <w:t xml:space="preserve">while </w:t>
      </w:r>
      <w:r w:rsidR="00704F0E" w:rsidRPr="00704F0E">
        <w:rPr>
          <w:rFonts w:asciiTheme="minorHAnsi" w:eastAsia="Calibri" w:hAnsiTheme="minorHAnsi" w:cstheme="minorHAnsi"/>
          <w:color w:val="000000" w:themeColor="text1"/>
          <w:lang w:val="en-GB"/>
        </w:rPr>
        <w:t>Harrison, through his acts and explicitly expressed thoughts,</w:t>
      </w:r>
      <w:r w:rsidR="00704F0E">
        <w:rPr>
          <w:rFonts w:asciiTheme="minorHAnsi" w:eastAsia="Calibri" w:hAnsiTheme="minorHAnsi" w:cstheme="minorHAnsi"/>
          <w:color w:val="000000" w:themeColor="text1"/>
          <w:lang w:val="en-GB"/>
        </w:rPr>
        <w:t xml:space="preserve"> </w:t>
      </w:r>
      <w:r w:rsidR="006B6D9C" w:rsidRPr="00B85E83">
        <w:rPr>
          <w:rFonts w:asciiTheme="minorHAnsi" w:eastAsia="Calibri" w:hAnsiTheme="minorHAnsi" w:cstheme="minorHAnsi"/>
          <w:color w:val="000000" w:themeColor="text1"/>
          <w:lang w:val="en-GB"/>
        </w:rPr>
        <w:t>sets himself apart from the crimes committed in his neighbourhood.</w:t>
      </w:r>
    </w:p>
    <w:p w14:paraId="20867D09" w14:textId="77777777" w:rsidR="00E86917" w:rsidRPr="00B85E83" w:rsidRDefault="00E03034" w:rsidP="001D1192">
      <w:pPr>
        <w:spacing w:line="480" w:lineRule="auto"/>
        <w:ind w:firstLine="720"/>
        <w:rPr>
          <w:rFonts w:asciiTheme="minorHAnsi" w:eastAsia="Calibri" w:hAnsiTheme="minorHAnsi" w:cstheme="minorBidi"/>
          <w:color w:val="000000" w:themeColor="text1"/>
          <w:lang w:val="en-GB"/>
        </w:rPr>
      </w:pPr>
      <w:r>
        <w:rPr>
          <w:rFonts w:asciiTheme="minorHAnsi" w:eastAsia="Calibri" w:hAnsiTheme="minorHAnsi" w:cstheme="minorBidi"/>
          <w:color w:val="000000" w:themeColor="text1"/>
          <w:lang w:val="en-GB"/>
        </w:rPr>
        <w:t>Each</w:t>
      </w:r>
      <w:r w:rsidRPr="00B85E83">
        <w:rPr>
          <w:rFonts w:asciiTheme="minorHAnsi" w:eastAsia="Calibri" w:hAnsiTheme="minorHAnsi" w:cstheme="minorBidi"/>
          <w:color w:val="000000" w:themeColor="text1"/>
          <w:lang w:val="en-GB"/>
        </w:rPr>
        <w:t xml:space="preserve"> </w:t>
      </w:r>
      <w:r w:rsidR="7CB72CC8" w:rsidRPr="00B85E83">
        <w:rPr>
          <w:rFonts w:asciiTheme="minorHAnsi" w:eastAsia="Calibri" w:hAnsiTheme="minorHAnsi" w:cstheme="minorBidi"/>
          <w:color w:val="000000" w:themeColor="text1"/>
          <w:lang w:val="en-GB"/>
        </w:rPr>
        <w:t xml:space="preserve">author discussed in this chapter </w:t>
      </w:r>
      <w:r w:rsidRPr="00B85E83">
        <w:rPr>
          <w:rFonts w:asciiTheme="minorHAnsi" w:eastAsia="Calibri" w:hAnsiTheme="minorHAnsi" w:cstheme="minorBidi"/>
          <w:color w:val="000000" w:themeColor="text1"/>
          <w:lang w:val="en-GB"/>
        </w:rPr>
        <w:t>encourage</w:t>
      </w:r>
      <w:r>
        <w:rPr>
          <w:rFonts w:asciiTheme="minorHAnsi" w:eastAsia="Calibri" w:hAnsiTheme="minorHAnsi" w:cstheme="minorBidi"/>
          <w:color w:val="000000" w:themeColor="text1"/>
          <w:lang w:val="en-GB"/>
        </w:rPr>
        <w:t>s</w:t>
      </w:r>
      <w:r w:rsidRPr="00B85E83">
        <w:rPr>
          <w:rFonts w:asciiTheme="minorHAnsi" w:eastAsia="Calibri" w:hAnsiTheme="minorHAnsi" w:cstheme="minorBidi"/>
          <w:color w:val="000000" w:themeColor="text1"/>
          <w:lang w:val="en-GB"/>
        </w:rPr>
        <w:t xml:space="preserve"> the</w:t>
      </w:r>
      <w:r>
        <w:rPr>
          <w:rFonts w:asciiTheme="minorHAnsi" w:eastAsia="Calibri" w:hAnsiTheme="minorHAnsi" w:cstheme="minorBidi"/>
          <w:color w:val="000000" w:themeColor="text1"/>
          <w:lang w:val="en-GB"/>
        </w:rPr>
        <w:t xml:space="preserve">ir </w:t>
      </w:r>
      <w:r w:rsidRPr="00B85E83">
        <w:rPr>
          <w:rFonts w:asciiTheme="minorHAnsi" w:eastAsia="Calibri" w:hAnsiTheme="minorHAnsi" w:cstheme="minorBidi"/>
          <w:color w:val="000000" w:themeColor="text1"/>
          <w:lang w:val="en-GB"/>
        </w:rPr>
        <w:t>reader</w:t>
      </w:r>
      <w:r>
        <w:rPr>
          <w:rFonts w:asciiTheme="minorHAnsi" w:eastAsia="Calibri" w:hAnsiTheme="minorHAnsi" w:cstheme="minorBidi"/>
          <w:color w:val="000000" w:themeColor="text1"/>
          <w:lang w:val="en-GB"/>
        </w:rPr>
        <w:t>s</w:t>
      </w:r>
      <w:r w:rsidRPr="00B85E83">
        <w:rPr>
          <w:rFonts w:asciiTheme="minorHAnsi" w:eastAsia="Calibri" w:hAnsiTheme="minorHAnsi" w:cstheme="minorBidi"/>
          <w:color w:val="000000" w:themeColor="text1"/>
          <w:lang w:val="en-GB"/>
        </w:rPr>
        <w:t xml:space="preserve"> to empathise with their central character </w:t>
      </w:r>
      <w:r>
        <w:rPr>
          <w:rFonts w:asciiTheme="minorHAnsi" w:eastAsia="Calibri" w:hAnsiTheme="minorHAnsi" w:cstheme="minorBidi"/>
          <w:color w:val="000000" w:themeColor="text1"/>
          <w:lang w:val="en-GB"/>
        </w:rPr>
        <w:t xml:space="preserve">by presenting </w:t>
      </w:r>
      <w:r w:rsidR="7CB72CC8" w:rsidRPr="00B85E83">
        <w:rPr>
          <w:rFonts w:asciiTheme="minorHAnsi" w:eastAsia="Calibri" w:hAnsiTheme="minorHAnsi" w:cstheme="minorBidi"/>
          <w:color w:val="000000" w:themeColor="text1"/>
          <w:lang w:val="en-GB"/>
        </w:rPr>
        <w:t xml:space="preserve">the </w:t>
      </w:r>
      <w:r>
        <w:rPr>
          <w:rFonts w:asciiTheme="minorHAnsi" w:eastAsia="Calibri" w:hAnsiTheme="minorHAnsi" w:cstheme="minorBidi"/>
          <w:color w:val="000000" w:themeColor="text1"/>
          <w:lang w:val="en-GB"/>
        </w:rPr>
        <w:t xml:space="preserve">point of view of the </w:t>
      </w:r>
      <w:r w:rsidR="7CB72CC8" w:rsidRPr="00B85E83">
        <w:rPr>
          <w:rFonts w:asciiTheme="minorHAnsi" w:eastAsia="Calibri" w:hAnsiTheme="minorHAnsi" w:cstheme="minorBidi"/>
          <w:color w:val="000000" w:themeColor="text1"/>
          <w:lang w:val="en-GB"/>
        </w:rPr>
        <w:t>child navigat</w:t>
      </w:r>
      <w:r>
        <w:rPr>
          <w:rFonts w:asciiTheme="minorHAnsi" w:eastAsia="Calibri" w:hAnsiTheme="minorHAnsi" w:cstheme="minorBidi"/>
          <w:color w:val="000000" w:themeColor="text1"/>
          <w:lang w:val="en-GB"/>
        </w:rPr>
        <w:t>ing</w:t>
      </w:r>
      <w:r w:rsidR="7CB72CC8" w:rsidRPr="00B85E83">
        <w:rPr>
          <w:rFonts w:asciiTheme="minorHAnsi" w:eastAsia="Calibri" w:hAnsiTheme="minorHAnsi" w:cstheme="minorBidi"/>
          <w:color w:val="000000" w:themeColor="text1"/>
          <w:lang w:val="en-GB"/>
        </w:rPr>
        <w:t xml:space="preserve"> harsh </w:t>
      </w:r>
      <w:r w:rsidR="00DF2750" w:rsidRPr="00DF2750">
        <w:rPr>
          <w:rFonts w:asciiTheme="minorHAnsi" w:eastAsia="Calibri" w:hAnsiTheme="minorHAnsi" w:cstheme="minorBidi"/>
          <w:color w:val="000000" w:themeColor="text1"/>
          <w:lang w:val="en-GB"/>
        </w:rPr>
        <w:t>sociopolitical</w:t>
      </w:r>
      <w:r w:rsidR="00DF2750">
        <w:rPr>
          <w:rFonts w:asciiTheme="minorHAnsi" w:eastAsia="Calibri" w:hAnsiTheme="minorHAnsi" w:cstheme="minorBidi"/>
          <w:color w:val="000000" w:themeColor="text1"/>
          <w:lang w:val="en-GB"/>
        </w:rPr>
        <w:t xml:space="preserve"> </w:t>
      </w:r>
      <w:r w:rsidR="7CB72CC8" w:rsidRPr="00B85E83">
        <w:rPr>
          <w:rFonts w:asciiTheme="minorHAnsi" w:eastAsia="Calibri" w:hAnsiTheme="minorHAnsi" w:cstheme="minorBidi"/>
          <w:color w:val="000000" w:themeColor="text1"/>
          <w:lang w:val="en-GB"/>
        </w:rPr>
        <w:t xml:space="preserve">environments. Moreover, Evaristo dedicates her novella </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For the children …</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 xml:space="preserve"> to urge </w:t>
      </w:r>
      <w:r>
        <w:rPr>
          <w:rFonts w:asciiTheme="minorHAnsi" w:eastAsia="Calibri" w:hAnsiTheme="minorHAnsi" w:cstheme="minorBidi"/>
          <w:color w:val="000000" w:themeColor="text1"/>
          <w:lang w:val="en-GB"/>
        </w:rPr>
        <w:t>her</w:t>
      </w:r>
      <w:r w:rsidRPr="00B85E83">
        <w:rPr>
          <w:rFonts w:asciiTheme="minorHAnsi" w:eastAsia="Calibri" w:hAnsiTheme="minorHAnsi" w:cstheme="minorBidi"/>
          <w:color w:val="000000" w:themeColor="text1"/>
          <w:lang w:val="en-GB"/>
        </w:rPr>
        <w:t xml:space="preserve"> </w:t>
      </w:r>
      <w:r w:rsidR="7CB72CC8" w:rsidRPr="00B85E83">
        <w:rPr>
          <w:rFonts w:asciiTheme="minorHAnsi" w:eastAsia="Calibri" w:hAnsiTheme="minorHAnsi" w:cstheme="minorBidi"/>
          <w:color w:val="000000" w:themeColor="text1"/>
          <w:lang w:val="en-GB"/>
        </w:rPr>
        <w:t xml:space="preserve">readers to think about the real children outside the book. On the other hand, Kelman ends his novel with: </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All babies look the same</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 xml:space="preserve">, highlighting </w:t>
      </w:r>
      <w:r w:rsidR="00BD395E">
        <w:rPr>
          <w:rFonts w:asciiTheme="minorHAnsi" w:eastAsia="Calibri" w:hAnsiTheme="minorHAnsi" w:cstheme="minorBidi"/>
          <w:color w:val="000000" w:themeColor="text1"/>
          <w:lang w:val="en-GB"/>
        </w:rPr>
        <w:t>his</w:t>
      </w:r>
      <w:r w:rsidR="7CB72CC8" w:rsidRPr="00B85E83">
        <w:rPr>
          <w:rFonts w:asciiTheme="minorHAnsi" w:eastAsia="Calibri" w:hAnsiTheme="minorHAnsi" w:cstheme="minorBidi"/>
          <w:color w:val="000000" w:themeColor="text1"/>
          <w:lang w:val="en-GB"/>
        </w:rPr>
        <w:t xml:space="preserve"> book</w:t>
      </w:r>
      <w:r w:rsidR="00BD395E">
        <w:rPr>
          <w:rFonts w:asciiTheme="minorHAnsi" w:eastAsia="Calibri" w:hAnsiTheme="minorHAnsi" w:cstheme="minorBidi"/>
          <w:color w:val="000000" w:themeColor="text1"/>
          <w:lang w:val="en-GB"/>
        </w:rPr>
        <w:t>’s</w:t>
      </w:r>
      <w:r w:rsidR="7CB72CC8" w:rsidRPr="00B85E83">
        <w:rPr>
          <w:rFonts w:asciiTheme="minorHAnsi" w:eastAsia="Calibri" w:hAnsiTheme="minorHAnsi" w:cstheme="minorBidi"/>
          <w:color w:val="000000" w:themeColor="text1"/>
          <w:lang w:val="en-GB"/>
        </w:rPr>
        <w:t xml:space="preserve"> political urgency (</w:t>
      </w:r>
      <w:r w:rsidR="00B005A1">
        <w:rPr>
          <w:rFonts w:asciiTheme="minorHAnsi" w:eastAsia="Calibri" w:hAnsiTheme="minorHAnsi" w:cstheme="minorBidi"/>
          <w:color w:val="000000" w:themeColor="text1"/>
          <w:lang w:val="en-GB"/>
        </w:rPr>
        <w:t xml:space="preserve">2011, </w:t>
      </w:r>
      <w:r w:rsidR="7CB72CC8" w:rsidRPr="00B85E83">
        <w:rPr>
          <w:rFonts w:asciiTheme="minorHAnsi" w:eastAsia="Calibri" w:hAnsiTheme="minorHAnsi" w:cstheme="minorBidi"/>
          <w:color w:val="000000" w:themeColor="text1"/>
          <w:lang w:val="en-GB"/>
        </w:rPr>
        <w:t>p. 263).</w:t>
      </w:r>
      <w:r w:rsidR="00FC39AE">
        <w:rPr>
          <w:rFonts w:asciiTheme="minorHAnsi" w:eastAsia="Calibri" w:hAnsiTheme="minorHAnsi" w:cstheme="minorBidi"/>
          <w:color w:val="000000" w:themeColor="text1"/>
          <w:lang w:val="en-GB"/>
        </w:rPr>
        <w:t>Unjustly</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 xml:space="preserve"> in Harrison’s</w:t>
      </w:r>
      <w:r w:rsidR="00D525FE">
        <w:rPr>
          <w:rFonts w:asciiTheme="minorHAnsi" w:eastAsia="Calibri" w:hAnsiTheme="minorHAnsi" w:cstheme="minorBidi"/>
          <w:color w:val="000000" w:themeColor="text1"/>
          <w:lang w:val="en-GB"/>
        </w:rPr>
        <w:t xml:space="preserve"> world</w:t>
      </w:r>
      <w:r w:rsidR="00D67908">
        <w:rPr>
          <w:rFonts w:asciiTheme="minorHAnsi" w:eastAsia="Calibri" w:hAnsiTheme="minorHAnsi" w:cstheme="minorBidi"/>
          <w:color w:val="000000" w:themeColor="text1"/>
          <w:lang w:val="en-GB"/>
        </w:rPr>
        <w:t>,</w:t>
      </w:r>
      <w:r w:rsidR="00B565A6" w:rsidRPr="00B565A6">
        <w:rPr>
          <w:rFonts w:asciiTheme="minorHAnsi" w:eastAsia="Calibri" w:hAnsiTheme="minorHAnsi" w:cstheme="minorBidi"/>
          <w:color w:val="000000" w:themeColor="text1"/>
          <w:lang w:val="en-GB"/>
        </w:rPr>
        <w:t xml:space="preserve"> not all babies are treated with the equal care they deserve</w:t>
      </w:r>
      <w:r w:rsidR="7CB72CC8" w:rsidRPr="00B85E83">
        <w:rPr>
          <w:rFonts w:asciiTheme="minorHAnsi" w:eastAsia="Calibri" w:hAnsiTheme="minorHAnsi" w:cstheme="minorBidi"/>
          <w:color w:val="000000" w:themeColor="text1"/>
          <w:lang w:val="en-GB"/>
        </w:rPr>
        <w:t>;</w:t>
      </w:r>
      <w:r w:rsidR="000A3D60" w:rsidRPr="000A3D60">
        <w:rPr>
          <w:rFonts w:asciiTheme="minorHAnsi" w:eastAsia="Calibri" w:hAnsiTheme="minorHAnsi" w:cstheme="minorBidi"/>
          <w:color w:val="000000" w:themeColor="text1"/>
          <w:lang w:val="en-GB"/>
        </w:rPr>
        <w:t xml:space="preserve"> unlike the middle class children living safely in the suburbs</w:t>
      </w:r>
      <w:r w:rsidR="000A3D60">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 xml:space="preserve"> the children living in his estate are exposed to violence and death</w:t>
      </w:r>
      <w:r w:rsidR="005D4E19">
        <w:rPr>
          <w:rFonts w:asciiTheme="minorHAnsi" w:eastAsia="Calibri" w:hAnsiTheme="minorHAnsi" w:cstheme="minorBidi"/>
          <w:color w:val="000000" w:themeColor="text1"/>
          <w:lang w:val="en-GB"/>
        </w:rPr>
        <w:t>.</w:t>
      </w:r>
      <w:r w:rsidR="005D4E19" w:rsidRPr="00B85E83">
        <w:rPr>
          <w:rFonts w:asciiTheme="minorHAnsi" w:eastAsia="Calibri" w:hAnsiTheme="minorHAnsi" w:cstheme="minorBidi"/>
          <w:color w:val="000000" w:themeColor="text1"/>
          <w:lang w:val="en-GB"/>
        </w:rPr>
        <w:t xml:space="preserve"> </w:t>
      </w:r>
      <w:r w:rsidR="7CB72CC8" w:rsidRPr="00B85E83">
        <w:rPr>
          <w:rFonts w:asciiTheme="minorHAnsi" w:eastAsia="Calibri" w:hAnsiTheme="minorHAnsi" w:cstheme="minorBidi"/>
          <w:color w:val="000000" w:themeColor="text1"/>
          <w:lang w:val="en-GB"/>
        </w:rPr>
        <w:t xml:space="preserve">Kelman here could be suggesting that race is just a </w:t>
      </w:r>
      <w:r w:rsidR="00F570D8" w:rsidRPr="00B85E83">
        <w:rPr>
          <w:rFonts w:asciiTheme="minorHAnsi" w:eastAsia="Calibri" w:hAnsiTheme="minorHAnsi" w:cstheme="minorBidi"/>
          <w:color w:val="000000" w:themeColor="text1"/>
          <w:lang w:val="en-GB"/>
        </w:rPr>
        <w:t>social</w:t>
      </w:r>
      <w:r w:rsidR="7CB72CC8" w:rsidRPr="00B85E83">
        <w:rPr>
          <w:rFonts w:asciiTheme="minorHAnsi" w:eastAsia="Calibri" w:hAnsiTheme="minorHAnsi" w:cstheme="minorBidi"/>
          <w:color w:val="000000" w:themeColor="text1"/>
          <w:lang w:val="en-GB"/>
        </w:rPr>
        <w:t xml:space="preserve"> construc</w:t>
      </w:r>
      <w:r w:rsidR="00930D12" w:rsidRPr="00B85E83">
        <w:rPr>
          <w:rFonts w:asciiTheme="minorHAnsi" w:eastAsia="Calibri" w:hAnsiTheme="minorHAnsi" w:cstheme="minorBidi"/>
          <w:color w:val="000000" w:themeColor="text1"/>
          <w:lang w:val="en-GB"/>
        </w:rPr>
        <w:t>t, as</w:t>
      </w:r>
      <w:r w:rsidR="7CB72CC8" w:rsidRPr="00B85E83">
        <w:rPr>
          <w:rFonts w:asciiTheme="minorHAnsi" w:eastAsia="Calibri" w:hAnsiTheme="minorHAnsi" w:cstheme="minorBidi"/>
          <w:color w:val="000000" w:themeColor="text1"/>
          <w:lang w:val="en-GB"/>
        </w:rPr>
        <w:t xml:space="preserve"> Hall (2017</w:t>
      </w:r>
      <w:r w:rsidR="005D4E19">
        <w:rPr>
          <w:rFonts w:asciiTheme="minorHAnsi" w:eastAsia="Calibri" w:hAnsiTheme="minorHAnsi" w:cstheme="minorBidi"/>
          <w:color w:val="000000" w:themeColor="text1"/>
          <w:lang w:val="en-GB"/>
        </w:rPr>
        <w:t>, p. 32</w:t>
      </w:r>
      <w:r w:rsidR="7CB72CC8" w:rsidRPr="00B85E83">
        <w:rPr>
          <w:rFonts w:asciiTheme="minorHAnsi" w:eastAsia="Calibri" w:hAnsiTheme="minorHAnsi" w:cstheme="minorBidi"/>
          <w:color w:val="000000" w:themeColor="text1"/>
          <w:lang w:val="en-GB"/>
        </w:rPr>
        <w:t xml:space="preserve">) emphasises: </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race is a cultural and historical, not biological, fact</w:t>
      </w:r>
      <w:r w:rsidR="006964F9">
        <w:rPr>
          <w:rFonts w:asciiTheme="minorHAnsi" w:eastAsia="Calibri" w:hAnsiTheme="minorHAnsi" w:cstheme="minorBidi"/>
          <w:color w:val="000000" w:themeColor="text1"/>
          <w:lang w:val="en-GB"/>
        </w:rPr>
        <w:t xml:space="preserve"> </w:t>
      </w:r>
      <w:r w:rsidR="00E7317C">
        <w:rPr>
          <w:rFonts w:asciiTheme="minorHAnsi" w:eastAsia="Calibri" w:hAnsiTheme="minorHAnsi" w:cstheme="minorBidi"/>
          <w:color w:val="000000" w:themeColor="text1"/>
          <w:lang w:val="en-GB"/>
        </w:rPr>
        <w:t xml:space="preserve">[…] </w:t>
      </w:r>
      <w:r w:rsidR="7CB72CC8" w:rsidRPr="00B85E83">
        <w:rPr>
          <w:rFonts w:asciiTheme="minorHAnsi" w:eastAsia="Calibri" w:hAnsiTheme="minorHAnsi" w:cstheme="minorBidi"/>
          <w:color w:val="000000" w:themeColor="text1"/>
          <w:lang w:val="en-GB"/>
        </w:rPr>
        <w:t>race is a discursive construct, a sliding signifier</w:t>
      </w:r>
      <w:r>
        <w:rPr>
          <w:rFonts w:asciiTheme="minorHAnsi" w:eastAsia="Calibri" w:hAnsiTheme="minorHAnsi" w:cstheme="minorBidi"/>
          <w:color w:val="000000" w:themeColor="text1"/>
          <w:lang w:val="en-GB"/>
        </w:rPr>
        <w:t>’</w:t>
      </w:r>
      <w:r w:rsidR="7CB72CC8" w:rsidRPr="00B85E83">
        <w:rPr>
          <w:rFonts w:asciiTheme="minorHAnsi" w:eastAsia="Calibri" w:hAnsiTheme="minorHAnsi" w:cstheme="minorBidi"/>
          <w:color w:val="000000" w:themeColor="text1"/>
          <w:lang w:val="en-GB"/>
        </w:rPr>
        <w:t>.</w:t>
      </w:r>
      <w:r w:rsidR="002743C4" w:rsidRPr="00B85E83">
        <w:rPr>
          <w:rFonts w:asciiTheme="minorHAnsi" w:eastAsia="Calibri" w:hAnsiTheme="minorHAnsi" w:cstheme="minorBidi"/>
          <w:color w:val="000000" w:themeColor="text1"/>
          <w:lang w:val="en-GB"/>
        </w:rPr>
        <w:t xml:space="preserve"> </w:t>
      </w:r>
      <w:r w:rsidR="00D16932" w:rsidRPr="00B85E83">
        <w:rPr>
          <w:rFonts w:asciiTheme="minorHAnsi" w:eastAsia="Calibri" w:hAnsiTheme="minorHAnsi" w:cstheme="minorBidi"/>
          <w:color w:val="000000" w:themeColor="text1"/>
          <w:lang w:val="en-GB"/>
        </w:rPr>
        <w:t>Hence</w:t>
      </w:r>
      <w:r w:rsidR="0007256B" w:rsidRPr="00B85E83">
        <w:rPr>
          <w:rFonts w:asciiTheme="minorHAnsi" w:eastAsia="Calibri" w:hAnsiTheme="minorHAnsi" w:cstheme="minorBidi"/>
          <w:color w:val="000000" w:themeColor="text1"/>
          <w:lang w:val="en-GB"/>
        </w:rPr>
        <w:t>,</w:t>
      </w:r>
      <w:r w:rsidR="008B3499" w:rsidRPr="00B85E83">
        <w:rPr>
          <w:rFonts w:asciiTheme="minorHAnsi" w:eastAsia="Calibri" w:hAnsiTheme="minorHAnsi" w:cstheme="minorBidi"/>
          <w:color w:val="000000" w:themeColor="text1"/>
          <w:lang w:val="en-GB"/>
        </w:rPr>
        <w:t xml:space="preserve"> </w:t>
      </w:r>
      <w:r w:rsidR="00F64B4C" w:rsidRPr="00B85E83">
        <w:rPr>
          <w:rFonts w:asciiTheme="minorHAnsi" w:eastAsia="Calibri" w:hAnsiTheme="minorHAnsi" w:cstheme="minorBidi"/>
          <w:color w:val="000000" w:themeColor="text1"/>
          <w:lang w:val="en-GB"/>
        </w:rPr>
        <w:t>racial</w:t>
      </w:r>
      <w:r w:rsidR="0076555D" w:rsidRPr="00B85E83">
        <w:rPr>
          <w:rFonts w:asciiTheme="minorHAnsi" w:eastAsia="Calibri" w:hAnsiTheme="minorHAnsi" w:cstheme="minorBidi"/>
          <w:color w:val="000000" w:themeColor="text1"/>
          <w:lang w:val="en-GB"/>
        </w:rPr>
        <w:t xml:space="preserve"> discourse has sha</w:t>
      </w:r>
      <w:r w:rsidR="00E72EDF" w:rsidRPr="00B85E83">
        <w:rPr>
          <w:rFonts w:asciiTheme="minorHAnsi" w:eastAsia="Calibri" w:hAnsiTheme="minorHAnsi" w:cstheme="minorBidi"/>
          <w:color w:val="000000" w:themeColor="text1"/>
          <w:lang w:val="en-GB"/>
        </w:rPr>
        <w:t xml:space="preserve">ped </w:t>
      </w:r>
      <w:r w:rsidR="008517B1" w:rsidRPr="008517B1">
        <w:rPr>
          <w:rFonts w:asciiTheme="minorHAnsi" w:eastAsia="Calibri" w:hAnsiTheme="minorHAnsi" w:cstheme="minorBidi"/>
          <w:color w:val="000000" w:themeColor="text1"/>
          <w:lang w:val="en-GB"/>
        </w:rPr>
        <w:t>the way that black youth appear in the popular imagination</w:t>
      </w:r>
      <w:r w:rsidR="008517B1">
        <w:rPr>
          <w:rFonts w:asciiTheme="minorHAnsi" w:eastAsia="Calibri" w:hAnsiTheme="minorHAnsi" w:cstheme="minorBidi"/>
          <w:color w:val="000000" w:themeColor="text1"/>
          <w:lang w:val="en-GB"/>
        </w:rPr>
        <w:t xml:space="preserve"> </w:t>
      </w:r>
      <w:r w:rsidR="00C13BDF" w:rsidRPr="00B85E83">
        <w:rPr>
          <w:rFonts w:asciiTheme="minorHAnsi" w:eastAsia="Calibri" w:hAnsiTheme="minorHAnsi" w:cstheme="minorBidi"/>
          <w:color w:val="000000" w:themeColor="text1"/>
          <w:lang w:val="en-GB"/>
        </w:rPr>
        <w:t>and</w:t>
      </w:r>
      <w:r w:rsidR="003E1492" w:rsidRPr="00B85E83">
        <w:rPr>
          <w:rFonts w:asciiTheme="minorHAnsi" w:eastAsia="Calibri" w:hAnsiTheme="minorHAnsi" w:cstheme="minorBidi"/>
          <w:color w:val="000000" w:themeColor="text1"/>
          <w:lang w:val="en-GB"/>
        </w:rPr>
        <w:t xml:space="preserve"> influenced their everyday existence.</w:t>
      </w:r>
      <w:r w:rsidR="00262E93" w:rsidRPr="00B85E83">
        <w:rPr>
          <w:rFonts w:asciiTheme="minorHAnsi" w:eastAsia="Calibri" w:hAnsiTheme="minorHAnsi" w:cstheme="minorBidi"/>
          <w:color w:val="000000" w:themeColor="text1"/>
          <w:lang w:val="en-GB"/>
        </w:rPr>
        <w:t xml:space="preserve"> For this reason,</w:t>
      </w:r>
      <w:r w:rsidR="009A6258" w:rsidRPr="00B85E83">
        <w:rPr>
          <w:rFonts w:asciiTheme="minorHAnsi" w:eastAsia="Calibri" w:hAnsiTheme="minorHAnsi" w:cstheme="minorBidi"/>
          <w:color w:val="000000" w:themeColor="text1"/>
          <w:lang w:val="en-GB"/>
        </w:rPr>
        <w:t xml:space="preserve"> </w:t>
      </w:r>
      <w:r w:rsidR="007F30D7" w:rsidRPr="00B85E83">
        <w:rPr>
          <w:rFonts w:asciiTheme="minorHAnsi" w:eastAsia="Calibri" w:hAnsiTheme="minorHAnsi" w:cstheme="minorBidi"/>
          <w:color w:val="000000" w:themeColor="text1"/>
          <w:lang w:val="en-GB"/>
        </w:rPr>
        <w:t>Evaristo</w:t>
      </w:r>
      <w:r w:rsidR="00CE02D3" w:rsidRPr="00B85E83">
        <w:rPr>
          <w:rFonts w:asciiTheme="minorHAnsi" w:eastAsia="Calibri" w:hAnsiTheme="minorHAnsi" w:cstheme="minorBidi"/>
          <w:color w:val="000000" w:themeColor="text1"/>
          <w:lang w:val="en-GB"/>
        </w:rPr>
        <w:t xml:space="preserve"> (202</w:t>
      </w:r>
      <w:r w:rsidR="000E39D6" w:rsidRPr="00B85E83">
        <w:rPr>
          <w:rFonts w:asciiTheme="minorHAnsi" w:eastAsia="Calibri" w:hAnsiTheme="minorHAnsi" w:cstheme="minorBidi"/>
          <w:color w:val="000000" w:themeColor="text1"/>
          <w:lang w:val="en-GB"/>
        </w:rPr>
        <w:t>2</w:t>
      </w:r>
      <w:r w:rsidR="00D67908">
        <w:rPr>
          <w:rFonts w:asciiTheme="minorHAnsi" w:eastAsia="Calibri" w:hAnsiTheme="minorHAnsi" w:cstheme="minorBidi"/>
          <w:color w:val="000000" w:themeColor="text1"/>
          <w:lang w:val="en-GB"/>
        </w:rPr>
        <w:t>, p. 137</w:t>
      </w:r>
      <w:r w:rsidR="00CE02D3" w:rsidRPr="00B85E83">
        <w:rPr>
          <w:rFonts w:asciiTheme="minorHAnsi" w:eastAsia="Calibri" w:hAnsiTheme="minorHAnsi" w:cstheme="minorBidi"/>
          <w:color w:val="000000" w:themeColor="text1"/>
          <w:lang w:val="en-GB"/>
        </w:rPr>
        <w:t xml:space="preserve">) </w:t>
      </w:r>
      <w:r w:rsidR="007F30D7" w:rsidRPr="00B85E83">
        <w:rPr>
          <w:rFonts w:asciiTheme="minorHAnsi" w:eastAsia="Calibri" w:hAnsiTheme="minorHAnsi" w:cstheme="minorBidi"/>
          <w:color w:val="000000" w:themeColor="text1"/>
          <w:lang w:val="en-GB"/>
        </w:rPr>
        <w:t>emphasises</w:t>
      </w:r>
      <w:r w:rsidR="00810F60" w:rsidRPr="00B85E83">
        <w:rPr>
          <w:rFonts w:asciiTheme="minorHAnsi" w:eastAsia="Calibri" w:hAnsiTheme="minorHAnsi" w:cstheme="minorBidi"/>
          <w:color w:val="000000" w:themeColor="text1"/>
          <w:lang w:val="en-GB"/>
        </w:rPr>
        <w:t>: ‘</w:t>
      </w:r>
      <w:r w:rsidR="006D4AAA" w:rsidRPr="00B85E83">
        <w:rPr>
          <w:rFonts w:asciiTheme="minorHAnsi" w:eastAsia="Calibri" w:hAnsiTheme="minorHAnsi" w:cstheme="minorBidi"/>
          <w:color w:val="000000" w:themeColor="text1"/>
          <w:lang w:val="en-GB"/>
        </w:rPr>
        <w:t xml:space="preserve">My aim with JJ’s story was to humanize he who is </w:t>
      </w:r>
      <w:r w:rsidR="006D4AAA" w:rsidRPr="00B85E83">
        <w:rPr>
          <w:rFonts w:asciiTheme="minorHAnsi" w:eastAsia="Calibri" w:hAnsiTheme="minorHAnsi" w:cstheme="minorBidi"/>
          <w:color w:val="000000" w:themeColor="text1"/>
          <w:lang w:val="en-GB"/>
        </w:rPr>
        <w:lastRenderedPageBreak/>
        <w:t>habitually demonized</w:t>
      </w:r>
      <w:r w:rsidR="00810F60" w:rsidRPr="00B85E83">
        <w:rPr>
          <w:rFonts w:asciiTheme="minorHAnsi" w:eastAsia="Calibri" w:hAnsiTheme="minorHAnsi" w:cstheme="minorBidi"/>
          <w:color w:val="000000" w:themeColor="text1"/>
          <w:lang w:val="en-GB"/>
        </w:rPr>
        <w:t>’.</w:t>
      </w:r>
      <w:r w:rsidR="009A6258" w:rsidRPr="00B85E83">
        <w:rPr>
          <w:rFonts w:asciiTheme="minorHAnsi" w:eastAsia="Calibri" w:hAnsiTheme="minorHAnsi" w:cstheme="minorBidi"/>
          <w:color w:val="000000" w:themeColor="text1"/>
          <w:lang w:val="en-GB"/>
        </w:rPr>
        <w:t xml:space="preserve"> </w:t>
      </w:r>
      <w:r w:rsidR="00776FBD" w:rsidRPr="00B85E83">
        <w:rPr>
          <w:rFonts w:asciiTheme="minorHAnsi" w:eastAsia="Calibri" w:hAnsiTheme="minorHAnsi" w:cstheme="minorBidi"/>
          <w:color w:val="000000" w:themeColor="text1"/>
          <w:lang w:val="en-GB"/>
        </w:rPr>
        <w:t>Both author</w:t>
      </w:r>
      <w:r w:rsidR="00D67908">
        <w:rPr>
          <w:rFonts w:asciiTheme="minorHAnsi" w:eastAsia="Calibri" w:hAnsiTheme="minorHAnsi" w:cstheme="minorBidi"/>
          <w:color w:val="000000" w:themeColor="text1"/>
          <w:lang w:val="en-GB"/>
        </w:rPr>
        <w:t>s</w:t>
      </w:r>
      <w:r w:rsidR="00776FBD" w:rsidRPr="00B85E83">
        <w:rPr>
          <w:rFonts w:asciiTheme="minorHAnsi" w:eastAsia="Calibri" w:hAnsiTheme="minorHAnsi" w:cstheme="minorBidi"/>
          <w:color w:val="000000" w:themeColor="text1"/>
          <w:lang w:val="en-GB"/>
        </w:rPr>
        <w:t xml:space="preserve"> seek to humanise the youth in the council estates who are usually dehumanised by the media.</w:t>
      </w:r>
    </w:p>
    <w:p w14:paraId="62778F5F" w14:textId="5068CEA6" w:rsidR="00D50FCB" w:rsidRPr="00B85E83" w:rsidRDefault="00E03034" w:rsidP="001D1192">
      <w:pPr>
        <w:spacing w:line="480" w:lineRule="auto"/>
        <w:ind w:firstLine="720"/>
        <w:rPr>
          <w:rFonts w:asciiTheme="minorHAnsi" w:eastAsia="Calibri" w:hAnsiTheme="minorHAnsi" w:cstheme="minorBidi"/>
          <w:color w:val="000000" w:themeColor="text1"/>
          <w:lang w:val="en-GB"/>
        </w:rPr>
      </w:pPr>
      <w:r w:rsidRPr="00B85E83">
        <w:rPr>
          <w:rFonts w:asciiTheme="minorHAnsi" w:eastAsia="Calibri" w:hAnsiTheme="minorHAnsi" w:cstheme="minorHAnsi"/>
          <w:color w:val="000000" w:themeColor="text1"/>
          <w:lang w:val="en-GB"/>
        </w:rPr>
        <w:t>Kelman, who ha</w:t>
      </w:r>
      <w:r w:rsidR="00753936">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lived on a council estate in Luton, believes that he is capable of portraying the life of a black male child living on a council estate, and of diving behind the newspaper headlines to </w:t>
      </w:r>
      <w:r w:rsidR="00065CD1" w:rsidRPr="00B85E83">
        <w:rPr>
          <w:rFonts w:asciiTheme="minorHAnsi" w:eastAsia="Calibri" w:hAnsiTheme="minorHAnsi" w:cstheme="minorHAnsi"/>
          <w:color w:val="000000" w:themeColor="text1"/>
          <w:lang w:val="en-GB"/>
        </w:rPr>
        <w:t>provide</w:t>
      </w:r>
      <w:r w:rsidRPr="00B85E83">
        <w:rPr>
          <w:rFonts w:asciiTheme="minorHAnsi" w:eastAsia="Calibri" w:hAnsiTheme="minorHAnsi" w:cstheme="minorHAnsi"/>
          <w:color w:val="000000" w:themeColor="text1"/>
          <w:lang w:val="en-GB"/>
        </w:rPr>
        <w:t xml:space="preserve"> a</w:t>
      </w:r>
      <w:r w:rsidR="007C1AD4"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closer look at a life lost to street violence. However, a white author</w:t>
      </w:r>
      <w:r w:rsidR="009660FA" w:rsidRPr="00B85E83">
        <w:rPr>
          <w:rFonts w:asciiTheme="minorHAnsi" w:eastAsia="Calibri" w:hAnsiTheme="minorHAnsi" w:cstheme="minorHAnsi"/>
          <w:color w:val="000000" w:themeColor="text1"/>
          <w:lang w:val="en-GB"/>
        </w:rPr>
        <w:t xml:space="preserve"> employing </w:t>
      </w:r>
      <w:r w:rsidRPr="00B85E83">
        <w:rPr>
          <w:rFonts w:asciiTheme="minorHAnsi" w:eastAsia="Calibri" w:hAnsiTheme="minorHAnsi" w:cstheme="minorHAnsi"/>
          <w:color w:val="000000" w:themeColor="text1"/>
          <w:lang w:val="en-GB"/>
        </w:rPr>
        <w:t>a black child</w:t>
      </w:r>
      <w:r w:rsidR="00753936">
        <w:rPr>
          <w:rFonts w:asciiTheme="minorHAnsi" w:eastAsia="Calibri" w:hAnsiTheme="minorHAnsi" w:cstheme="minorHAnsi"/>
          <w:color w:val="000000" w:themeColor="text1"/>
          <w:lang w:val="en-GB"/>
        </w:rPr>
        <w:t>’s</w:t>
      </w:r>
      <w:r w:rsidR="009660FA" w:rsidRPr="00B85E83">
        <w:rPr>
          <w:rFonts w:asciiTheme="minorHAnsi" w:eastAsia="Calibri" w:hAnsiTheme="minorHAnsi" w:cstheme="minorHAnsi"/>
          <w:color w:val="000000" w:themeColor="text1"/>
          <w:lang w:val="en-GB"/>
        </w:rPr>
        <w:t xml:space="preserve"> perspective</w:t>
      </w:r>
      <w:r w:rsidR="0056620C" w:rsidRPr="00B85E83">
        <w:rPr>
          <w:rFonts w:asciiTheme="minorHAnsi" w:eastAsia="Calibri" w:hAnsiTheme="minorHAnsi" w:cstheme="minorHAnsi"/>
          <w:color w:val="000000" w:themeColor="text1"/>
          <w:lang w:val="en-GB"/>
        </w:rPr>
        <w:t xml:space="preserve"> could </w:t>
      </w:r>
      <w:r w:rsidR="00744C9B" w:rsidRPr="00B85E83">
        <w:rPr>
          <w:rFonts w:asciiTheme="minorHAnsi" w:eastAsia="Calibri" w:hAnsiTheme="minorHAnsi" w:cstheme="minorHAnsi"/>
          <w:color w:val="000000" w:themeColor="text1"/>
          <w:lang w:val="en-GB"/>
        </w:rPr>
        <w:t xml:space="preserve">run the risk of </w:t>
      </w:r>
      <w:r w:rsidR="00F7165B" w:rsidRPr="00B85E83">
        <w:rPr>
          <w:rFonts w:asciiTheme="minorHAnsi" w:eastAsia="Calibri" w:hAnsiTheme="minorHAnsi" w:cstheme="minorHAnsi"/>
          <w:color w:val="000000" w:themeColor="text1"/>
          <w:lang w:val="en-GB"/>
        </w:rPr>
        <w:t>cultural appropriation</w:t>
      </w:r>
      <w:r w:rsidRPr="00B85E83">
        <w:rPr>
          <w:rFonts w:asciiTheme="minorHAnsi" w:eastAsia="Calibri" w:hAnsiTheme="minorHAnsi" w:cstheme="minorHAnsi"/>
          <w:color w:val="000000" w:themeColor="text1"/>
          <w:lang w:val="en-GB"/>
        </w:rPr>
        <w:t>. Alex Wheatle</w:t>
      </w:r>
      <w:r w:rsidR="008478A7" w:rsidRPr="00B85E83">
        <w:rPr>
          <w:rFonts w:asciiTheme="minorHAnsi" w:eastAsia="Calibri" w:hAnsiTheme="minorHAnsi" w:cstheme="minorHAnsi"/>
          <w:color w:val="000000" w:themeColor="text1"/>
          <w:lang w:val="en-GB"/>
        </w:rPr>
        <w:t xml:space="preserve"> (2011)</w:t>
      </w:r>
      <w:r w:rsidRPr="00B85E83">
        <w:rPr>
          <w:rFonts w:asciiTheme="minorHAnsi" w:eastAsia="Calibri" w:hAnsiTheme="minorHAnsi" w:cstheme="minorHAnsi"/>
          <w:color w:val="000000" w:themeColor="text1"/>
          <w:lang w:val="en-GB"/>
        </w:rPr>
        <w:t xml:space="preserve">, a black British novelist, thinks that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more white writers should do the same</w:t>
      </w:r>
      <w:r w:rsidR="00065CD1" w:rsidRPr="00B85E83">
        <w:rPr>
          <w:rFonts w:asciiTheme="minorHAnsi" w:eastAsia="Calibri" w:hAnsiTheme="minorHAnsi" w:cstheme="minorHAnsi"/>
          <w:color w:val="000000" w:themeColor="text1"/>
          <w:lang w:val="en-GB"/>
        </w:rPr>
        <w:t>’</w:t>
      </w:r>
      <w:r w:rsidR="008D7F13" w:rsidRPr="008D7F13">
        <w:rPr>
          <w:rFonts w:asciiTheme="minorHAnsi" w:eastAsia="Calibri" w:hAnsiTheme="minorHAnsi" w:cstheme="minorHAnsi"/>
          <w:color w:val="000000" w:themeColor="text1"/>
          <w:lang w:val="en-GB"/>
        </w:rPr>
        <w:t xml:space="preserve"> as Kelman</w:t>
      </w:r>
      <w:r w:rsidR="00065CD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065CD1" w:rsidRPr="00B85E83">
        <w:rPr>
          <w:rFonts w:asciiTheme="minorHAnsi" w:eastAsia="Calibri" w:hAnsiTheme="minorHAnsi" w:cstheme="minorHAnsi"/>
          <w:color w:val="000000" w:themeColor="text1"/>
          <w:lang w:val="en-GB"/>
        </w:rPr>
        <w:t>however,</w:t>
      </w:r>
      <w:r w:rsidRPr="00B85E83">
        <w:rPr>
          <w:rFonts w:asciiTheme="minorHAnsi" w:eastAsia="Calibri" w:hAnsiTheme="minorHAnsi" w:cstheme="minorHAnsi"/>
          <w:color w:val="000000" w:themeColor="text1"/>
          <w:lang w:val="en-GB"/>
        </w:rPr>
        <w:t xml:space="preserve"> he </w:t>
      </w:r>
      <w:r w:rsidR="005B0CBE" w:rsidRPr="00B85E83">
        <w:rPr>
          <w:rFonts w:asciiTheme="minorHAnsi" w:eastAsia="Calibri" w:hAnsiTheme="minorHAnsi" w:cstheme="minorHAnsi"/>
          <w:color w:val="000000" w:themeColor="text1"/>
          <w:lang w:val="en-GB"/>
        </w:rPr>
        <w:t>questions</w:t>
      </w:r>
      <w:r w:rsidRPr="00B85E83">
        <w:rPr>
          <w:rFonts w:asciiTheme="minorHAnsi" w:eastAsia="Calibri" w:hAnsiTheme="minorHAnsi" w:cstheme="minorHAnsi"/>
          <w:color w:val="000000" w:themeColor="text1"/>
          <w:lang w:val="en-GB"/>
        </w:rPr>
        <w:t xml:space="preserve"> </w:t>
      </w:r>
      <w:r w:rsidR="00521AFE" w:rsidRPr="00B85E83">
        <w:rPr>
          <w:rFonts w:asciiTheme="minorHAnsi" w:eastAsia="Calibri" w:hAnsiTheme="minorHAnsi" w:cstheme="minorHAnsi"/>
          <w:color w:val="000000" w:themeColor="text1"/>
          <w:lang w:val="en-GB"/>
        </w:rPr>
        <w:t>‘</w:t>
      </w:r>
      <w:r w:rsidR="002C53A1" w:rsidRPr="00B85E83">
        <w:rPr>
          <w:rFonts w:asciiTheme="minorHAnsi" w:eastAsia="Calibri" w:hAnsiTheme="minorHAnsi" w:cstheme="minorHAnsi"/>
          <w:color w:val="000000" w:themeColor="text1"/>
          <w:lang w:val="en-GB"/>
        </w:rPr>
        <w:t>why it had to take a white author to explore the black underprivileged to finally attract the attention of a major award</w:t>
      </w:r>
      <w:r w:rsidR="00521AF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namely </w:t>
      </w:r>
      <w:r w:rsidR="00753936">
        <w:rPr>
          <w:rFonts w:asciiTheme="minorHAnsi" w:eastAsia="Calibri" w:hAnsiTheme="minorHAnsi" w:cstheme="minorHAnsi"/>
          <w:color w:val="000000" w:themeColor="text1"/>
          <w:lang w:val="en-GB"/>
        </w:rPr>
        <w:t>the novel</w:t>
      </w:r>
      <w:r w:rsidR="00753936" w:rsidRPr="00B85E83">
        <w:rPr>
          <w:rFonts w:asciiTheme="minorHAnsi" w:eastAsia="Calibri" w:hAnsiTheme="minorHAnsi" w:cstheme="minorHAnsi"/>
          <w:color w:val="000000" w:themeColor="text1"/>
          <w:lang w:val="en-GB"/>
        </w:rPr>
        <w:t xml:space="preserve"> </w:t>
      </w:r>
      <w:r w:rsidR="002C0D7D" w:rsidRPr="00B85E83">
        <w:rPr>
          <w:rFonts w:asciiTheme="minorHAnsi" w:eastAsia="Calibri" w:hAnsiTheme="minorHAnsi" w:cstheme="minorHAnsi"/>
          <w:color w:val="000000" w:themeColor="text1"/>
          <w:lang w:val="en-GB"/>
        </w:rPr>
        <w:t xml:space="preserve">being </w:t>
      </w:r>
      <w:r w:rsidR="002C0D7D" w:rsidRPr="00E52995">
        <w:rPr>
          <w:rFonts w:asciiTheme="minorHAnsi" w:eastAsia="Calibri" w:hAnsiTheme="minorHAnsi" w:cstheme="minorHAnsi"/>
          <w:color w:val="000000" w:themeColor="text1"/>
          <w:lang w:val="en-GB"/>
        </w:rPr>
        <w:t>longlisted</w:t>
      </w:r>
      <w:r w:rsidR="00E52995">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for the </w:t>
      </w:r>
      <w:r w:rsidR="00753936">
        <w:rPr>
          <w:rFonts w:asciiTheme="minorHAnsi" w:eastAsia="Calibri" w:hAnsiTheme="minorHAnsi" w:cstheme="minorHAnsi"/>
          <w:color w:val="000000" w:themeColor="text1"/>
          <w:lang w:val="en-GB"/>
        </w:rPr>
        <w:t xml:space="preserve">2011 Man </w:t>
      </w:r>
      <w:r w:rsidRPr="00B85E83">
        <w:rPr>
          <w:rFonts w:asciiTheme="minorHAnsi" w:eastAsia="Calibri" w:hAnsiTheme="minorHAnsi" w:cstheme="minorHAnsi"/>
          <w:color w:val="000000" w:themeColor="text1"/>
          <w:lang w:val="en-GB"/>
        </w:rPr>
        <w:t>Booker Prize.</w:t>
      </w:r>
      <w:r w:rsidR="00390DD5" w:rsidRPr="00390DD5">
        <w:rPr>
          <w:rFonts w:asciiTheme="minorHAnsi" w:eastAsia="Calibri" w:hAnsiTheme="minorHAnsi" w:cstheme="minorHAnsi"/>
          <w:color w:val="000000" w:themeColor="text1"/>
          <w:lang w:val="en-GB"/>
        </w:rPr>
        <w:t xml:space="preserve"> From another perspective,</w:t>
      </w:r>
      <w:r w:rsidR="00390DD5">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Sola Ojikutu, a Nigerian arts and culture reporter, </w:t>
      </w:r>
      <w:r w:rsidR="00D465CB" w:rsidRPr="00B85E83">
        <w:rPr>
          <w:rFonts w:asciiTheme="minorHAnsi" w:eastAsia="Calibri" w:hAnsiTheme="minorHAnsi" w:cstheme="minorHAnsi"/>
          <w:color w:val="000000" w:themeColor="text1"/>
          <w:lang w:val="en-GB"/>
        </w:rPr>
        <w:t>explains</w:t>
      </w:r>
      <w:r w:rsidRPr="00B85E83">
        <w:rPr>
          <w:rFonts w:asciiTheme="minorHAnsi" w:eastAsia="Calibri" w:hAnsiTheme="minorHAnsi" w:cstheme="minorHAnsi"/>
          <w:color w:val="000000" w:themeColor="text1"/>
          <w:lang w:val="en-GB"/>
        </w:rPr>
        <w:t xml:space="preserve"> that although Harrison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touches deeply on the sensibilities of the West African culture</w:t>
      </w:r>
      <w:r w:rsidR="00065CD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his pidgin English does not sound authentic</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Ojikutu</w:t>
      </w:r>
      <w:r w:rsidR="00A361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2011</w:t>
      </w:r>
      <w:r w:rsidR="009913BB">
        <w:rPr>
          <w:rFonts w:asciiTheme="minorHAnsi" w:eastAsia="Calibri" w:hAnsiTheme="minorHAnsi" w:cstheme="minorHAnsi"/>
          <w:color w:val="000000" w:themeColor="text1"/>
          <w:lang w:val="en-GB"/>
        </w:rPr>
        <w:t xml:space="preserve">, </w:t>
      </w:r>
      <w:r w:rsidR="009913BB" w:rsidRPr="009913BB">
        <w:rPr>
          <w:rFonts w:asciiTheme="minorHAnsi" w:eastAsia="Calibri" w:hAnsiTheme="minorHAnsi" w:cstheme="minorHAnsi"/>
          <w:color w:val="000000" w:themeColor="text1"/>
          <w:lang w:val="en-GB"/>
        </w:rPr>
        <w:t>no pagination</w:t>
      </w:r>
      <w:r w:rsidRPr="00B85E83">
        <w:rPr>
          <w:rFonts w:asciiTheme="minorHAnsi" w:eastAsia="Calibri" w:hAnsiTheme="minorHAnsi" w:cstheme="minorHAnsi"/>
          <w:color w:val="000000" w:themeColor="text1"/>
          <w:lang w:val="en-GB"/>
        </w:rPr>
        <w:t>). In an interview</w:t>
      </w:r>
      <w:r w:rsidR="00065CD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Kelman</w:t>
      </w:r>
      <w:r w:rsidR="00024017">
        <w:rPr>
          <w:rFonts w:asciiTheme="minorHAnsi" w:eastAsia="Calibri" w:hAnsiTheme="minorHAnsi" w:cstheme="minorHAnsi"/>
          <w:color w:val="000000" w:themeColor="text1"/>
          <w:lang w:val="en-GB"/>
        </w:rPr>
        <w:t xml:space="preserve"> (201</w:t>
      </w:r>
      <w:r w:rsidR="00FB464E">
        <w:rPr>
          <w:rFonts w:asciiTheme="minorHAnsi" w:eastAsia="Calibri" w:hAnsiTheme="minorHAnsi" w:cstheme="minorHAnsi"/>
          <w:color w:val="000000" w:themeColor="text1"/>
          <w:lang w:val="en-GB"/>
        </w:rPr>
        <w:t>2</w:t>
      </w:r>
      <w:r w:rsidR="00024017">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states that he </w:t>
      </w:r>
      <w:r w:rsidR="00024017">
        <w:rPr>
          <w:rFonts w:asciiTheme="minorHAnsi" w:eastAsia="Calibri" w:hAnsiTheme="minorHAnsi" w:cstheme="minorHAnsi"/>
          <w:color w:val="000000" w:themeColor="text1"/>
          <w:lang w:val="en-GB"/>
        </w:rPr>
        <w:t xml:space="preserve">had </w:t>
      </w:r>
      <w:r w:rsidRPr="00B85E83">
        <w:rPr>
          <w:rFonts w:asciiTheme="minorHAnsi" w:eastAsia="Calibri" w:hAnsiTheme="minorHAnsi" w:cstheme="minorHAnsi"/>
          <w:color w:val="000000" w:themeColor="text1"/>
          <w:lang w:val="en-GB"/>
        </w:rPr>
        <w:t>had the idea of writing a novel based on Damilola Taylor for eight years</w:t>
      </w:r>
      <w:r w:rsidR="00065CD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when no one </w:t>
      </w:r>
      <w:r w:rsidR="00024017">
        <w:rPr>
          <w:rFonts w:asciiTheme="minorHAnsi" w:eastAsia="Calibri" w:hAnsiTheme="minorHAnsi" w:cstheme="minorHAnsi"/>
          <w:color w:val="000000" w:themeColor="text1"/>
          <w:lang w:val="en-GB"/>
        </w:rPr>
        <w:t>else wrote one</w:t>
      </w:r>
      <w:r w:rsidR="00065CD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he started writing </w:t>
      </w:r>
      <w:r w:rsidRPr="00B85E83">
        <w:rPr>
          <w:rFonts w:asciiTheme="minorHAnsi" w:eastAsia="Calibri" w:hAnsiTheme="minorHAnsi" w:cstheme="minorHAnsi"/>
          <w:i/>
          <w:iCs/>
          <w:color w:val="000000" w:themeColor="text1"/>
          <w:lang w:val="en-GB"/>
        </w:rPr>
        <w:t>Pigeon English</w:t>
      </w:r>
      <w:r w:rsidRPr="00B85E83">
        <w:rPr>
          <w:rFonts w:asciiTheme="minorHAnsi" w:eastAsia="Calibri" w:hAnsiTheme="minorHAnsi" w:cstheme="minorHAnsi"/>
          <w:color w:val="000000" w:themeColor="text1"/>
          <w:lang w:val="en-GB"/>
        </w:rPr>
        <w:t xml:space="preserve">. He decided to make Harrison’s origins </w:t>
      </w:r>
      <w:bookmarkStart w:id="77" w:name="_Hlk61830560"/>
      <w:r w:rsidRPr="00B85E83">
        <w:rPr>
          <w:rFonts w:asciiTheme="minorHAnsi" w:eastAsia="Calibri" w:hAnsiTheme="minorHAnsi" w:cstheme="minorHAnsi"/>
          <w:color w:val="000000" w:themeColor="text1"/>
          <w:lang w:val="en-GB"/>
        </w:rPr>
        <w:t xml:space="preserve">Ghanaian </w:t>
      </w:r>
      <w:bookmarkEnd w:id="77"/>
      <w:r w:rsidRPr="00B85E83">
        <w:rPr>
          <w:rFonts w:asciiTheme="minorHAnsi" w:eastAsia="Calibri" w:hAnsiTheme="minorHAnsi" w:cstheme="minorHAnsi"/>
          <w:color w:val="000000" w:themeColor="text1"/>
          <w:lang w:val="en-GB"/>
        </w:rPr>
        <w:t xml:space="preserve">instead of Nigerian because he was more familiar with Ghanaian culture. </w:t>
      </w:r>
      <w:r w:rsidR="005C736B" w:rsidRPr="00B85E83">
        <w:rPr>
          <w:rFonts w:asciiTheme="minorHAnsi" w:eastAsia="Calibri" w:hAnsiTheme="minorHAnsi" w:cstheme="minorHAnsi"/>
          <w:color w:val="000000" w:themeColor="text1"/>
          <w:lang w:val="en-GB"/>
        </w:rPr>
        <w:t>By basing</w:t>
      </w:r>
      <w:r w:rsidRPr="00B85E83">
        <w:rPr>
          <w:rFonts w:asciiTheme="minorHAnsi" w:eastAsia="Calibri" w:hAnsiTheme="minorHAnsi" w:cstheme="minorHAnsi"/>
          <w:color w:val="000000" w:themeColor="text1"/>
          <w:lang w:val="en-GB"/>
        </w:rPr>
        <w:t xml:space="preserve"> his novel on the media-focused discourse o</w:t>
      </w:r>
      <w:r w:rsidR="00A36183">
        <w:rPr>
          <w:rFonts w:asciiTheme="minorHAnsi" w:eastAsia="Calibri" w:hAnsiTheme="minorHAnsi" w:cstheme="minorHAnsi"/>
          <w:color w:val="000000" w:themeColor="text1"/>
          <w:lang w:val="en-GB"/>
        </w:rPr>
        <w:t>n</w:t>
      </w:r>
      <w:r w:rsidR="00BD33A9" w:rsidRPr="00BD33A9">
        <w:rPr>
          <w:rFonts w:asciiTheme="minorHAnsi" w:eastAsia="Calibri" w:hAnsiTheme="minorHAnsi" w:cstheme="minorHAnsi"/>
          <w:color w:val="000000" w:themeColor="text1"/>
          <w:lang w:val="en-GB"/>
        </w:rPr>
        <w:t xml:space="preserve"> so-called</w:t>
      </w:r>
      <w:r w:rsidRPr="00B85E83">
        <w:rPr>
          <w:rFonts w:asciiTheme="minorHAnsi" w:eastAsia="Calibri" w:hAnsiTheme="minorHAnsi" w:cstheme="minorHAnsi"/>
          <w:color w:val="000000" w:themeColor="text1"/>
          <w:lang w:val="en-GB"/>
        </w:rPr>
        <w:t xml:space="preserve"> black</w:t>
      </w:r>
      <w:r w:rsidR="005C73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on</w:t>
      </w:r>
      <w:r w:rsidR="005C73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black violence, Kelman </w:t>
      </w:r>
      <w:r w:rsidR="007619F5" w:rsidRPr="00B85E83">
        <w:rPr>
          <w:rFonts w:asciiTheme="minorHAnsi" w:eastAsia="Calibri" w:hAnsiTheme="minorHAnsi" w:cstheme="minorHAnsi"/>
          <w:color w:val="000000" w:themeColor="text1"/>
          <w:lang w:val="en-GB"/>
        </w:rPr>
        <w:t>does not challenge</w:t>
      </w:r>
      <w:r w:rsidR="009F1969" w:rsidRPr="00B85E83">
        <w:rPr>
          <w:rFonts w:asciiTheme="minorHAnsi" w:eastAsia="Calibri" w:hAnsiTheme="minorHAnsi" w:cstheme="minorHAnsi"/>
          <w:color w:val="000000" w:themeColor="text1"/>
          <w:lang w:val="en-GB"/>
        </w:rPr>
        <w:t xml:space="preserve"> this </w:t>
      </w:r>
      <w:r w:rsidR="00CD374D" w:rsidRPr="00B85E83">
        <w:rPr>
          <w:rFonts w:asciiTheme="minorHAnsi" w:eastAsia="Calibri" w:hAnsiTheme="minorHAnsi" w:cstheme="minorHAnsi"/>
          <w:color w:val="000000" w:themeColor="text1"/>
          <w:lang w:val="en-GB"/>
        </w:rPr>
        <w:t>discourse.</w:t>
      </w:r>
      <w:r w:rsidRPr="00B85E83">
        <w:rPr>
          <w:rFonts w:asciiTheme="minorHAnsi" w:eastAsia="Calibri" w:hAnsiTheme="minorHAnsi" w:cstheme="minorHAnsi"/>
          <w:color w:val="000000" w:themeColor="text1"/>
          <w:lang w:val="en-GB"/>
        </w:rPr>
        <w:t xml:space="preserve"> </w:t>
      </w:r>
      <w:r w:rsidR="00CD374D" w:rsidRPr="00B85E83">
        <w:rPr>
          <w:rFonts w:asciiTheme="minorHAnsi" w:eastAsia="Calibri" w:hAnsiTheme="minorHAnsi" w:cstheme="minorHAnsi"/>
          <w:color w:val="000000" w:themeColor="text1"/>
          <w:lang w:val="en-GB"/>
        </w:rPr>
        <w:t xml:space="preserve">In the novel he </w:t>
      </w:r>
      <w:r w:rsidR="00A4261F" w:rsidRPr="00A4261F">
        <w:rPr>
          <w:rFonts w:asciiTheme="minorHAnsi" w:eastAsia="Calibri" w:hAnsiTheme="minorHAnsi" w:cstheme="minorHAnsi"/>
          <w:color w:val="000000" w:themeColor="text1"/>
          <w:lang w:val="en-GB"/>
        </w:rPr>
        <w:t>gives the impressio</w:t>
      </w:r>
      <w:r w:rsidR="00A4261F">
        <w:rPr>
          <w:rFonts w:asciiTheme="minorHAnsi" w:eastAsia="Calibri" w:hAnsiTheme="minorHAnsi" w:cstheme="minorHAnsi"/>
          <w:color w:val="000000" w:themeColor="text1"/>
          <w:lang w:val="en-GB"/>
        </w:rPr>
        <w:t xml:space="preserve">n </w:t>
      </w:r>
      <w:r w:rsidR="0096471D" w:rsidRPr="00B85E83">
        <w:rPr>
          <w:rFonts w:asciiTheme="minorHAnsi" w:eastAsia="Calibri" w:hAnsiTheme="minorHAnsi" w:cstheme="minorHAnsi"/>
          <w:color w:val="000000" w:themeColor="text1"/>
          <w:lang w:val="en-GB"/>
        </w:rPr>
        <w:t xml:space="preserve">that </w:t>
      </w:r>
      <w:r w:rsidRPr="00B85E83">
        <w:rPr>
          <w:rFonts w:asciiTheme="minorHAnsi" w:eastAsia="Calibri" w:hAnsiTheme="minorHAnsi" w:cstheme="minorHAnsi"/>
          <w:color w:val="000000" w:themeColor="text1"/>
          <w:lang w:val="en-GB"/>
        </w:rPr>
        <w:t>the lure of gangster life is more prominent for someone like Harrison. For example, X-Fire dismisses Dean</w:t>
      </w:r>
      <w:r w:rsidR="00337AAE" w:rsidRPr="00B85E83">
        <w:rPr>
          <w:rFonts w:asciiTheme="minorHAnsi" w:eastAsia="Calibri" w:hAnsiTheme="minorHAnsi" w:cstheme="minorHAnsi"/>
          <w:color w:val="000000" w:themeColor="text1"/>
          <w:lang w:val="en-GB"/>
        </w:rPr>
        <w:t>, Harrison</w:t>
      </w:r>
      <w:r w:rsidR="00A36183">
        <w:rPr>
          <w:rFonts w:asciiTheme="minorHAnsi" w:eastAsia="Calibri" w:hAnsiTheme="minorHAnsi" w:cstheme="minorHAnsi"/>
          <w:color w:val="000000" w:themeColor="text1"/>
          <w:lang w:val="en-GB"/>
        </w:rPr>
        <w:t>’s</w:t>
      </w:r>
      <w:r w:rsidR="00337AAE" w:rsidRPr="00B85E83">
        <w:rPr>
          <w:rFonts w:asciiTheme="minorHAnsi" w:eastAsia="Calibri" w:hAnsiTheme="minorHAnsi" w:cstheme="minorHAnsi"/>
          <w:color w:val="000000" w:themeColor="text1"/>
          <w:lang w:val="en-GB"/>
        </w:rPr>
        <w:t xml:space="preserve"> white companion, </w:t>
      </w:r>
      <w:r w:rsidRPr="00B85E83">
        <w:rPr>
          <w:rFonts w:asciiTheme="minorHAnsi" w:eastAsia="Calibri" w:hAnsiTheme="minorHAnsi" w:cstheme="minorHAnsi"/>
          <w:color w:val="000000" w:themeColor="text1"/>
          <w:lang w:val="en-GB"/>
        </w:rPr>
        <w:t xml:space="preserve">as a potential crew </w:t>
      </w:r>
      <w:r w:rsidR="005C736B" w:rsidRPr="00B85E83">
        <w:rPr>
          <w:rFonts w:asciiTheme="minorHAnsi" w:eastAsia="Calibri" w:hAnsiTheme="minorHAnsi" w:cstheme="minorHAnsi"/>
          <w:color w:val="000000" w:themeColor="text1"/>
          <w:lang w:val="en-GB"/>
        </w:rPr>
        <w:t xml:space="preserve">member </w:t>
      </w:r>
      <w:r w:rsidRPr="00B85E83">
        <w:rPr>
          <w:rFonts w:asciiTheme="minorHAnsi" w:eastAsia="Calibri" w:hAnsiTheme="minorHAnsi" w:cstheme="minorHAnsi"/>
          <w:color w:val="000000" w:themeColor="text1"/>
          <w:lang w:val="en-GB"/>
        </w:rPr>
        <w:t>but tries to recruit the mixed</w:t>
      </w:r>
      <w:r w:rsidR="005C73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race Jordan</w:t>
      </w:r>
      <w:r w:rsidR="00A4261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Harrison, or ‘Ghana’, as he calls him. Akala argues that when it comes to violence in London,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class is a far bigger factor than race</w:t>
      </w:r>
      <w:r w:rsidR="005C736B" w:rsidRPr="00B85E83">
        <w:rPr>
          <w:rFonts w:asciiTheme="minorHAnsi" w:eastAsia="Calibri" w:hAnsiTheme="minorHAnsi" w:cstheme="minorHAnsi"/>
          <w:color w:val="000000" w:themeColor="text1"/>
          <w:lang w:val="en-GB"/>
        </w:rPr>
        <w:t>’</w:t>
      </w:r>
      <w:r w:rsidR="00024017">
        <w:rPr>
          <w:rFonts w:asciiTheme="minorHAnsi" w:eastAsia="Calibri" w:hAnsiTheme="minorHAnsi" w:cstheme="minorHAnsi"/>
          <w:color w:val="000000" w:themeColor="text1"/>
          <w:lang w:val="en-GB"/>
        </w:rPr>
        <w:t>; because</w:t>
      </w:r>
      <w:r w:rsidRPr="00B85E83">
        <w:rPr>
          <w:rFonts w:asciiTheme="minorHAnsi" w:eastAsia="Calibri" w:hAnsiTheme="minorHAnsi" w:cstheme="minorHAnsi"/>
          <w:color w:val="000000" w:themeColor="text1"/>
          <w:lang w:val="en-GB"/>
        </w:rPr>
        <w:t xml:space="preserve"> </w:t>
      </w:r>
      <w:r w:rsidR="00D075BA" w:rsidRPr="00D075BA">
        <w:rPr>
          <w:rFonts w:asciiTheme="minorHAnsi" w:eastAsia="Calibri" w:hAnsiTheme="minorHAnsi" w:cstheme="minorHAnsi"/>
          <w:color w:val="000000" w:themeColor="text1"/>
          <w:lang w:val="en-GB"/>
        </w:rPr>
        <w:t>so-called</w:t>
      </w:r>
      <w:r w:rsidR="00D075BA">
        <w:rPr>
          <w:rFonts w:asciiTheme="minorHAnsi" w:eastAsia="Calibri" w:hAnsiTheme="minorHAnsi" w:cstheme="minorHAnsi"/>
          <w:color w:val="000000" w:themeColor="text1"/>
          <w:lang w:val="en-GB"/>
        </w:rPr>
        <w:t xml:space="preserve"> </w:t>
      </w:r>
      <w:r w:rsidR="006C59AD" w:rsidRPr="00B85E83">
        <w:rPr>
          <w:rFonts w:asciiTheme="minorHAnsi" w:eastAsia="Calibri" w:hAnsiTheme="minorHAnsi" w:cstheme="minorHAnsi"/>
          <w:color w:val="000000" w:themeColor="text1"/>
          <w:lang w:val="en-GB"/>
        </w:rPr>
        <w:t xml:space="preserve">black-on-black violence gets more media coverage, it becomes a racialised problem </w:t>
      </w:r>
      <w:r w:rsidRPr="00B85E83">
        <w:rPr>
          <w:rFonts w:asciiTheme="minorHAnsi" w:eastAsia="Calibri" w:hAnsiTheme="minorHAnsi" w:cstheme="minorHAnsi"/>
          <w:color w:val="000000" w:themeColor="text1"/>
          <w:lang w:val="en-GB"/>
        </w:rPr>
        <w:t>(2018, p.</w:t>
      </w:r>
      <w:r w:rsidR="005C736B"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170). It is Jordan and</w:t>
      </w:r>
      <w:r w:rsidRPr="00B85E83">
        <w:rPr>
          <w:rFonts w:asciiTheme="minorHAnsi" w:eastAsiaTheme="minorEastAsia" w:hAnsiTheme="minorHAnsi" w:cstheme="minorHAnsi"/>
          <w:color w:val="000000" w:themeColor="text1"/>
          <w:lang w:val="en-GB"/>
        </w:rPr>
        <w:t xml:space="preserve"> </w:t>
      </w:r>
      <w:r w:rsidR="00465098" w:rsidRPr="00B85E83">
        <w:rPr>
          <w:rFonts w:asciiTheme="minorHAnsi" w:eastAsiaTheme="minorEastAsia" w:hAnsiTheme="minorHAnsi" w:cstheme="minorHAnsi"/>
          <w:color w:val="000000" w:themeColor="text1"/>
          <w:lang w:val="en-GB"/>
        </w:rPr>
        <w:t xml:space="preserve">the </w:t>
      </w:r>
      <w:r w:rsidRPr="00B85E83">
        <w:rPr>
          <w:rFonts w:asciiTheme="minorHAnsi" w:eastAsia="Calibri" w:hAnsiTheme="minorHAnsi" w:cstheme="minorHAnsi"/>
          <w:color w:val="000000" w:themeColor="text1"/>
          <w:lang w:val="en-GB"/>
        </w:rPr>
        <w:t xml:space="preserve">Dell Farm Crew, whose members are all black, who commit all the </w:t>
      </w:r>
      <w:r w:rsidRPr="00B85E83">
        <w:rPr>
          <w:rFonts w:asciiTheme="minorHAnsi" w:eastAsia="Calibri" w:hAnsiTheme="minorHAnsi" w:cstheme="minorHAnsi"/>
          <w:color w:val="000000" w:themeColor="text1"/>
          <w:lang w:val="en-GB"/>
        </w:rPr>
        <w:lastRenderedPageBreak/>
        <w:t>crimes in the nove</w:t>
      </w:r>
      <w:r w:rsidR="00B225E1" w:rsidRPr="00B85E83">
        <w:rPr>
          <w:rFonts w:asciiTheme="minorHAnsi" w:eastAsia="Calibri" w:hAnsiTheme="minorHAnsi" w:cstheme="minorHAnsi"/>
          <w:color w:val="000000" w:themeColor="text1"/>
          <w:lang w:val="en-GB"/>
        </w:rPr>
        <w:t>l</w:t>
      </w:r>
      <w:r w:rsidRPr="00B85E83">
        <w:rPr>
          <w:rFonts w:asciiTheme="minorHAnsi" w:eastAsia="Calibri" w:hAnsiTheme="minorHAnsi" w:cstheme="minorHAnsi"/>
          <w:color w:val="000000" w:themeColor="text1"/>
          <w:lang w:val="en-GB"/>
        </w:rPr>
        <w:t xml:space="preserve"> </w:t>
      </w:r>
      <w:r w:rsidR="00CD094C">
        <w:rPr>
          <w:rFonts w:asciiTheme="minorHAnsi" w:eastAsia="Calibri" w:hAnsiTheme="minorHAnsi" w:cstheme="minorHAnsi"/>
          <w:color w:val="000000" w:themeColor="text1"/>
          <w:lang w:val="en-GB"/>
        </w:rPr>
        <w:t>(Kelman</w:t>
      </w:r>
      <w:r w:rsidR="0044727E">
        <w:rPr>
          <w:rFonts w:asciiTheme="minorHAnsi" w:eastAsia="Calibri" w:hAnsiTheme="minorHAnsi" w:cstheme="minorHAnsi"/>
          <w:color w:val="000000" w:themeColor="text1"/>
          <w:lang w:val="en-GB"/>
        </w:rPr>
        <w:t>, 201</w:t>
      </w:r>
      <w:r w:rsidR="00CD094C">
        <w:rPr>
          <w:rFonts w:asciiTheme="minorHAnsi" w:eastAsia="Calibri" w:hAnsiTheme="minorHAnsi" w:cstheme="minorHAnsi"/>
          <w:color w:val="000000" w:themeColor="text1"/>
          <w:lang w:val="en-GB"/>
        </w:rPr>
        <w:t>1,</w:t>
      </w:r>
      <w:r w:rsidR="0044727E">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pp. 12, </w:t>
      </w:r>
      <w:r w:rsidR="005E1F09">
        <w:rPr>
          <w:rFonts w:asciiTheme="minorHAnsi" w:eastAsia="Calibri" w:hAnsiTheme="minorHAnsi" w:cstheme="minorHAnsi"/>
          <w:color w:val="000000" w:themeColor="text1"/>
          <w:lang w:val="en-GB"/>
        </w:rPr>
        <w:t>16</w:t>
      </w:r>
      <w:r w:rsidRPr="00B85E83">
        <w:rPr>
          <w:rFonts w:asciiTheme="minorHAnsi" w:eastAsia="Calibri" w:hAnsiTheme="minorHAnsi" w:cstheme="minorHAnsi"/>
          <w:color w:val="000000" w:themeColor="text1"/>
          <w:lang w:val="en-GB"/>
        </w:rPr>
        <w:t xml:space="preserve">, </w:t>
      </w:r>
      <w:r w:rsidR="00F3458C">
        <w:rPr>
          <w:rFonts w:asciiTheme="minorHAnsi" w:eastAsia="Calibri" w:hAnsiTheme="minorHAnsi" w:cstheme="minorHAnsi"/>
          <w:color w:val="000000" w:themeColor="text1"/>
          <w:lang w:val="en-GB"/>
        </w:rPr>
        <w:t>118</w:t>
      </w:r>
      <w:r w:rsidRPr="00B85E83">
        <w:rPr>
          <w:rFonts w:asciiTheme="minorHAnsi" w:eastAsia="Calibri" w:hAnsiTheme="minorHAnsi" w:cstheme="minorHAnsi"/>
          <w:color w:val="000000" w:themeColor="text1"/>
          <w:lang w:val="en-GB"/>
        </w:rPr>
        <w:t>,</w:t>
      </w:r>
      <w:r w:rsidR="00024017">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187)</w:t>
      </w:r>
      <w:r w:rsidR="006C59AD"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AE482E" w:rsidRPr="00AE482E">
        <w:rPr>
          <w:rFonts w:asciiTheme="minorHAnsi" w:eastAsia="Calibri" w:hAnsiTheme="minorHAnsi" w:cstheme="minorHAnsi"/>
          <w:color w:val="000000" w:themeColor="text1"/>
          <w:lang w:val="en-GB"/>
        </w:rPr>
        <w:t xml:space="preserve"> Nevertheless</w:t>
      </w:r>
      <w:r w:rsidR="004F458C">
        <w:rPr>
          <w:rFonts w:asciiTheme="minorHAnsi" w:eastAsia="Calibri" w:hAnsiTheme="minorHAnsi" w:cstheme="minorHAnsi"/>
          <w:color w:val="000000" w:themeColor="text1"/>
          <w:lang w:val="en-GB"/>
        </w:rPr>
        <w:t>, w</w:t>
      </w:r>
      <w:r w:rsidRPr="00B85E83">
        <w:rPr>
          <w:rFonts w:asciiTheme="minorHAnsi" w:eastAsia="Calibri" w:hAnsiTheme="minorHAnsi" w:cstheme="minorHAnsi"/>
          <w:color w:val="000000" w:themeColor="text1"/>
          <w:lang w:val="en-GB"/>
        </w:rPr>
        <w:t>hile Kelman’s representation of Harrison has its limitations, he brings to the fore</w:t>
      </w:r>
      <w:r w:rsidR="003D525E" w:rsidRPr="003D525E">
        <w:rPr>
          <w:rFonts w:asciiTheme="minorHAnsi" w:eastAsia="Calibri" w:hAnsiTheme="minorHAnsi" w:cstheme="minorHAnsi"/>
          <w:color w:val="000000" w:themeColor="text1"/>
          <w:lang w:val="en-GB"/>
        </w:rPr>
        <w:t xml:space="preserve"> a mode of childhood that has been underrepresented in fiction</w:t>
      </w:r>
      <w:r w:rsidRPr="00B85E83">
        <w:rPr>
          <w:rFonts w:asciiTheme="minorHAnsi" w:eastAsia="Calibri" w:hAnsiTheme="minorHAnsi" w:cstheme="minorHAnsi"/>
          <w:color w:val="000000" w:themeColor="text1"/>
          <w:lang w:val="en-GB"/>
        </w:rPr>
        <w:t xml:space="preserve">. </w:t>
      </w:r>
    </w:p>
    <w:p w14:paraId="1FC41CD6" w14:textId="77777777" w:rsidR="00B53291" w:rsidRDefault="00E03034">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lang w:val="en-GB"/>
        </w:rPr>
        <w:t xml:space="preserve">Whether </w:t>
      </w:r>
      <w:r w:rsidR="005845B6">
        <w:rPr>
          <w:rFonts w:asciiTheme="minorHAnsi" w:eastAsia="Calibri" w:hAnsiTheme="minorHAnsi"/>
          <w:lang w:val="en-GB"/>
        </w:rPr>
        <w:t>through</w:t>
      </w:r>
      <w:r w:rsidRPr="00B85E83">
        <w:rPr>
          <w:rFonts w:asciiTheme="minorHAnsi" w:eastAsia="Calibri" w:hAnsiTheme="minorHAnsi"/>
          <w:lang w:val="en-GB"/>
        </w:rPr>
        <w:t xml:space="preserve"> Jerome’s bitter tone or Harrison’s fresh perspective, both stories call attention to wasted childhoods. These narratives allow the reader to enter a world that is</w:t>
      </w:r>
      <w:r w:rsidR="00E95622">
        <w:rPr>
          <w:rFonts w:asciiTheme="minorHAnsi" w:eastAsia="Calibri" w:hAnsiTheme="minorHAnsi"/>
          <w:lang w:val="en-GB"/>
        </w:rPr>
        <w:t xml:space="preserve"> normally</w:t>
      </w:r>
      <w:r w:rsidR="004B18E9" w:rsidRPr="00B85E83">
        <w:rPr>
          <w:rFonts w:asciiTheme="minorHAnsi" w:eastAsia="Calibri" w:hAnsiTheme="minorHAnsi"/>
          <w:lang w:val="en-GB"/>
        </w:rPr>
        <w:t xml:space="preserve"> </w:t>
      </w:r>
      <w:r w:rsidRPr="00B85E83">
        <w:rPr>
          <w:rFonts w:asciiTheme="minorHAnsi" w:eastAsia="Calibri" w:hAnsiTheme="minorHAnsi"/>
          <w:lang w:val="en-GB"/>
        </w:rPr>
        <w:t>invisible to adults</w:t>
      </w:r>
      <w:r w:rsidR="00A557A2" w:rsidRPr="00B85E83">
        <w:rPr>
          <w:rFonts w:asciiTheme="minorHAnsi" w:eastAsia="Calibri" w:hAnsiTheme="minorHAnsi"/>
          <w:lang w:val="en-GB"/>
        </w:rPr>
        <w:t>,</w:t>
      </w:r>
      <w:r w:rsidRPr="00B85E83">
        <w:rPr>
          <w:rFonts w:asciiTheme="minorHAnsi" w:eastAsia="Calibri" w:hAnsiTheme="minorHAnsi"/>
          <w:lang w:val="en-GB"/>
        </w:rPr>
        <w:t xml:space="preserve"> </w:t>
      </w:r>
      <w:r w:rsidR="005C37DD" w:rsidRPr="005C37DD">
        <w:rPr>
          <w:rFonts w:asciiTheme="minorHAnsi" w:eastAsia="Calibri" w:hAnsiTheme="minorHAnsi"/>
          <w:lang w:val="en-GB"/>
        </w:rPr>
        <w:t>as shown by the fact that</w:t>
      </w:r>
      <w:r w:rsidR="005C37DD" w:rsidRPr="00B85E83">
        <w:rPr>
          <w:rFonts w:asciiTheme="minorHAnsi" w:eastAsia="Calibri" w:hAnsiTheme="minorHAnsi"/>
          <w:lang w:val="en-GB"/>
        </w:rPr>
        <w:t xml:space="preserve"> </w:t>
      </w:r>
      <w:r w:rsidRPr="00B85E83">
        <w:rPr>
          <w:rFonts w:asciiTheme="minorHAnsi" w:eastAsia="Calibri" w:hAnsiTheme="minorHAnsi"/>
          <w:lang w:val="en-GB"/>
        </w:rPr>
        <w:t>in both books</w:t>
      </w:r>
      <w:r w:rsidR="00A557A2" w:rsidRPr="00B85E83">
        <w:rPr>
          <w:rFonts w:asciiTheme="minorHAnsi" w:eastAsia="Calibri" w:hAnsiTheme="minorHAnsi"/>
          <w:lang w:val="en-GB"/>
        </w:rPr>
        <w:t>,</w:t>
      </w:r>
      <w:r w:rsidRPr="00B85E83">
        <w:rPr>
          <w:rFonts w:asciiTheme="minorHAnsi" w:eastAsia="Calibri" w:hAnsiTheme="minorHAnsi"/>
          <w:lang w:val="en-GB"/>
        </w:rPr>
        <w:t xml:space="preserve"> the mothers are oblivious </w:t>
      </w:r>
      <w:r w:rsidR="00A557A2" w:rsidRPr="00B85E83">
        <w:rPr>
          <w:rFonts w:asciiTheme="minorHAnsi" w:eastAsia="Calibri" w:hAnsiTheme="minorHAnsi"/>
          <w:lang w:val="en-GB"/>
        </w:rPr>
        <w:t>to</w:t>
      </w:r>
      <w:r w:rsidRPr="00B85E83">
        <w:rPr>
          <w:rFonts w:asciiTheme="minorHAnsi" w:eastAsia="Calibri" w:hAnsiTheme="minorHAnsi"/>
          <w:lang w:val="en-GB"/>
        </w:rPr>
        <w:t xml:space="preserve"> the perils surrounding their children’s everyday lives. </w:t>
      </w:r>
      <w:r w:rsidR="00A557A2" w:rsidRPr="00B85E83">
        <w:rPr>
          <w:rFonts w:asciiTheme="minorHAnsi" w:eastAsia="Calibri" w:hAnsiTheme="minorHAnsi"/>
          <w:lang w:val="en-GB"/>
        </w:rPr>
        <w:t>However</w:t>
      </w:r>
      <w:r w:rsidRPr="00B85E83">
        <w:rPr>
          <w:rFonts w:asciiTheme="minorHAnsi" w:eastAsia="Calibri" w:hAnsiTheme="minorHAnsi"/>
          <w:lang w:val="en-GB"/>
        </w:rPr>
        <w:t xml:space="preserve">, this invisibility </w:t>
      </w:r>
      <w:r w:rsidR="004770F4" w:rsidRPr="00B85E83">
        <w:rPr>
          <w:rFonts w:asciiTheme="minorHAnsi" w:eastAsia="Calibri" w:hAnsiTheme="minorHAnsi"/>
          <w:lang w:val="en-GB"/>
        </w:rPr>
        <w:t>makes</w:t>
      </w:r>
      <w:r w:rsidR="00CA7D10">
        <w:rPr>
          <w:rFonts w:asciiTheme="minorHAnsi" w:eastAsia="Calibri" w:hAnsiTheme="minorHAnsi"/>
          <w:lang w:val="en-GB"/>
        </w:rPr>
        <w:t xml:space="preserve"> </w:t>
      </w:r>
      <w:r w:rsidR="00CA7D10" w:rsidRPr="00CA7D10">
        <w:rPr>
          <w:rFonts w:asciiTheme="minorHAnsi" w:eastAsia="Calibri" w:hAnsiTheme="minorHAnsi"/>
          <w:lang w:val="en-GB"/>
        </w:rPr>
        <w:t>it a challenge to write representations of vulnerable children who cannot voice their own experiences</w:t>
      </w:r>
      <w:r w:rsidRPr="00B85E83">
        <w:rPr>
          <w:rFonts w:asciiTheme="minorHAnsi" w:eastAsia="Calibri" w:hAnsiTheme="minorHAnsi"/>
          <w:lang w:val="en-GB"/>
        </w:rPr>
        <w:t xml:space="preserve">. Expressing her motivation </w:t>
      </w:r>
      <w:r w:rsidR="00A557A2" w:rsidRPr="00B85E83">
        <w:rPr>
          <w:rFonts w:asciiTheme="minorHAnsi" w:eastAsia="Calibri" w:hAnsiTheme="minorHAnsi"/>
          <w:lang w:val="en-GB"/>
        </w:rPr>
        <w:t>for</w:t>
      </w:r>
      <w:r w:rsidRPr="00B85E83">
        <w:rPr>
          <w:rFonts w:asciiTheme="minorHAnsi" w:eastAsia="Calibri" w:hAnsiTheme="minorHAnsi"/>
          <w:lang w:val="en-GB"/>
        </w:rPr>
        <w:t xml:space="preserve"> writing </w:t>
      </w:r>
      <w:r w:rsidRPr="00B85E83">
        <w:rPr>
          <w:rFonts w:asciiTheme="minorHAnsi" w:eastAsia="Calibri" w:hAnsiTheme="minorHAnsi"/>
          <w:i/>
          <w:iCs/>
          <w:lang w:val="en-GB"/>
        </w:rPr>
        <w:t>Hello Mum</w:t>
      </w:r>
      <w:r w:rsidR="00A557A2" w:rsidRPr="00B85E83">
        <w:rPr>
          <w:rFonts w:asciiTheme="minorHAnsi" w:eastAsia="Calibri" w:hAnsiTheme="minorHAnsi"/>
          <w:lang w:val="en-GB"/>
        </w:rPr>
        <w:t>,</w:t>
      </w:r>
      <w:r w:rsidRPr="00B85E83">
        <w:rPr>
          <w:rFonts w:asciiTheme="minorHAnsi" w:eastAsia="Calibri" w:hAnsiTheme="minorHAnsi"/>
          <w:i/>
          <w:iCs/>
          <w:lang w:val="en-GB"/>
        </w:rPr>
        <w:t xml:space="preserve"> </w:t>
      </w:r>
      <w:r w:rsidRPr="00B85E83">
        <w:rPr>
          <w:rFonts w:asciiTheme="minorHAnsi" w:eastAsia="Calibri" w:hAnsiTheme="minorHAnsi"/>
          <w:lang w:val="en-GB"/>
        </w:rPr>
        <w:t>Evaristo explains:</w:t>
      </w:r>
      <w:r w:rsidR="00E74266" w:rsidRPr="00B85E83">
        <w:rPr>
          <w:rFonts w:asciiTheme="minorHAnsi" w:eastAsia="Calibri" w:hAnsiTheme="minorHAnsi"/>
          <w:lang w:val="en-GB"/>
        </w:rPr>
        <w:t xml:space="preserve"> </w:t>
      </w:r>
      <w:r w:rsidR="000B71B7" w:rsidRPr="00B85E83">
        <w:rPr>
          <w:rFonts w:asciiTheme="minorHAnsi" w:eastAsia="Calibri" w:hAnsiTheme="minorHAnsi"/>
          <w:lang w:val="en-GB"/>
        </w:rPr>
        <w:t>‘</w:t>
      </w:r>
      <w:r w:rsidR="009D5C5A" w:rsidRPr="00B85E83">
        <w:rPr>
          <w:rFonts w:asciiTheme="minorHAnsi" w:eastAsia="Calibri" w:hAnsiTheme="minorHAnsi"/>
          <w:lang w:val="en-GB"/>
        </w:rPr>
        <w:t>I wanted to get inside such a boy’s head to explore inside his life, to show the conditions and pressures that might lead him</w:t>
      </w:r>
      <w:r w:rsidR="000B71B7" w:rsidRPr="00B85E83">
        <w:rPr>
          <w:rFonts w:asciiTheme="minorHAnsi" w:eastAsia="Calibri" w:hAnsiTheme="minorHAnsi"/>
          <w:lang w:val="en-GB"/>
        </w:rPr>
        <w:t xml:space="preserve"> </w:t>
      </w:r>
      <w:r w:rsidR="00C709FB" w:rsidRPr="00B85E83">
        <w:rPr>
          <w:rFonts w:asciiTheme="minorHAnsi" w:eastAsia="Calibri" w:hAnsiTheme="minorHAnsi"/>
          <w:lang w:val="en-GB"/>
        </w:rPr>
        <w:t>i</w:t>
      </w:r>
      <w:r w:rsidR="009D5C5A" w:rsidRPr="00B85E83">
        <w:rPr>
          <w:rFonts w:asciiTheme="minorHAnsi" w:eastAsia="Calibri" w:hAnsiTheme="minorHAnsi"/>
          <w:lang w:val="en-GB"/>
        </w:rPr>
        <w:t>nto trouble, to give voice to black teenage boys who are vilified by the media and</w:t>
      </w:r>
      <w:r w:rsidR="000B71B7" w:rsidRPr="00B85E83">
        <w:rPr>
          <w:rFonts w:asciiTheme="minorHAnsi" w:eastAsia="Calibri" w:hAnsiTheme="minorHAnsi"/>
          <w:lang w:val="en-GB"/>
        </w:rPr>
        <w:t xml:space="preserve"> </w:t>
      </w:r>
      <w:r w:rsidR="009D5C5A" w:rsidRPr="00B85E83">
        <w:rPr>
          <w:rFonts w:asciiTheme="minorHAnsi" w:eastAsia="Calibri" w:hAnsiTheme="minorHAnsi"/>
          <w:lang w:val="en-GB"/>
        </w:rPr>
        <w:t>not given a voice themselves</w:t>
      </w:r>
      <w:r w:rsidR="00520E88" w:rsidRPr="00B85E83">
        <w:rPr>
          <w:rFonts w:asciiTheme="minorHAnsi" w:eastAsia="Calibri" w:hAnsiTheme="minorHAnsi"/>
          <w:lang w:val="en-GB"/>
        </w:rPr>
        <w:t>’</w:t>
      </w:r>
      <w:r w:rsidR="00450032" w:rsidRPr="00B85E83">
        <w:rPr>
          <w:rFonts w:asciiTheme="minorHAnsi" w:eastAsiaTheme="minorEastAsia" w:hAnsiTheme="minorHAnsi"/>
          <w:lang w:val="en-GB"/>
        </w:rPr>
        <w:t xml:space="preserve"> </w:t>
      </w:r>
      <w:r w:rsidR="00450032" w:rsidRPr="00B85E83">
        <w:rPr>
          <w:rFonts w:asciiTheme="minorHAnsi" w:eastAsia="Calibri" w:hAnsiTheme="minorHAnsi"/>
          <w:lang w:val="en-GB"/>
        </w:rPr>
        <w:t>(</w:t>
      </w:r>
      <w:bookmarkStart w:id="78" w:name="_Hlk109820918"/>
      <w:r w:rsidR="006141EF" w:rsidRPr="006141EF">
        <w:rPr>
          <w:rFonts w:asciiTheme="minorHAnsi" w:eastAsia="Calibri" w:hAnsiTheme="minorHAnsi"/>
          <w:lang w:val="en-GB"/>
        </w:rPr>
        <w:t>as interviewed by Donnell</w:t>
      </w:r>
      <w:r w:rsidR="00450032" w:rsidRPr="00B85E83">
        <w:rPr>
          <w:rFonts w:asciiTheme="minorHAnsi" w:eastAsia="Calibri" w:hAnsiTheme="minorHAnsi"/>
          <w:lang w:val="en-GB"/>
        </w:rPr>
        <w:t>, 2019, pp. 440).</w:t>
      </w:r>
      <w:r w:rsidRPr="00B85E83">
        <w:rPr>
          <w:rFonts w:asciiTheme="minorHAnsi" w:eastAsia="Calibri" w:hAnsiTheme="minorHAnsi"/>
          <w:lang w:val="en-GB"/>
        </w:rPr>
        <w:t xml:space="preserve"> </w:t>
      </w:r>
      <w:bookmarkEnd w:id="78"/>
      <w:r w:rsidR="00317EFF" w:rsidRPr="00B85E83">
        <w:rPr>
          <w:rFonts w:asciiTheme="minorHAnsi" w:eastAsia="Calibri" w:hAnsiTheme="minorHAnsi"/>
          <w:lang w:val="en-GB"/>
        </w:rPr>
        <w:t xml:space="preserve">She knows the </w:t>
      </w:r>
      <w:r w:rsidR="00DB18DC" w:rsidRPr="00B85E83">
        <w:rPr>
          <w:rFonts w:asciiTheme="minorHAnsi" w:eastAsia="Calibri" w:hAnsiTheme="minorHAnsi"/>
          <w:lang w:val="en-GB"/>
        </w:rPr>
        <w:t xml:space="preserve">difficulty of </w:t>
      </w:r>
      <w:r w:rsidR="005845B6">
        <w:rPr>
          <w:rFonts w:asciiTheme="minorHAnsi" w:eastAsia="Calibri" w:hAnsiTheme="minorHAnsi"/>
          <w:lang w:val="en-GB"/>
        </w:rPr>
        <w:t>the</w:t>
      </w:r>
      <w:r w:rsidR="005845B6" w:rsidRPr="00B85E83">
        <w:rPr>
          <w:rFonts w:asciiTheme="minorHAnsi" w:eastAsia="Calibri" w:hAnsiTheme="minorHAnsi"/>
          <w:lang w:val="en-GB"/>
        </w:rPr>
        <w:t xml:space="preserve"> </w:t>
      </w:r>
      <w:r w:rsidR="00DB18DC" w:rsidRPr="00B85E83">
        <w:rPr>
          <w:rFonts w:asciiTheme="minorHAnsi" w:eastAsia="Calibri" w:hAnsiTheme="minorHAnsi"/>
          <w:lang w:val="en-GB"/>
        </w:rPr>
        <w:t xml:space="preserve">task </w:t>
      </w:r>
      <w:r w:rsidR="00CD3884" w:rsidRPr="00B85E83">
        <w:rPr>
          <w:rFonts w:asciiTheme="minorHAnsi" w:eastAsia="Calibri" w:hAnsiTheme="minorHAnsi"/>
          <w:lang w:val="en-GB"/>
        </w:rPr>
        <w:t xml:space="preserve">of </w:t>
      </w:r>
      <w:r w:rsidR="00255FBD" w:rsidRPr="00B85E83">
        <w:rPr>
          <w:rFonts w:asciiTheme="minorHAnsi" w:eastAsia="Calibri" w:hAnsiTheme="minorHAnsi"/>
          <w:lang w:val="en-GB"/>
        </w:rPr>
        <w:t>assuming a</w:t>
      </w:r>
      <w:r w:rsidR="00B5248B" w:rsidRPr="00B85E83">
        <w:rPr>
          <w:rFonts w:asciiTheme="minorHAnsi" w:eastAsia="Calibri" w:hAnsiTheme="minorHAnsi"/>
          <w:lang w:val="en-GB"/>
        </w:rPr>
        <w:t>n underprivileged</w:t>
      </w:r>
      <w:r w:rsidR="00255FBD" w:rsidRPr="00B85E83">
        <w:rPr>
          <w:rFonts w:asciiTheme="minorHAnsi" w:eastAsia="Calibri" w:hAnsiTheme="minorHAnsi"/>
          <w:lang w:val="en-GB"/>
        </w:rPr>
        <w:t xml:space="preserve"> </w:t>
      </w:r>
      <w:r w:rsidR="000922E1" w:rsidRPr="00B85E83">
        <w:rPr>
          <w:rFonts w:asciiTheme="minorHAnsi" w:eastAsia="Calibri" w:hAnsiTheme="minorHAnsi"/>
          <w:lang w:val="en-GB"/>
        </w:rPr>
        <w:t>teenage boy’s</w:t>
      </w:r>
      <w:r w:rsidR="00255FBD" w:rsidRPr="00B85E83">
        <w:rPr>
          <w:rFonts w:asciiTheme="minorHAnsi" w:eastAsia="Calibri" w:hAnsiTheme="minorHAnsi"/>
          <w:lang w:val="en-GB"/>
        </w:rPr>
        <w:t xml:space="preserve"> </w:t>
      </w:r>
      <w:r w:rsidR="00934527" w:rsidRPr="00B85E83">
        <w:rPr>
          <w:rFonts w:asciiTheme="minorHAnsi" w:eastAsia="Calibri" w:hAnsiTheme="minorHAnsi"/>
          <w:lang w:val="en-GB"/>
        </w:rPr>
        <w:t>voice as</w:t>
      </w:r>
      <w:r w:rsidR="00F74D7C">
        <w:rPr>
          <w:rFonts w:asciiTheme="minorHAnsi" w:eastAsia="Calibri" w:hAnsiTheme="minorHAnsi"/>
          <w:lang w:val="en-GB"/>
        </w:rPr>
        <w:t xml:space="preserve"> </w:t>
      </w:r>
      <w:r w:rsidR="008A1BD3" w:rsidRPr="008A1BD3">
        <w:rPr>
          <w:rFonts w:asciiTheme="minorHAnsi" w:eastAsia="Calibri" w:hAnsiTheme="minorHAnsi"/>
          <w:lang w:val="en-GB"/>
        </w:rPr>
        <w:t>a middle-class woman author</w:t>
      </w:r>
      <w:r w:rsidR="000922E1" w:rsidRPr="00B85E83">
        <w:rPr>
          <w:rFonts w:asciiTheme="minorHAnsi" w:eastAsia="Calibri" w:hAnsiTheme="minorHAnsi"/>
          <w:lang w:val="en-GB"/>
        </w:rPr>
        <w:t xml:space="preserve">. </w:t>
      </w:r>
      <w:r w:rsidR="00C4297A" w:rsidRPr="00B85E83">
        <w:rPr>
          <w:rFonts w:asciiTheme="minorHAnsi" w:eastAsia="Calibri" w:hAnsiTheme="minorHAnsi"/>
          <w:lang w:val="en-GB"/>
        </w:rPr>
        <w:t>Therefore</w:t>
      </w:r>
      <w:r w:rsidR="008A1BD3" w:rsidRPr="008A1BD3">
        <w:rPr>
          <w:rFonts w:asciiTheme="minorHAnsi" w:eastAsia="Calibri" w:hAnsiTheme="minorHAnsi"/>
          <w:lang w:val="en-GB"/>
        </w:rPr>
        <w:t>, as research for the novel,</w:t>
      </w:r>
      <w:r w:rsidR="002B69AB" w:rsidRPr="00B85E83">
        <w:rPr>
          <w:rFonts w:asciiTheme="minorHAnsi" w:eastAsia="Calibri" w:hAnsiTheme="minorHAnsi"/>
          <w:lang w:val="en-GB"/>
        </w:rPr>
        <w:t xml:space="preserve"> </w:t>
      </w:r>
      <w:r w:rsidR="0093113A" w:rsidRPr="00B85E83">
        <w:rPr>
          <w:rFonts w:asciiTheme="minorHAnsi" w:eastAsia="Calibri" w:hAnsiTheme="minorHAnsi"/>
          <w:lang w:val="en-GB"/>
        </w:rPr>
        <w:t xml:space="preserve">she interviewed </w:t>
      </w:r>
      <w:r w:rsidR="00E150E4" w:rsidRPr="00B85E83">
        <w:rPr>
          <w:rFonts w:asciiTheme="minorHAnsi" w:eastAsia="Calibri" w:hAnsiTheme="minorHAnsi"/>
          <w:lang w:val="en-GB"/>
        </w:rPr>
        <w:t>fourteen</w:t>
      </w:r>
      <w:r w:rsidR="00702BEB" w:rsidRPr="00B85E83">
        <w:rPr>
          <w:rFonts w:asciiTheme="minorHAnsi" w:eastAsia="Calibri" w:hAnsiTheme="minorHAnsi"/>
          <w:lang w:val="en-GB"/>
        </w:rPr>
        <w:t xml:space="preserve">- and fifteen-year-old </w:t>
      </w:r>
      <w:r w:rsidR="005F7280" w:rsidRPr="00B85E83">
        <w:rPr>
          <w:rFonts w:asciiTheme="minorHAnsi" w:eastAsia="Calibri" w:hAnsiTheme="minorHAnsi"/>
          <w:lang w:val="en-GB"/>
        </w:rPr>
        <w:t xml:space="preserve">boys </w:t>
      </w:r>
      <w:r w:rsidR="000A3CFF" w:rsidRPr="00B85E83">
        <w:rPr>
          <w:rFonts w:asciiTheme="minorHAnsi" w:eastAsia="Calibri" w:hAnsiTheme="minorHAnsi"/>
          <w:lang w:val="en-GB"/>
        </w:rPr>
        <w:t>involv</w:t>
      </w:r>
      <w:r w:rsidR="000A3CFF">
        <w:rPr>
          <w:rFonts w:asciiTheme="minorHAnsi" w:eastAsia="Calibri" w:hAnsiTheme="minorHAnsi"/>
          <w:lang w:val="en-GB"/>
        </w:rPr>
        <w:t>ed</w:t>
      </w:r>
      <w:r w:rsidR="000A3CFF" w:rsidRPr="00B85E83">
        <w:rPr>
          <w:rFonts w:asciiTheme="minorHAnsi" w:eastAsia="Calibri" w:hAnsiTheme="minorHAnsi"/>
          <w:lang w:val="en-GB"/>
        </w:rPr>
        <w:t xml:space="preserve"> </w:t>
      </w:r>
      <w:r w:rsidR="005F7280" w:rsidRPr="00B85E83">
        <w:rPr>
          <w:rFonts w:asciiTheme="minorHAnsi" w:eastAsia="Calibri" w:hAnsiTheme="minorHAnsi"/>
          <w:lang w:val="en-GB"/>
        </w:rPr>
        <w:t>in gang</w:t>
      </w:r>
      <w:r w:rsidR="00CC61A2">
        <w:rPr>
          <w:rFonts w:asciiTheme="minorHAnsi" w:eastAsia="Calibri" w:hAnsiTheme="minorHAnsi"/>
          <w:lang w:val="en-GB"/>
        </w:rPr>
        <w:t>s</w:t>
      </w:r>
      <w:r w:rsidR="002A5046" w:rsidRPr="00B85E83">
        <w:rPr>
          <w:rFonts w:asciiTheme="minorHAnsi" w:eastAsia="Calibri" w:hAnsiTheme="minorHAnsi"/>
          <w:lang w:val="en-GB"/>
        </w:rPr>
        <w:t>. Realising that</w:t>
      </w:r>
      <w:r w:rsidR="00C1675B" w:rsidRPr="00B85E83">
        <w:rPr>
          <w:rFonts w:asciiTheme="minorHAnsi" w:eastAsia="Calibri" w:hAnsiTheme="minorHAnsi"/>
          <w:lang w:val="en-GB"/>
        </w:rPr>
        <w:t xml:space="preserve"> </w:t>
      </w:r>
      <w:r w:rsidR="00B949F0" w:rsidRPr="00B85E83">
        <w:rPr>
          <w:rFonts w:asciiTheme="minorHAnsi" w:eastAsia="Calibri" w:hAnsiTheme="minorHAnsi"/>
          <w:lang w:val="en-GB"/>
        </w:rPr>
        <w:t xml:space="preserve">the </w:t>
      </w:r>
      <w:r w:rsidR="00A3128F" w:rsidRPr="00B85E83">
        <w:rPr>
          <w:rFonts w:asciiTheme="minorHAnsi" w:eastAsia="Calibri" w:hAnsiTheme="minorHAnsi"/>
          <w:lang w:val="en-GB"/>
        </w:rPr>
        <w:t>‘</w:t>
      </w:r>
      <w:r w:rsidR="00B949F0" w:rsidRPr="00B85E83">
        <w:rPr>
          <w:rFonts w:asciiTheme="minorHAnsi" w:eastAsia="Calibri" w:hAnsiTheme="minorHAnsi"/>
          <w:lang w:val="en-GB"/>
        </w:rPr>
        <w:t>London they experienced was not</w:t>
      </w:r>
      <w:r w:rsidR="001F55DF" w:rsidRPr="00B85E83">
        <w:rPr>
          <w:rFonts w:asciiTheme="minorHAnsi" w:eastAsia="Calibri" w:hAnsiTheme="minorHAnsi"/>
          <w:lang w:val="en-GB"/>
        </w:rPr>
        <w:t xml:space="preserve"> [hers]</w:t>
      </w:r>
      <w:r w:rsidR="00A3128F" w:rsidRPr="00B85E83">
        <w:rPr>
          <w:rFonts w:asciiTheme="minorHAnsi" w:eastAsia="Calibri" w:hAnsiTheme="minorHAnsi"/>
          <w:lang w:val="en-GB"/>
        </w:rPr>
        <w:t>’</w:t>
      </w:r>
      <w:r w:rsidR="001F55DF" w:rsidRPr="00B85E83">
        <w:rPr>
          <w:rFonts w:asciiTheme="minorHAnsi" w:eastAsia="Calibri" w:hAnsiTheme="minorHAnsi"/>
          <w:lang w:val="en-GB"/>
        </w:rPr>
        <w:t xml:space="preserve">, </w:t>
      </w:r>
      <w:r w:rsidR="00DB3208" w:rsidRPr="00B85E83">
        <w:rPr>
          <w:rFonts w:asciiTheme="minorHAnsi" w:eastAsia="Calibri" w:hAnsiTheme="minorHAnsi"/>
          <w:lang w:val="en-GB"/>
        </w:rPr>
        <w:t xml:space="preserve">she steps into unfamiliar territories </w:t>
      </w:r>
      <w:r w:rsidR="000E0D27" w:rsidRPr="00B85E83">
        <w:rPr>
          <w:rFonts w:asciiTheme="minorHAnsi" w:eastAsia="Calibri" w:hAnsiTheme="minorHAnsi"/>
          <w:lang w:val="en-GB"/>
        </w:rPr>
        <w:t>to fulfil her</w:t>
      </w:r>
      <w:r w:rsidR="00B42A60" w:rsidRPr="00B85E83">
        <w:rPr>
          <w:rFonts w:asciiTheme="minorHAnsi" w:eastAsia="Calibri" w:hAnsiTheme="minorHAnsi"/>
          <w:lang w:val="en-GB"/>
        </w:rPr>
        <w:t xml:space="preserve"> </w:t>
      </w:r>
      <w:r w:rsidR="001D5164" w:rsidRPr="00B85E83">
        <w:rPr>
          <w:rFonts w:asciiTheme="minorHAnsi" w:eastAsia="Calibri" w:hAnsiTheme="minorHAnsi"/>
          <w:color w:val="000000" w:themeColor="text1"/>
          <w:lang w:val="en-GB"/>
        </w:rPr>
        <w:t>political</w:t>
      </w:r>
      <w:r w:rsidR="00B42A60" w:rsidRPr="00B85E83">
        <w:rPr>
          <w:rFonts w:asciiTheme="minorHAnsi" w:eastAsia="Calibri" w:hAnsiTheme="minorHAnsi"/>
          <w:color w:val="000000" w:themeColor="text1"/>
          <w:lang w:val="en-GB"/>
        </w:rPr>
        <w:t xml:space="preserve"> </w:t>
      </w:r>
      <w:r w:rsidR="00AC25AE" w:rsidRPr="00B85E83">
        <w:rPr>
          <w:rFonts w:asciiTheme="minorHAnsi" w:eastAsia="Calibri" w:hAnsiTheme="minorHAnsi"/>
          <w:lang w:val="en-GB"/>
        </w:rPr>
        <w:t>responsibility</w:t>
      </w:r>
      <w:r w:rsidR="00B42A60" w:rsidRPr="00B85E83">
        <w:rPr>
          <w:rFonts w:asciiTheme="minorHAnsi" w:eastAsia="Calibri" w:hAnsiTheme="minorHAnsi"/>
          <w:lang w:val="en-GB"/>
        </w:rPr>
        <w:t xml:space="preserve"> as </w:t>
      </w:r>
      <w:r w:rsidR="0088574C" w:rsidRPr="00B85E83">
        <w:rPr>
          <w:rFonts w:asciiTheme="minorHAnsi" w:eastAsia="Calibri" w:hAnsiTheme="minorHAnsi"/>
          <w:lang w:val="en-GB"/>
        </w:rPr>
        <w:t xml:space="preserve">a </w:t>
      </w:r>
      <w:r w:rsidR="00B42A60" w:rsidRPr="00B85E83">
        <w:rPr>
          <w:rFonts w:asciiTheme="minorHAnsi" w:eastAsia="Calibri" w:hAnsiTheme="minorHAnsi"/>
          <w:lang w:val="en-GB"/>
        </w:rPr>
        <w:t>writer</w:t>
      </w:r>
      <w:r w:rsidR="00EE0921" w:rsidRPr="00B85E83">
        <w:rPr>
          <w:rFonts w:asciiTheme="minorHAnsi" w:eastAsia="Calibri" w:hAnsiTheme="minorHAnsi"/>
          <w:lang w:val="en-GB"/>
        </w:rPr>
        <w:t>:</w:t>
      </w:r>
      <w:r w:rsidR="00CB28A5" w:rsidRPr="00B85E83">
        <w:rPr>
          <w:rFonts w:asciiTheme="minorHAnsi" w:eastAsia="Calibri" w:hAnsiTheme="minorHAnsi"/>
          <w:lang w:val="en-GB"/>
        </w:rPr>
        <w:t xml:space="preserve"> ‘I am speaking for them, but this is the task</w:t>
      </w:r>
      <w:r w:rsidR="00E74266" w:rsidRPr="00B85E83">
        <w:rPr>
          <w:rFonts w:asciiTheme="minorHAnsi" w:eastAsia="Calibri" w:hAnsiTheme="minorHAnsi"/>
          <w:lang w:val="en-GB"/>
        </w:rPr>
        <w:t xml:space="preserve"> </w:t>
      </w:r>
      <w:r w:rsidR="00CB28A5" w:rsidRPr="00B85E83">
        <w:rPr>
          <w:rFonts w:asciiTheme="minorHAnsi" w:eastAsia="Calibri" w:hAnsiTheme="minorHAnsi"/>
          <w:lang w:val="en-GB"/>
        </w:rPr>
        <w:t>of a novelist, assuming voices and narratives beyond our own lives and</w:t>
      </w:r>
      <w:r w:rsidR="00E74266" w:rsidRPr="00B85E83">
        <w:rPr>
          <w:rFonts w:asciiTheme="minorHAnsi" w:eastAsia="Calibri" w:hAnsiTheme="minorHAnsi"/>
          <w:lang w:val="en-GB"/>
        </w:rPr>
        <w:t xml:space="preserve"> </w:t>
      </w:r>
      <w:r w:rsidR="00CB28A5" w:rsidRPr="00B85E83">
        <w:rPr>
          <w:rFonts w:asciiTheme="minorHAnsi" w:eastAsia="Calibri" w:hAnsiTheme="minorHAnsi"/>
          <w:lang w:val="en-GB"/>
        </w:rPr>
        <w:t>experiences</w:t>
      </w:r>
      <w:r w:rsidR="00042614" w:rsidRPr="00B85E83">
        <w:rPr>
          <w:rFonts w:asciiTheme="minorHAnsi" w:eastAsia="Calibri" w:hAnsiTheme="minorHAnsi"/>
          <w:lang w:val="en-GB"/>
        </w:rPr>
        <w:t>’</w:t>
      </w:r>
      <w:r w:rsidR="00EF326A" w:rsidRPr="00B85E83">
        <w:rPr>
          <w:rFonts w:asciiTheme="minorHAnsi" w:eastAsia="Calibri" w:hAnsiTheme="minorHAnsi"/>
          <w:lang w:val="en-GB"/>
        </w:rPr>
        <w:t xml:space="preserve"> </w:t>
      </w:r>
      <w:r w:rsidR="00751E95" w:rsidRPr="00B85E83">
        <w:rPr>
          <w:rFonts w:asciiTheme="minorHAnsi" w:eastAsia="Calibri" w:hAnsiTheme="minorHAnsi"/>
          <w:lang w:val="en-GB"/>
        </w:rPr>
        <w:t>(</w:t>
      </w:r>
      <w:r w:rsidR="00C56580" w:rsidRPr="00C56580">
        <w:rPr>
          <w:rFonts w:asciiTheme="minorHAnsi" w:eastAsia="Calibri" w:hAnsiTheme="minorHAnsi"/>
          <w:lang w:val="en-GB"/>
        </w:rPr>
        <w:t>Evaristo, as interviewed by</w:t>
      </w:r>
      <w:r w:rsidR="00C56580" w:rsidRPr="00B85E83">
        <w:rPr>
          <w:rFonts w:asciiTheme="minorHAnsi" w:eastAsia="Calibri" w:hAnsiTheme="minorHAnsi"/>
          <w:lang w:val="en-GB"/>
        </w:rPr>
        <w:t xml:space="preserve"> </w:t>
      </w:r>
      <w:r w:rsidR="00AC25AE" w:rsidRPr="00B85E83">
        <w:rPr>
          <w:rFonts w:asciiTheme="minorHAnsi" w:eastAsia="Calibri" w:hAnsiTheme="minorHAnsi"/>
          <w:lang w:val="en-GB"/>
        </w:rPr>
        <w:t>Donnell, 2019, pp. 440).</w:t>
      </w:r>
      <w:r w:rsidR="002A5046" w:rsidRPr="00B85E83">
        <w:rPr>
          <w:rFonts w:asciiTheme="minorHAnsi" w:eastAsia="Calibri" w:hAnsiTheme="minorHAnsi"/>
          <w:lang w:val="en-GB"/>
        </w:rPr>
        <w:t xml:space="preserve"> </w:t>
      </w:r>
      <w:r w:rsidRPr="00B85E83">
        <w:rPr>
          <w:rFonts w:asciiTheme="minorHAnsi" w:eastAsia="Calibri" w:hAnsiTheme="minorHAnsi" w:cstheme="minorHAnsi"/>
          <w:color w:val="000000" w:themeColor="text1"/>
          <w:lang w:val="en-GB"/>
        </w:rPr>
        <w:t>Kelman</w:t>
      </w:r>
      <w:r w:rsidR="00782692">
        <w:rPr>
          <w:rFonts w:asciiTheme="minorHAnsi" w:eastAsia="Calibri" w:hAnsiTheme="minorHAnsi" w:cstheme="minorHAnsi"/>
          <w:color w:val="000000" w:themeColor="text1"/>
          <w:lang w:val="en-GB"/>
        </w:rPr>
        <w:t xml:space="preserve"> </w:t>
      </w:r>
      <w:r w:rsidR="00C56580" w:rsidRPr="00C56580">
        <w:rPr>
          <w:rFonts w:asciiTheme="minorHAnsi" w:eastAsia="Calibri" w:hAnsiTheme="minorHAnsi" w:cstheme="minorHAnsi"/>
          <w:color w:val="000000" w:themeColor="text1"/>
          <w:lang w:val="en-GB"/>
        </w:rPr>
        <w:t>similarly comments on his own novel</w:t>
      </w:r>
      <w:r w:rsidRPr="00B85E83">
        <w:rPr>
          <w:rFonts w:asciiTheme="minorHAnsi" w:eastAsia="Calibri" w:hAnsiTheme="minorHAnsi" w:cstheme="minorHAnsi"/>
          <w:color w:val="000000" w:themeColor="text1"/>
          <w:lang w:val="en-GB"/>
        </w:rPr>
        <w:t xml:space="preserve">: </w:t>
      </w:r>
    </w:p>
    <w:p w14:paraId="4192F1BE" w14:textId="77777777" w:rsidR="004958E8" w:rsidRPr="00B85E83" w:rsidRDefault="00E03034" w:rsidP="00613040">
      <w:pPr>
        <w:spacing w:before="240" w:after="240" w:line="480" w:lineRule="auto"/>
        <w:ind w:left="720" w:right="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There’s a lot of noise around about knife crime and violence among the nation’s children at the moment and, having grown up myself in a housing estate which is much like the one that features in the book, I wanted to show the positive aspects </w:t>
      </w:r>
      <w:r w:rsidRPr="00B85E83">
        <w:rPr>
          <w:rFonts w:asciiTheme="minorHAnsi" w:eastAsia="Calibri" w:hAnsiTheme="minorHAnsi" w:cstheme="minorHAnsi"/>
          <w:color w:val="000000" w:themeColor="text1"/>
          <w:lang w:val="en-GB"/>
        </w:rPr>
        <w:lastRenderedPageBreak/>
        <w:t>of these children’s lives and tell their stories in a way that I think hadn’t necessarily been told before</w:t>
      </w:r>
      <w:r w:rsidR="00B53291">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D4005A">
        <w:rPr>
          <w:rFonts w:asciiTheme="minorHAnsi" w:eastAsia="Calibri" w:hAnsiTheme="minorHAnsi" w:cstheme="minorHAnsi"/>
          <w:color w:val="000000" w:themeColor="text1"/>
          <w:lang w:val="en-GB"/>
        </w:rPr>
        <w:t xml:space="preserve">2011, </w:t>
      </w:r>
      <w:r w:rsidRPr="00B85E83">
        <w:rPr>
          <w:rFonts w:asciiTheme="minorHAnsi" w:eastAsia="Calibri" w:hAnsiTheme="minorHAnsi" w:cstheme="minorHAnsi"/>
          <w:color w:val="000000" w:themeColor="text1"/>
          <w:lang w:val="en-GB"/>
        </w:rPr>
        <w:t>p. 264)</w:t>
      </w:r>
    </w:p>
    <w:p w14:paraId="3D50E21C" w14:textId="41F6D5CC" w:rsidR="00665A03" w:rsidRPr="00B85E83" w:rsidRDefault="00E03034" w:rsidP="00613040">
      <w:pPr>
        <w:spacing w:line="480" w:lineRule="auto"/>
        <w:ind w:firstLine="720"/>
        <w:rPr>
          <w:rFonts w:asciiTheme="minorHAnsi" w:eastAsia="Calibri" w:hAnsiTheme="minorHAnsi"/>
          <w:lang w:val="en-GB"/>
        </w:rPr>
      </w:pPr>
      <w:r w:rsidRPr="00B85E83">
        <w:rPr>
          <w:rFonts w:asciiTheme="minorHAnsi" w:eastAsia="Calibri" w:hAnsiTheme="minorHAnsi" w:cstheme="minorHAnsi"/>
          <w:color w:val="000000" w:themeColor="text1"/>
          <w:lang w:val="en-GB"/>
        </w:rPr>
        <w:t>Voicing a child is challenging for an adult author</w:t>
      </w:r>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voicing vulnerable children is even more challenging. In a study focusing on the representation of marginalised boys in three novels, Barry Hines’s </w:t>
      </w:r>
      <w:r w:rsidRPr="00B85E83">
        <w:rPr>
          <w:rFonts w:asciiTheme="minorHAnsi" w:eastAsia="Calibri" w:hAnsiTheme="minorHAnsi" w:cstheme="minorHAnsi"/>
          <w:i/>
          <w:iCs/>
          <w:color w:val="000000" w:themeColor="text1"/>
          <w:lang w:val="en-GB"/>
        </w:rPr>
        <w:t>A Kestrel for A Knave</w:t>
      </w:r>
      <w:r w:rsidRPr="00B85E83">
        <w:rPr>
          <w:rFonts w:asciiTheme="minorHAnsi" w:eastAsia="Calibri" w:hAnsiTheme="minorHAnsi" w:cstheme="minorHAnsi"/>
          <w:color w:val="000000" w:themeColor="text1"/>
          <w:lang w:val="en-GB"/>
        </w:rPr>
        <w:t xml:space="preserve"> (1968), James Kelman’s </w:t>
      </w:r>
      <w:r w:rsidRPr="00B85E83">
        <w:rPr>
          <w:rFonts w:asciiTheme="minorHAnsi" w:eastAsia="Calibri" w:hAnsiTheme="minorHAnsi" w:cstheme="minorHAnsi"/>
          <w:i/>
          <w:iCs/>
          <w:color w:val="000000" w:themeColor="text1"/>
          <w:lang w:val="en-GB"/>
        </w:rPr>
        <w:t>Kieron Smith</w:t>
      </w:r>
      <w:r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i/>
          <w:iCs/>
          <w:color w:val="000000" w:themeColor="text1"/>
          <w:lang w:val="en-GB"/>
        </w:rPr>
        <w:t>Boy</w:t>
      </w:r>
      <w:r w:rsidRPr="00B85E83">
        <w:rPr>
          <w:rFonts w:asciiTheme="minorHAnsi" w:eastAsia="Calibri" w:hAnsiTheme="minorHAnsi" w:cstheme="minorHAnsi"/>
          <w:color w:val="000000" w:themeColor="text1"/>
          <w:lang w:val="en-GB"/>
        </w:rPr>
        <w:t xml:space="preserve"> (2008) and </w:t>
      </w:r>
      <w:r w:rsidRPr="00B85E83">
        <w:rPr>
          <w:rFonts w:asciiTheme="minorHAnsi" w:eastAsia="Calibri" w:hAnsiTheme="minorHAnsi" w:cstheme="minorHAnsi"/>
          <w:i/>
          <w:iCs/>
          <w:color w:val="000000" w:themeColor="text1"/>
          <w:lang w:val="en-GB"/>
        </w:rPr>
        <w:t>Pigeon English</w:t>
      </w:r>
      <w:r w:rsidRPr="00B85E83">
        <w:rPr>
          <w:rFonts w:asciiTheme="minorHAnsi" w:eastAsia="Calibri" w:hAnsiTheme="minorHAnsi" w:cstheme="minorHAnsi"/>
          <w:color w:val="000000" w:themeColor="text1"/>
          <w:lang w:val="en-GB"/>
        </w:rPr>
        <w:t>,</w:t>
      </w:r>
      <w:r>
        <w:rPr>
          <w:rFonts w:asciiTheme="minorHAnsi" w:eastAsia="Calibri" w:hAnsiTheme="minorHAnsi" w:cstheme="minorHAnsi"/>
          <w:color w:val="000000" w:themeColor="text1"/>
          <w:vertAlign w:val="superscript"/>
          <w:lang w:val="en-GB"/>
        </w:rPr>
        <w:footnoteReference w:id="28"/>
      </w:r>
      <w:r w:rsidR="003120F7">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 xml:space="preserve">Georges Letissier </w:t>
      </w:r>
      <w:r w:rsidR="00105C41">
        <w:rPr>
          <w:rFonts w:asciiTheme="minorHAnsi" w:eastAsia="Calibri" w:hAnsiTheme="minorHAnsi" w:cstheme="minorHAnsi"/>
          <w:color w:val="000000" w:themeColor="text1"/>
          <w:lang w:val="en-GB"/>
        </w:rPr>
        <w:t>argues</w:t>
      </w:r>
      <w:r w:rsidRPr="00B85E83">
        <w:rPr>
          <w:rFonts w:asciiTheme="minorHAnsi" w:eastAsia="Calibri" w:hAnsiTheme="minorHAnsi" w:cstheme="minorHAnsi"/>
          <w:color w:val="000000" w:themeColor="text1"/>
          <w:lang w:val="en-GB"/>
        </w:rPr>
        <w:t xml:space="preserve"> that such representations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raise most acutely both the ethic[al] and aesthetic dilemmas</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attending the appropriation of vulnerable lives’ experiences for the purpose of fiction writing</w:t>
      </w:r>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956C1F">
        <w:rPr>
          <w:rFonts w:asciiTheme="minorHAnsi" w:eastAsia="Calibri" w:hAnsiTheme="minorHAnsi" w:cstheme="minorHAnsi"/>
          <w:color w:val="000000" w:themeColor="text1"/>
          <w:lang w:val="en-GB"/>
        </w:rPr>
        <w:t xml:space="preserve">2017, </w:t>
      </w:r>
      <w:r w:rsidRPr="00B85E83">
        <w:rPr>
          <w:rFonts w:asciiTheme="minorHAnsi" w:eastAsia="Calibri" w:hAnsiTheme="minorHAnsi" w:cstheme="minorHAnsi"/>
          <w:color w:val="000000" w:themeColor="text1"/>
          <w:lang w:val="en-GB"/>
        </w:rPr>
        <w:t>p.12). In trying to make their narrators sound more authentic, Kelman and Evaristo utilise language that portrays Harrison</w:t>
      </w:r>
      <w:r w:rsidR="003F1F01">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and Jerome’s ages and cultural backgrounds. Harrison uses Ghanaian slang</w:t>
      </w:r>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such as</w:t>
      </w:r>
      <w:r w:rsidR="00616FC0">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proofErr w:type="spellStart"/>
      <w:r w:rsidRPr="00B85E83">
        <w:rPr>
          <w:rFonts w:asciiTheme="minorHAnsi" w:eastAsia="Calibri" w:hAnsiTheme="minorHAnsi" w:cstheme="minorHAnsi"/>
          <w:color w:val="000000" w:themeColor="text1"/>
          <w:lang w:val="en-GB"/>
        </w:rPr>
        <w:t>bo-styles</w:t>
      </w:r>
      <w:proofErr w:type="spellEnd"/>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proofErr w:type="spellStart"/>
      <w:r w:rsidRPr="00B85E83">
        <w:rPr>
          <w:rFonts w:asciiTheme="minorHAnsi" w:eastAsia="Calibri" w:hAnsiTheme="minorHAnsi" w:cstheme="minorHAnsi"/>
          <w:color w:val="000000" w:themeColor="text1"/>
          <w:lang w:val="en-GB"/>
        </w:rPr>
        <w:t>asweh</w:t>
      </w:r>
      <w:proofErr w:type="spellEnd"/>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w:t>
      </w:r>
      <w:r w:rsidR="007D65EA" w:rsidRPr="00B85E83">
        <w:rPr>
          <w:rFonts w:asciiTheme="minorHAnsi" w:eastAsia="Calibri" w:hAnsiTheme="minorHAnsi" w:cstheme="minorHAnsi"/>
          <w:color w:val="000000" w:themeColor="text1"/>
          <w:lang w:val="en-GB"/>
        </w:rPr>
        <w:t>‘</w:t>
      </w:r>
      <w:proofErr w:type="spellStart"/>
      <w:r w:rsidRPr="00B85E83">
        <w:rPr>
          <w:rFonts w:asciiTheme="minorHAnsi" w:eastAsia="Calibri" w:hAnsiTheme="minorHAnsi" w:cstheme="minorHAnsi"/>
          <w:color w:val="000000" w:themeColor="text1"/>
          <w:lang w:val="en-GB"/>
        </w:rPr>
        <w:t>hutious</w:t>
      </w:r>
      <w:proofErr w:type="spellEnd"/>
      <w:r w:rsidR="00544165" w:rsidRPr="00B85E83">
        <w:rPr>
          <w:rFonts w:asciiTheme="minorHAnsi" w:eastAsia="Calibri" w:hAnsiTheme="minorHAnsi" w:cstheme="minorHAnsi"/>
          <w:color w:val="000000" w:themeColor="text1"/>
          <w:lang w:val="en-GB"/>
        </w:rPr>
        <w:t>’</w:t>
      </w:r>
      <w:r w:rsidR="008C248D">
        <w:rPr>
          <w:rFonts w:asciiTheme="minorHAnsi" w:eastAsia="Calibri" w:hAnsiTheme="minorHAnsi" w:cstheme="minorHAnsi"/>
          <w:color w:val="000000" w:themeColor="text1"/>
          <w:lang w:val="en-GB"/>
        </w:rPr>
        <w:t>(</w:t>
      </w:r>
      <w:r w:rsidR="00587E9E">
        <w:rPr>
          <w:rFonts w:asciiTheme="minorHAnsi" w:eastAsia="Calibri" w:hAnsiTheme="minorHAnsi" w:cstheme="minorHAnsi"/>
          <w:color w:val="000000" w:themeColor="text1"/>
          <w:lang w:val="en-GB"/>
        </w:rPr>
        <w:t>Kelman, 2011, pp. 4, 5, 13)</w:t>
      </w:r>
      <w:r w:rsidRPr="00B85E83">
        <w:rPr>
          <w:rFonts w:asciiTheme="minorHAnsi" w:eastAsia="Calibri" w:hAnsiTheme="minorHAnsi" w:cstheme="minorHAnsi"/>
          <w:color w:val="000000" w:themeColor="text1"/>
          <w:lang w:val="en-GB"/>
        </w:rPr>
        <w:t>. In addition, he makes naïve observations about the baffling world around him, for example</w:t>
      </w:r>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when he sees a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say no to stranger</w:t>
      </w:r>
      <w:r w:rsidR="0088667D">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sign</w:t>
      </w:r>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he expresses his confusion: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It doesn’t even tell you what the question is. You just have to say no to whatever they ask you</w:t>
      </w:r>
      <w:r w:rsidR="0054416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98). </w:t>
      </w:r>
      <w:r w:rsidR="007407F7">
        <w:rPr>
          <w:rFonts w:asciiTheme="minorHAnsi" w:eastAsia="Calibri" w:hAnsiTheme="minorHAnsi" w:cstheme="minorHAnsi"/>
          <w:color w:val="000000" w:themeColor="text1"/>
          <w:lang w:val="en-GB"/>
        </w:rPr>
        <w:t xml:space="preserve">Some </w:t>
      </w:r>
      <w:r w:rsidRPr="00B85E83">
        <w:rPr>
          <w:rFonts w:asciiTheme="minorHAnsi" w:eastAsia="Calibri" w:hAnsiTheme="minorHAnsi" w:cstheme="minorHAnsi"/>
          <w:color w:val="000000" w:themeColor="text1"/>
          <w:lang w:val="en-GB"/>
        </w:rPr>
        <w:t xml:space="preserve">studies emphasise the difficulty </w:t>
      </w:r>
      <w:r w:rsidR="003A07C7" w:rsidRPr="003A07C7">
        <w:rPr>
          <w:rFonts w:asciiTheme="minorHAnsi" w:eastAsia="Calibri" w:hAnsiTheme="minorHAnsi" w:cstheme="minorHAnsi"/>
          <w:color w:val="000000" w:themeColor="text1"/>
          <w:lang w:val="en-GB"/>
        </w:rPr>
        <w:t>for authors</w:t>
      </w:r>
      <w:r w:rsidR="003A07C7"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in accessing children’s consciousness</w:t>
      </w:r>
      <w:r w:rsidR="00F17AD8">
        <w:rPr>
          <w:rFonts w:asciiTheme="minorHAnsi" w:eastAsia="Calibri" w:hAnsiTheme="minorHAnsi" w:cstheme="minorHAnsi"/>
          <w:color w:val="000000" w:themeColor="text1"/>
          <w:lang w:val="en-GB"/>
        </w:rPr>
        <w:t>es</w:t>
      </w:r>
      <w:r w:rsidRPr="00B85E83">
        <w:rPr>
          <w:rFonts w:asciiTheme="minorHAnsi" w:eastAsia="Calibri" w:hAnsiTheme="minorHAnsi" w:cstheme="minorHAnsi"/>
          <w:color w:val="000000" w:themeColor="text1"/>
          <w:lang w:val="en-GB"/>
        </w:rPr>
        <w:t xml:space="preserve"> and </w:t>
      </w:r>
      <w:r w:rsidR="005B2BFF" w:rsidRPr="005B2BFF">
        <w:rPr>
          <w:rFonts w:asciiTheme="minorHAnsi" w:eastAsia="Calibri" w:hAnsiTheme="minorHAnsi" w:cstheme="minorHAnsi"/>
          <w:color w:val="000000" w:themeColor="text1"/>
          <w:lang w:val="en-GB"/>
        </w:rPr>
        <w:t>reproducing</w:t>
      </w:r>
      <w:r w:rsidR="005B2BFF"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their speech (Goodenough, </w:t>
      </w:r>
      <w:proofErr w:type="spellStart"/>
      <w:r w:rsidRPr="00B85E83">
        <w:rPr>
          <w:rFonts w:asciiTheme="minorHAnsi" w:eastAsia="Calibri" w:hAnsiTheme="minorHAnsi" w:cstheme="minorHAnsi"/>
          <w:color w:val="000000" w:themeColor="text1"/>
          <w:lang w:val="en-GB"/>
        </w:rPr>
        <w:t>Heberle</w:t>
      </w:r>
      <w:proofErr w:type="spellEnd"/>
      <w:r w:rsidRPr="00B85E83">
        <w:rPr>
          <w:rFonts w:asciiTheme="minorHAnsi" w:eastAsia="Calibri" w:hAnsiTheme="minorHAnsi" w:cstheme="minorHAnsi"/>
          <w:color w:val="000000" w:themeColor="text1"/>
          <w:lang w:val="en-GB"/>
        </w:rPr>
        <w:t xml:space="preserve">, and </w:t>
      </w:r>
      <w:proofErr w:type="spellStart"/>
      <w:r w:rsidRPr="00B85E83">
        <w:rPr>
          <w:rFonts w:asciiTheme="minorHAnsi" w:eastAsia="Calibri" w:hAnsiTheme="minorHAnsi" w:cstheme="minorHAnsi"/>
          <w:color w:val="000000" w:themeColor="text1"/>
          <w:lang w:val="en-GB"/>
        </w:rPr>
        <w:t>Sokoloff</w:t>
      </w:r>
      <w:proofErr w:type="spellEnd"/>
      <w:r w:rsidR="00C04388">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CA331B" w:rsidRPr="00B85E83">
        <w:rPr>
          <w:rFonts w:asciiTheme="minorHAnsi" w:eastAsia="Calibri" w:hAnsiTheme="minorHAnsi" w:cstheme="minorHAnsi"/>
          <w:color w:val="000000" w:themeColor="text1"/>
          <w:lang w:val="en-GB"/>
        </w:rPr>
        <w:t xml:space="preserve">1994, </w:t>
      </w:r>
      <w:r w:rsidRPr="00B85E83">
        <w:rPr>
          <w:rFonts w:asciiTheme="minorHAnsi" w:eastAsia="Calibri" w:hAnsiTheme="minorHAnsi" w:cstheme="minorHAnsi"/>
          <w:color w:val="000000" w:themeColor="text1"/>
          <w:lang w:val="en-GB"/>
        </w:rPr>
        <w:t>p.</w:t>
      </w:r>
      <w:r w:rsidR="00544165"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2). Similarly, Susan Honeyman questions</w:t>
      </w:r>
      <w:r w:rsidR="002D4455" w:rsidRPr="002D4455">
        <w:rPr>
          <w:rFonts w:asciiTheme="minorHAnsi" w:eastAsia="Calibri" w:hAnsiTheme="minorHAnsi" w:cstheme="minorHAnsi"/>
          <w:color w:val="000000" w:themeColor="text1"/>
          <w:lang w:val="en-GB"/>
        </w:rPr>
        <w:t xml:space="preserve"> whether it is possible for an author to construct</w:t>
      </w:r>
      <w:r w:rsidRPr="00B85E83">
        <w:rPr>
          <w:rFonts w:asciiTheme="minorHAnsi" w:eastAsia="Calibri" w:hAnsiTheme="minorHAnsi" w:cstheme="minorHAnsi"/>
          <w:color w:val="000000" w:themeColor="text1"/>
          <w:lang w:val="en-GB"/>
        </w:rPr>
        <w:t xml:space="preserve"> an authentic child voice</w:t>
      </w:r>
      <w:r w:rsidR="00FB094E" w:rsidRPr="00B85E83">
        <w:rPr>
          <w:rFonts w:asciiTheme="minorHAnsi" w:eastAsia="Calibri" w:hAnsiTheme="minorHAnsi" w:cstheme="minorHAnsi"/>
          <w:color w:val="000000" w:themeColor="text1"/>
          <w:lang w:val="en-GB"/>
        </w:rPr>
        <w:t>. She argues</w:t>
      </w:r>
      <w:r w:rsidRPr="00B85E83">
        <w:rPr>
          <w:rFonts w:asciiTheme="minorHAnsi" w:eastAsia="Calibri" w:hAnsiTheme="minorHAnsi" w:cstheme="minorHAnsi"/>
          <w:color w:val="000000" w:themeColor="text1"/>
          <w:lang w:val="en-GB"/>
        </w:rPr>
        <w:t xml:space="preserve"> that </w:t>
      </w:r>
      <w:r w:rsidR="00544165" w:rsidRPr="00B85E83">
        <w:rPr>
          <w:rFonts w:asciiTheme="minorHAnsi" w:eastAsia="Calibri" w:hAnsiTheme="minorHAnsi" w:cstheme="minorHAnsi"/>
          <w:color w:val="000000" w:themeColor="text1"/>
          <w:lang w:val="en-GB"/>
        </w:rPr>
        <w:t>there</w:t>
      </w:r>
      <w:r w:rsidRPr="00B85E83">
        <w:rPr>
          <w:rFonts w:asciiTheme="minorHAnsi" w:eastAsia="Calibri" w:hAnsiTheme="minorHAnsi" w:cstheme="minorHAnsi"/>
          <w:color w:val="000000" w:themeColor="text1"/>
          <w:lang w:val="en-GB"/>
        </w:rPr>
        <w:t xml:space="preserve"> is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 language gap, an inherent inaccessibility, between the concept of “child” and the adult mind that creates it</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(2005, p.</w:t>
      </w:r>
      <w:r w:rsidR="00493177"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4). To narrow this gap, Evaristo </w:t>
      </w:r>
      <w:r w:rsidR="00493177" w:rsidRPr="00B85E83">
        <w:rPr>
          <w:rFonts w:asciiTheme="minorHAnsi" w:eastAsia="Calibri" w:hAnsiTheme="minorHAnsi" w:cstheme="minorHAnsi"/>
          <w:color w:val="000000" w:themeColor="text1"/>
          <w:lang w:val="en-GB"/>
        </w:rPr>
        <w:t>provides</w:t>
      </w:r>
      <w:r w:rsidRPr="00B85E83">
        <w:rPr>
          <w:rFonts w:asciiTheme="minorHAnsi" w:eastAsia="Calibri" w:hAnsiTheme="minorHAnsi" w:cstheme="minorHAnsi"/>
          <w:color w:val="000000" w:themeColor="text1"/>
          <w:lang w:val="en-GB"/>
        </w:rPr>
        <w:t xml:space="preserve"> Jerome’s narrative in the form of a letter to his mother</w:t>
      </w:r>
      <w:r w:rsidR="004978A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to make the adult </w:t>
      </w:r>
      <w:r w:rsidR="0061373E" w:rsidRPr="0061373E">
        <w:rPr>
          <w:rFonts w:asciiTheme="minorHAnsi" w:eastAsia="Calibri" w:hAnsiTheme="minorHAnsi" w:cstheme="minorHAnsi"/>
          <w:color w:val="000000" w:themeColor="text1"/>
          <w:lang w:val="en-GB"/>
        </w:rPr>
        <w:t>audience</w:t>
      </w:r>
      <w:r w:rsidR="0061373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present within the novel. Jerome has to </w:t>
      </w:r>
      <w:r w:rsidR="00BB11E1" w:rsidRPr="00BB11E1">
        <w:rPr>
          <w:rFonts w:asciiTheme="minorHAnsi" w:eastAsia="Calibri" w:hAnsiTheme="minorHAnsi" w:cstheme="minorHAnsi"/>
          <w:color w:val="000000" w:themeColor="text1"/>
          <w:lang w:val="en-GB"/>
        </w:rPr>
        <w:t>decipher</w:t>
      </w:r>
      <w:r w:rsidR="00BB11E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his language and explain common teen slang to his mother: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LOL! That means laugh out loud. LMAO means laughing my arse off</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lastRenderedPageBreak/>
        <w:t>(</w:t>
      </w:r>
      <w:r w:rsidR="009E6F15" w:rsidRPr="00B85E83">
        <w:rPr>
          <w:rFonts w:asciiTheme="minorHAnsi" w:eastAsia="Calibri" w:hAnsiTheme="minorHAnsi" w:cstheme="minorHAnsi"/>
          <w:color w:val="000000" w:themeColor="text1"/>
          <w:lang w:val="en-GB"/>
        </w:rPr>
        <w:t>Evaristo</w:t>
      </w:r>
      <w:r w:rsidR="009E6F15">
        <w:rPr>
          <w:rFonts w:asciiTheme="minorHAnsi" w:eastAsia="Calibri" w:hAnsiTheme="minorHAnsi" w:cstheme="minorHAnsi"/>
          <w:color w:val="000000" w:themeColor="text1"/>
          <w:lang w:val="en-GB"/>
        </w:rPr>
        <w:t xml:space="preserve">, </w:t>
      </w:r>
      <w:r w:rsidR="003F2AB3">
        <w:rPr>
          <w:rFonts w:asciiTheme="minorHAnsi" w:eastAsia="Calibri" w:hAnsiTheme="minorHAnsi" w:cstheme="minorHAnsi"/>
          <w:color w:val="000000" w:themeColor="text1"/>
          <w:lang w:val="en-GB"/>
        </w:rPr>
        <w:t xml:space="preserve">2010, </w:t>
      </w:r>
      <w:r w:rsidRPr="00B85E83">
        <w:rPr>
          <w:rFonts w:asciiTheme="minorHAnsi" w:eastAsia="Calibri" w:hAnsiTheme="minorHAnsi" w:cstheme="minorHAnsi"/>
          <w:color w:val="000000" w:themeColor="text1"/>
          <w:lang w:val="en-GB"/>
        </w:rPr>
        <w:t>pp. 5</w:t>
      </w:r>
      <w:r w:rsidR="00493177" w:rsidRPr="00B85E83">
        <w:rPr>
          <w:rFonts w:eastAsia="Calibri"/>
          <w:color w:val="000000" w:themeColor="text1"/>
          <w:lang w:val="en-GB"/>
        </w:rPr>
        <w:t>–</w:t>
      </w:r>
      <w:r w:rsidRPr="00B85E83">
        <w:rPr>
          <w:rFonts w:asciiTheme="minorHAnsi" w:eastAsia="Calibri" w:hAnsiTheme="minorHAnsi" w:cstheme="minorHAnsi"/>
          <w:color w:val="000000" w:themeColor="text1"/>
          <w:lang w:val="en-GB"/>
        </w:rPr>
        <w:t>6).</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Kelman</w:t>
      </w:r>
      <w:r w:rsidR="00493177" w:rsidRPr="00B85E83">
        <w:rPr>
          <w:rFonts w:asciiTheme="minorHAnsi" w:eastAsia="Calibri" w:hAnsiTheme="minorHAnsi" w:cstheme="minorHAnsi"/>
          <w:color w:val="000000" w:themeColor="text1"/>
          <w:lang w:val="en-GB"/>
        </w:rPr>
        <w:t xml:space="preserve"> </w:t>
      </w:r>
      <w:r w:rsidR="00C52641" w:rsidRPr="00B85E83">
        <w:rPr>
          <w:rFonts w:asciiTheme="minorHAnsi" w:eastAsia="Calibri" w:hAnsiTheme="minorHAnsi" w:cstheme="minorHAnsi"/>
          <w:color w:val="000000" w:themeColor="text1"/>
          <w:lang w:val="en-GB"/>
        </w:rPr>
        <w:t>(20</w:t>
      </w:r>
      <w:r w:rsidR="00484FB8" w:rsidRPr="00B85E83">
        <w:rPr>
          <w:rFonts w:asciiTheme="minorHAnsi" w:eastAsia="Calibri" w:hAnsiTheme="minorHAnsi" w:cstheme="minorHAnsi"/>
          <w:color w:val="000000" w:themeColor="text1"/>
          <w:lang w:val="en-GB"/>
        </w:rPr>
        <w:t xml:space="preserve">11) </w:t>
      </w:r>
      <w:r w:rsidRPr="00B85E83">
        <w:rPr>
          <w:rFonts w:asciiTheme="minorHAnsi" w:eastAsia="Calibri" w:hAnsiTheme="minorHAnsi" w:cstheme="minorHAnsi"/>
          <w:color w:val="000000" w:themeColor="text1"/>
          <w:lang w:val="en-GB"/>
        </w:rPr>
        <w:t>add</w:t>
      </w:r>
      <w:r w:rsidR="00493177"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a speaking pigeon as a secondary narrator to </w:t>
      </w:r>
      <w:r w:rsidR="003F2AB3">
        <w:rPr>
          <w:rFonts w:asciiTheme="minorHAnsi" w:eastAsia="Calibri" w:hAnsiTheme="minorHAnsi" w:cstheme="minorHAnsi"/>
          <w:color w:val="000000" w:themeColor="text1"/>
          <w:lang w:val="en-GB"/>
        </w:rPr>
        <w:t>embody</w:t>
      </w:r>
      <w:r w:rsidRPr="00B85E83">
        <w:rPr>
          <w:rFonts w:asciiTheme="minorHAnsi" w:eastAsia="Calibri" w:hAnsiTheme="minorHAnsi" w:cstheme="minorHAnsi"/>
          <w:color w:val="000000" w:themeColor="text1"/>
          <w:lang w:val="en-GB"/>
        </w:rPr>
        <w:t xml:space="preserve"> the authorial voice. For example, the pigeon criticises two traits in Harrison: being superstitious and being hopeful. He says: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Your superstitions tickle me, I see it all the time in the touching of buttons, the scattering of salt</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191). Later</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he adds: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What your problem is, you all want to be the sea. But you’re not the sea, you’re just a raindrop</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210). The ethereal pigeon narrati</w:t>
      </w:r>
      <w:r w:rsidR="0072286D">
        <w:rPr>
          <w:rFonts w:asciiTheme="minorHAnsi" w:eastAsia="Calibri" w:hAnsiTheme="minorHAnsi" w:cstheme="minorHAnsi"/>
          <w:color w:val="000000" w:themeColor="text1"/>
          <w:lang w:val="en-GB"/>
        </w:rPr>
        <w:t xml:space="preserve">on </w:t>
      </w:r>
      <w:r w:rsidRPr="00B85E83">
        <w:rPr>
          <w:rFonts w:asciiTheme="minorHAnsi" w:eastAsia="Calibri" w:hAnsiTheme="minorHAnsi" w:cstheme="minorHAnsi"/>
          <w:color w:val="000000" w:themeColor="text1"/>
          <w:lang w:val="en-GB"/>
        </w:rPr>
        <w:t xml:space="preserve">here seems </w:t>
      </w:r>
      <w:r w:rsidR="002A3283" w:rsidRPr="00B85E83">
        <w:rPr>
          <w:rFonts w:asciiTheme="minorHAnsi" w:eastAsia="Calibri" w:hAnsiTheme="minorHAnsi" w:cstheme="minorHAnsi"/>
          <w:color w:val="000000" w:themeColor="text1"/>
          <w:lang w:val="en-GB"/>
        </w:rPr>
        <w:t xml:space="preserve">didactic </w:t>
      </w:r>
      <w:r w:rsidRPr="00B85E83">
        <w:rPr>
          <w:rFonts w:asciiTheme="minorHAnsi" w:eastAsia="Calibri" w:hAnsiTheme="minorHAnsi" w:cstheme="minorHAnsi"/>
          <w:color w:val="000000" w:themeColor="text1"/>
          <w:lang w:val="en-GB"/>
        </w:rPr>
        <w:t>and detached from</w:t>
      </w:r>
      <w:r w:rsidR="00E065EA">
        <w:rPr>
          <w:rFonts w:asciiTheme="minorHAnsi" w:eastAsia="Calibri" w:hAnsiTheme="minorHAnsi" w:cstheme="minorHAnsi"/>
          <w:color w:val="000000" w:themeColor="text1"/>
          <w:lang w:val="en-GB"/>
        </w:rPr>
        <w:t xml:space="preserve"> </w:t>
      </w:r>
      <w:r w:rsidR="00E065EA" w:rsidRPr="00E065EA">
        <w:rPr>
          <w:rFonts w:asciiTheme="minorHAnsi" w:eastAsia="Calibri" w:hAnsiTheme="minorHAnsi" w:cstheme="minorHAnsi"/>
          <w:color w:val="000000" w:themeColor="text1"/>
          <w:lang w:val="en-GB"/>
        </w:rPr>
        <w:t>Harrison's realist narratio</w:t>
      </w:r>
      <w:r w:rsidR="00E065EA">
        <w:rPr>
          <w:rFonts w:asciiTheme="minorHAnsi" w:eastAsia="Calibri" w:hAnsiTheme="minorHAnsi" w:cstheme="minorHAnsi"/>
          <w:color w:val="000000" w:themeColor="text1"/>
          <w:lang w:val="en-GB"/>
        </w:rPr>
        <w:t>n</w:t>
      </w:r>
      <w:r w:rsidRPr="00B85E83">
        <w:rPr>
          <w:rFonts w:asciiTheme="minorHAnsi" w:eastAsia="Calibri" w:hAnsiTheme="minorHAnsi" w:cstheme="minorHAnsi"/>
          <w:color w:val="000000" w:themeColor="text1"/>
          <w:lang w:val="en-GB"/>
        </w:rPr>
        <w:t xml:space="preserve">. For this reason, many </w:t>
      </w:r>
      <w:r w:rsidR="00C137D7">
        <w:rPr>
          <w:rFonts w:asciiTheme="minorHAnsi" w:eastAsia="Calibri" w:hAnsiTheme="minorHAnsi" w:cstheme="minorHAnsi"/>
          <w:color w:val="000000" w:themeColor="text1"/>
          <w:lang w:val="en-GB"/>
        </w:rPr>
        <w:t>reviewers</w:t>
      </w:r>
      <w:r w:rsidR="00CE66FB"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criticise the use of the pigeon’s perspective.</w:t>
      </w:r>
      <w:r w:rsidRPr="00B85E83">
        <w:rPr>
          <w:rFonts w:asciiTheme="minorHAnsi" w:eastAsia="Calibri" w:hAnsiTheme="minorHAnsi" w:cstheme="minorHAnsi"/>
          <w:color w:val="000000" w:themeColor="text1"/>
          <w:sz w:val="22"/>
          <w:szCs w:val="22"/>
          <w:lang w:val="en-GB"/>
        </w:rPr>
        <w:t xml:space="preserve"> </w:t>
      </w:r>
      <w:r w:rsidR="00147B0E" w:rsidRPr="00FA6129">
        <w:rPr>
          <w:rFonts w:asciiTheme="minorHAnsi" w:eastAsia="Calibri" w:hAnsiTheme="minorHAnsi" w:cstheme="minorHAnsi"/>
          <w:color w:val="000000" w:themeColor="text1"/>
          <w:lang w:val="en-GB"/>
        </w:rPr>
        <w:t>Rachel</w:t>
      </w:r>
      <w:r w:rsidR="003C0B6A" w:rsidRPr="00FA6129">
        <w:rPr>
          <w:rFonts w:asciiTheme="minorHAnsi" w:eastAsia="Calibri" w:hAnsiTheme="minorHAnsi" w:cstheme="minorHAnsi"/>
          <w:color w:val="000000" w:themeColor="text1"/>
          <w:lang w:val="en-GB"/>
        </w:rPr>
        <w:t xml:space="preserve"> </w:t>
      </w:r>
      <w:r w:rsidR="003C0B6A" w:rsidRPr="00B85E83">
        <w:rPr>
          <w:rFonts w:asciiTheme="minorHAnsi" w:eastAsiaTheme="minorEastAsia" w:hAnsiTheme="minorHAnsi"/>
          <w:color w:val="000000"/>
          <w:lang w:val="en-GB"/>
        </w:rPr>
        <w:t>Aspden</w:t>
      </w:r>
      <w:r w:rsidR="00147B0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(2011</w:t>
      </w:r>
      <w:r w:rsidR="00B815EC">
        <w:rPr>
          <w:rFonts w:asciiTheme="minorHAnsi" w:eastAsia="Calibri" w:hAnsiTheme="minorHAnsi" w:cstheme="minorHAnsi"/>
          <w:color w:val="000000" w:themeColor="text1"/>
          <w:lang w:val="en-GB"/>
        </w:rPr>
        <w:t>,</w:t>
      </w:r>
      <w:r w:rsidR="00B815EC" w:rsidRPr="00B815EC">
        <w:rPr>
          <w:rFonts w:asciiTheme="minorHAnsi" w:eastAsia="Calibri" w:hAnsiTheme="minorHAnsi" w:cstheme="minorHAnsi"/>
          <w:color w:val="000000" w:themeColor="text1"/>
          <w:lang w:val="en-GB"/>
        </w:rPr>
        <w:t xml:space="preserve"> </w:t>
      </w:r>
      <w:r w:rsidR="00B815EC" w:rsidRPr="00B85E83">
        <w:rPr>
          <w:rFonts w:asciiTheme="minorHAnsi" w:eastAsia="Calibri" w:hAnsiTheme="minorHAnsi" w:cstheme="minorHAnsi"/>
          <w:color w:val="000000" w:themeColor="text1"/>
          <w:lang w:val="en-GB"/>
        </w:rPr>
        <w:t>para.7</w:t>
      </w:r>
      <w:r w:rsidRPr="00B85E83">
        <w:rPr>
          <w:rFonts w:asciiTheme="minorHAnsi" w:eastAsia="Calibri" w:hAnsiTheme="minorHAnsi" w:cstheme="minorHAnsi"/>
          <w:color w:val="000000" w:themeColor="text1"/>
          <w:lang w:val="en-GB"/>
        </w:rPr>
        <w:t>)</w:t>
      </w:r>
      <w:r w:rsidR="009D4822" w:rsidRPr="009D4822">
        <w:rPr>
          <w:rFonts w:asciiTheme="minorHAnsi" w:eastAsia="Calibri" w:hAnsiTheme="minorHAnsi" w:cstheme="minorHAnsi"/>
          <w:color w:val="000000" w:themeColor="text1"/>
          <w:lang w:val="en-GB"/>
        </w:rPr>
        <w:t xml:space="preserve"> describes the pigeon-narrated sections as</w:t>
      </w:r>
      <w:r w:rsidR="009D4822"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the novel</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 weakest passages</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Susie Thomas (2011</w:t>
      </w:r>
      <w:r w:rsidR="00482D97">
        <w:rPr>
          <w:rFonts w:asciiTheme="minorHAnsi" w:eastAsia="Calibri" w:hAnsiTheme="minorHAnsi" w:cstheme="minorHAnsi"/>
          <w:color w:val="000000" w:themeColor="text1"/>
          <w:lang w:val="en-GB"/>
        </w:rPr>
        <w:t xml:space="preserve">, </w:t>
      </w:r>
      <w:r w:rsidR="00482D97" w:rsidRPr="00B85E83">
        <w:rPr>
          <w:rFonts w:asciiTheme="minorHAnsi" w:eastAsia="Calibri" w:hAnsiTheme="minorHAnsi" w:cstheme="minorHAnsi"/>
          <w:color w:val="000000" w:themeColor="text1"/>
          <w:lang w:val="en-GB"/>
        </w:rPr>
        <w:t>para. 14)</w:t>
      </w:r>
      <w:r w:rsidR="00E7464A" w:rsidRPr="00B85E83">
        <w:rPr>
          <w:rFonts w:asciiTheme="minorHAnsi" w:eastAsia="Calibri" w:hAnsiTheme="minorHAnsi" w:cstheme="minorHAnsi"/>
          <w:color w:val="000000" w:themeColor="text1"/>
          <w:lang w:val="en-GB"/>
        </w:rPr>
        <w:t xml:space="preserve"> asserts that</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5554B3">
        <w:rPr>
          <w:rFonts w:asciiTheme="minorHAnsi" w:eastAsiaTheme="minorEastAsia" w:hAnsiTheme="minorHAnsi"/>
          <w:color w:val="000000"/>
          <w:lang w:val="en-GB"/>
        </w:rPr>
        <w:t>e</w:t>
      </w:r>
      <w:r w:rsidR="00E7464A" w:rsidRPr="00B85E83">
        <w:rPr>
          <w:rFonts w:asciiTheme="minorHAnsi" w:eastAsiaTheme="minorEastAsia" w:hAnsiTheme="minorHAnsi"/>
          <w:color w:val="000000"/>
          <w:lang w:val="en-GB"/>
        </w:rPr>
        <w:t>ven the novel’s most fervent admirers have found the talking pigeon to be an embarrassment</w:t>
      </w:r>
      <w:r w:rsidR="00493177" w:rsidRPr="00B85E83">
        <w:rPr>
          <w:rFonts w:asciiTheme="minorHAnsi" w:eastAsia="Calibri" w:hAnsiTheme="minorHAnsi" w:cstheme="minorHAnsi"/>
          <w:color w:val="000000" w:themeColor="text1"/>
          <w:lang w:val="en-GB"/>
        </w:rPr>
        <w:t>’</w:t>
      </w:r>
      <w:r w:rsidR="005531B2" w:rsidRPr="00B85E83">
        <w:rPr>
          <w:rFonts w:asciiTheme="minorHAnsi" w:eastAsia="Calibri" w:hAnsiTheme="minorHAnsi" w:cstheme="minorHAnsi"/>
          <w:color w:val="000000" w:themeColor="text1"/>
          <w:lang w:val="en-GB"/>
        </w:rPr>
        <w:t>.</w:t>
      </w:r>
      <w:r w:rsidR="00C52C74"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However, </w:t>
      </w:r>
      <w:bookmarkStart w:id="79" w:name="_Hlk61820125"/>
      <w:r w:rsidRPr="00B85E83">
        <w:rPr>
          <w:rFonts w:asciiTheme="minorHAnsi" w:eastAsia="Calibri" w:hAnsiTheme="minorHAnsi" w:cstheme="minorHAnsi"/>
          <w:color w:val="000000" w:themeColor="text1"/>
          <w:lang w:val="en-GB"/>
        </w:rPr>
        <w:t xml:space="preserve">Letissier </w:t>
      </w:r>
      <w:bookmarkEnd w:id="79"/>
      <w:r w:rsidRPr="00B85E83">
        <w:rPr>
          <w:rFonts w:asciiTheme="minorHAnsi" w:eastAsia="Calibri" w:hAnsiTheme="minorHAnsi" w:cstheme="minorHAnsi"/>
          <w:color w:val="000000" w:themeColor="text1"/>
          <w:lang w:val="en-GB"/>
        </w:rPr>
        <w:t xml:space="preserve">suggests that the pigeon symbolises Harrison’s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alternative inner voice</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which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conjure[s] the split psyche of the insider outsider</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(2017, p.</w:t>
      </w:r>
      <w:r w:rsidR="00493177"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12). </w:t>
      </w:r>
      <w:r w:rsidR="00D667C1" w:rsidRPr="00D667C1">
        <w:rPr>
          <w:rFonts w:asciiTheme="minorHAnsi" w:eastAsia="Calibri" w:hAnsiTheme="minorHAnsi" w:cstheme="minorHAnsi"/>
          <w:color w:val="000000" w:themeColor="text1"/>
          <w:lang w:val="en-GB"/>
        </w:rPr>
        <w:t>While I agree with Letissier that the pigeon narrator serves an important function, as discussed earlier,</w:t>
      </w:r>
      <w:r w:rsidR="00D667C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it is more about the split between the child</w:t>
      </w:r>
      <w:r w:rsidR="00BB4EDF">
        <w:rPr>
          <w:rFonts w:asciiTheme="minorHAnsi" w:eastAsia="Calibri" w:hAnsiTheme="minorHAnsi" w:cstheme="minorHAnsi"/>
          <w:color w:val="000000" w:themeColor="text1"/>
          <w:lang w:val="en-GB"/>
        </w:rPr>
        <w:t>’s</w:t>
      </w:r>
      <w:r w:rsidR="007C7703" w:rsidRPr="00B85E83">
        <w:rPr>
          <w:rFonts w:asciiTheme="minorHAnsi" w:eastAsia="Calibri" w:hAnsiTheme="minorHAnsi" w:cstheme="minorHAnsi"/>
          <w:color w:val="000000" w:themeColor="text1"/>
          <w:lang w:val="en-GB"/>
        </w:rPr>
        <w:t xml:space="preserve"> </w:t>
      </w:r>
      <w:r w:rsidR="007765EA" w:rsidRPr="00B85E83">
        <w:rPr>
          <w:rFonts w:asciiTheme="minorHAnsi" w:eastAsia="Calibri" w:hAnsiTheme="minorHAnsi" w:cstheme="minorHAnsi"/>
          <w:color w:val="000000" w:themeColor="text1"/>
          <w:lang w:val="en-GB"/>
        </w:rPr>
        <w:t>perspective</w:t>
      </w:r>
      <w:r w:rsidRPr="00B85E83">
        <w:rPr>
          <w:rFonts w:asciiTheme="minorHAnsi" w:eastAsia="Calibri" w:hAnsiTheme="minorHAnsi" w:cstheme="minorHAnsi"/>
          <w:color w:val="000000" w:themeColor="text1"/>
          <w:lang w:val="en-GB"/>
        </w:rPr>
        <w:t xml:space="preserve"> and the mature thoughts of the author than </w:t>
      </w:r>
      <w:r w:rsidR="00493177" w:rsidRPr="00B85E83">
        <w:rPr>
          <w:rFonts w:asciiTheme="minorHAnsi" w:eastAsia="Calibri" w:hAnsiTheme="minorHAnsi" w:cstheme="minorHAnsi"/>
          <w:color w:val="000000" w:themeColor="text1"/>
          <w:lang w:val="en-GB"/>
        </w:rPr>
        <w:t xml:space="preserve">it is about </w:t>
      </w:r>
      <w:r w:rsidR="00BB4EDF">
        <w:rPr>
          <w:rFonts w:asciiTheme="minorHAnsi" w:eastAsia="Calibri" w:hAnsiTheme="minorHAnsi" w:cstheme="minorHAnsi"/>
          <w:color w:val="000000" w:themeColor="text1"/>
          <w:lang w:val="en-GB"/>
        </w:rPr>
        <w:t xml:space="preserve">the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insider outsider</w:t>
      </w:r>
      <w:r w:rsidR="0049317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Both Evaristo and Kelman use</w:t>
      </w:r>
      <w:r w:rsidR="007D7611" w:rsidRPr="007D7611">
        <w:rPr>
          <w:rFonts w:asciiTheme="minorHAnsi" w:eastAsia="Calibri" w:hAnsiTheme="minorHAnsi" w:cstheme="minorHAnsi"/>
          <w:color w:val="000000" w:themeColor="text1"/>
          <w:lang w:val="en-GB"/>
        </w:rPr>
        <w:t xml:space="preserve"> experimental</w:t>
      </w:r>
      <w:r w:rsidRPr="00B85E83">
        <w:rPr>
          <w:rFonts w:asciiTheme="minorHAnsi" w:eastAsia="Calibri" w:hAnsiTheme="minorHAnsi" w:cstheme="minorHAnsi"/>
          <w:color w:val="000000" w:themeColor="text1"/>
          <w:lang w:val="en-GB"/>
        </w:rPr>
        <w:t xml:space="preserve"> stylistic techniques to overcome the challenges </w:t>
      </w:r>
      <w:r w:rsidR="00493177" w:rsidRPr="00B85E83">
        <w:rPr>
          <w:rFonts w:asciiTheme="minorHAnsi" w:eastAsia="Calibri" w:hAnsiTheme="minorHAnsi" w:cstheme="minorHAnsi"/>
          <w:color w:val="000000" w:themeColor="text1"/>
          <w:lang w:val="en-GB"/>
        </w:rPr>
        <w:t>of</w:t>
      </w:r>
      <w:r w:rsidRPr="00B85E83">
        <w:rPr>
          <w:rFonts w:asciiTheme="minorHAnsi" w:eastAsia="Calibri" w:hAnsiTheme="minorHAnsi" w:cstheme="minorHAnsi"/>
          <w:color w:val="000000" w:themeColor="text1"/>
          <w:lang w:val="en-GB"/>
        </w:rPr>
        <w:t xml:space="preserve"> voicing a child.</w:t>
      </w:r>
    </w:p>
    <w:p w14:paraId="62FF2F13" w14:textId="77777777" w:rsidR="001E0055" w:rsidRPr="00B85E83" w:rsidRDefault="001E0055" w:rsidP="00613040">
      <w:pPr>
        <w:spacing w:line="480" w:lineRule="auto"/>
        <w:rPr>
          <w:rFonts w:asciiTheme="minorHAnsi" w:eastAsiaTheme="minorEastAsia" w:hAnsiTheme="minorHAnsi"/>
          <w:lang w:val="en-GB"/>
        </w:rPr>
      </w:pPr>
    </w:p>
    <w:p w14:paraId="72BDE31C" w14:textId="77777777" w:rsidR="00AB597E" w:rsidRPr="00B85E83" w:rsidRDefault="00E03034" w:rsidP="001243D9">
      <w:pPr>
        <w:spacing w:after="60" w:line="480" w:lineRule="auto"/>
        <w:outlineLvl w:val="1"/>
        <w:rPr>
          <w:rFonts w:asciiTheme="minorHAnsi" w:eastAsiaTheme="minorEastAsia" w:hAnsiTheme="minorHAnsi"/>
          <w:b/>
          <w:bCs/>
          <w:color w:val="000000" w:themeColor="text1"/>
          <w:lang w:val="en-GB"/>
        </w:rPr>
      </w:pPr>
      <w:bookmarkStart w:id="80" w:name="_Toc128475992"/>
      <w:bookmarkStart w:id="81" w:name="_Toc131686475"/>
      <w:r w:rsidRPr="00B85E83">
        <w:rPr>
          <w:rFonts w:asciiTheme="minorHAnsi" w:eastAsiaTheme="minorEastAsia" w:hAnsiTheme="minorHAnsi"/>
          <w:b/>
          <w:bCs/>
          <w:color w:val="000000" w:themeColor="text1"/>
          <w:lang w:val="en-GB"/>
        </w:rPr>
        <w:t>Abject Spaces</w:t>
      </w:r>
      <w:bookmarkEnd w:id="80"/>
      <w:bookmarkEnd w:id="81"/>
      <w:r w:rsidRPr="00B85E83">
        <w:rPr>
          <w:rFonts w:asciiTheme="minorHAnsi" w:eastAsiaTheme="minorEastAsia" w:hAnsiTheme="minorHAnsi"/>
          <w:b/>
          <w:bCs/>
          <w:color w:val="000000" w:themeColor="text1"/>
          <w:lang w:val="en-GB"/>
        </w:rPr>
        <w:t xml:space="preserve">  </w:t>
      </w:r>
    </w:p>
    <w:p w14:paraId="79BEA8FF" w14:textId="77777777" w:rsidR="00665A03" w:rsidRPr="00B85E83" w:rsidRDefault="00E03034" w:rsidP="00613040">
      <w:pPr>
        <w:spacing w:line="480" w:lineRule="auto"/>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Before delving into further analysis of the two texts, it is important to consider the current studies </w:t>
      </w:r>
      <w:r w:rsidR="0029379C">
        <w:rPr>
          <w:rFonts w:asciiTheme="minorHAnsi" w:eastAsia="Calibri" w:hAnsiTheme="minorHAnsi" w:cstheme="minorHAnsi"/>
          <w:color w:val="000000" w:themeColor="text1"/>
          <w:lang w:val="en-GB"/>
        </w:rPr>
        <w:t>on them;</w:t>
      </w:r>
      <w:r w:rsidR="002C44EA" w:rsidRPr="00B85E83">
        <w:rPr>
          <w:rFonts w:asciiTheme="minorHAnsi" w:eastAsiaTheme="minorEastAsia" w:hAnsiTheme="minorHAnsi"/>
          <w:lang w:val="en-GB"/>
        </w:rPr>
        <w:t xml:space="preserve"> </w:t>
      </w:r>
      <w:r w:rsidR="002C44EA" w:rsidRPr="00B85E83">
        <w:rPr>
          <w:rFonts w:asciiTheme="minorHAnsi" w:eastAsia="Calibri" w:hAnsiTheme="minorHAnsi" w:cstheme="minorHAnsi"/>
          <w:color w:val="000000" w:themeColor="text1"/>
          <w:lang w:val="en-GB"/>
        </w:rPr>
        <w:t xml:space="preserve">my analysis builds on some </w:t>
      </w:r>
      <w:r w:rsidR="00E70447" w:rsidRPr="00B85E83">
        <w:rPr>
          <w:rFonts w:asciiTheme="minorHAnsi" w:eastAsia="Calibri" w:hAnsiTheme="minorHAnsi" w:cstheme="minorHAnsi"/>
          <w:color w:val="000000" w:themeColor="text1"/>
          <w:lang w:val="en-GB"/>
        </w:rPr>
        <w:t xml:space="preserve">and </w:t>
      </w:r>
      <w:r w:rsidR="002C44EA" w:rsidRPr="00B85E83">
        <w:rPr>
          <w:rFonts w:asciiTheme="minorHAnsi" w:eastAsia="Calibri" w:hAnsiTheme="minorHAnsi" w:cstheme="minorHAnsi"/>
          <w:color w:val="000000" w:themeColor="text1"/>
          <w:lang w:val="en-GB"/>
        </w:rPr>
        <w:t xml:space="preserve">differs from </w:t>
      </w:r>
      <w:r w:rsidR="00D0086B" w:rsidRPr="00B85E83">
        <w:rPr>
          <w:rFonts w:asciiTheme="minorHAnsi" w:eastAsia="Calibri" w:hAnsiTheme="minorHAnsi" w:cstheme="minorHAnsi"/>
          <w:color w:val="000000" w:themeColor="text1"/>
          <w:lang w:val="en-GB"/>
        </w:rPr>
        <w:t>others.</w:t>
      </w:r>
      <w:r w:rsidR="00B27458" w:rsidRPr="00B85E83">
        <w:rPr>
          <w:rFonts w:asciiTheme="minorHAnsi" w:eastAsia="Calibri" w:hAnsiTheme="minorHAnsi" w:cstheme="minorHAnsi"/>
          <w:color w:val="000000" w:themeColor="text1"/>
          <w:lang w:val="en-GB"/>
        </w:rPr>
        <w:t xml:space="preserve"> Writing</w:t>
      </w:r>
      <w:r w:rsidR="002516A1" w:rsidRPr="00B85E83">
        <w:rPr>
          <w:rFonts w:asciiTheme="minorHAnsi" w:eastAsia="Calibri" w:hAnsiTheme="minorHAnsi" w:cstheme="minorHAnsi"/>
          <w:color w:val="000000" w:themeColor="text1"/>
          <w:lang w:val="en-GB"/>
        </w:rPr>
        <w:t>s</w:t>
      </w:r>
      <w:r w:rsidR="00B27458" w:rsidRPr="00B85E83">
        <w:rPr>
          <w:rFonts w:asciiTheme="minorHAnsi" w:eastAsia="Calibri" w:hAnsiTheme="minorHAnsi" w:cstheme="minorHAnsi"/>
          <w:color w:val="000000" w:themeColor="text1"/>
          <w:lang w:val="en-GB"/>
        </w:rPr>
        <w:t xml:space="preserve"> about black </w:t>
      </w:r>
      <w:r w:rsidR="00FA46E9" w:rsidRPr="00B85E83">
        <w:rPr>
          <w:rFonts w:asciiTheme="minorHAnsi" w:eastAsia="Calibri" w:hAnsiTheme="minorHAnsi" w:cstheme="minorHAnsi"/>
          <w:color w:val="000000" w:themeColor="text1"/>
          <w:lang w:val="en-GB"/>
        </w:rPr>
        <w:t xml:space="preserve">youth in </w:t>
      </w:r>
      <w:r w:rsidR="0029379C">
        <w:rPr>
          <w:rFonts w:asciiTheme="minorHAnsi" w:eastAsia="Calibri" w:hAnsiTheme="minorHAnsi" w:cstheme="minorHAnsi"/>
          <w:color w:val="000000" w:themeColor="text1"/>
          <w:lang w:val="en-GB"/>
        </w:rPr>
        <w:t xml:space="preserve">the </w:t>
      </w:r>
      <w:r w:rsidR="00FA46E9" w:rsidRPr="00B85E83">
        <w:rPr>
          <w:rFonts w:asciiTheme="minorHAnsi" w:eastAsia="Calibri" w:hAnsiTheme="minorHAnsi" w:cstheme="minorHAnsi"/>
          <w:color w:val="000000" w:themeColor="text1"/>
          <w:lang w:val="en-GB"/>
        </w:rPr>
        <w:t>inner</w:t>
      </w:r>
      <w:r w:rsidR="0029379C">
        <w:rPr>
          <w:rFonts w:asciiTheme="minorHAnsi" w:eastAsia="Calibri" w:hAnsiTheme="minorHAnsi" w:cstheme="minorHAnsi"/>
          <w:color w:val="000000" w:themeColor="text1"/>
          <w:lang w:val="en-GB"/>
        </w:rPr>
        <w:t xml:space="preserve"> </w:t>
      </w:r>
      <w:r w:rsidR="00FA46E9" w:rsidRPr="00B85E83">
        <w:rPr>
          <w:rFonts w:asciiTheme="minorHAnsi" w:eastAsia="Calibri" w:hAnsiTheme="minorHAnsi" w:cstheme="minorHAnsi"/>
          <w:color w:val="000000" w:themeColor="text1"/>
          <w:lang w:val="en-GB"/>
        </w:rPr>
        <w:t>city and council estates h</w:t>
      </w:r>
      <w:r w:rsidR="002516A1" w:rsidRPr="00B85E83">
        <w:rPr>
          <w:rFonts w:asciiTheme="minorHAnsi" w:eastAsia="Calibri" w:hAnsiTheme="minorHAnsi" w:cstheme="minorHAnsi"/>
          <w:color w:val="000000" w:themeColor="text1"/>
          <w:lang w:val="en-GB"/>
        </w:rPr>
        <w:t xml:space="preserve">ave been grouped </w:t>
      </w:r>
      <w:r w:rsidR="000A52FC" w:rsidRPr="00B85E83">
        <w:rPr>
          <w:rFonts w:asciiTheme="minorHAnsi" w:eastAsia="Calibri" w:hAnsiTheme="minorHAnsi" w:cstheme="minorHAnsi"/>
          <w:color w:val="000000" w:themeColor="text1"/>
          <w:lang w:val="en-GB"/>
        </w:rPr>
        <w:t xml:space="preserve">as </w:t>
      </w:r>
      <w:r w:rsidR="008B3A43" w:rsidRPr="00B85E83">
        <w:rPr>
          <w:rFonts w:asciiTheme="minorHAnsi" w:eastAsia="Calibri" w:hAnsiTheme="minorHAnsi" w:cstheme="minorHAnsi"/>
          <w:color w:val="000000" w:themeColor="text1"/>
          <w:lang w:val="en-GB"/>
        </w:rPr>
        <w:t>urban fiction</w:t>
      </w:r>
      <w:r w:rsidR="0029379C">
        <w:rPr>
          <w:rFonts w:asciiTheme="minorHAnsi" w:eastAsia="Calibri" w:hAnsiTheme="minorHAnsi" w:cstheme="minorHAnsi"/>
          <w:color w:val="000000" w:themeColor="text1"/>
          <w:lang w:val="en-GB"/>
        </w:rPr>
        <w:t>,</w:t>
      </w:r>
      <w:r w:rsidR="00174614" w:rsidRPr="00B85E83">
        <w:rPr>
          <w:rFonts w:asciiTheme="minorHAnsi" w:eastAsia="Calibri" w:hAnsiTheme="minorHAnsi" w:cstheme="minorHAnsi"/>
          <w:color w:val="000000" w:themeColor="text1"/>
          <w:lang w:val="en-GB"/>
        </w:rPr>
        <w:t xml:space="preserve"> which i</w:t>
      </w:r>
      <w:r w:rsidR="00DE1682" w:rsidRPr="00B85E83">
        <w:rPr>
          <w:rFonts w:asciiTheme="minorHAnsi" w:eastAsia="Calibri" w:hAnsiTheme="minorHAnsi" w:cstheme="minorHAnsi"/>
          <w:color w:val="000000" w:themeColor="text1"/>
          <w:lang w:val="en-GB"/>
        </w:rPr>
        <w:t>s usually</w:t>
      </w:r>
      <w:r w:rsidR="007B159E" w:rsidRPr="00B85E83">
        <w:rPr>
          <w:rFonts w:asciiTheme="minorHAnsi" w:eastAsia="Calibri" w:hAnsiTheme="minorHAnsi" w:cstheme="minorHAnsi"/>
          <w:color w:val="000000" w:themeColor="text1"/>
          <w:lang w:val="en-GB"/>
        </w:rPr>
        <w:t xml:space="preserve"> </w:t>
      </w:r>
      <w:r w:rsidR="00C34FBA" w:rsidRPr="00B85E83">
        <w:rPr>
          <w:rFonts w:asciiTheme="minorHAnsi" w:eastAsia="Calibri" w:hAnsiTheme="minorHAnsi" w:cstheme="minorHAnsi"/>
          <w:color w:val="000000" w:themeColor="text1"/>
          <w:lang w:val="en-GB"/>
        </w:rPr>
        <w:t xml:space="preserve">considered as </w:t>
      </w:r>
      <w:r w:rsidR="00C91BD9" w:rsidRPr="00B85E83">
        <w:rPr>
          <w:rFonts w:asciiTheme="minorHAnsi" w:eastAsia="Calibri" w:hAnsiTheme="minorHAnsi" w:cstheme="minorHAnsi"/>
          <w:color w:val="000000" w:themeColor="text1"/>
          <w:lang w:val="en-GB"/>
        </w:rPr>
        <w:t>part of realism</w:t>
      </w:r>
      <w:r w:rsidRPr="00B85E83">
        <w:rPr>
          <w:rFonts w:asciiTheme="minorHAnsi" w:eastAsia="Calibri" w:hAnsiTheme="minorHAnsi" w:cstheme="minorHAnsi"/>
          <w:color w:val="000000" w:themeColor="text1"/>
          <w:lang w:val="en-GB"/>
        </w:rPr>
        <w:t>.</w:t>
      </w:r>
    </w:p>
    <w:p w14:paraId="22663A58" w14:textId="77777777" w:rsidR="005C762A"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F</w:t>
      </w:r>
      <w:r w:rsidR="00AB597E" w:rsidRPr="00B85E83">
        <w:rPr>
          <w:rFonts w:asciiTheme="minorHAnsi" w:eastAsia="Calibri" w:hAnsiTheme="minorHAnsi" w:cstheme="minorHAnsi"/>
          <w:color w:val="000000" w:themeColor="text1"/>
          <w:lang w:val="en-GB"/>
        </w:rPr>
        <w:t xml:space="preserve">ocusing on </w:t>
      </w:r>
      <w:r w:rsidR="00AB597E" w:rsidRPr="00B85E83">
        <w:rPr>
          <w:rFonts w:asciiTheme="minorHAnsi" w:eastAsia="Calibri" w:hAnsiTheme="minorHAnsi" w:cstheme="minorHAnsi"/>
          <w:i/>
          <w:iCs/>
          <w:color w:val="000000" w:themeColor="text1"/>
          <w:lang w:val="en-GB"/>
        </w:rPr>
        <w:t>Hello Mum</w:t>
      </w:r>
      <w:r w:rsidR="00493177"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proofErr w:type="spellStart"/>
      <w:r w:rsidR="00C45A06" w:rsidRPr="00B85E83">
        <w:rPr>
          <w:rFonts w:asciiTheme="minorHAnsi" w:eastAsia="Calibri" w:hAnsiTheme="minorHAnsi" w:cstheme="minorHAnsi"/>
          <w:color w:val="000000" w:themeColor="text1"/>
          <w:lang w:val="en-GB"/>
        </w:rPr>
        <w:t>Sebnem</w:t>
      </w:r>
      <w:proofErr w:type="spellEnd"/>
      <w:r w:rsidR="00E51B67"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Toplu analyses the effects of the council estate as </w:t>
      </w:r>
      <w:r w:rsidR="008F4BE8">
        <w:rPr>
          <w:rFonts w:asciiTheme="minorHAnsi" w:eastAsia="Calibri" w:hAnsiTheme="minorHAnsi" w:cstheme="minorHAnsi"/>
          <w:color w:val="000000" w:themeColor="text1"/>
          <w:lang w:val="en-GB"/>
        </w:rPr>
        <w:t xml:space="preserve">a </w:t>
      </w:r>
      <w:r w:rsidR="00AB597E" w:rsidRPr="00B85E83">
        <w:rPr>
          <w:rFonts w:asciiTheme="minorHAnsi" w:eastAsia="Calibri" w:hAnsiTheme="minorHAnsi" w:cstheme="minorHAnsi"/>
          <w:color w:val="000000" w:themeColor="text1"/>
          <w:lang w:val="en-GB"/>
        </w:rPr>
        <w:t>space</w:t>
      </w:r>
      <w:r w:rsidR="00F66BC7">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and </w:t>
      </w:r>
      <w:r w:rsidR="00C505E6"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motherhood as a complicated phenomenon</w:t>
      </w:r>
      <w:r w:rsidR="00493177" w:rsidRPr="00B85E83">
        <w:rPr>
          <w:rFonts w:asciiTheme="minorHAnsi" w:eastAsia="Calibri" w:hAnsiTheme="minorHAnsi" w:cstheme="minorHAnsi"/>
          <w:color w:val="000000" w:themeColor="text1"/>
          <w:lang w:val="en-GB"/>
        </w:rPr>
        <w:t>’</w:t>
      </w:r>
      <w:r w:rsidR="008816B5">
        <w:rPr>
          <w:rFonts w:asciiTheme="minorHAnsi" w:eastAsia="Calibri" w:hAnsiTheme="minorHAnsi" w:cstheme="minorHAnsi"/>
          <w:color w:val="000000" w:themeColor="text1"/>
          <w:lang w:val="en-GB"/>
        </w:rPr>
        <w:t xml:space="preserve"> i</w:t>
      </w:r>
      <w:r w:rsidR="00AB597E" w:rsidRPr="00B85E83">
        <w:rPr>
          <w:rFonts w:asciiTheme="minorHAnsi" w:eastAsia="Calibri" w:hAnsiTheme="minorHAnsi" w:cstheme="minorHAnsi"/>
          <w:color w:val="000000" w:themeColor="text1"/>
          <w:lang w:val="en-GB"/>
        </w:rPr>
        <w:t xml:space="preserve">n relation to Jerome’s identity </w:t>
      </w:r>
      <w:r w:rsidR="00AB597E" w:rsidRPr="00B85E83">
        <w:rPr>
          <w:rFonts w:asciiTheme="minorHAnsi" w:eastAsia="Calibri" w:hAnsiTheme="minorHAnsi" w:cstheme="minorHAnsi"/>
          <w:color w:val="000000" w:themeColor="text1"/>
          <w:lang w:val="en-GB"/>
        </w:rPr>
        <w:lastRenderedPageBreak/>
        <w:t>development and his tragic fate (201</w:t>
      </w:r>
      <w:r w:rsidR="00634FB3" w:rsidRPr="00B85E83">
        <w:rPr>
          <w:rFonts w:asciiTheme="minorHAnsi" w:eastAsia="Calibri" w:hAnsiTheme="minorHAnsi" w:cstheme="minorHAnsi"/>
          <w:color w:val="000000" w:themeColor="text1"/>
          <w:lang w:val="en-GB"/>
        </w:rPr>
        <w:t>1</w:t>
      </w:r>
      <w:r w:rsidR="00AB597E" w:rsidRPr="00B85E83">
        <w:rPr>
          <w:rFonts w:asciiTheme="minorHAnsi" w:eastAsia="Calibri" w:hAnsiTheme="minorHAnsi" w:cstheme="minorHAnsi"/>
          <w:color w:val="000000" w:themeColor="text1"/>
          <w:lang w:val="en-GB"/>
        </w:rPr>
        <w:t>, p.</w:t>
      </w:r>
      <w:r w:rsidR="007133DB" w:rsidRPr="00B85E83">
        <w:rPr>
          <w:rFonts w:asciiTheme="minorHAnsi" w:eastAsia="Calibri" w:hAnsiTheme="minorHAnsi" w:cstheme="minorHAnsi"/>
          <w:color w:val="000000" w:themeColor="text1"/>
          <w:lang w:val="en-GB"/>
        </w:rPr>
        <w:t xml:space="preserve"> </w:t>
      </w:r>
      <w:r w:rsidR="00D846DE" w:rsidRPr="00B85E83">
        <w:rPr>
          <w:rFonts w:asciiTheme="minorHAnsi" w:eastAsia="Calibri" w:hAnsiTheme="minorHAnsi" w:cstheme="minorHAnsi"/>
          <w:color w:val="000000" w:themeColor="text1"/>
          <w:lang w:val="en-GB"/>
        </w:rPr>
        <w:t>60</w:t>
      </w:r>
      <w:r w:rsidR="00AB597E" w:rsidRPr="00B85E83">
        <w:rPr>
          <w:rFonts w:asciiTheme="minorHAnsi" w:eastAsia="Calibri" w:hAnsiTheme="minorHAnsi" w:cstheme="minorHAnsi"/>
          <w:color w:val="000000" w:themeColor="text1"/>
          <w:lang w:val="en-GB"/>
        </w:rPr>
        <w:t xml:space="preserve">). She later reads the council estate as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a space for confinement, resistance and liberation</w:t>
      </w:r>
      <w:r w:rsidR="00493177"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building her arguments on</w:t>
      </w:r>
      <w:r w:rsidR="00AB597E" w:rsidRPr="00B85E83">
        <w:rPr>
          <w:rFonts w:asciiTheme="minorHAnsi" w:eastAsia="Calibri" w:hAnsiTheme="minorHAnsi" w:cstheme="minorHAnsi"/>
          <w:color w:val="000000" w:themeColor="text1"/>
          <w:sz w:val="22"/>
          <w:szCs w:val="22"/>
          <w:lang w:val="en-GB"/>
        </w:rPr>
        <w:t xml:space="preserve"> </w:t>
      </w:r>
      <w:r w:rsidR="00AB597E" w:rsidRPr="00B85E83">
        <w:rPr>
          <w:rFonts w:asciiTheme="minorHAnsi" w:eastAsia="Calibri" w:hAnsiTheme="minorHAnsi" w:cstheme="minorHAnsi"/>
          <w:color w:val="000000" w:themeColor="text1"/>
          <w:lang w:val="en-GB"/>
        </w:rPr>
        <w:t xml:space="preserve">Lefebvre’s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spatial practice</w:t>
      </w:r>
      <w:r w:rsidR="00493177"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and Soja’s Thirdspace (</w:t>
      </w:r>
      <w:r w:rsidR="00443230" w:rsidRPr="00B85E83">
        <w:rPr>
          <w:rFonts w:asciiTheme="minorHAnsi" w:eastAsia="Calibri" w:hAnsiTheme="minorHAnsi" w:cstheme="minorHAnsi"/>
          <w:color w:val="000000" w:themeColor="text1"/>
          <w:lang w:val="en-GB"/>
        </w:rPr>
        <w:t xml:space="preserve">Toplu </w:t>
      </w:r>
      <w:r w:rsidR="00AB597E" w:rsidRPr="00B85E83">
        <w:rPr>
          <w:rFonts w:asciiTheme="minorHAnsi" w:eastAsia="Calibri" w:hAnsiTheme="minorHAnsi" w:cstheme="minorHAnsi"/>
          <w:color w:val="000000" w:themeColor="text1"/>
          <w:lang w:val="en-GB"/>
        </w:rPr>
        <w:t xml:space="preserve">2014, p. 171). </w:t>
      </w:r>
      <w:r w:rsidR="00F00BAE">
        <w:rPr>
          <w:rFonts w:asciiTheme="minorHAnsi" w:eastAsia="Calibri" w:hAnsiTheme="minorHAnsi" w:cstheme="minorHAnsi"/>
          <w:color w:val="000000" w:themeColor="text1"/>
          <w:lang w:val="en-GB"/>
        </w:rPr>
        <w:t>I used t</w:t>
      </w:r>
      <w:r w:rsidR="00AB597E" w:rsidRPr="00B85E83">
        <w:rPr>
          <w:rFonts w:asciiTheme="minorHAnsi" w:eastAsia="Calibri" w:hAnsiTheme="minorHAnsi" w:cstheme="minorHAnsi"/>
          <w:color w:val="000000" w:themeColor="text1"/>
          <w:lang w:val="en-GB"/>
        </w:rPr>
        <w:t>hese theories in reading the</w:t>
      </w:r>
      <w:bookmarkStart w:id="82" w:name="_Hlk53435764"/>
      <w:r w:rsidR="00AB597E" w:rsidRPr="00B85E83">
        <w:rPr>
          <w:rFonts w:asciiTheme="minorHAnsi" w:eastAsia="Calibri" w:hAnsiTheme="minorHAnsi" w:cstheme="minorHAnsi"/>
          <w:color w:val="000000" w:themeColor="text1"/>
          <w:lang w:val="en-GB"/>
        </w:rPr>
        <w:t xml:space="preserve"> multicultural spaces of childhood </w:t>
      </w:r>
      <w:bookmarkEnd w:id="82"/>
      <w:r w:rsidR="00AB597E" w:rsidRPr="00B85E83">
        <w:rPr>
          <w:rFonts w:asciiTheme="minorHAnsi" w:eastAsia="Calibri" w:hAnsiTheme="minorHAnsi" w:cstheme="minorHAnsi"/>
          <w:color w:val="000000" w:themeColor="text1"/>
          <w:lang w:val="en-GB"/>
        </w:rPr>
        <w:t xml:space="preserve">in </w:t>
      </w:r>
      <w:r w:rsidR="00AB597E" w:rsidRPr="00B85E83">
        <w:rPr>
          <w:rFonts w:asciiTheme="minorHAnsi" w:eastAsia="Calibri" w:hAnsiTheme="minorHAnsi" w:cstheme="minorHAnsi"/>
          <w:i/>
          <w:iCs/>
          <w:color w:val="000000" w:themeColor="text1"/>
          <w:lang w:val="en-GB"/>
        </w:rPr>
        <w:t>The Icarus Girl</w:t>
      </w:r>
      <w:r w:rsidR="00AB597E" w:rsidRPr="00B85E83">
        <w:rPr>
          <w:rFonts w:asciiTheme="minorHAnsi" w:eastAsia="Calibri" w:hAnsiTheme="minorHAnsi" w:cstheme="minorHAnsi"/>
          <w:color w:val="000000" w:themeColor="text1"/>
          <w:lang w:val="en-GB"/>
        </w:rPr>
        <w:t xml:space="preserve"> in the first chapter of this thesis</w:t>
      </w:r>
      <w:r w:rsidR="007D360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and they are certainly useful for this chapter</w:t>
      </w:r>
      <w:r w:rsidR="00F00BAE">
        <w:rPr>
          <w:rFonts w:asciiTheme="minorHAnsi" w:eastAsia="Calibri" w:hAnsiTheme="minorHAnsi" w:cstheme="minorHAnsi"/>
          <w:color w:val="000000" w:themeColor="text1"/>
          <w:lang w:val="en-GB"/>
        </w:rPr>
        <w:t xml:space="preserve"> too,</w:t>
      </w:r>
      <w:r w:rsidR="00AB597E" w:rsidRPr="00B85E83">
        <w:rPr>
          <w:rFonts w:asciiTheme="minorHAnsi" w:eastAsia="Calibri" w:hAnsiTheme="minorHAnsi" w:cstheme="minorHAnsi"/>
          <w:color w:val="000000" w:themeColor="text1"/>
          <w:lang w:val="en-GB"/>
        </w:rPr>
        <w:t xml:space="preserve"> because it </w:t>
      </w:r>
      <w:r w:rsidR="00F00BAE">
        <w:rPr>
          <w:rFonts w:asciiTheme="minorHAnsi" w:eastAsia="Calibri" w:hAnsiTheme="minorHAnsi" w:cstheme="minorHAnsi"/>
          <w:color w:val="000000" w:themeColor="text1"/>
          <w:lang w:val="en-GB"/>
        </w:rPr>
        <w:t>also</w:t>
      </w:r>
      <w:r w:rsidR="00F00BAE"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explores multicultural spaces, </w:t>
      </w:r>
      <w:r w:rsidR="00F00BAE">
        <w:rPr>
          <w:rFonts w:asciiTheme="minorHAnsi" w:eastAsia="Calibri" w:hAnsiTheme="minorHAnsi" w:cstheme="minorHAnsi"/>
          <w:color w:val="000000" w:themeColor="text1"/>
          <w:lang w:val="en-GB"/>
        </w:rPr>
        <w:t>albeit</w:t>
      </w:r>
      <w:r w:rsidR="00F00BAE"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within a different setting, that of the council estate.</w:t>
      </w:r>
    </w:p>
    <w:p w14:paraId="46D9179D" w14:textId="77777777" w:rsidR="005C762A" w:rsidRPr="00B85E83" w:rsidRDefault="00E03034" w:rsidP="00613040">
      <w:pPr>
        <w:spacing w:line="480" w:lineRule="auto"/>
        <w:ind w:firstLine="720"/>
        <w:rPr>
          <w:rFonts w:asciiTheme="minorHAnsi" w:eastAsia="Calibri" w:hAnsiTheme="minorHAnsi" w:cstheme="minorHAnsi"/>
          <w:color w:val="000000" w:themeColor="text1"/>
          <w:lang w:val="en-GB"/>
        </w:rPr>
      </w:pPr>
      <w:r>
        <w:rPr>
          <w:rFonts w:asciiTheme="minorHAnsi" w:eastAsia="Calibri" w:hAnsiTheme="minorHAnsi" w:cstheme="minorHAnsi"/>
          <w:color w:val="000000" w:themeColor="text1"/>
          <w:lang w:val="en-GB"/>
        </w:rPr>
        <w:t>O</w:t>
      </w:r>
      <w:r w:rsidR="00AB597E" w:rsidRPr="00B85E83">
        <w:rPr>
          <w:rFonts w:asciiTheme="minorHAnsi" w:eastAsia="Calibri" w:hAnsiTheme="minorHAnsi" w:cstheme="minorHAnsi"/>
          <w:color w:val="000000" w:themeColor="text1"/>
          <w:lang w:val="en-GB"/>
        </w:rPr>
        <w:t>nly one study</w:t>
      </w:r>
      <w:r w:rsidR="000F519D" w:rsidRPr="000F519D">
        <w:rPr>
          <w:rFonts w:asciiTheme="minorHAnsi" w:eastAsia="Calibri" w:hAnsiTheme="minorHAnsi" w:cstheme="minorHAnsi"/>
          <w:color w:val="000000" w:themeColor="text1"/>
          <w:lang w:val="en-GB"/>
        </w:rPr>
        <w:t xml:space="preserve"> published before the writing of the present thesi</w:t>
      </w:r>
      <w:r w:rsidR="00325B7C">
        <w:rPr>
          <w:rFonts w:asciiTheme="minorHAnsi" w:eastAsia="Calibri" w:hAnsiTheme="minorHAnsi" w:cstheme="minorHAnsi"/>
          <w:color w:val="000000" w:themeColor="text1"/>
          <w:lang w:val="en-GB"/>
        </w:rPr>
        <w:t>s</w:t>
      </w:r>
      <w:r w:rsidR="00265516" w:rsidRPr="00265516">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examines </w:t>
      </w:r>
      <w:r w:rsidR="00AB597E" w:rsidRPr="00B85E83">
        <w:rPr>
          <w:rFonts w:asciiTheme="minorHAnsi" w:eastAsia="Calibri" w:hAnsiTheme="minorHAnsi" w:cstheme="minorHAnsi"/>
          <w:i/>
          <w:iCs/>
          <w:color w:val="000000" w:themeColor="text1"/>
          <w:lang w:val="en-GB"/>
        </w:rPr>
        <w:t>Hello Mum</w:t>
      </w:r>
      <w:r w:rsidR="00AB597E" w:rsidRPr="00B85E83">
        <w:rPr>
          <w:rFonts w:asciiTheme="minorHAnsi" w:eastAsia="Calibri" w:hAnsiTheme="minorHAnsi" w:cstheme="minorHAnsi"/>
          <w:color w:val="000000" w:themeColor="text1"/>
          <w:lang w:val="en-GB"/>
        </w:rPr>
        <w:t xml:space="preserve"> and </w:t>
      </w:r>
      <w:r w:rsidR="00AB597E" w:rsidRPr="00B85E83">
        <w:rPr>
          <w:rFonts w:asciiTheme="minorHAnsi" w:eastAsia="Calibri" w:hAnsiTheme="minorHAnsi" w:cstheme="minorHAnsi"/>
          <w:i/>
          <w:iCs/>
          <w:color w:val="000000" w:themeColor="text1"/>
          <w:lang w:val="en-GB"/>
        </w:rPr>
        <w:t xml:space="preserve">Pigeon English </w:t>
      </w:r>
      <w:r w:rsidR="00AB597E" w:rsidRPr="00B85E83">
        <w:rPr>
          <w:rFonts w:asciiTheme="minorHAnsi" w:eastAsia="Calibri" w:hAnsiTheme="minorHAnsi" w:cstheme="minorHAnsi"/>
          <w:color w:val="000000" w:themeColor="text1"/>
          <w:lang w:val="en-GB"/>
        </w:rPr>
        <w:t xml:space="preserve">together. </w:t>
      </w:r>
      <w:proofErr w:type="spellStart"/>
      <w:r w:rsidR="00AB597E" w:rsidRPr="00B85E83">
        <w:rPr>
          <w:rFonts w:asciiTheme="minorHAnsi" w:eastAsia="Calibri" w:hAnsiTheme="minorHAnsi" w:cstheme="minorHAnsi"/>
          <w:color w:val="000000" w:themeColor="text1"/>
          <w:lang w:val="en-GB"/>
        </w:rPr>
        <w:t>Ulla</w:t>
      </w:r>
      <w:proofErr w:type="spellEnd"/>
      <w:r w:rsidR="00AB597E" w:rsidRPr="00B85E83">
        <w:rPr>
          <w:rFonts w:asciiTheme="minorHAnsi" w:eastAsia="Calibri" w:hAnsiTheme="minorHAnsi" w:cstheme="minorHAnsi"/>
          <w:color w:val="000000" w:themeColor="text1"/>
          <w:lang w:val="en-GB"/>
        </w:rPr>
        <w:t xml:space="preserve"> Rahbek</w:t>
      </w:r>
      <w:r w:rsidR="00C5106D" w:rsidRPr="00B85E83">
        <w:rPr>
          <w:rFonts w:asciiTheme="minorHAnsi" w:eastAsia="Calibri" w:hAnsiTheme="minorHAnsi" w:cstheme="minorHAnsi"/>
          <w:color w:val="000000" w:themeColor="text1"/>
          <w:lang w:val="en-GB"/>
        </w:rPr>
        <w:t xml:space="preserve"> </w:t>
      </w:r>
      <w:r w:rsidR="00AF71CF" w:rsidRPr="00B85E83">
        <w:rPr>
          <w:rFonts w:asciiTheme="minorHAnsi" w:eastAsia="Calibri" w:hAnsiTheme="minorHAnsi" w:cstheme="minorHAnsi"/>
          <w:color w:val="000000" w:themeColor="text1"/>
          <w:lang w:val="en-GB"/>
        </w:rPr>
        <w:t>(2013)</w:t>
      </w:r>
      <w:r w:rsidR="00AB597E" w:rsidRPr="00B85E83">
        <w:rPr>
          <w:rFonts w:asciiTheme="minorHAnsi" w:eastAsia="Calibri" w:hAnsiTheme="minorHAnsi" w:cstheme="minorHAnsi"/>
          <w:color w:val="000000" w:themeColor="text1"/>
          <w:lang w:val="en-GB"/>
        </w:rPr>
        <w:t xml:space="preserve"> explores how these books introduce a less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celebratory</w:t>
      </w:r>
      <w:r w:rsidR="007D360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borders figure</w:t>
      </w:r>
      <w:r w:rsidR="007D360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than earlier multicultural British fiction</w:t>
      </w:r>
      <w:r w:rsidR="00BF2BA4">
        <w:rPr>
          <w:rFonts w:asciiTheme="minorHAnsi" w:eastAsia="Calibri" w:hAnsiTheme="minorHAnsi" w:cstheme="minorHAnsi"/>
          <w:color w:val="000000" w:themeColor="text1"/>
          <w:lang w:val="en-GB"/>
        </w:rPr>
        <w:t xml:space="preserve"> (p. </w:t>
      </w:r>
      <w:r w:rsidR="00B10B60">
        <w:rPr>
          <w:rFonts w:asciiTheme="minorHAnsi" w:eastAsia="Calibri" w:hAnsiTheme="minorHAnsi" w:cstheme="minorHAnsi"/>
          <w:color w:val="000000" w:themeColor="text1"/>
          <w:lang w:val="en-GB"/>
        </w:rPr>
        <w:t>426)</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Borders figure</w:t>
      </w:r>
      <w:r w:rsidR="007D360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here refers to those who cross territorial or sociocultural borders, either </w:t>
      </w:r>
      <w:r w:rsidR="000E28F3">
        <w:rPr>
          <w:rFonts w:asciiTheme="minorHAnsi" w:eastAsia="Calibri" w:hAnsiTheme="minorHAnsi" w:cstheme="minorHAnsi"/>
          <w:color w:val="000000" w:themeColor="text1"/>
          <w:lang w:val="en-GB"/>
        </w:rPr>
        <w:t xml:space="preserve">of </w:t>
      </w:r>
      <w:r w:rsidR="00AB597E" w:rsidRPr="00B85E83">
        <w:rPr>
          <w:rFonts w:asciiTheme="minorHAnsi" w:eastAsia="Calibri" w:hAnsiTheme="minorHAnsi" w:cstheme="minorHAnsi"/>
          <w:color w:val="000000" w:themeColor="text1"/>
          <w:lang w:val="en-GB"/>
        </w:rPr>
        <w:t xml:space="preserve">gang territories or </w:t>
      </w:r>
      <w:r w:rsidR="00597469">
        <w:rPr>
          <w:rFonts w:asciiTheme="minorHAnsi" w:eastAsia="Calibri" w:hAnsiTheme="minorHAnsi" w:cstheme="minorHAnsi"/>
          <w:color w:val="000000" w:themeColor="text1"/>
          <w:lang w:val="en-GB"/>
        </w:rPr>
        <w:t xml:space="preserve">of </w:t>
      </w:r>
      <w:r w:rsidR="000E28F3">
        <w:rPr>
          <w:rFonts w:asciiTheme="minorHAnsi" w:eastAsia="Calibri" w:hAnsiTheme="minorHAnsi" w:cstheme="minorHAnsi"/>
          <w:color w:val="000000" w:themeColor="text1"/>
          <w:lang w:val="en-GB"/>
        </w:rPr>
        <w:t>nations</w:t>
      </w:r>
      <w:r w:rsidR="00AB597E" w:rsidRPr="00B85E83">
        <w:rPr>
          <w:rFonts w:asciiTheme="minorHAnsi" w:eastAsia="Calibri" w:hAnsiTheme="minorHAnsi" w:cstheme="minorHAnsi"/>
          <w:color w:val="000000" w:themeColor="text1"/>
          <w:lang w:val="en-GB"/>
        </w:rPr>
        <w:t>. Like</w:t>
      </w:r>
      <w:r w:rsidR="00A420DE" w:rsidRPr="00A420DE">
        <w:rPr>
          <w:rFonts w:asciiTheme="minorHAnsi" w:eastAsia="Calibri" w:hAnsiTheme="minorHAnsi" w:cstheme="minorHAnsi"/>
          <w:color w:val="000000" w:themeColor="text1"/>
          <w:lang w:val="en-GB"/>
        </w:rPr>
        <w:t xml:space="preserve"> </w:t>
      </w:r>
      <w:r w:rsidR="00A420DE">
        <w:rPr>
          <w:rFonts w:asciiTheme="minorHAnsi" w:eastAsia="Calibri" w:hAnsiTheme="minorHAnsi" w:cstheme="minorHAnsi"/>
          <w:color w:val="000000" w:themeColor="text1"/>
          <w:lang w:val="en-GB"/>
        </w:rPr>
        <w:t>T</w:t>
      </w:r>
      <w:r w:rsidR="00A420DE" w:rsidRPr="00A420DE">
        <w:rPr>
          <w:rFonts w:asciiTheme="minorHAnsi" w:eastAsia="Calibri" w:hAnsiTheme="minorHAnsi" w:cstheme="minorHAnsi"/>
          <w:color w:val="000000" w:themeColor="text1"/>
          <w:lang w:val="en-GB"/>
        </w:rPr>
        <w:t>oplu</w:t>
      </w:r>
      <w:r w:rsidR="00CA3CE1">
        <w:rPr>
          <w:rFonts w:asciiTheme="minorHAnsi" w:eastAsia="Calibri" w:hAnsiTheme="minorHAnsi" w:cstheme="minorHAnsi"/>
          <w:color w:val="000000" w:themeColor="text1"/>
          <w:lang w:val="en-GB"/>
        </w:rPr>
        <w:t>’</w:t>
      </w:r>
      <w:r w:rsidR="00A420DE" w:rsidRPr="00A420DE">
        <w:rPr>
          <w:rFonts w:asciiTheme="minorHAnsi" w:eastAsia="Calibri" w:hAnsiTheme="minorHAnsi" w:cstheme="minorHAnsi"/>
          <w:color w:val="000000" w:themeColor="text1"/>
          <w:lang w:val="en-GB"/>
        </w:rPr>
        <w:t>s study, Rahbek</w:t>
      </w:r>
      <w:r w:rsidR="00CA3CE1">
        <w:rPr>
          <w:rFonts w:asciiTheme="minorHAnsi" w:eastAsia="Calibri" w:hAnsiTheme="minorHAnsi" w:cstheme="minorHAnsi"/>
          <w:color w:val="000000" w:themeColor="text1"/>
          <w:lang w:val="en-GB"/>
        </w:rPr>
        <w:t>’</w:t>
      </w:r>
      <w:r w:rsidR="00A420DE" w:rsidRPr="00A420DE">
        <w:rPr>
          <w:rFonts w:asciiTheme="minorHAnsi" w:eastAsia="Calibri" w:hAnsiTheme="minorHAnsi" w:cstheme="minorHAnsi"/>
          <w:color w:val="000000" w:themeColor="text1"/>
          <w:lang w:val="en-GB"/>
        </w:rPr>
        <w:t>s study</w:t>
      </w:r>
      <w:r w:rsidR="00AB597E" w:rsidRPr="00B85E83">
        <w:rPr>
          <w:rFonts w:asciiTheme="minorHAnsi" w:eastAsia="Calibri" w:hAnsiTheme="minorHAnsi" w:cstheme="minorHAnsi"/>
          <w:color w:val="000000" w:themeColor="text1"/>
          <w:lang w:val="en-GB"/>
        </w:rPr>
        <w:t xml:space="preserve"> centres </w:t>
      </w:r>
      <w:r w:rsidR="007D360C" w:rsidRPr="00B85E83">
        <w:rPr>
          <w:rFonts w:asciiTheme="minorHAnsi" w:eastAsia="Calibri" w:hAnsiTheme="minorHAnsi" w:cstheme="minorHAnsi"/>
          <w:color w:val="000000" w:themeColor="text1"/>
          <w:lang w:val="en-GB"/>
        </w:rPr>
        <w:t>on</w:t>
      </w:r>
      <w:r w:rsidR="00AB597E" w:rsidRPr="00B85E83">
        <w:rPr>
          <w:rFonts w:asciiTheme="minorHAnsi" w:eastAsia="Calibri" w:hAnsiTheme="minorHAnsi" w:cstheme="minorHAnsi"/>
          <w:color w:val="000000" w:themeColor="text1"/>
          <w:lang w:val="en-GB"/>
        </w:rPr>
        <w:t xml:space="preserve"> spatial struggle</w:t>
      </w:r>
      <w:r w:rsidR="00833C85"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w:t>
      </w:r>
      <w:r w:rsidR="006A2018" w:rsidRPr="00B85E83">
        <w:rPr>
          <w:rFonts w:asciiTheme="minorHAnsi" w:eastAsia="Calibri" w:hAnsiTheme="minorHAnsi" w:cstheme="minorHAnsi"/>
          <w:color w:val="000000" w:themeColor="text1"/>
          <w:lang w:val="en-GB"/>
        </w:rPr>
        <w:t>She</w:t>
      </w:r>
      <w:r w:rsidR="00AB597E" w:rsidRPr="00B85E83">
        <w:rPr>
          <w:rFonts w:asciiTheme="minorHAnsi" w:eastAsia="Calibri" w:hAnsiTheme="minorHAnsi" w:cstheme="minorHAnsi"/>
          <w:color w:val="000000" w:themeColor="text1"/>
          <w:lang w:val="en-GB"/>
        </w:rPr>
        <w:t xml:space="preserve"> </w:t>
      </w:r>
      <w:r w:rsidR="003A36B7" w:rsidRPr="00B85E83">
        <w:rPr>
          <w:rFonts w:asciiTheme="minorHAnsi" w:eastAsia="Calibri" w:hAnsiTheme="minorHAnsi" w:cstheme="minorHAnsi"/>
          <w:color w:val="000000" w:themeColor="text1"/>
          <w:lang w:val="en-GB"/>
        </w:rPr>
        <w:t>argues that</w:t>
      </w:r>
      <w:r w:rsidR="000143C0" w:rsidRPr="00B85E83">
        <w:rPr>
          <w:rFonts w:asciiTheme="minorHAnsi" w:eastAsia="Calibri" w:hAnsiTheme="minorHAnsi" w:cstheme="minorHAnsi"/>
          <w:color w:val="000000" w:themeColor="text1"/>
          <w:lang w:val="en-GB"/>
        </w:rPr>
        <w:t xml:space="preserve"> </w:t>
      </w:r>
      <w:r w:rsidR="003A36B7" w:rsidRPr="00B85E83">
        <w:rPr>
          <w:rFonts w:asciiTheme="minorHAnsi" w:eastAsia="Calibri" w:hAnsiTheme="minorHAnsi" w:cstheme="minorHAnsi"/>
          <w:color w:val="000000" w:themeColor="text1"/>
          <w:lang w:val="en-GB"/>
        </w:rPr>
        <w:t xml:space="preserve">borders </w:t>
      </w:r>
      <w:r w:rsidR="000143C0" w:rsidRPr="00B85E83">
        <w:rPr>
          <w:rFonts w:asciiTheme="minorHAnsi" w:eastAsia="Calibri" w:hAnsiTheme="minorHAnsi" w:cstheme="minorHAnsi"/>
          <w:color w:val="000000" w:themeColor="text1"/>
          <w:lang w:val="en-GB"/>
        </w:rPr>
        <w:t>can</w:t>
      </w:r>
      <w:r w:rsidR="003A36B7" w:rsidRPr="00B85E83">
        <w:rPr>
          <w:rFonts w:asciiTheme="minorHAnsi" w:eastAsia="Calibri" w:hAnsiTheme="minorHAnsi" w:cstheme="minorHAnsi"/>
          <w:color w:val="000000" w:themeColor="text1"/>
          <w:lang w:val="en-GB"/>
        </w:rPr>
        <w:t xml:space="preserve"> reinforce divisions between groups</w:t>
      </w:r>
      <w:r w:rsidR="00226606" w:rsidRPr="00B85E83">
        <w:rPr>
          <w:rFonts w:asciiTheme="minorHAnsi" w:eastAsia="Calibri" w:hAnsiTheme="minorHAnsi" w:cstheme="minorHAnsi"/>
          <w:color w:val="000000" w:themeColor="text1"/>
          <w:lang w:val="en-GB"/>
        </w:rPr>
        <w:t xml:space="preserve"> and</w:t>
      </w:r>
      <w:r w:rsidR="003A36B7" w:rsidRPr="00B85E83">
        <w:rPr>
          <w:rFonts w:asciiTheme="minorHAnsi" w:eastAsia="Calibri" w:hAnsiTheme="minorHAnsi" w:cstheme="minorHAnsi"/>
          <w:color w:val="000000" w:themeColor="text1"/>
          <w:lang w:val="en-GB"/>
        </w:rPr>
        <w:t xml:space="preserve"> create a clear distinction between </w:t>
      </w:r>
      <w:r w:rsidR="003A36B7" w:rsidRPr="000E20FA">
        <w:rPr>
          <w:rFonts w:asciiTheme="minorHAnsi" w:eastAsia="Calibri" w:hAnsiTheme="minorHAnsi" w:cstheme="minorHAnsi"/>
          <w:i/>
          <w:iCs/>
          <w:color w:val="000000" w:themeColor="text1"/>
          <w:lang w:val="en-GB"/>
        </w:rPr>
        <w:t>us</w:t>
      </w:r>
      <w:r w:rsidR="00226606" w:rsidRPr="00B85E83">
        <w:rPr>
          <w:rFonts w:asciiTheme="minorHAnsi" w:eastAsia="Calibri" w:hAnsiTheme="minorHAnsi" w:cstheme="minorHAnsi"/>
          <w:color w:val="000000" w:themeColor="text1"/>
          <w:lang w:val="en-GB"/>
        </w:rPr>
        <w:t xml:space="preserve"> </w:t>
      </w:r>
      <w:r w:rsidR="003A36B7" w:rsidRPr="00B85E83">
        <w:rPr>
          <w:rFonts w:asciiTheme="minorHAnsi" w:eastAsia="Calibri" w:hAnsiTheme="minorHAnsi" w:cstheme="minorHAnsi"/>
          <w:color w:val="000000" w:themeColor="text1"/>
          <w:lang w:val="en-GB"/>
        </w:rPr>
        <w:t xml:space="preserve">and </w:t>
      </w:r>
      <w:r w:rsidR="003A36B7" w:rsidRPr="000E20FA">
        <w:rPr>
          <w:rFonts w:asciiTheme="minorHAnsi" w:eastAsia="Calibri" w:hAnsiTheme="minorHAnsi" w:cstheme="minorHAnsi"/>
          <w:i/>
          <w:iCs/>
          <w:color w:val="000000" w:themeColor="text1"/>
          <w:lang w:val="en-GB"/>
        </w:rPr>
        <w:t>them</w:t>
      </w:r>
      <w:r w:rsidR="00597469">
        <w:rPr>
          <w:rFonts w:asciiTheme="minorHAnsi" w:eastAsia="Calibri" w:hAnsiTheme="minorHAnsi" w:cstheme="minorHAnsi"/>
          <w:color w:val="000000" w:themeColor="text1"/>
          <w:lang w:val="en-GB"/>
        </w:rPr>
        <w:t>;</w:t>
      </w:r>
      <w:r w:rsidR="002E55AD" w:rsidRPr="00B85E83">
        <w:rPr>
          <w:rFonts w:asciiTheme="minorHAnsi" w:eastAsia="Calibri" w:hAnsiTheme="minorHAnsi" w:cstheme="minorHAnsi"/>
          <w:color w:val="000000" w:themeColor="text1"/>
          <w:lang w:val="en-GB"/>
        </w:rPr>
        <w:t xml:space="preserve"> </w:t>
      </w:r>
      <w:r w:rsidR="00597469">
        <w:rPr>
          <w:rFonts w:asciiTheme="minorHAnsi" w:eastAsia="Calibri" w:hAnsiTheme="minorHAnsi" w:cstheme="minorHAnsi"/>
          <w:color w:val="000000" w:themeColor="text1"/>
          <w:lang w:val="en-GB"/>
        </w:rPr>
        <w:t>this</w:t>
      </w:r>
      <w:r w:rsidR="00597469" w:rsidRPr="00B85E83">
        <w:rPr>
          <w:rFonts w:asciiTheme="minorHAnsi" w:eastAsia="Calibri" w:hAnsiTheme="minorHAnsi" w:cstheme="minorHAnsi"/>
          <w:color w:val="000000" w:themeColor="text1"/>
          <w:lang w:val="en-GB"/>
        </w:rPr>
        <w:t xml:space="preserve"> </w:t>
      </w:r>
      <w:r w:rsidR="003A36B7" w:rsidRPr="00B85E83">
        <w:rPr>
          <w:rFonts w:asciiTheme="minorHAnsi" w:eastAsia="Calibri" w:hAnsiTheme="minorHAnsi" w:cstheme="minorHAnsi"/>
          <w:color w:val="000000" w:themeColor="text1"/>
          <w:lang w:val="en-GB"/>
        </w:rPr>
        <w:t xml:space="preserve">can be especially true in gang-related contexts. So, </w:t>
      </w:r>
      <w:r w:rsidR="00B05CA1" w:rsidRPr="00B05CA1">
        <w:rPr>
          <w:rFonts w:asciiTheme="minorHAnsi" w:eastAsia="Calibri" w:hAnsiTheme="minorHAnsi" w:cstheme="minorHAnsi"/>
          <w:color w:val="000000" w:themeColor="text1"/>
          <w:lang w:val="en-GB"/>
        </w:rPr>
        <w:t>instead of breaking down boundaries, border crossing can sometimes make them more rigid</w:t>
      </w:r>
      <w:r w:rsidR="00B05CA1" w:rsidRPr="00B85E83">
        <w:rPr>
          <w:rFonts w:asciiTheme="minorHAnsi" w:eastAsia="Calibri" w:hAnsiTheme="minorHAnsi" w:cstheme="minorHAnsi"/>
          <w:color w:val="000000" w:themeColor="text1"/>
          <w:lang w:val="en-GB"/>
        </w:rPr>
        <w:t xml:space="preserve"> </w:t>
      </w:r>
      <w:r w:rsidR="00455400"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2013, p. 429). She concludes that border crossing in these recent narratives is not considered a transformative act</w:t>
      </w:r>
      <w:r w:rsidR="007D360C" w:rsidRPr="00B85E83">
        <w:rPr>
          <w:rFonts w:asciiTheme="minorHAnsi" w:eastAsia="Calibri" w:hAnsiTheme="minorHAnsi" w:cstheme="minorHAnsi"/>
          <w:color w:val="000000" w:themeColor="text1"/>
          <w:lang w:val="en-GB"/>
        </w:rPr>
        <w:t>, as</w:t>
      </w:r>
      <w:r w:rsidR="00AB597E" w:rsidRPr="00B85E83">
        <w:rPr>
          <w:rFonts w:asciiTheme="minorHAnsi" w:eastAsia="Calibri" w:hAnsiTheme="minorHAnsi" w:cstheme="minorHAnsi"/>
          <w:color w:val="000000" w:themeColor="text1"/>
          <w:lang w:val="en-GB"/>
        </w:rPr>
        <w:t xml:space="preserve"> </w:t>
      </w:r>
      <w:r w:rsidR="007D360C" w:rsidRPr="00B85E83">
        <w:rPr>
          <w:rFonts w:asciiTheme="minorHAnsi" w:eastAsia="Calibri" w:hAnsiTheme="minorHAnsi" w:cstheme="minorHAnsi"/>
          <w:color w:val="000000" w:themeColor="text1"/>
          <w:lang w:val="en-GB"/>
        </w:rPr>
        <w:t>it is</w:t>
      </w:r>
      <w:r w:rsidR="00AB597E" w:rsidRPr="00B85E83">
        <w:rPr>
          <w:rFonts w:asciiTheme="minorHAnsi" w:eastAsia="Calibri" w:hAnsiTheme="minorHAnsi" w:cstheme="minorHAnsi"/>
          <w:color w:val="000000" w:themeColor="text1"/>
          <w:lang w:val="en-GB"/>
        </w:rPr>
        <w:t xml:space="preserve"> in </w:t>
      </w:r>
      <w:r w:rsidR="00AB597E" w:rsidRPr="00B85E83">
        <w:rPr>
          <w:rFonts w:asciiTheme="minorHAnsi" w:eastAsia="Calibri" w:hAnsiTheme="minorHAnsi" w:cstheme="minorHAnsi"/>
          <w:i/>
          <w:iCs/>
          <w:color w:val="000000" w:themeColor="text1"/>
          <w:lang w:val="en-GB"/>
        </w:rPr>
        <w:t>White Teeth</w:t>
      </w:r>
      <w:r w:rsidR="007D360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i/>
          <w:iCs/>
          <w:color w:val="000000" w:themeColor="text1"/>
          <w:lang w:val="en-GB"/>
        </w:rPr>
        <w:t xml:space="preserve"> </w:t>
      </w:r>
      <w:r w:rsidR="00AB597E" w:rsidRPr="00B85E83">
        <w:rPr>
          <w:rFonts w:asciiTheme="minorHAnsi" w:eastAsia="Calibri" w:hAnsiTheme="minorHAnsi" w:cstheme="minorHAnsi"/>
          <w:color w:val="000000" w:themeColor="text1"/>
          <w:lang w:val="en-GB"/>
        </w:rPr>
        <w:t xml:space="preserve">but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a potentially murderous act</w:t>
      </w:r>
      <w:r w:rsidR="007D360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(p. 437). I agree with this conclusion, </w:t>
      </w:r>
      <w:r w:rsidR="00894B8C" w:rsidRPr="00B85E83">
        <w:rPr>
          <w:rFonts w:asciiTheme="minorHAnsi" w:eastAsia="Calibri" w:hAnsiTheme="minorHAnsi" w:cstheme="minorHAnsi"/>
          <w:color w:val="000000" w:themeColor="text1"/>
          <w:lang w:val="en-GB"/>
        </w:rPr>
        <w:t>as</w:t>
      </w:r>
      <w:r w:rsidR="00AB597E" w:rsidRPr="00B85E83">
        <w:rPr>
          <w:rFonts w:asciiTheme="minorHAnsi" w:eastAsia="Calibri" w:hAnsiTheme="minorHAnsi" w:cstheme="minorHAnsi"/>
          <w:color w:val="000000" w:themeColor="text1"/>
          <w:lang w:val="en-GB"/>
        </w:rPr>
        <w:t xml:space="preserve"> here I argue that</w:t>
      </w:r>
      <w:r w:rsidR="003E19CC" w:rsidRPr="003E19CC">
        <w:rPr>
          <w:rFonts w:asciiTheme="minorHAnsi" w:eastAsia="Calibri" w:hAnsiTheme="minorHAnsi" w:cstheme="minorHAnsi"/>
          <w:color w:val="000000" w:themeColor="text1"/>
          <w:lang w:val="en-GB"/>
        </w:rPr>
        <w:t>, in the two novels I analyse in this chapter,</w:t>
      </w:r>
      <w:r w:rsidR="00AB597E" w:rsidRPr="00B85E83">
        <w:rPr>
          <w:rFonts w:asciiTheme="minorHAnsi" w:eastAsia="Calibri" w:hAnsiTheme="minorHAnsi" w:cstheme="minorHAnsi"/>
          <w:color w:val="000000" w:themeColor="text1"/>
          <w:lang w:val="en-GB"/>
        </w:rPr>
        <w:t xml:space="preserve"> crossing and disturbing boundaries is a dangerous act </w:t>
      </w:r>
      <w:r w:rsidR="004C4B06" w:rsidRPr="00B85E83">
        <w:rPr>
          <w:rFonts w:asciiTheme="minorHAnsi" w:eastAsia="Calibri" w:hAnsiTheme="minorHAnsi" w:cstheme="minorHAnsi"/>
          <w:color w:val="000000" w:themeColor="text1"/>
          <w:lang w:val="en-GB"/>
        </w:rPr>
        <w:t xml:space="preserve">that causes </w:t>
      </w:r>
      <w:r w:rsidR="00AB597E" w:rsidRPr="00B85E83">
        <w:rPr>
          <w:rFonts w:asciiTheme="minorHAnsi" w:eastAsia="Calibri" w:hAnsiTheme="minorHAnsi" w:cstheme="minorHAnsi"/>
          <w:color w:val="000000" w:themeColor="text1"/>
          <w:lang w:val="en-GB"/>
        </w:rPr>
        <w:t>abjection</w:t>
      </w:r>
      <w:r w:rsidR="00894B8C" w:rsidRPr="00B85E83">
        <w:rPr>
          <w:rFonts w:asciiTheme="minorHAnsi" w:eastAsia="Calibri" w:hAnsiTheme="minorHAnsi" w:cstheme="minorHAnsi"/>
          <w:color w:val="000000" w:themeColor="text1"/>
          <w:lang w:val="en-GB"/>
        </w:rPr>
        <w:t>; thus,</w:t>
      </w:r>
      <w:r w:rsidR="00AB597E" w:rsidRPr="00B85E83">
        <w:rPr>
          <w:rFonts w:asciiTheme="minorHAnsi" w:eastAsia="Calibri" w:hAnsiTheme="minorHAnsi" w:cstheme="minorHAnsi"/>
          <w:color w:val="000000" w:themeColor="text1"/>
          <w:lang w:val="en-GB"/>
        </w:rPr>
        <w:t xml:space="preserve"> this chapter contrast</w:t>
      </w:r>
      <w:r w:rsidR="00894B8C"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with the previous chapter</w:t>
      </w:r>
      <w:r w:rsidR="00894B8C"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in which border crossing </w:t>
      </w:r>
      <w:r w:rsidR="00A97605">
        <w:rPr>
          <w:rFonts w:asciiTheme="minorHAnsi" w:eastAsia="Calibri" w:hAnsiTheme="minorHAnsi" w:cstheme="minorHAnsi"/>
          <w:color w:val="000000" w:themeColor="text1"/>
          <w:lang w:val="en-GB"/>
        </w:rPr>
        <w:t>wa</w:t>
      </w:r>
      <w:r w:rsidR="00A97605" w:rsidRPr="00B85E83">
        <w:rPr>
          <w:rFonts w:asciiTheme="minorHAnsi" w:eastAsia="Calibri" w:hAnsiTheme="minorHAnsi" w:cstheme="minorHAnsi"/>
          <w:color w:val="000000" w:themeColor="text1"/>
          <w:lang w:val="en-GB"/>
        </w:rPr>
        <w:t xml:space="preserve">s </w:t>
      </w:r>
      <w:r w:rsidR="00AB597E" w:rsidRPr="00B85E83">
        <w:rPr>
          <w:rFonts w:asciiTheme="minorHAnsi" w:eastAsia="Calibri" w:hAnsiTheme="minorHAnsi" w:cstheme="minorHAnsi"/>
          <w:color w:val="000000" w:themeColor="text1"/>
          <w:lang w:val="en-GB"/>
        </w:rPr>
        <w:t xml:space="preserve">considered </w:t>
      </w:r>
      <w:r w:rsidR="00A97605">
        <w:rPr>
          <w:rFonts w:asciiTheme="minorHAnsi" w:eastAsia="Calibri" w:hAnsiTheme="minorHAnsi" w:cstheme="minorHAnsi"/>
          <w:color w:val="000000" w:themeColor="text1"/>
          <w:lang w:val="en-GB"/>
        </w:rPr>
        <w:t xml:space="preserve">as </w:t>
      </w:r>
      <w:r w:rsidR="00AB597E" w:rsidRPr="00B85E83">
        <w:rPr>
          <w:rFonts w:asciiTheme="minorHAnsi" w:eastAsia="Calibri" w:hAnsiTheme="minorHAnsi" w:cstheme="minorHAnsi"/>
          <w:color w:val="000000" w:themeColor="text1"/>
          <w:lang w:val="en-GB"/>
        </w:rPr>
        <w:t>an act of empowerment.</w:t>
      </w:r>
    </w:p>
    <w:p w14:paraId="116BAD1E" w14:textId="77777777" w:rsidR="00815CD9"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Anjali Pandey</w:t>
      </w:r>
      <w:r w:rsidR="0040740F" w:rsidRPr="00B85E83">
        <w:rPr>
          <w:rFonts w:asciiTheme="minorHAnsi" w:eastAsia="Calibri" w:hAnsiTheme="minorHAnsi" w:cstheme="minorHAnsi"/>
          <w:color w:val="000000" w:themeColor="text1"/>
          <w:lang w:val="en-GB"/>
        </w:rPr>
        <w:t xml:space="preserve"> (2014)</w:t>
      </w:r>
      <w:r w:rsidRPr="00B85E83">
        <w:rPr>
          <w:rFonts w:asciiTheme="minorHAnsi" w:eastAsia="Calibri" w:hAnsiTheme="minorHAnsi" w:cstheme="minorHAnsi"/>
          <w:color w:val="000000" w:themeColor="text1"/>
          <w:lang w:val="en-GB"/>
        </w:rPr>
        <w:t xml:space="preserve"> focuses on Kelman’s narrative technique </w:t>
      </w:r>
      <w:r w:rsidR="00894B8C" w:rsidRPr="00B85E83">
        <w:rPr>
          <w:rFonts w:asciiTheme="minorHAnsi" w:eastAsia="Calibri" w:hAnsiTheme="minorHAnsi" w:cstheme="minorHAnsi"/>
          <w:color w:val="000000" w:themeColor="text1"/>
          <w:lang w:val="en-GB"/>
        </w:rPr>
        <w:t>of</w:t>
      </w:r>
      <w:r w:rsidRPr="00B85E83">
        <w:rPr>
          <w:rFonts w:asciiTheme="minorHAnsi" w:eastAsia="Calibri" w:hAnsiTheme="minorHAnsi" w:cstheme="minorHAnsi"/>
          <w:color w:val="000000" w:themeColor="text1"/>
          <w:lang w:val="en-GB"/>
        </w:rPr>
        <w:t xml:space="preserve"> using Harrison as a central narrator </w:t>
      </w:r>
      <w:r w:rsidR="007601D7">
        <w:rPr>
          <w:rFonts w:asciiTheme="minorHAnsi" w:eastAsia="Calibri" w:hAnsiTheme="minorHAnsi" w:cstheme="minorHAnsi"/>
          <w:color w:val="000000" w:themeColor="text1"/>
          <w:lang w:val="en-GB"/>
        </w:rPr>
        <w:t>as well as</w:t>
      </w:r>
      <w:r w:rsidR="007601D7"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allowing the reader to step out from Harrison’s viewpoint to see him from another angle through the secondary narrator, the pigeon. She emphasises that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Kelman’s creative genius</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lies in crafting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a dual trope of active and passive visuality – of both </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seeing</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lastRenderedPageBreak/>
        <w:t xml:space="preserve">and of being </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watched</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w:t>
      </w:r>
      <w:r w:rsidR="00894B8C"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52). She adds that this stylistic creativity resembles the effect of cinematic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visual immediacy</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7601D7">
        <w:rPr>
          <w:rFonts w:asciiTheme="minorHAnsi" w:eastAsia="Calibri" w:hAnsiTheme="minorHAnsi" w:cstheme="minorHAnsi"/>
          <w:color w:val="000000" w:themeColor="text1"/>
          <w:lang w:val="en-GB"/>
        </w:rPr>
        <w:t xml:space="preserve">p. </w:t>
      </w:r>
      <w:r w:rsidRPr="00B85E83">
        <w:rPr>
          <w:rFonts w:asciiTheme="minorHAnsi" w:eastAsia="Calibri" w:hAnsiTheme="minorHAnsi" w:cstheme="minorHAnsi"/>
          <w:color w:val="000000" w:themeColor="text1"/>
          <w:lang w:val="en-GB"/>
        </w:rPr>
        <w:t xml:space="preserve">54). Hence, she concludes that </w:t>
      </w:r>
      <w:r w:rsidRPr="00B85E83">
        <w:rPr>
          <w:rFonts w:asciiTheme="minorHAnsi" w:eastAsia="Calibri" w:hAnsiTheme="minorHAnsi" w:cstheme="minorHAnsi"/>
          <w:i/>
          <w:color w:val="000000" w:themeColor="text1"/>
          <w:lang w:val="en-GB"/>
        </w:rPr>
        <w:t>Pigeon English</w:t>
      </w:r>
      <w:r w:rsidRPr="00B85E83">
        <w:rPr>
          <w:rFonts w:asciiTheme="minorHAnsi" w:eastAsia="Calibri" w:hAnsiTheme="minorHAnsi" w:cstheme="minorHAnsi"/>
          <w:color w:val="000000" w:themeColor="text1"/>
          <w:lang w:val="en-GB"/>
        </w:rPr>
        <w:t xml:space="preserve"> is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 timely, 21st-century novel, not just thematically, but also stylistically</w:t>
      </w:r>
      <w:r w:rsidR="00894B8C"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w:t>
      </w:r>
      <w:r w:rsidR="00894B8C"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71). While her study makes</w:t>
      </w:r>
      <w:r w:rsidR="001C05DF" w:rsidRPr="00B85E83">
        <w:rPr>
          <w:rFonts w:asciiTheme="minorHAnsi" w:eastAsia="Calibri" w:hAnsiTheme="minorHAnsi" w:cstheme="minorHAnsi"/>
          <w:color w:val="000000" w:themeColor="text1"/>
          <w:lang w:val="en-GB"/>
        </w:rPr>
        <w:t xml:space="preserve"> needed </w:t>
      </w:r>
      <w:r w:rsidRPr="00B85E83">
        <w:rPr>
          <w:rFonts w:asciiTheme="minorHAnsi" w:eastAsia="Calibri" w:hAnsiTheme="minorHAnsi" w:cstheme="minorHAnsi"/>
          <w:color w:val="000000" w:themeColor="text1"/>
          <w:lang w:val="en-GB"/>
        </w:rPr>
        <w:t>observations about the form and style of the novel</w:t>
      </w:r>
      <w:r w:rsidR="002B2298" w:rsidRPr="00B85E83">
        <w:rPr>
          <w:rFonts w:asciiTheme="minorHAnsi" w:eastAsia="Calibri" w:hAnsiTheme="minorHAnsi" w:cstheme="minorHAnsi"/>
          <w:color w:val="000000" w:themeColor="text1"/>
          <w:lang w:val="en-GB"/>
        </w:rPr>
        <w:t>,</w:t>
      </w:r>
      <w:r w:rsidR="005930DF" w:rsidRPr="00B85E83">
        <w:rPr>
          <w:rFonts w:asciiTheme="minorHAnsi" w:eastAsia="Calibri" w:hAnsiTheme="minorHAnsi" w:cstheme="minorHAnsi"/>
          <w:color w:val="000000" w:themeColor="text1"/>
          <w:lang w:val="en-GB"/>
        </w:rPr>
        <w:t xml:space="preserve"> </w:t>
      </w:r>
      <w:r w:rsidR="00572938" w:rsidRPr="00B85E83">
        <w:rPr>
          <w:rFonts w:asciiTheme="minorHAnsi" w:eastAsia="Calibri" w:hAnsiTheme="minorHAnsi" w:cstheme="minorHAnsi"/>
          <w:color w:val="000000" w:themeColor="text1"/>
          <w:lang w:val="en-GB"/>
        </w:rPr>
        <w:t>my study</w:t>
      </w:r>
      <w:r w:rsidR="00700E87" w:rsidRPr="00700E87">
        <w:rPr>
          <w:rFonts w:asciiTheme="minorHAnsi" w:eastAsia="Calibri" w:hAnsiTheme="minorHAnsi" w:cstheme="minorHAnsi"/>
          <w:color w:val="000000" w:themeColor="text1"/>
          <w:lang w:val="en-GB"/>
        </w:rPr>
        <w:t xml:space="preserve"> expands upon</w:t>
      </w:r>
      <w:r w:rsidRPr="00B85E83">
        <w:rPr>
          <w:rFonts w:asciiTheme="minorHAnsi" w:eastAsia="Calibri" w:hAnsiTheme="minorHAnsi" w:cstheme="minorHAnsi"/>
          <w:color w:val="000000" w:themeColor="text1"/>
          <w:lang w:val="en-GB"/>
        </w:rPr>
        <w:t xml:space="preserve"> </w:t>
      </w:r>
      <w:r w:rsidR="00587DD9" w:rsidRPr="00B85E83">
        <w:rPr>
          <w:rFonts w:asciiTheme="minorHAnsi" w:eastAsia="Calibri" w:hAnsiTheme="minorHAnsi" w:cstheme="minorHAnsi"/>
          <w:color w:val="000000" w:themeColor="text1"/>
          <w:lang w:val="en-GB"/>
        </w:rPr>
        <w:t>Pandey’s stylistic</w:t>
      </w:r>
      <w:r w:rsidRPr="00B85E83">
        <w:rPr>
          <w:rFonts w:asciiTheme="minorHAnsi" w:eastAsia="Calibri" w:hAnsiTheme="minorHAnsi" w:cstheme="minorHAnsi"/>
          <w:color w:val="000000" w:themeColor="text1"/>
          <w:lang w:val="en-GB"/>
        </w:rPr>
        <w:t xml:space="preserve"> scope</w:t>
      </w:r>
      <w:r w:rsidR="00777A9E" w:rsidRPr="00B85E83">
        <w:rPr>
          <w:rFonts w:asciiTheme="minorHAnsi" w:eastAsia="Calibri" w:hAnsiTheme="minorHAnsi" w:cstheme="minorHAnsi"/>
          <w:color w:val="000000" w:themeColor="text1"/>
          <w:lang w:val="en-GB"/>
        </w:rPr>
        <w:t>.</w:t>
      </w:r>
      <w:r w:rsidR="00A707CB" w:rsidRPr="00B85E83">
        <w:rPr>
          <w:rFonts w:asciiTheme="minorHAnsi" w:eastAsia="Calibri" w:hAnsiTheme="minorHAnsi" w:cstheme="minorHAnsi"/>
          <w:color w:val="000000" w:themeColor="text1"/>
          <w:lang w:val="en-GB"/>
        </w:rPr>
        <w:t xml:space="preserve"> Here I focus</w:t>
      </w:r>
      <w:r w:rsidRPr="00B85E83">
        <w:rPr>
          <w:rFonts w:asciiTheme="minorHAnsi" w:eastAsia="Calibri" w:hAnsiTheme="minorHAnsi" w:cstheme="minorHAnsi"/>
          <w:color w:val="000000" w:themeColor="text1"/>
          <w:lang w:val="en-GB"/>
        </w:rPr>
        <w:t xml:space="preserve"> on </w:t>
      </w:r>
      <w:r w:rsidR="00925B57" w:rsidRPr="00925B57">
        <w:rPr>
          <w:rFonts w:asciiTheme="minorHAnsi" w:eastAsia="Calibri" w:hAnsiTheme="minorHAnsi" w:cstheme="minorHAnsi"/>
          <w:color w:val="000000" w:themeColor="text1"/>
          <w:lang w:val="en-GB"/>
        </w:rPr>
        <w:t>the use of the child as a narrator of the stories of</w:t>
      </w:r>
      <w:r w:rsidR="00925B57"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the racialised working-class council estate residents</w:t>
      </w:r>
      <w:r w:rsidR="00743F7D" w:rsidRPr="00B85E83">
        <w:rPr>
          <w:rFonts w:asciiTheme="minorHAnsi" w:eastAsia="Calibri" w:hAnsiTheme="minorHAnsi" w:cstheme="minorHAnsi"/>
          <w:color w:val="000000" w:themeColor="text1"/>
          <w:lang w:val="en-GB"/>
        </w:rPr>
        <w:t xml:space="preserve">, and </w:t>
      </w:r>
      <w:r w:rsidR="00925B57" w:rsidRPr="00925B57">
        <w:rPr>
          <w:rFonts w:asciiTheme="minorHAnsi" w:eastAsia="Calibri" w:hAnsiTheme="minorHAnsi" w:cstheme="minorHAnsi"/>
          <w:color w:val="000000" w:themeColor="text1"/>
          <w:lang w:val="en-GB"/>
        </w:rPr>
        <w:t xml:space="preserve"> on the use of</w:t>
      </w:r>
      <w:r w:rsidR="00925B57" w:rsidRPr="00B85E83">
        <w:rPr>
          <w:rFonts w:asciiTheme="minorHAnsi" w:eastAsia="Calibri" w:hAnsiTheme="minorHAnsi" w:cstheme="minorHAnsi"/>
          <w:color w:val="000000" w:themeColor="text1"/>
          <w:lang w:val="en-GB"/>
        </w:rPr>
        <w:t xml:space="preserve"> </w:t>
      </w:r>
      <w:r w:rsidR="00743F7D" w:rsidRPr="00B85E83">
        <w:rPr>
          <w:rFonts w:asciiTheme="minorHAnsi" w:eastAsia="Calibri" w:hAnsiTheme="minorHAnsi" w:cstheme="minorHAnsi"/>
          <w:color w:val="000000" w:themeColor="text1"/>
          <w:lang w:val="en-GB"/>
        </w:rPr>
        <w:t xml:space="preserve">the pigeon as symbolic </w:t>
      </w:r>
      <w:r w:rsidR="00C32F84" w:rsidRPr="00B85E83">
        <w:rPr>
          <w:rFonts w:asciiTheme="minorHAnsi" w:eastAsia="Calibri" w:hAnsiTheme="minorHAnsi" w:cstheme="minorHAnsi"/>
          <w:color w:val="000000" w:themeColor="text1"/>
          <w:lang w:val="en-GB"/>
        </w:rPr>
        <w:t xml:space="preserve">of </w:t>
      </w:r>
      <w:r w:rsidR="00E30AB4" w:rsidRPr="00B85E83">
        <w:rPr>
          <w:rFonts w:asciiTheme="minorHAnsi" w:eastAsia="Calibri" w:hAnsiTheme="minorHAnsi" w:cstheme="minorHAnsi"/>
          <w:color w:val="000000" w:themeColor="text1"/>
          <w:lang w:val="en-GB"/>
        </w:rPr>
        <w:t>the watchfulness of the outer world and the authorial voice.</w:t>
      </w:r>
      <w:r w:rsidR="00506F01">
        <w:rPr>
          <w:rFonts w:asciiTheme="minorHAnsi" w:eastAsia="Calibri" w:hAnsiTheme="minorHAnsi" w:cstheme="minorHAnsi"/>
          <w:color w:val="000000" w:themeColor="text1"/>
          <w:lang w:val="en-GB"/>
        </w:rPr>
        <w:t xml:space="preserve"> </w:t>
      </w:r>
      <w:r w:rsidR="00506F01" w:rsidRPr="00506F01">
        <w:rPr>
          <w:rFonts w:asciiTheme="minorHAnsi" w:eastAsia="Calibri" w:hAnsiTheme="minorHAnsi" w:cstheme="minorHAnsi"/>
          <w:color w:val="000000" w:themeColor="text1"/>
          <w:lang w:val="en-GB"/>
        </w:rPr>
        <w:t>Hence I read Kelman's stylistic creativity as a reflection of the sociopolitical content of the novel</w:t>
      </w:r>
    </w:p>
    <w:p w14:paraId="6ADD0B86" w14:textId="77777777" w:rsidR="00040DEA" w:rsidRPr="00B85E83" w:rsidRDefault="00E03034" w:rsidP="001D1192">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Novels </w:t>
      </w:r>
      <w:r w:rsidR="00DF419D" w:rsidRPr="00B85E83">
        <w:rPr>
          <w:rFonts w:asciiTheme="minorHAnsi" w:eastAsia="Calibri" w:hAnsiTheme="minorHAnsi" w:cstheme="minorHAnsi"/>
          <w:color w:val="000000" w:themeColor="text1"/>
          <w:lang w:val="en-GB"/>
        </w:rPr>
        <w:t>depict</w:t>
      </w:r>
      <w:r w:rsidR="00A3710D">
        <w:rPr>
          <w:rFonts w:asciiTheme="minorHAnsi" w:eastAsia="Calibri" w:hAnsiTheme="minorHAnsi" w:cstheme="minorHAnsi"/>
          <w:color w:val="000000" w:themeColor="text1"/>
          <w:lang w:val="en-GB"/>
        </w:rPr>
        <w:t>ing</w:t>
      </w:r>
      <w:r w:rsidR="00DF419D" w:rsidRPr="00B85E83">
        <w:rPr>
          <w:rFonts w:asciiTheme="minorHAnsi" w:eastAsia="Calibri" w:hAnsiTheme="minorHAnsi" w:cstheme="minorHAnsi"/>
          <w:color w:val="000000" w:themeColor="text1"/>
          <w:lang w:val="en-GB"/>
        </w:rPr>
        <w:t xml:space="preserve"> the experience</w:t>
      </w:r>
      <w:r w:rsidR="00FE225D" w:rsidRPr="00B85E83">
        <w:rPr>
          <w:rFonts w:asciiTheme="minorHAnsi" w:eastAsia="Calibri" w:hAnsiTheme="minorHAnsi" w:cstheme="minorHAnsi"/>
          <w:color w:val="000000" w:themeColor="text1"/>
          <w:lang w:val="en-GB"/>
        </w:rPr>
        <w:t>s</w:t>
      </w:r>
      <w:r w:rsidR="00DF419D" w:rsidRPr="00B85E83">
        <w:rPr>
          <w:rFonts w:asciiTheme="minorHAnsi" w:eastAsia="Calibri" w:hAnsiTheme="minorHAnsi" w:cstheme="minorHAnsi"/>
          <w:color w:val="000000" w:themeColor="text1"/>
          <w:lang w:val="en-GB"/>
        </w:rPr>
        <w:t xml:space="preserve"> of gang culture </w:t>
      </w:r>
      <w:r w:rsidR="00815CD9" w:rsidRPr="00B85E83">
        <w:rPr>
          <w:rFonts w:asciiTheme="minorHAnsi" w:eastAsia="Calibri" w:hAnsiTheme="minorHAnsi" w:cstheme="minorHAnsi"/>
          <w:color w:val="000000" w:themeColor="text1"/>
          <w:lang w:val="en-GB"/>
        </w:rPr>
        <w:t xml:space="preserve">are usually </w:t>
      </w:r>
      <w:r w:rsidR="00963569" w:rsidRPr="00B85E83">
        <w:rPr>
          <w:rFonts w:asciiTheme="minorHAnsi" w:eastAsia="Calibri" w:hAnsiTheme="minorHAnsi" w:cstheme="minorHAnsi"/>
          <w:color w:val="000000" w:themeColor="text1"/>
          <w:lang w:val="en-GB"/>
        </w:rPr>
        <w:t xml:space="preserve">considered </w:t>
      </w:r>
      <w:r w:rsidR="00815CD9" w:rsidRPr="00B85E83">
        <w:rPr>
          <w:rFonts w:asciiTheme="minorHAnsi" w:eastAsia="Calibri" w:hAnsiTheme="minorHAnsi" w:cstheme="minorHAnsi"/>
          <w:color w:val="000000" w:themeColor="text1"/>
          <w:lang w:val="en-GB"/>
        </w:rPr>
        <w:t>hyper</w:t>
      </w:r>
      <w:r w:rsidR="00CB2E35">
        <w:rPr>
          <w:rFonts w:asciiTheme="minorHAnsi" w:eastAsia="Calibri" w:hAnsiTheme="minorHAnsi" w:cstheme="minorHAnsi"/>
          <w:color w:val="000000" w:themeColor="text1"/>
          <w:lang w:val="en-GB"/>
        </w:rPr>
        <w:t>-</w:t>
      </w:r>
      <w:r w:rsidR="007D3B90" w:rsidRPr="00B85E83">
        <w:rPr>
          <w:rFonts w:asciiTheme="minorHAnsi" w:eastAsia="Calibri" w:hAnsiTheme="minorHAnsi" w:cstheme="minorHAnsi"/>
          <w:color w:val="000000" w:themeColor="text1"/>
          <w:lang w:val="en-GB"/>
        </w:rPr>
        <w:t>real</w:t>
      </w:r>
      <w:r w:rsidR="005B55E5" w:rsidRPr="00B85E83">
        <w:rPr>
          <w:rFonts w:asciiTheme="minorHAnsi" w:eastAsia="Calibri" w:hAnsiTheme="minorHAnsi" w:cstheme="minorHAnsi"/>
          <w:color w:val="000000" w:themeColor="text1"/>
          <w:lang w:val="en-GB"/>
        </w:rPr>
        <w:t>ist.</w:t>
      </w:r>
      <w:r w:rsidR="007D3B90" w:rsidRPr="00B85E83">
        <w:rPr>
          <w:rFonts w:asciiTheme="minorHAnsi" w:eastAsia="Calibri" w:hAnsiTheme="minorHAnsi" w:cstheme="minorHAnsi"/>
          <w:color w:val="000000" w:themeColor="text1"/>
          <w:lang w:val="en-GB"/>
        </w:rPr>
        <w:t xml:space="preserve"> </w:t>
      </w:r>
      <w:proofErr w:type="spellStart"/>
      <w:r w:rsidR="004E6977" w:rsidRPr="00B85E83">
        <w:rPr>
          <w:rFonts w:asciiTheme="minorHAnsi" w:eastAsia="Calibri" w:hAnsiTheme="minorHAnsi" w:cstheme="minorHAnsi"/>
          <w:color w:val="000000" w:themeColor="text1"/>
          <w:lang w:val="en-GB"/>
        </w:rPr>
        <w:t>Modhumita</w:t>
      </w:r>
      <w:proofErr w:type="spellEnd"/>
      <w:r w:rsidR="004E6977" w:rsidRPr="00B85E83">
        <w:rPr>
          <w:rFonts w:asciiTheme="minorHAnsi" w:eastAsia="Calibri" w:hAnsiTheme="minorHAnsi" w:cstheme="minorHAnsi"/>
          <w:color w:val="000000" w:themeColor="text1"/>
          <w:lang w:val="en-GB"/>
        </w:rPr>
        <w:t xml:space="preserve"> Roy</w:t>
      </w:r>
      <w:r w:rsidR="00E96DF1">
        <w:rPr>
          <w:rFonts w:asciiTheme="minorHAnsi" w:eastAsia="Calibri" w:hAnsiTheme="minorHAnsi" w:cstheme="minorHAnsi"/>
          <w:color w:val="000000" w:themeColor="text1"/>
          <w:lang w:val="en-GB"/>
        </w:rPr>
        <w:t xml:space="preserve"> (2016) </w:t>
      </w:r>
      <w:r w:rsidR="007D3B90" w:rsidRPr="00B85E83">
        <w:rPr>
          <w:rFonts w:asciiTheme="minorHAnsi" w:eastAsia="Calibri" w:hAnsiTheme="minorHAnsi" w:cstheme="minorHAnsi"/>
          <w:color w:val="000000" w:themeColor="text1"/>
          <w:lang w:val="en-GB"/>
        </w:rPr>
        <w:t>coin</w:t>
      </w:r>
      <w:r w:rsidR="00750AF8" w:rsidRPr="00B85E83">
        <w:rPr>
          <w:rFonts w:asciiTheme="minorHAnsi" w:eastAsia="Calibri" w:hAnsiTheme="minorHAnsi" w:cstheme="minorHAnsi"/>
          <w:color w:val="000000" w:themeColor="text1"/>
          <w:lang w:val="en-GB"/>
        </w:rPr>
        <w:t xml:space="preserve">s the </w:t>
      </w:r>
      <w:r w:rsidR="00E324B2" w:rsidRPr="00B85E83">
        <w:rPr>
          <w:rFonts w:asciiTheme="minorHAnsi" w:eastAsia="Calibri" w:hAnsiTheme="minorHAnsi" w:cstheme="minorHAnsi"/>
          <w:color w:val="000000" w:themeColor="text1"/>
          <w:lang w:val="en-GB"/>
        </w:rPr>
        <w:t>sub</w:t>
      </w:r>
      <w:r w:rsidR="00D51340" w:rsidRPr="00B85E83">
        <w:rPr>
          <w:rFonts w:asciiTheme="minorHAnsi" w:eastAsia="Calibri" w:hAnsiTheme="minorHAnsi" w:cstheme="minorHAnsi"/>
          <w:color w:val="000000" w:themeColor="text1"/>
          <w:lang w:val="en-GB"/>
        </w:rPr>
        <w:t>-</w:t>
      </w:r>
      <w:r w:rsidR="00E324B2" w:rsidRPr="00B85E83">
        <w:rPr>
          <w:rFonts w:asciiTheme="minorHAnsi" w:eastAsia="Calibri" w:hAnsiTheme="minorHAnsi" w:cstheme="minorHAnsi"/>
          <w:color w:val="000000" w:themeColor="text1"/>
          <w:lang w:val="en-GB"/>
        </w:rPr>
        <w:t>genre</w:t>
      </w:r>
      <w:r w:rsidR="00F54351">
        <w:rPr>
          <w:rFonts w:asciiTheme="minorHAnsi" w:eastAsia="Calibri" w:hAnsiTheme="minorHAnsi" w:cstheme="minorHAnsi"/>
          <w:color w:val="000000" w:themeColor="text1"/>
          <w:lang w:val="en-GB"/>
        </w:rPr>
        <w:t xml:space="preserve"> term</w:t>
      </w:r>
      <w:r w:rsidR="00E324B2" w:rsidRPr="00B85E83">
        <w:rPr>
          <w:rFonts w:asciiTheme="minorHAnsi" w:eastAsia="Calibri" w:hAnsiTheme="minorHAnsi" w:cstheme="minorHAnsi"/>
          <w:color w:val="000000" w:themeColor="text1"/>
          <w:lang w:val="en-GB"/>
        </w:rPr>
        <w:t xml:space="preserve"> </w:t>
      </w:r>
      <w:r w:rsidR="00750AF8" w:rsidRPr="00B85E83">
        <w:rPr>
          <w:rFonts w:asciiTheme="minorHAnsi" w:eastAsia="Calibri" w:hAnsiTheme="minorHAnsi" w:cstheme="minorHAnsi"/>
          <w:color w:val="000000" w:themeColor="text1"/>
          <w:lang w:val="en-GB"/>
        </w:rPr>
        <w:t>‘</w:t>
      </w:r>
      <w:r w:rsidR="00CB2E35">
        <w:rPr>
          <w:rFonts w:asciiTheme="minorHAnsi" w:eastAsia="Calibri" w:hAnsiTheme="minorHAnsi" w:cstheme="minorHAnsi"/>
          <w:color w:val="000000" w:themeColor="text1"/>
          <w:lang w:val="en-GB"/>
        </w:rPr>
        <w:t>b</w:t>
      </w:r>
      <w:r w:rsidR="00750AF8" w:rsidRPr="00B85E83">
        <w:rPr>
          <w:rFonts w:asciiTheme="minorHAnsi" w:eastAsia="Calibri" w:hAnsiTheme="minorHAnsi" w:cstheme="minorHAnsi"/>
          <w:color w:val="000000" w:themeColor="text1"/>
          <w:lang w:val="en-GB"/>
        </w:rPr>
        <w:t>rutalist realism’</w:t>
      </w:r>
      <w:r w:rsidR="00944AEF" w:rsidRPr="00B85E83">
        <w:rPr>
          <w:rFonts w:asciiTheme="minorHAnsi" w:eastAsia="Calibri" w:hAnsiTheme="minorHAnsi" w:cstheme="minorHAnsi"/>
          <w:color w:val="000000" w:themeColor="text1"/>
          <w:lang w:val="en-GB"/>
        </w:rPr>
        <w:t xml:space="preserve"> to </w:t>
      </w:r>
      <w:r w:rsidR="00E324B2" w:rsidRPr="00B85E83">
        <w:rPr>
          <w:rFonts w:asciiTheme="minorHAnsi" w:eastAsia="Calibri" w:hAnsiTheme="minorHAnsi" w:cstheme="minorHAnsi"/>
          <w:color w:val="000000" w:themeColor="text1"/>
          <w:lang w:val="en-GB"/>
        </w:rPr>
        <w:t>describe</w:t>
      </w:r>
      <w:r w:rsidR="004E6977" w:rsidRPr="00B85E83">
        <w:rPr>
          <w:rFonts w:asciiTheme="minorHAnsi" w:eastAsia="Calibri" w:hAnsiTheme="minorHAnsi" w:cstheme="minorHAnsi"/>
          <w:color w:val="000000" w:themeColor="text1"/>
          <w:lang w:val="en-GB"/>
        </w:rPr>
        <w:t xml:space="preserve"> black urban London fiction </w:t>
      </w:r>
      <w:r w:rsidR="00A621C3" w:rsidRPr="00B85E83">
        <w:rPr>
          <w:rFonts w:asciiTheme="minorHAnsi" w:eastAsia="Calibri" w:hAnsiTheme="minorHAnsi" w:cstheme="minorHAnsi"/>
          <w:color w:val="000000" w:themeColor="text1"/>
          <w:lang w:val="en-GB"/>
        </w:rPr>
        <w:t xml:space="preserve">published in the </w:t>
      </w:r>
      <w:r w:rsidR="004E6977" w:rsidRPr="00B85E83">
        <w:rPr>
          <w:rFonts w:asciiTheme="minorHAnsi" w:eastAsia="Calibri" w:hAnsiTheme="minorHAnsi" w:cstheme="minorHAnsi"/>
          <w:color w:val="000000" w:themeColor="text1"/>
          <w:lang w:val="en-GB"/>
        </w:rPr>
        <w:t>1990s</w:t>
      </w:r>
      <w:r w:rsidR="00A621C3" w:rsidRPr="00B85E83">
        <w:rPr>
          <w:rFonts w:asciiTheme="minorHAnsi" w:eastAsia="Calibri" w:hAnsiTheme="minorHAnsi" w:cstheme="minorHAnsi"/>
          <w:color w:val="000000" w:themeColor="text1"/>
          <w:lang w:val="en-GB"/>
        </w:rPr>
        <w:t xml:space="preserve"> and </w:t>
      </w:r>
      <w:r w:rsidR="004E6977" w:rsidRPr="00B85E83">
        <w:rPr>
          <w:rFonts w:asciiTheme="minorHAnsi" w:eastAsia="Calibri" w:hAnsiTheme="minorHAnsi" w:cstheme="minorHAnsi"/>
          <w:color w:val="000000" w:themeColor="text1"/>
          <w:lang w:val="en-GB"/>
        </w:rPr>
        <w:t>2000s</w:t>
      </w:r>
      <w:r w:rsidR="00A621C3" w:rsidRPr="00B85E83">
        <w:rPr>
          <w:rFonts w:asciiTheme="minorHAnsi" w:eastAsia="Calibri" w:hAnsiTheme="minorHAnsi" w:cstheme="minorHAnsi"/>
          <w:color w:val="000000" w:themeColor="text1"/>
          <w:lang w:val="en-GB"/>
        </w:rPr>
        <w:t>.</w:t>
      </w:r>
      <w:r w:rsidR="00C02A47" w:rsidRPr="00B85E83">
        <w:rPr>
          <w:rFonts w:asciiTheme="minorHAnsi" w:eastAsia="Calibri" w:hAnsiTheme="minorHAnsi" w:cstheme="minorHAnsi"/>
          <w:color w:val="000000" w:themeColor="text1"/>
          <w:lang w:val="en-GB"/>
        </w:rPr>
        <w:t xml:space="preserve"> </w:t>
      </w:r>
      <w:r w:rsidR="004E6977" w:rsidRPr="00B85E83">
        <w:rPr>
          <w:rFonts w:asciiTheme="minorHAnsi" w:eastAsia="Calibri" w:hAnsiTheme="minorHAnsi" w:cstheme="minorHAnsi"/>
          <w:color w:val="000000" w:themeColor="text1"/>
          <w:lang w:val="en-GB"/>
        </w:rPr>
        <w:t xml:space="preserve">The novels in </w:t>
      </w:r>
      <w:r w:rsidR="00E12F7B">
        <w:rPr>
          <w:rFonts w:asciiTheme="minorHAnsi" w:eastAsia="Calibri" w:hAnsiTheme="minorHAnsi" w:cstheme="minorHAnsi"/>
          <w:color w:val="000000" w:themeColor="text1"/>
          <w:lang w:val="en-GB"/>
        </w:rPr>
        <w:t xml:space="preserve">Roy’s </w:t>
      </w:r>
      <w:r w:rsidR="004E6977" w:rsidRPr="00B85E83">
        <w:rPr>
          <w:rFonts w:asciiTheme="minorHAnsi" w:eastAsia="Calibri" w:hAnsiTheme="minorHAnsi" w:cstheme="minorHAnsi"/>
          <w:color w:val="000000" w:themeColor="text1"/>
          <w:lang w:val="en-GB"/>
        </w:rPr>
        <w:t>study are set in council housing and describe parts of London which are underrepresented and ‘a world away from the familiar London of tourist brochures, slick Hollywood films or even contemporary bestselling novels’ (</w:t>
      </w:r>
      <w:r w:rsidR="00BF62F4" w:rsidRPr="00B85E83">
        <w:rPr>
          <w:rFonts w:asciiTheme="minorHAnsi" w:eastAsia="Calibri" w:hAnsiTheme="minorHAnsi" w:cstheme="minorHAnsi"/>
          <w:color w:val="000000" w:themeColor="text1"/>
          <w:lang w:val="en-GB"/>
        </w:rPr>
        <w:t xml:space="preserve">2016, </w:t>
      </w:r>
      <w:r w:rsidR="004E6977" w:rsidRPr="00B85E83">
        <w:rPr>
          <w:rFonts w:asciiTheme="minorHAnsi" w:eastAsia="Calibri" w:hAnsiTheme="minorHAnsi" w:cstheme="minorHAnsi"/>
          <w:color w:val="000000" w:themeColor="text1"/>
          <w:lang w:val="en-GB"/>
        </w:rPr>
        <w:t>p. 98). Therefore, she argues, ‘they stand as counter-narratives to the dizzying and celebratory rhetoric about London as a transgressive, liberatory space’ (p. 106). In coining the term ‘Brutalist realism’, she adds:</w:t>
      </w:r>
    </w:p>
    <w:p w14:paraId="3D0FF34A" w14:textId="77777777" w:rsidR="006D5AFD" w:rsidRPr="00B85E83" w:rsidRDefault="00E03034" w:rsidP="0023263C">
      <w:pPr>
        <w:spacing w:before="240" w:after="240" w:line="480" w:lineRule="auto"/>
        <w:ind w:left="720" w:right="720"/>
        <w:rPr>
          <w:rFonts w:asciiTheme="minorHAnsi" w:eastAsia="Calibri" w:hAnsiTheme="minorHAnsi"/>
          <w:szCs w:val="22"/>
          <w:lang w:val="en-GB"/>
        </w:rPr>
      </w:pPr>
      <w:r w:rsidRPr="00B85E83">
        <w:rPr>
          <w:rFonts w:asciiTheme="minorHAnsi" w:eastAsia="Calibri" w:hAnsiTheme="minorHAnsi"/>
          <w:szCs w:val="22"/>
          <w:lang w:val="en-GB"/>
        </w:rPr>
        <w:t>The novels’ Brutalist realism is not a superficial texture: it carefully exposes dispossession and alienation as deliberate, not accidental. They focus on the ugly tower blocks not simply as aberrations and eyesores. Instead, the novels argue, they are carefully produced as concrete expressions of a willed and planned exclusion. (</w:t>
      </w:r>
      <w:r w:rsidR="00F54351">
        <w:rPr>
          <w:rFonts w:asciiTheme="minorHAnsi" w:eastAsia="Calibri" w:hAnsiTheme="minorHAnsi"/>
          <w:szCs w:val="22"/>
          <w:lang w:val="en-GB"/>
        </w:rPr>
        <w:t xml:space="preserve">Roy, </w:t>
      </w:r>
      <w:r w:rsidR="002E5507" w:rsidRPr="00B85E83">
        <w:rPr>
          <w:rFonts w:asciiTheme="minorHAnsi" w:eastAsia="Calibri" w:hAnsiTheme="minorHAnsi"/>
          <w:szCs w:val="22"/>
          <w:lang w:val="en-GB"/>
        </w:rPr>
        <w:t xml:space="preserve">2016, </w:t>
      </w:r>
      <w:r w:rsidRPr="00B85E83">
        <w:rPr>
          <w:rFonts w:asciiTheme="minorHAnsi" w:eastAsia="Calibri" w:hAnsiTheme="minorHAnsi"/>
          <w:szCs w:val="22"/>
          <w:lang w:val="en-GB"/>
        </w:rPr>
        <w:t>p. 106)</w:t>
      </w:r>
    </w:p>
    <w:p w14:paraId="27F52F08" w14:textId="77777777" w:rsidR="00635A4B" w:rsidRPr="00B85E83" w:rsidRDefault="00E03034" w:rsidP="00613040">
      <w:pPr>
        <w:spacing w:line="480" w:lineRule="auto"/>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While I do not consider the texts </w:t>
      </w:r>
      <w:r w:rsidR="00881BE5" w:rsidRPr="00B85E83">
        <w:rPr>
          <w:rFonts w:asciiTheme="minorHAnsi" w:eastAsia="Calibri" w:hAnsiTheme="minorHAnsi" w:cstheme="minorHAnsi"/>
          <w:color w:val="000000" w:themeColor="text1"/>
          <w:lang w:val="en-GB"/>
        </w:rPr>
        <w:t>I am exploring here</w:t>
      </w:r>
      <w:r w:rsidRPr="00B85E83">
        <w:rPr>
          <w:rFonts w:asciiTheme="minorHAnsi" w:eastAsia="Calibri" w:hAnsiTheme="minorHAnsi" w:cstheme="minorHAnsi"/>
          <w:color w:val="000000" w:themeColor="text1"/>
          <w:lang w:val="en-GB"/>
        </w:rPr>
        <w:t xml:space="preserve"> </w:t>
      </w:r>
      <w:r w:rsidR="00E61959" w:rsidRPr="00E61959">
        <w:rPr>
          <w:rFonts w:asciiTheme="minorHAnsi" w:eastAsia="Calibri" w:hAnsiTheme="minorHAnsi" w:cstheme="minorHAnsi"/>
          <w:color w:val="000000" w:themeColor="text1"/>
          <w:lang w:val="en-GB"/>
        </w:rPr>
        <w:t>to be</w:t>
      </w:r>
      <w:r w:rsidR="00071C65">
        <w:rPr>
          <w:rFonts w:asciiTheme="minorHAnsi" w:eastAsia="Calibri" w:hAnsiTheme="minorHAnsi" w:cstheme="minorHAnsi"/>
          <w:color w:val="000000" w:themeColor="text1"/>
          <w:lang w:val="en-GB"/>
        </w:rPr>
        <w:t xml:space="preserve"> b</w:t>
      </w:r>
      <w:r w:rsidR="00881BE5" w:rsidRPr="00B85E83">
        <w:rPr>
          <w:rFonts w:asciiTheme="minorHAnsi" w:eastAsia="Calibri" w:hAnsiTheme="minorHAnsi" w:cstheme="minorHAnsi"/>
          <w:color w:val="000000" w:themeColor="text1"/>
          <w:lang w:val="en-GB"/>
        </w:rPr>
        <w:t xml:space="preserve">rutalist </w:t>
      </w:r>
      <w:r w:rsidR="00D34869" w:rsidRPr="00B85E83">
        <w:rPr>
          <w:rFonts w:asciiTheme="minorHAnsi" w:eastAsia="Calibri" w:hAnsiTheme="minorHAnsi" w:cstheme="minorHAnsi"/>
          <w:color w:val="000000" w:themeColor="text1"/>
          <w:lang w:val="en-GB"/>
        </w:rPr>
        <w:t>realist</w:t>
      </w:r>
      <w:r w:rsidR="00F54351">
        <w:rPr>
          <w:rFonts w:asciiTheme="minorHAnsi" w:eastAsia="Calibri" w:hAnsiTheme="minorHAnsi" w:cstheme="minorHAnsi"/>
          <w:color w:val="000000" w:themeColor="text1"/>
          <w:lang w:val="en-GB"/>
        </w:rPr>
        <w:t>,</w:t>
      </w:r>
      <w:r w:rsidR="00D34869" w:rsidRPr="00B85E83">
        <w:rPr>
          <w:rFonts w:asciiTheme="minorHAnsi" w:eastAsia="Calibri" w:hAnsiTheme="minorHAnsi" w:cstheme="minorHAnsi"/>
          <w:color w:val="000000" w:themeColor="text1"/>
          <w:lang w:val="en-GB"/>
        </w:rPr>
        <w:t xml:space="preserve"> </w:t>
      </w:r>
      <w:r w:rsidR="00B65FB4" w:rsidRPr="00B85E83">
        <w:rPr>
          <w:rFonts w:asciiTheme="minorHAnsi" w:eastAsia="Calibri" w:hAnsiTheme="minorHAnsi" w:cstheme="minorHAnsi"/>
          <w:color w:val="000000" w:themeColor="text1"/>
          <w:lang w:val="en-GB"/>
        </w:rPr>
        <w:t>the</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mighty</w:t>
      </w:r>
      <w:r w:rsidR="00967C6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buildings in </w:t>
      </w:r>
      <w:r w:rsidR="00AB597E" w:rsidRPr="00B85E83">
        <w:rPr>
          <w:rFonts w:asciiTheme="minorHAnsi" w:eastAsia="Calibri" w:hAnsiTheme="minorHAnsi" w:cstheme="minorHAnsi"/>
          <w:i/>
          <w:iCs/>
          <w:color w:val="000000" w:themeColor="text1"/>
          <w:lang w:val="en-GB"/>
        </w:rPr>
        <w:t>Pigeon English</w:t>
      </w:r>
      <w:r w:rsidR="00AB597E" w:rsidRPr="00B85E83">
        <w:rPr>
          <w:rFonts w:asciiTheme="minorHAnsi" w:eastAsia="Calibri" w:hAnsiTheme="minorHAnsi" w:cstheme="minorHAnsi"/>
          <w:color w:val="000000" w:themeColor="text1"/>
          <w:lang w:val="en-GB"/>
        </w:rPr>
        <w:t xml:space="preserve"> and the </w:t>
      </w:r>
      <w:r w:rsidR="007D65EA" w:rsidRPr="00B85E83">
        <w:rPr>
          <w:rFonts w:asciiTheme="minorHAnsi" w:eastAsia="Calibri" w:hAnsiTheme="minorHAnsi" w:cstheme="minorHAnsi"/>
          <w:color w:val="000000" w:themeColor="text1"/>
          <w:lang w:val="en-GB"/>
        </w:rPr>
        <w:t>‘</w:t>
      </w:r>
      <w:r w:rsidR="00AB597E" w:rsidRPr="00B85E83">
        <w:rPr>
          <w:rFonts w:asciiTheme="minorHAnsi" w:eastAsiaTheme="minorEastAsia" w:hAnsiTheme="minorHAnsi"/>
          <w:color w:val="000000" w:themeColor="text1"/>
          <w:lang w:val="en-GB"/>
        </w:rPr>
        <w:t xml:space="preserve">Suicide </w:t>
      </w:r>
      <w:r w:rsidR="00AB597E" w:rsidRPr="00B85E83">
        <w:rPr>
          <w:rFonts w:asciiTheme="minorHAnsi" w:eastAsia="Calibri" w:hAnsiTheme="minorHAnsi" w:cstheme="minorHAnsi"/>
          <w:color w:val="000000" w:themeColor="text1"/>
          <w:lang w:val="en-GB"/>
        </w:rPr>
        <w:t>Heights</w:t>
      </w:r>
      <w:r w:rsidR="00967C6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in </w:t>
      </w:r>
      <w:r w:rsidR="00AB597E" w:rsidRPr="00B85E83">
        <w:rPr>
          <w:rFonts w:asciiTheme="minorHAnsi" w:eastAsia="Calibri" w:hAnsiTheme="minorHAnsi" w:cstheme="minorHAnsi"/>
          <w:i/>
          <w:iCs/>
          <w:color w:val="000000" w:themeColor="text1"/>
          <w:lang w:val="en-GB"/>
        </w:rPr>
        <w:t>Hello Mum</w:t>
      </w:r>
      <w:r w:rsidR="00AB597E" w:rsidRPr="00B85E83">
        <w:rPr>
          <w:rFonts w:asciiTheme="minorHAnsi" w:eastAsia="Calibri" w:hAnsiTheme="minorHAnsi" w:cstheme="minorHAnsi"/>
          <w:color w:val="000000" w:themeColor="text1"/>
          <w:lang w:val="en-GB"/>
        </w:rPr>
        <w:t xml:space="preserve"> are both embodiments of </w:t>
      </w:r>
      <w:r w:rsidR="00F54351">
        <w:rPr>
          <w:rFonts w:asciiTheme="minorHAnsi" w:eastAsia="Calibri" w:hAnsiTheme="minorHAnsi" w:cstheme="minorHAnsi"/>
          <w:color w:val="000000" w:themeColor="text1"/>
          <w:lang w:val="en-GB"/>
        </w:rPr>
        <w:lastRenderedPageBreak/>
        <w:t>what Roy calls</w:t>
      </w:r>
      <w:r w:rsidR="00F54351"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planned exclusion</w:t>
      </w:r>
      <w:r w:rsidR="00967C6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and</w:t>
      </w:r>
      <w:r w:rsidR="00967C6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as a result</w:t>
      </w:r>
      <w:r w:rsidR="00967C61"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create spaces of abjection where marginalised groups are carefully located</w:t>
      </w:r>
      <w:r w:rsidR="00BF3EF1">
        <w:rPr>
          <w:rFonts w:asciiTheme="minorHAnsi" w:eastAsia="Calibri" w:hAnsiTheme="minorHAnsi" w:cstheme="minorHAnsi"/>
          <w:color w:val="000000" w:themeColor="text1"/>
          <w:lang w:val="en-GB"/>
        </w:rPr>
        <w:t xml:space="preserve"> (</w:t>
      </w:r>
      <w:r w:rsidR="00B27BCC">
        <w:rPr>
          <w:rFonts w:asciiTheme="minorHAnsi" w:eastAsia="Calibri" w:hAnsiTheme="minorHAnsi" w:cstheme="minorHAnsi"/>
          <w:color w:val="000000" w:themeColor="text1"/>
          <w:lang w:val="en-GB"/>
        </w:rPr>
        <w:t xml:space="preserve">Kelman, 2011, </w:t>
      </w:r>
      <w:r w:rsidR="00037A42">
        <w:rPr>
          <w:rFonts w:asciiTheme="minorHAnsi" w:eastAsia="Calibri" w:hAnsiTheme="minorHAnsi" w:cstheme="minorHAnsi"/>
          <w:color w:val="000000" w:themeColor="text1"/>
          <w:lang w:val="en-GB"/>
        </w:rPr>
        <w:t xml:space="preserve">p. 5 </w:t>
      </w:r>
      <w:r w:rsidR="00B27BCC">
        <w:rPr>
          <w:rFonts w:asciiTheme="minorHAnsi" w:eastAsia="Calibri" w:hAnsiTheme="minorHAnsi" w:cstheme="minorHAnsi"/>
          <w:color w:val="000000" w:themeColor="text1"/>
          <w:lang w:val="en-GB"/>
        </w:rPr>
        <w:t>;</w:t>
      </w:r>
      <w:r w:rsidR="008C6D06">
        <w:rPr>
          <w:rFonts w:asciiTheme="minorHAnsi" w:eastAsia="Calibri" w:hAnsiTheme="minorHAnsi" w:cstheme="minorHAnsi"/>
          <w:color w:val="000000" w:themeColor="text1"/>
          <w:lang w:val="en-GB"/>
        </w:rPr>
        <w:t>Evaristo, 2010, p.</w:t>
      </w:r>
      <w:r w:rsidR="00037A42">
        <w:rPr>
          <w:rFonts w:asciiTheme="minorHAnsi" w:eastAsia="Calibri" w:hAnsiTheme="minorHAnsi" w:cstheme="minorHAnsi"/>
          <w:color w:val="000000" w:themeColor="text1"/>
          <w:lang w:val="en-GB"/>
        </w:rPr>
        <w:t xml:space="preserve"> </w:t>
      </w:r>
      <w:r w:rsidR="008C6D06">
        <w:rPr>
          <w:rFonts w:asciiTheme="minorHAnsi" w:eastAsia="Calibri" w:hAnsiTheme="minorHAnsi" w:cstheme="minorHAnsi"/>
          <w:color w:val="000000" w:themeColor="text1"/>
          <w:lang w:val="en-GB"/>
        </w:rPr>
        <w:t>2)</w:t>
      </w:r>
      <w:r w:rsidR="00AB597E" w:rsidRPr="00B85E83">
        <w:rPr>
          <w:rFonts w:asciiTheme="minorHAnsi" w:eastAsia="Calibri" w:hAnsiTheme="minorHAnsi" w:cstheme="minorHAnsi"/>
          <w:color w:val="000000" w:themeColor="text1"/>
          <w:lang w:val="en-GB"/>
        </w:rPr>
        <w:t xml:space="preserve">. </w:t>
      </w:r>
      <w:r w:rsidR="002F352A" w:rsidRPr="00B85E83">
        <w:rPr>
          <w:rFonts w:asciiTheme="minorHAnsi" w:eastAsia="Calibri" w:hAnsiTheme="minorHAnsi" w:cstheme="minorHAnsi"/>
          <w:color w:val="000000" w:themeColor="text1"/>
          <w:lang w:val="en-GB"/>
        </w:rPr>
        <w:t>Creed argues</w:t>
      </w:r>
      <w:r w:rsidR="00021D95" w:rsidRPr="00B85E83">
        <w:rPr>
          <w:rFonts w:asciiTheme="minorHAnsi" w:eastAsia="Calibri" w:hAnsiTheme="minorHAnsi" w:cstheme="minorHAnsi"/>
          <w:color w:val="000000" w:themeColor="text1"/>
          <w:lang w:val="en-GB"/>
        </w:rPr>
        <w:t xml:space="preserve"> that</w:t>
      </w:r>
      <w:r w:rsidR="002F352A" w:rsidRPr="00B85E83">
        <w:rPr>
          <w:rFonts w:asciiTheme="minorHAnsi" w:eastAsia="Calibri" w:hAnsiTheme="minorHAnsi" w:cstheme="minorHAnsi"/>
          <w:color w:val="000000" w:themeColor="text1"/>
          <w:lang w:val="en-GB"/>
        </w:rPr>
        <w:t xml:space="preserve"> </w:t>
      </w:r>
      <w:r w:rsidR="00283004" w:rsidRPr="00B85E83">
        <w:rPr>
          <w:rFonts w:asciiTheme="minorHAnsi" w:eastAsia="Calibri" w:hAnsiTheme="minorHAnsi" w:cstheme="minorHAnsi"/>
          <w:color w:val="000000" w:themeColor="text1"/>
          <w:lang w:val="en-GB"/>
        </w:rPr>
        <w:t>‘</w:t>
      </w:r>
      <w:r w:rsidR="00F54351">
        <w:rPr>
          <w:rFonts w:asciiTheme="minorHAnsi" w:eastAsia="Calibri" w:hAnsiTheme="minorHAnsi" w:cstheme="minorHAnsi"/>
          <w:color w:val="000000" w:themeColor="text1"/>
          <w:lang w:val="en-GB"/>
        </w:rPr>
        <w:t>a</w:t>
      </w:r>
      <w:r w:rsidR="00283004" w:rsidRPr="00B85E83">
        <w:rPr>
          <w:rFonts w:asciiTheme="minorHAnsi" w:eastAsia="Calibri" w:hAnsiTheme="minorHAnsi" w:cstheme="minorHAnsi"/>
          <w:color w:val="000000" w:themeColor="text1"/>
          <w:lang w:val="en-GB"/>
        </w:rPr>
        <w:t>lthough the subject must exclude the abject, the abject must, nevertheless, be tolerated for that which threatens to destroy life also helps to define life. Further, the activity of exclusion is necessary to guarantee that the subject take up his/her proper place in relation to the symbolic</w:t>
      </w:r>
      <w:r w:rsidR="00021D95" w:rsidRPr="00B85E83">
        <w:rPr>
          <w:rFonts w:asciiTheme="minorHAnsi" w:eastAsia="Calibri" w:hAnsiTheme="minorHAnsi" w:cstheme="minorHAnsi"/>
          <w:color w:val="000000" w:themeColor="text1"/>
          <w:lang w:val="en-GB"/>
        </w:rPr>
        <w:t>’</w:t>
      </w:r>
      <w:r w:rsidR="00555BE1">
        <w:rPr>
          <w:rFonts w:asciiTheme="minorHAnsi" w:eastAsia="Calibri" w:hAnsiTheme="minorHAnsi" w:cstheme="minorHAnsi"/>
          <w:color w:val="000000" w:themeColor="text1"/>
          <w:lang w:val="en-GB"/>
        </w:rPr>
        <w:t>(</w:t>
      </w:r>
      <w:r w:rsidR="00B00B62">
        <w:rPr>
          <w:rFonts w:asciiTheme="minorHAnsi" w:eastAsia="Calibri" w:hAnsiTheme="minorHAnsi" w:cstheme="minorHAnsi"/>
          <w:color w:val="000000" w:themeColor="text1"/>
          <w:lang w:val="en-GB"/>
        </w:rPr>
        <w:t>1993</w:t>
      </w:r>
      <w:r w:rsidR="00555BE1">
        <w:rPr>
          <w:rFonts w:asciiTheme="minorHAnsi" w:eastAsia="Calibri" w:hAnsiTheme="minorHAnsi" w:cstheme="minorHAnsi"/>
          <w:color w:val="000000" w:themeColor="text1"/>
          <w:lang w:val="en-GB"/>
        </w:rPr>
        <w:t>,</w:t>
      </w:r>
      <w:r w:rsidR="00B00B62">
        <w:rPr>
          <w:rFonts w:asciiTheme="minorHAnsi" w:eastAsia="Calibri" w:hAnsiTheme="minorHAnsi" w:cstheme="minorHAnsi"/>
          <w:color w:val="000000" w:themeColor="text1"/>
          <w:lang w:val="en-GB"/>
        </w:rPr>
        <w:t xml:space="preserve"> p</w:t>
      </w:r>
      <w:r w:rsidR="00283004" w:rsidRPr="00B85E83">
        <w:rPr>
          <w:rFonts w:asciiTheme="minorHAnsi" w:eastAsia="Calibri" w:hAnsiTheme="minorHAnsi" w:cstheme="minorHAnsi"/>
          <w:color w:val="000000" w:themeColor="text1"/>
          <w:lang w:val="en-GB"/>
        </w:rPr>
        <w:t xml:space="preserve">. 9). </w:t>
      </w:r>
      <w:r w:rsidR="008E3BAD" w:rsidRPr="00B85E83">
        <w:rPr>
          <w:rFonts w:asciiTheme="minorHAnsi" w:eastAsia="Calibri" w:hAnsiTheme="minorHAnsi" w:cstheme="minorHAnsi"/>
          <w:color w:val="000000" w:themeColor="text1"/>
          <w:lang w:val="en-GB"/>
        </w:rPr>
        <w:t xml:space="preserve">Hence spaces of abjection are </w:t>
      </w:r>
      <w:r w:rsidR="00500B76" w:rsidRPr="00B85E83">
        <w:rPr>
          <w:rFonts w:asciiTheme="minorHAnsi" w:eastAsia="Calibri" w:hAnsiTheme="minorHAnsi" w:cstheme="minorHAnsi"/>
          <w:color w:val="000000" w:themeColor="text1"/>
          <w:lang w:val="en-GB"/>
        </w:rPr>
        <w:t>spaces of exclusion but no</w:t>
      </w:r>
      <w:r w:rsidR="003F096E" w:rsidRPr="00B85E83">
        <w:rPr>
          <w:rFonts w:asciiTheme="minorHAnsi" w:eastAsia="Calibri" w:hAnsiTheme="minorHAnsi" w:cstheme="minorHAnsi"/>
          <w:color w:val="000000" w:themeColor="text1"/>
          <w:lang w:val="en-GB"/>
        </w:rPr>
        <w:t xml:space="preserve">t </w:t>
      </w:r>
      <w:r w:rsidR="0068640D" w:rsidRPr="00B85E83">
        <w:rPr>
          <w:rFonts w:asciiTheme="minorHAnsi" w:eastAsia="Calibri" w:hAnsiTheme="minorHAnsi" w:cstheme="minorHAnsi"/>
          <w:color w:val="000000" w:themeColor="text1"/>
          <w:lang w:val="en-GB"/>
        </w:rPr>
        <w:t>separation</w:t>
      </w:r>
      <w:r w:rsidR="003F096E" w:rsidRPr="00B85E83">
        <w:rPr>
          <w:rFonts w:asciiTheme="minorHAnsi" w:eastAsia="Calibri" w:hAnsiTheme="minorHAnsi" w:cstheme="minorHAnsi"/>
          <w:color w:val="000000" w:themeColor="text1"/>
          <w:lang w:val="en-GB"/>
        </w:rPr>
        <w:t xml:space="preserve"> because </w:t>
      </w:r>
      <w:r w:rsidR="00F246BE" w:rsidRPr="00B85E83">
        <w:rPr>
          <w:rFonts w:asciiTheme="minorHAnsi" w:eastAsia="Calibri" w:hAnsiTheme="minorHAnsi" w:cstheme="minorHAnsi"/>
          <w:color w:val="000000" w:themeColor="text1"/>
          <w:lang w:val="en-GB"/>
        </w:rPr>
        <w:t xml:space="preserve">keeping </w:t>
      </w:r>
      <w:r w:rsidR="00AE29B7" w:rsidRPr="00B85E83">
        <w:rPr>
          <w:rFonts w:asciiTheme="minorHAnsi" w:eastAsia="Calibri" w:hAnsiTheme="minorHAnsi" w:cstheme="minorHAnsi"/>
          <w:color w:val="000000" w:themeColor="text1"/>
          <w:lang w:val="en-GB"/>
        </w:rPr>
        <w:t>the</w:t>
      </w:r>
      <w:r w:rsidR="0043757A" w:rsidRPr="00B85E83">
        <w:rPr>
          <w:rFonts w:asciiTheme="minorHAnsi" w:eastAsia="Calibri" w:hAnsiTheme="minorHAnsi" w:cstheme="minorHAnsi"/>
          <w:color w:val="000000" w:themeColor="text1"/>
          <w:lang w:val="en-GB"/>
        </w:rPr>
        <w:t xml:space="preserve"> abject</w:t>
      </w:r>
      <w:r w:rsidR="00F246BE" w:rsidRPr="00B85E83">
        <w:rPr>
          <w:rFonts w:asciiTheme="minorHAnsi" w:eastAsia="Calibri" w:hAnsiTheme="minorHAnsi" w:cstheme="minorHAnsi"/>
          <w:color w:val="000000" w:themeColor="text1"/>
          <w:lang w:val="en-GB"/>
        </w:rPr>
        <w:t xml:space="preserve"> at bay</w:t>
      </w:r>
      <w:r w:rsidR="0043757A" w:rsidRPr="00B85E83">
        <w:rPr>
          <w:rFonts w:asciiTheme="minorHAnsi" w:eastAsia="Calibri" w:hAnsiTheme="minorHAnsi" w:cstheme="minorHAnsi"/>
          <w:color w:val="000000" w:themeColor="text1"/>
          <w:lang w:val="en-GB"/>
        </w:rPr>
        <w:t xml:space="preserve"> </w:t>
      </w:r>
      <w:r w:rsidR="000D44AB" w:rsidRPr="00B85E83">
        <w:rPr>
          <w:rFonts w:asciiTheme="minorHAnsi" w:eastAsia="Calibri" w:hAnsiTheme="minorHAnsi" w:cstheme="minorHAnsi"/>
          <w:color w:val="000000" w:themeColor="text1"/>
          <w:lang w:val="en-GB"/>
        </w:rPr>
        <w:t>ensure</w:t>
      </w:r>
      <w:r w:rsidR="00BE2737">
        <w:rPr>
          <w:rFonts w:asciiTheme="minorHAnsi" w:eastAsia="Calibri" w:hAnsiTheme="minorHAnsi" w:cstheme="minorHAnsi"/>
          <w:color w:val="000000" w:themeColor="text1"/>
          <w:lang w:val="en-GB"/>
        </w:rPr>
        <w:t>s</w:t>
      </w:r>
      <w:r w:rsidR="000D44AB" w:rsidRPr="00B85E83">
        <w:rPr>
          <w:rFonts w:asciiTheme="minorHAnsi" w:eastAsia="Calibri" w:hAnsiTheme="minorHAnsi" w:cstheme="minorHAnsi"/>
          <w:color w:val="000000" w:themeColor="text1"/>
          <w:lang w:val="en-GB"/>
        </w:rPr>
        <w:t xml:space="preserve"> </w:t>
      </w:r>
      <w:r w:rsidR="00690D3D" w:rsidRPr="00B85E83">
        <w:rPr>
          <w:rFonts w:asciiTheme="minorHAnsi" w:eastAsia="Calibri" w:hAnsiTheme="minorHAnsi" w:cstheme="minorHAnsi"/>
          <w:color w:val="000000" w:themeColor="text1"/>
          <w:lang w:val="en-GB"/>
        </w:rPr>
        <w:t xml:space="preserve">the unity of the symbolic </w:t>
      </w:r>
      <w:r w:rsidR="003029E5" w:rsidRPr="00B85E83">
        <w:rPr>
          <w:rFonts w:asciiTheme="minorHAnsi" w:eastAsia="Calibri" w:hAnsiTheme="minorHAnsi" w:cstheme="minorHAnsi"/>
          <w:color w:val="000000" w:themeColor="text1"/>
          <w:lang w:val="en-GB"/>
        </w:rPr>
        <w:t>order</w:t>
      </w:r>
      <w:r w:rsidR="00AE3D89" w:rsidRPr="00B85E83">
        <w:rPr>
          <w:rFonts w:asciiTheme="minorHAnsi" w:eastAsia="Calibri" w:hAnsiTheme="minorHAnsi" w:cstheme="minorHAnsi"/>
          <w:color w:val="000000" w:themeColor="text1"/>
          <w:lang w:val="en-GB"/>
        </w:rPr>
        <w:t>.</w:t>
      </w:r>
    </w:p>
    <w:p w14:paraId="041A14E2" w14:textId="61332C24" w:rsidR="00D31EE5" w:rsidRPr="00B85E83" w:rsidRDefault="00E03034" w:rsidP="00613040">
      <w:pPr>
        <w:spacing w:line="480" w:lineRule="auto"/>
        <w:ind w:firstLine="720"/>
        <w:rPr>
          <w:rFonts w:asciiTheme="minorHAnsi" w:eastAsiaTheme="minorEastAsia" w:hAnsiTheme="minorHAnsi"/>
          <w:color w:val="000000" w:themeColor="text1"/>
          <w:u w:color="000000"/>
          <w:bdr w:val="nil"/>
          <w:lang w:val="en-GB"/>
        </w:rPr>
      </w:pPr>
      <w:r w:rsidRPr="00B85E83">
        <w:rPr>
          <w:rFonts w:asciiTheme="minorHAnsi" w:eastAsia="Calibri" w:hAnsiTheme="minorHAnsi" w:cstheme="minorHAnsi"/>
          <w:color w:val="000000" w:themeColor="text1"/>
          <w:lang w:val="en-GB"/>
        </w:rPr>
        <w:t xml:space="preserve">Council </w:t>
      </w:r>
      <w:r w:rsidR="00BE2737">
        <w:rPr>
          <w:rFonts w:asciiTheme="minorHAnsi" w:eastAsia="Calibri" w:hAnsiTheme="minorHAnsi" w:cstheme="minorHAnsi"/>
          <w:color w:val="000000" w:themeColor="text1"/>
          <w:lang w:val="en-GB"/>
        </w:rPr>
        <w:t>homes</w:t>
      </w:r>
      <w:r w:rsidR="00BE2737"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are usually built in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large, separate, single-purpose estates</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to house socially </w:t>
      </w:r>
      <w:r w:rsidR="00FD17BA" w:rsidRPr="00FD17BA">
        <w:rPr>
          <w:rFonts w:asciiTheme="minorHAnsi" w:eastAsia="Calibri" w:hAnsiTheme="minorHAnsi" w:cstheme="minorHAnsi"/>
          <w:color w:val="000000" w:themeColor="text1"/>
          <w:lang w:val="en-GB"/>
        </w:rPr>
        <w:t>disadvantaged</w:t>
      </w:r>
      <w:r w:rsidR="00FD17BA"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and </w:t>
      </w:r>
      <w:r w:rsidR="002D3560" w:rsidRPr="00B85E83">
        <w:rPr>
          <w:rFonts w:asciiTheme="minorHAnsi" w:eastAsia="Calibri" w:hAnsiTheme="minorHAnsi" w:cstheme="minorHAnsi"/>
          <w:color w:val="000000" w:themeColor="text1"/>
          <w:lang w:val="en-GB"/>
        </w:rPr>
        <w:t>low</w:t>
      </w:r>
      <w:r w:rsidR="009113D2" w:rsidRPr="00B85E83">
        <w:rPr>
          <w:rFonts w:asciiTheme="minorHAnsi" w:eastAsia="Calibri" w:hAnsiTheme="minorHAnsi" w:cstheme="minorHAnsi"/>
          <w:color w:val="000000" w:themeColor="text1"/>
          <w:lang w:val="en-GB"/>
        </w:rPr>
        <w:t>-</w:t>
      </w:r>
      <w:r w:rsidR="002D3560" w:rsidRPr="00B85E83">
        <w:rPr>
          <w:rFonts w:asciiTheme="minorHAnsi" w:eastAsia="Calibri" w:hAnsiTheme="minorHAnsi" w:cstheme="minorHAnsi"/>
          <w:color w:val="000000" w:themeColor="text1"/>
          <w:lang w:val="en-GB"/>
        </w:rPr>
        <w:t>income</w:t>
      </w:r>
      <w:r w:rsidR="00C644AA"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groups, </w:t>
      </w:r>
      <w:r w:rsidR="00967C61" w:rsidRPr="00B85E83">
        <w:rPr>
          <w:rFonts w:asciiTheme="minorHAnsi" w:eastAsia="Calibri" w:hAnsiTheme="minorHAnsi" w:cstheme="minorHAnsi"/>
          <w:color w:val="000000" w:themeColor="text1"/>
          <w:lang w:val="en-GB"/>
        </w:rPr>
        <w:t>thus</w:t>
      </w:r>
      <w:r w:rsidRPr="00B85E83">
        <w:rPr>
          <w:rFonts w:asciiTheme="minorHAnsi" w:eastAsia="Calibri" w:hAnsiTheme="minorHAnsi" w:cstheme="minorHAnsi"/>
          <w:color w:val="000000" w:themeColor="text1"/>
          <w:lang w:val="en-GB"/>
        </w:rPr>
        <w:t xml:space="preserve"> creating spaces of </w:t>
      </w:r>
      <w:r w:rsidR="00550747" w:rsidRPr="00B85E83">
        <w:rPr>
          <w:rFonts w:asciiTheme="minorHAnsi" w:eastAsia="Calibri" w:hAnsiTheme="minorHAnsi" w:cstheme="minorHAnsi"/>
          <w:color w:val="000000" w:themeColor="text1"/>
          <w:lang w:val="en-GB"/>
        </w:rPr>
        <w:t>exclusion</w:t>
      </w:r>
      <w:r w:rsidRPr="00B85E83">
        <w:rPr>
          <w:rFonts w:asciiTheme="minorHAnsi" w:eastAsia="Calibri" w:hAnsiTheme="minorHAnsi" w:cstheme="minorHAnsi"/>
          <w:color w:val="000000" w:themeColor="text1"/>
          <w:lang w:val="en-GB"/>
        </w:rPr>
        <w:t xml:space="preserve"> (Power</w:t>
      </w:r>
      <w:r w:rsidR="00BE2737">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1996, p.</w:t>
      </w:r>
      <w:r w:rsidR="00967C6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1535).</w:t>
      </w:r>
      <w:r w:rsidR="009113D2"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 </w:t>
      </w:r>
      <w:r w:rsidR="008F2044" w:rsidRPr="00B85E83">
        <w:rPr>
          <w:rFonts w:asciiTheme="minorHAnsi" w:eastAsia="Calibri" w:hAnsiTheme="minorHAnsi" w:cstheme="minorHAnsi"/>
          <w:color w:val="000000" w:themeColor="text1"/>
          <w:lang w:val="en-GB"/>
        </w:rPr>
        <w:t>Th</w:t>
      </w:r>
      <w:r w:rsidR="008F2044">
        <w:rPr>
          <w:rFonts w:asciiTheme="minorHAnsi" w:eastAsia="Calibri" w:hAnsiTheme="minorHAnsi" w:cstheme="minorHAnsi"/>
          <w:color w:val="000000" w:themeColor="text1"/>
          <w:lang w:val="en-GB"/>
        </w:rPr>
        <w:t>e</w:t>
      </w:r>
      <w:r w:rsidR="008F2044"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sp</w:t>
      </w:r>
      <w:r w:rsidR="00877010" w:rsidRPr="00B85E83">
        <w:rPr>
          <w:rFonts w:asciiTheme="minorHAnsi" w:eastAsia="Calibri" w:hAnsiTheme="minorHAnsi" w:cstheme="minorHAnsi"/>
          <w:color w:val="000000" w:themeColor="text1"/>
          <w:lang w:val="en-GB"/>
        </w:rPr>
        <w:t>a</w:t>
      </w:r>
      <w:r w:rsidR="00FA4ABF" w:rsidRPr="00B85E83">
        <w:rPr>
          <w:rFonts w:asciiTheme="minorHAnsi" w:eastAsia="Calibri" w:hAnsiTheme="minorHAnsi" w:cstheme="minorHAnsi"/>
          <w:color w:val="000000" w:themeColor="text1"/>
          <w:lang w:val="en-GB"/>
        </w:rPr>
        <w:t>t</w:t>
      </w:r>
      <w:r w:rsidRPr="00B85E83">
        <w:rPr>
          <w:rFonts w:asciiTheme="minorHAnsi" w:eastAsia="Calibri" w:hAnsiTheme="minorHAnsi" w:cstheme="minorHAnsi"/>
          <w:color w:val="000000" w:themeColor="text1"/>
          <w:lang w:val="en-GB"/>
        </w:rPr>
        <w:t xml:space="preserve">ial isolation in which council estates exist is shown </w:t>
      </w:r>
      <w:r w:rsidR="008F2044">
        <w:rPr>
          <w:rFonts w:asciiTheme="minorHAnsi" w:eastAsia="Calibri" w:hAnsiTheme="minorHAnsi" w:cstheme="minorHAnsi"/>
          <w:color w:val="000000" w:themeColor="text1"/>
          <w:lang w:val="en-GB"/>
        </w:rPr>
        <w:t>through</w:t>
      </w:r>
      <w:r w:rsidR="008F2044"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the representation of the perspectives of Jerome and Harrison. Harrison describes the imaginary lines around his neighbourhood: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You can’t see the lines but you know they’re there. You just have to carry them in your head. The tunnel behind the shopping centre is one line. If you cross it you’ll be slipping</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B924BD">
        <w:rPr>
          <w:rFonts w:asciiTheme="minorHAnsi" w:eastAsia="Calibri" w:hAnsiTheme="minorHAnsi" w:cstheme="minorHAnsi"/>
          <w:color w:val="000000" w:themeColor="text1"/>
          <w:lang w:val="en-GB"/>
        </w:rPr>
        <w:t xml:space="preserve">Kelman, </w:t>
      </w:r>
      <w:r w:rsidR="006F6077">
        <w:rPr>
          <w:rFonts w:asciiTheme="minorHAnsi" w:eastAsia="Calibri" w:hAnsiTheme="minorHAnsi" w:cstheme="minorHAnsi"/>
          <w:color w:val="000000" w:themeColor="text1"/>
          <w:lang w:val="en-GB"/>
        </w:rPr>
        <w:t xml:space="preserve">2011, </w:t>
      </w:r>
      <w:r w:rsidRPr="00B85E83">
        <w:rPr>
          <w:rFonts w:asciiTheme="minorHAnsi" w:eastAsia="Calibri" w:hAnsiTheme="minorHAnsi" w:cstheme="minorHAnsi"/>
          <w:color w:val="000000" w:themeColor="text1"/>
          <w:lang w:val="en-GB"/>
        </w:rPr>
        <w:t>p.</w:t>
      </w:r>
      <w:r w:rsidR="00967C6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149). The word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slipping</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here reflects the culture of </w:t>
      </w:r>
      <w:r w:rsidR="00B046B7" w:rsidRPr="00B85E83">
        <w:rPr>
          <w:rFonts w:asciiTheme="minorHAnsi" w:eastAsia="Calibri" w:hAnsiTheme="minorHAnsi" w:cstheme="minorHAnsi"/>
          <w:color w:val="000000" w:themeColor="text1"/>
          <w:lang w:val="en-GB"/>
        </w:rPr>
        <w:t>inner</w:t>
      </w:r>
      <w:r w:rsidR="009C7112">
        <w:rPr>
          <w:rFonts w:asciiTheme="minorHAnsi" w:eastAsia="Calibri" w:hAnsiTheme="minorHAnsi" w:cstheme="minorHAnsi"/>
          <w:color w:val="000000" w:themeColor="text1"/>
          <w:lang w:val="en-GB"/>
        </w:rPr>
        <w:t xml:space="preserve"> </w:t>
      </w:r>
      <w:r w:rsidR="00B046B7" w:rsidRPr="00B85E83">
        <w:rPr>
          <w:rFonts w:asciiTheme="minorHAnsi" w:eastAsia="Calibri" w:hAnsiTheme="minorHAnsi" w:cstheme="minorHAnsi"/>
          <w:color w:val="000000" w:themeColor="text1"/>
          <w:lang w:val="en-GB"/>
        </w:rPr>
        <w:t>city</w:t>
      </w:r>
      <w:r w:rsidRPr="00B85E83">
        <w:rPr>
          <w:rFonts w:asciiTheme="minorHAnsi" w:eastAsia="Calibri" w:hAnsiTheme="minorHAnsi" w:cstheme="minorHAnsi"/>
          <w:color w:val="000000" w:themeColor="text1"/>
          <w:lang w:val="en-GB"/>
        </w:rPr>
        <w:t xml:space="preserve"> London as being the home of grime music</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in which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slipping</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is used to mean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being caught alone or outnumbered, outside of your area</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proofErr w:type="spellStart"/>
      <w:r w:rsidRPr="00B85E83">
        <w:rPr>
          <w:rFonts w:asciiTheme="minorHAnsi" w:eastAsia="Calibri" w:hAnsiTheme="minorHAnsi" w:cstheme="minorHAnsi"/>
          <w:color w:val="000000" w:themeColor="text1"/>
          <w:lang w:val="en-GB"/>
        </w:rPr>
        <w:t>Hancox</w:t>
      </w:r>
      <w:proofErr w:type="spellEnd"/>
      <w:r w:rsidR="008F2044">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2018, p. 157). While Harrison believes that these lines mark his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safe</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space, they still make him feel like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 prisoner</w:t>
      </w:r>
      <w:r w:rsidR="00967C61"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6F6077">
        <w:rPr>
          <w:rFonts w:asciiTheme="minorHAnsi" w:eastAsia="Calibri" w:hAnsiTheme="minorHAnsi" w:cstheme="minorHAnsi"/>
          <w:color w:val="000000" w:themeColor="text1"/>
          <w:lang w:val="en-GB"/>
        </w:rPr>
        <w:t xml:space="preserve">Kelman, 2011, </w:t>
      </w:r>
      <w:r w:rsidRPr="00B85E83">
        <w:rPr>
          <w:rFonts w:asciiTheme="minorHAnsi" w:eastAsia="Calibri" w:hAnsiTheme="minorHAnsi" w:cstheme="minorHAnsi"/>
          <w:color w:val="000000" w:themeColor="text1"/>
          <w:lang w:val="en-GB"/>
        </w:rPr>
        <w:t xml:space="preserve">p. 149). Jerome describes a similar sense of confinement </w:t>
      </w:r>
      <w:r w:rsidR="008F2044">
        <w:rPr>
          <w:rFonts w:asciiTheme="minorHAnsi" w:eastAsia="Calibri" w:hAnsiTheme="minorHAnsi" w:cstheme="minorHAnsi"/>
          <w:color w:val="000000" w:themeColor="text1"/>
          <w:lang w:val="en-GB"/>
        </w:rPr>
        <w:t>by</w:t>
      </w:r>
      <w:r w:rsidR="008F2044"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his cupboard bedroom</w:t>
      </w:r>
      <w:r w:rsidR="002255F9" w:rsidRPr="00B85E83">
        <w:rPr>
          <w:rFonts w:asciiTheme="minorHAnsi" w:eastAsia="Calibri" w:hAnsiTheme="minorHAnsi" w:cstheme="minorHAnsi"/>
          <w:color w:val="000000" w:themeColor="text1"/>
          <w:lang w:val="en-GB"/>
        </w:rPr>
        <w:t xml:space="preserve"> </w:t>
      </w:r>
      <w:r w:rsidR="008F2044" w:rsidRPr="008F2044">
        <w:rPr>
          <w:rFonts w:asciiTheme="minorHAnsi" w:eastAsia="Calibri" w:hAnsiTheme="minorHAnsi" w:cstheme="minorHAnsi"/>
          <w:color w:val="000000" w:themeColor="text1"/>
          <w:lang w:val="en-GB"/>
        </w:rPr>
        <w:t>–</w:t>
      </w:r>
      <w:r w:rsidR="00B3267A" w:rsidRPr="00B85E83">
        <w:rPr>
          <w:rFonts w:eastAsiaTheme="minorEastAsia"/>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As I got taller, the room got smaller</w:t>
      </w:r>
      <w:r w:rsidR="00967C61" w:rsidRPr="00B85E83">
        <w:rPr>
          <w:rFonts w:asciiTheme="minorHAnsi" w:eastAsia="Calibri" w:hAnsiTheme="minorHAnsi" w:cstheme="minorHAnsi"/>
          <w:color w:val="000000" w:themeColor="text1"/>
          <w:lang w:val="en-GB"/>
        </w:rPr>
        <w:t>’</w:t>
      </w:r>
      <w:r w:rsidR="008F2044">
        <w:rPr>
          <w:rFonts w:asciiTheme="minorHAnsi" w:eastAsia="Calibri" w:hAnsiTheme="minorHAnsi" w:cstheme="minorHAnsi"/>
          <w:color w:val="000000" w:themeColor="text1"/>
          <w:lang w:val="en-GB"/>
        </w:rPr>
        <w:t xml:space="preserve"> </w:t>
      </w:r>
      <w:r w:rsidR="008F2044" w:rsidRPr="008F2044">
        <w:rPr>
          <w:rFonts w:asciiTheme="minorHAnsi" w:eastAsia="Calibri" w:hAnsiTheme="minorHAnsi" w:cstheme="minorHAnsi"/>
          <w:color w:val="000000" w:themeColor="text1"/>
          <w:lang w:val="en-GB"/>
        </w:rPr>
        <w:t>–</w:t>
      </w:r>
      <w:r w:rsidR="008F2044">
        <w:rPr>
          <w:rFonts w:eastAsiaTheme="minorEastAsia"/>
          <w:color w:val="000000" w:themeColor="text1"/>
          <w:lang w:val="en-GB"/>
        </w:rPr>
        <w:t xml:space="preserve"> </w:t>
      </w:r>
      <w:r w:rsidR="002925F7" w:rsidRPr="00B85E83">
        <w:rPr>
          <w:rFonts w:asciiTheme="minorHAnsi" w:eastAsia="Calibri" w:hAnsiTheme="minorHAnsi" w:cstheme="minorHAnsi"/>
          <w:color w:val="000000" w:themeColor="text1"/>
          <w:lang w:val="en-GB"/>
        </w:rPr>
        <w:t xml:space="preserve">and </w:t>
      </w:r>
      <w:r w:rsidRPr="00B85E83">
        <w:rPr>
          <w:rFonts w:asciiTheme="minorHAnsi" w:eastAsia="Calibri" w:hAnsiTheme="minorHAnsi" w:cstheme="minorHAnsi"/>
          <w:color w:val="000000" w:themeColor="text1"/>
          <w:lang w:val="en-GB"/>
        </w:rPr>
        <w:t xml:space="preserve">his inability to cross the road between his estate and the neighbouring estate: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it was safer to leave London than move across it</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85710E">
        <w:rPr>
          <w:rFonts w:asciiTheme="minorHAnsi" w:eastAsia="Calibri" w:hAnsiTheme="minorHAnsi" w:cstheme="minorHAnsi"/>
          <w:color w:val="000000" w:themeColor="text1"/>
          <w:lang w:val="en-GB"/>
        </w:rPr>
        <w:t xml:space="preserve">Evaristo, </w:t>
      </w:r>
      <w:r w:rsidR="00663DAE">
        <w:rPr>
          <w:rFonts w:asciiTheme="minorHAnsi" w:eastAsia="Calibri" w:hAnsiTheme="minorHAnsi" w:cstheme="minorHAnsi"/>
          <w:color w:val="000000" w:themeColor="text1"/>
          <w:lang w:val="en-GB"/>
        </w:rPr>
        <w:t xml:space="preserve">2010, </w:t>
      </w:r>
      <w:r w:rsidRPr="00B85E83">
        <w:rPr>
          <w:rFonts w:asciiTheme="minorHAnsi" w:eastAsia="Calibri" w:hAnsiTheme="minorHAnsi" w:cstheme="minorHAnsi"/>
          <w:color w:val="000000" w:themeColor="text1"/>
          <w:lang w:val="en-GB"/>
        </w:rPr>
        <w:t>p</w:t>
      </w:r>
      <w:r w:rsidR="00554F6B" w:rsidRPr="00B85E83">
        <w:rPr>
          <w:rFonts w:asciiTheme="minorHAnsi" w:eastAsia="Calibri" w:hAnsiTheme="minorHAnsi" w:cstheme="minorHAnsi"/>
          <w:color w:val="000000" w:themeColor="text1"/>
          <w:lang w:val="en-GB"/>
        </w:rPr>
        <w:t>p</w:t>
      </w:r>
      <w:r w:rsidRPr="00B85E83">
        <w:rPr>
          <w:rFonts w:asciiTheme="minorHAnsi" w:eastAsia="Calibri" w:hAnsiTheme="minorHAnsi" w:cstheme="minorHAnsi"/>
          <w:color w:val="000000" w:themeColor="text1"/>
          <w:lang w:val="en-GB"/>
        </w:rPr>
        <w:t xml:space="preserve">. 5, 13). </w:t>
      </w:r>
      <w:r w:rsidR="00554F6B" w:rsidRPr="00B85E83">
        <w:rPr>
          <w:rFonts w:asciiTheme="minorHAnsi" w:eastAsia="Calibri" w:hAnsiTheme="minorHAnsi" w:cstheme="minorHAnsi"/>
          <w:color w:val="000000" w:themeColor="text1"/>
          <w:lang w:val="en-GB"/>
        </w:rPr>
        <w:t>The fact that these</w:t>
      </w:r>
      <w:r w:rsidRPr="00B85E83">
        <w:rPr>
          <w:rFonts w:asciiTheme="minorHAnsi" w:eastAsia="Calibri" w:hAnsiTheme="minorHAnsi" w:cstheme="minorHAnsi"/>
          <w:color w:val="000000" w:themeColor="text1"/>
          <w:lang w:val="en-GB"/>
        </w:rPr>
        <w:t xml:space="preserve"> boys </w:t>
      </w:r>
      <w:r w:rsidR="00554F6B" w:rsidRPr="00B85E83">
        <w:rPr>
          <w:rFonts w:asciiTheme="minorHAnsi" w:eastAsia="Calibri" w:hAnsiTheme="minorHAnsi" w:cstheme="minorHAnsi"/>
          <w:color w:val="000000" w:themeColor="text1"/>
          <w:lang w:val="en-GB"/>
        </w:rPr>
        <w:t>cannot</w:t>
      </w:r>
      <w:r w:rsidRPr="00B85E83">
        <w:rPr>
          <w:rFonts w:asciiTheme="minorHAnsi" w:eastAsia="Calibri" w:hAnsiTheme="minorHAnsi" w:cstheme="minorHAnsi"/>
          <w:color w:val="000000" w:themeColor="text1"/>
          <w:lang w:val="en-GB"/>
        </w:rPr>
        <w:t xml:space="preserve"> move freely in their own city means they occupy </w:t>
      </w:r>
      <w:r w:rsidR="00554F6B" w:rsidRPr="00B85E83">
        <w:rPr>
          <w:rFonts w:asciiTheme="minorHAnsi" w:eastAsia="Calibri" w:hAnsiTheme="minorHAnsi" w:cstheme="minorHAnsi"/>
          <w:color w:val="000000" w:themeColor="text1"/>
          <w:lang w:val="en-GB"/>
        </w:rPr>
        <w:t>its</w:t>
      </w:r>
      <w:r w:rsidRPr="00B85E83">
        <w:rPr>
          <w:rFonts w:asciiTheme="minorHAnsi" w:eastAsia="Calibri" w:hAnsiTheme="minorHAnsi" w:cstheme="minorHAnsi"/>
          <w:color w:val="000000" w:themeColor="text1"/>
          <w:lang w:val="en-GB"/>
        </w:rPr>
        <w:t xml:space="preserve"> margins</w:t>
      </w:r>
      <w:r w:rsidR="00BF2AB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BF2AB3">
        <w:rPr>
          <w:rFonts w:asciiTheme="minorHAnsi" w:eastAsia="Calibri" w:hAnsiTheme="minorHAnsi" w:cstheme="minorHAnsi"/>
          <w:color w:val="000000" w:themeColor="text1"/>
          <w:lang w:val="en-GB"/>
        </w:rPr>
        <w:t>As</w:t>
      </w:r>
      <w:r w:rsidRPr="00B85E83">
        <w:rPr>
          <w:rFonts w:asciiTheme="minorHAnsi" w:eastAsia="Calibri" w:hAnsiTheme="minorHAnsi" w:cstheme="minorHAnsi"/>
          <w:color w:val="000000" w:themeColor="text1"/>
          <w:lang w:val="en-GB"/>
        </w:rPr>
        <w:t xml:space="preserve"> Dan </w:t>
      </w:r>
      <w:proofErr w:type="spellStart"/>
      <w:r w:rsidRPr="00B85E83">
        <w:rPr>
          <w:rFonts w:asciiTheme="minorHAnsi" w:eastAsia="Calibri" w:hAnsiTheme="minorHAnsi" w:cstheme="minorHAnsi"/>
          <w:color w:val="000000" w:themeColor="text1"/>
          <w:lang w:val="en-GB"/>
        </w:rPr>
        <w:t>Hancox</w:t>
      </w:r>
      <w:proofErr w:type="spellEnd"/>
      <w:r w:rsidRPr="00B85E83">
        <w:rPr>
          <w:rFonts w:asciiTheme="minorHAnsi" w:eastAsia="Calibri" w:hAnsiTheme="minorHAnsi" w:cstheme="minorHAnsi"/>
          <w:color w:val="000000" w:themeColor="text1"/>
          <w:lang w:val="en-GB"/>
        </w:rPr>
        <w:t xml:space="preserve"> (2018) argues: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the margins of urban living</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554F6B" w:rsidRPr="00B85E83">
        <w:rPr>
          <w:rFonts w:asciiTheme="minorHAnsi" w:eastAsia="Calibri" w:hAnsiTheme="minorHAnsi" w:cstheme="minorHAnsi"/>
          <w:color w:val="000000" w:themeColor="text1"/>
          <w:lang w:val="en-GB"/>
        </w:rPr>
        <w:t>are</w:t>
      </w:r>
      <w:r w:rsidRPr="00B85E83">
        <w:rPr>
          <w:rFonts w:asciiTheme="minorHAnsi" w:eastAsia="Calibri" w:hAnsiTheme="minorHAnsi" w:cstheme="minorHAnsi"/>
          <w:color w:val="000000" w:themeColor="text1"/>
          <w:lang w:val="en-GB"/>
        </w:rPr>
        <w:t xml:space="preserve"> not about location and proximity to the centre but about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economic</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social</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psychic</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distances, and the</w:t>
      </w:r>
      <w:r w:rsidR="0063077E">
        <w:rPr>
          <w:rFonts w:asciiTheme="minorHAnsi" w:eastAsia="Calibri" w:hAnsiTheme="minorHAnsi" w:cstheme="minorHAnsi"/>
          <w:color w:val="000000" w:themeColor="text1"/>
          <w:lang w:val="en-GB"/>
        </w:rPr>
        <w:t xml:space="preserve"> lack of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ability to move </w:t>
      </w:r>
      <w:r w:rsidRPr="00B85E83">
        <w:rPr>
          <w:rFonts w:asciiTheme="minorHAnsi" w:eastAsia="Calibri" w:hAnsiTheme="minorHAnsi" w:cstheme="minorHAnsi"/>
          <w:color w:val="000000" w:themeColor="text1"/>
          <w:lang w:val="en-GB"/>
        </w:rPr>
        <w:lastRenderedPageBreak/>
        <w:t>freely around the city, unharmed</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160). </w:t>
      </w:r>
      <w:r w:rsidR="00554F6B" w:rsidRPr="00B85E83">
        <w:rPr>
          <w:rFonts w:asciiTheme="minorHAnsi" w:eastAsia="Calibri" w:hAnsiTheme="minorHAnsi" w:cstheme="minorHAnsi"/>
          <w:color w:val="000000" w:themeColor="text1"/>
          <w:lang w:val="en-GB"/>
        </w:rPr>
        <w:t>Thus,</w:t>
      </w:r>
      <w:r w:rsidR="00D40863" w:rsidRPr="00D40863">
        <w:rPr>
          <w:rFonts w:asciiTheme="minorHAnsi" w:eastAsia="Calibri" w:hAnsiTheme="minorHAnsi" w:cstheme="minorHAnsi"/>
          <w:color w:val="000000" w:themeColor="text1"/>
          <w:lang w:val="en-GB"/>
        </w:rPr>
        <w:t xml:space="preserve"> black youths involved with gang </w:t>
      </w:r>
      <w:proofErr w:type="spellStart"/>
      <w:r w:rsidR="00D40863" w:rsidRPr="00D40863">
        <w:rPr>
          <w:rFonts w:asciiTheme="minorHAnsi" w:eastAsia="Calibri" w:hAnsiTheme="minorHAnsi" w:cstheme="minorHAnsi"/>
          <w:color w:val="000000" w:themeColor="text1"/>
          <w:lang w:val="en-GB"/>
        </w:rPr>
        <w:t>cultur</w:t>
      </w:r>
      <w:proofErr w:type="spellEnd"/>
      <w:r w:rsidRPr="00B85E83">
        <w:rPr>
          <w:rFonts w:asciiTheme="minorHAnsi" w:eastAsia="Calibri" w:hAnsiTheme="minorHAnsi" w:cstheme="minorHAnsi"/>
          <w:color w:val="000000" w:themeColor="text1"/>
          <w:lang w:val="en-GB"/>
        </w:rPr>
        <w:t xml:space="preserve"> have constructed a sense of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neighbourhood nationalism</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because they live in London</w:t>
      </w:r>
      <w:r w:rsidR="00554F6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yet they are not part of </w:t>
      </w:r>
      <w:r w:rsidR="00554F6B" w:rsidRPr="00B85E83">
        <w:rPr>
          <w:rFonts w:asciiTheme="minorHAnsi" w:eastAsia="Calibri" w:hAnsiTheme="minorHAnsi" w:cstheme="minorHAnsi"/>
          <w:color w:val="000000" w:themeColor="text1"/>
          <w:lang w:val="en-GB"/>
        </w:rPr>
        <w:t>its</w:t>
      </w:r>
      <w:r w:rsidRPr="00B85E83">
        <w:rPr>
          <w:rFonts w:asciiTheme="minorHAnsi" w:eastAsia="Calibri" w:hAnsiTheme="minorHAnsi" w:cstheme="minorHAnsi"/>
          <w:color w:val="000000" w:themeColor="text1"/>
          <w:lang w:val="en-GB"/>
        </w:rPr>
        <w:t xml:space="preserve"> canonical imagery (</w:t>
      </w:r>
      <w:proofErr w:type="spellStart"/>
      <w:r w:rsidRPr="00B85E83">
        <w:rPr>
          <w:rFonts w:asciiTheme="minorHAnsi" w:eastAsia="Calibri" w:hAnsiTheme="minorHAnsi" w:cstheme="minorHAnsi"/>
          <w:color w:val="000000" w:themeColor="text1"/>
          <w:lang w:val="en-GB"/>
        </w:rPr>
        <w:t>Hancox</w:t>
      </w:r>
      <w:proofErr w:type="spellEnd"/>
      <w:r w:rsidR="002949FB">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2018, p.</w:t>
      </w:r>
      <w:r w:rsidR="00554F6B"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151). Harrison</w:t>
      </w:r>
      <w:r w:rsidR="00A94872"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and Jerome’s narratives display a sense of entrapment within the borders of their dwelling</w:t>
      </w:r>
      <w:r w:rsidR="00554F6B"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and </w:t>
      </w:r>
      <w:r w:rsidR="0005374B" w:rsidRPr="00B85E83">
        <w:rPr>
          <w:rFonts w:asciiTheme="minorHAnsi" w:eastAsia="Calibri" w:hAnsiTheme="minorHAnsi" w:cstheme="minorHAnsi"/>
          <w:color w:val="000000" w:themeColor="text1"/>
          <w:lang w:val="en-GB"/>
        </w:rPr>
        <w:t>a</w:t>
      </w:r>
      <w:r w:rsidRPr="00B85E83">
        <w:rPr>
          <w:rFonts w:asciiTheme="minorHAnsi" w:eastAsia="Calibri" w:hAnsiTheme="minorHAnsi" w:cstheme="minorHAnsi"/>
          <w:color w:val="000000" w:themeColor="text1"/>
          <w:lang w:val="en-GB"/>
        </w:rPr>
        <w:t xml:space="preserve"> </w:t>
      </w:r>
      <w:r w:rsidR="0005374B" w:rsidRPr="00B85E83">
        <w:rPr>
          <w:rFonts w:asciiTheme="minorHAnsi" w:eastAsia="Calibri" w:hAnsiTheme="minorHAnsi" w:cstheme="minorHAnsi"/>
          <w:color w:val="000000" w:themeColor="text1"/>
          <w:lang w:val="en-GB"/>
        </w:rPr>
        <w:t>separation</w:t>
      </w:r>
      <w:r w:rsidRPr="00B85E83">
        <w:rPr>
          <w:rFonts w:asciiTheme="minorHAnsi" w:eastAsia="Calibri" w:hAnsiTheme="minorHAnsi" w:cstheme="minorHAnsi"/>
          <w:color w:val="000000" w:themeColor="text1"/>
          <w:lang w:val="en-GB"/>
        </w:rPr>
        <w:t xml:space="preserve"> from other places in London</w:t>
      </w:r>
      <w:r w:rsidR="0005374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which make</w:t>
      </w:r>
      <w:r w:rsidR="0005374B"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their council estates spaces of abjection.</w:t>
      </w:r>
    </w:p>
    <w:p w14:paraId="779FE6CF" w14:textId="59AFDE43" w:rsidR="00D31EE5" w:rsidRPr="00B85E83" w:rsidRDefault="00E03034" w:rsidP="00211C2D">
      <w:pPr>
        <w:spacing w:after="160" w:line="480" w:lineRule="auto"/>
        <w:ind w:firstLine="720"/>
        <w:rPr>
          <w:rFonts w:asciiTheme="minorHAnsi" w:eastAsia="Calibri" w:hAnsiTheme="minorHAnsi" w:cstheme="minorHAnsi"/>
          <w:color w:val="000000" w:themeColor="text1"/>
          <w:lang w:val="en-GB"/>
        </w:rPr>
      </w:pPr>
      <w:r w:rsidRPr="003704B3">
        <w:rPr>
          <w:rFonts w:asciiTheme="minorHAnsi" w:eastAsiaTheme="minorEastAsia" w:hAnsiTheme="minorHAnsi"/>
          <w:color w:val="000000" w:themeColor="text1"/>
          <w:u w:color="000000"/>
          <w:lang w:val="en-GB"/>
        </w:rPr>
        <w:t xml:space="preserve">The council housing estates in these </w:t>
      </w:r>
      <w:r w:rsidR="00692E05">
        <w:rPr>
          <w:rFonts w:asciiTheme="minorHAnsi" w:eastAsiaTheme="minorEastAsia" w:hAnsiTheme="minorHAnsi"/>
          <w:color w:val="000000" w:themeColor="text1"/>
          <w:u w:color="000000"/>
          <w:lang w:val="en-GB"/>
        </w:rPr>
        <w:t>stories</w:t>
      </w:r>
      <w:r w:rsidRPr="00B85E83">
        <w:rPr>
          <w:rFonts w:asciiTheme="minorHAnsi" w:eastAsiaTheme="minorEastAsia" w:hAnsiTheme="minorHAnsi"/>
          <w:color w:val="000000" w:themeColor="text1"/>
          <w:u w:color="000000"/>
          <w:lang w:val="en-GB"/>
        </w:rPr>
        <w:t xml:space="preserve"> </w:t>
      </w:r>
      <w:r w:rsidR="00AB597E" w:rsidRPr="00B85E83">
        <w:rPr>
          <w:rFonts w:asciiTheme="minorHAnsi" w:eastAsiaTheme="minorEastAsia" w:hAnsiTheme="minorHAnsi"/>
          <w:color w:val="000000" w:themeColor="text1"/>
          <w:u w:color="000000"/>
          <w:lang w:val="en-GB"/>
        </w:rPr>
        <w:t>are also portrayed as gritty spaces full of filth, violence and decay. Within the limited space of these estates</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even places of joy</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such as playgrounds, parks and youth clubs</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are turned into spaces of decline. Harrison describes </w:t>
      </w:r>
      <w:r w:rsidR="00FB4290">
        <w:rPr>
          <w:rFonts w:asciiTheme="minorHAnsi" w:eastAsiaTheme="minorEastAsia" w:hAnsiTheme="minorHAnsi"/>
          <w:color w:val="000000" w:themeColor="text1"/>
          <w:u w:color="000000"/>
          <w:lang w:val="en-GB"/>
        </w:rPr>
        <w:t xml:space="preserve">his </w:t>
      </w:r>
      <w:r w:rsidR="00AB597E" w:rsidRPr="00B85E83">
        <w:rPr>
          <w:rFonts w:asciiTheme="minorHAnsi" w:eastAsiaTheme="minorEastAsia" w:hAnsiTheme="minorHAnsi"/>
          <w:color w:val="000000" w:themeColor="text1"/>
          <w:u w:color="000000"/>
          <w:lang w:val="en-GB"/>
        </w:rPr>
        <w:t xml:space="preserve">local playground after an arson incident: </w:t>
      </w:r>
      <w:r w:rsidR="007D65EA" w:rsidRPr="00B85E83">
        <w:rPr>
          <w:rFonts w:asciiTheme="minorHAnsi" w:eastAsia="Arial Unicode MS" w:hAnsiTheme="minorHAnsi" w:cstheme="minorHAnsi"/>
          <w:color w:val="000000" w:themeColor="text1"/>
          <w:u w:color="000000"/>
          <w:lang w:val="en-GB"/>
        </w:rPr>
        <w:t>‘</w:t>
      </w:r>
      <w:r w:rsidR="0005374B" w:rsidRPr="00B85E83">
        <w:rPr>
          <w:rFonts w:asciiTheme="minorHAnsi" w:eastAsia="Arial Unicode MS" w:hAnsiTheme="minorHAnsi" w:cstheme="minorHAnsi"/>
          <w:color w:val="000000" w:themeColor="text1"/>
          <w:u w:color="000000"/>
          <w:lang w:val="en-GB"/>
        </w:rPr>
        <w:t>W</w:t>
      </w:r>
      <w:r w:rsidR="00AB597E" w:rsidRPr="00B85E83">
        <w:rPr>
          <w:rFonts w:asciiTheme="minorHAnsi" w:eastAsia="Arial Unicode MS" w:hAnsiTheme="minorHAnsi" w:cstheme="minorHAnsi"/>
          <w:color w:val="000000" w:themeColor="text1"/>
          <w:u w:color="000000"/>
          <w:lang w:val="en-GB"/>
        </w:rPr>
        <w:t>hen</w:t>
      </w:r>
      <w:r w:rsidR="00AB597E" w:rsidRPr="00B85E83">
        <w:rPr>
          <w:rFonts w:asciiTheme="minorHAnsi" w:eastAsiaTheme="minorEastAsia" w:hAnsiTheme="minorHAnsi"/>
          <w:color w:val="000000" w:themeColor="text1"/>
          <w:u w:color="000000"/>
          <w:lang w:val="en-GB"/>
        </w:rPr>
        <w:t xml:space="preserve"> the fire was gone the playground just looked nasty. It was all black where the burning was. It just looked dirty and dead. It made you feel dead as </w:t>
      </w:r>
      <w:r w:rsidR="00AB597E" w:rsidRPr="00B85E83">
        <w:rPr>
          <w:rFonts w:asciiTheme="minorHAnsi" w:eastAsia="Arial Unicode MS" w:hAnsiTheme="minorHAnsi" w:cstheme="minorHAnsi"/>
          <w:color w:val="000000" w:themeColor="text1"/>
          <w:u w:color="000000"/>
          <w:lang w:val="en-GB"/>
        </w:rPr>
        <w:t>well</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(Kelman</w:t>
      </w:r>
      <w:r w:rsidR="005D3E98">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201</w:t>
      </w:r>
      <w:r w:rsidR="00FB4290">
        <w:rPr>
          <w:rFonts w:asciiTheme="minorHAnsi" w:eastAsiaTheme="minorEastAsia" w:hAnsiTheme="minorHAnsi"/>
          <w:color w:val="000000" w:themeColor="text1"/>
          <w:u w:color="000000"/>
          <w:lang w:val="en-GB"/>
        </w:rPr>
        <w:t>1</w:t>
      </w:r>
      <w:r w:rsidR="00AB597E" w:rsidRPr="00B85E83">
        <w:rPr>
          <w:rFonts w:asciiTheme="minorHAnsi" w:eastAsiaTheme="minorEastAsia" w:hAnsiTheme="minorHAnsi"/>
          <w:color w:val="000000" w:themeColor="text1"/>
          <w:u w:color="000000"/>
          <w:lang w:val="en-GB"/>
        </w:rPr>
        <w:t xml:space="preserve">, p. 251). In </w:t>
      </w:r>
      <w:r w:rsidR="00AB597E" w:rsidRPr="00B85E83">
        <w:rPr>
          <w:rFonts w:asciiTheme="minorHAnsi" w:eastAsiaTheme="minorEastAsia" w:hAnsiTheme="minorHAnsi"/>
          <w:i/>
          <w:color w:val="000000" w:themeColor="text1"/>
          <w:u w:color="000000"/>
          <w:lang w:val="en-GB"/>
        </w:rPr>
        <w:t>Hello Mum</w:t>
      </w:r>
      <w:r w:rsidR="0005374B" w:rsidRPr="00B85E83">
        <w:rPr>
          <w:rFonts w:asciiTheme="minorHAnsi" w:eastAsia="Arial Unicode MS" w:hAnsiTheme="minorHAnsi" w:cstheme="minorHAnsi"/>
          <w:iCs/>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the youth clubs </w:t>
      </w:r>
      <w:r w:rsidR="0005374B" w:rsidRPr="00B85E83">
        <w:rPr>
          <w:rFonts w:asciiTheme="minorHAnsi" w:eastAsia="Arial Unicode MS" w:hAnsiTheme="minorHAnsi" w:cstheme="minorHAnsi"/>
          <w:color w:val="000000" w:themeColor="text1"/>
          <w:u w:color="000000"/>
          <w:lang w:val="en-GB"/>
        </w:rPr>
        <w:t>are</w:t>
      </w:r>
      <w:r w:rsidR="00AB597E" w:rsidRPr="00B85E83">
        <w:rPr>
          <w:rFonts w:asciiTheme="minorHAnsi" w:eastAsiaTheme="minorEastAsia" w:hAnsiTheme="minorHAnsi"/>
          <w:color w:val="000000" w:themeColor="text1"/>
          <w:u w:color="000000"/>
          <w:lang w:val="en-GB"/>
        </w:rPr>
        <w:t xml:space="preserve"> shut down after the 1980s Brixton </w:t>
      </w:r>
      <w:r w:rsidR="0005374B" w:rsidRPr="00B85E83">
        <w:rPr>
          <w:rFonts w:asciiTheme="minorHAnsi" w:eastAsia="Arial Unicode MS" w:hAnsiTheme="minorHAnsi" w:cstheme="minorHAnsi"/>
          <w:color w:val="000000" w:themeColor="text1"/>
          <w:u w:color="000000"/>
          <w:lang w:val="en-GB"/>
        </w:rPr>
        <w:t>Riots,</w:t>
      </w:r>
      <w:r w:rsidR="00AB597E" w:rsidRPr="00B85E83">
        <w:rPr>
          <w:rFonts w:asciiTheme="minorHAnsi" w:eastAsiaTheme="minorEastAsia" w:hAnsiTheme="minorHAnsi"/>
          <w:color w:val="000000" w:themeColor="text1"/>
          <w:u w:color="000000"/>
          <w:lang w:val="en-GB"/>
        </w:rPr>
        <w:t xml:space="preserve"> and the park </w:t>
      </w:r>
      <w:r w:rsidR="0005374B" w:rsidRPr="00B85E83">
        <w:rPr>
          <w:rFonts w:asciiTheme="minorHAnsi" w:eastAsia="Arial Unicode MS" w:hAnsiTheme="minorHAnsi" w:cstheme="minorHAnsi"/>
          <w:color w:val="000000" w:themeColor="text1"/>
          <w:u w:color="000000"/>
          <w:lang w:val="en-GB"/>
        </w:rPr>
        <w:t>is</w:t>
      </w:r>
      <w:r w:rsidR="00AB597E" w:rsidRPr="00B85E83">
        <w:rPr>
          <w:rFonts w:asciiTheme="minorHAnsi" w:eastAsiaTheme="minorEastAsia" w:hAnsiTheme="minorHAnsi"/>
          <w:color w:val="000000" w:themeColor="text1"/>
          <w:u w:color="000000"/>
          <w:lang w:val="en-GB"/>
        </w:rPr>
        <w:t xml:space="preserve"> empty because </w:t>
      </w:r>
      <w:r w:rsidR="007D65EA" w:rsidRPr="00B85E83">
        <w:rPr>
          <w:rFonts w:asciiTheme="minorHAnsi" w:eastAsia="Arial Unicode MS" w:hAnsiTheme="minorHAnsi" w:cstheme="minorHAnsi"/>
          <w:color w:val="000000" w:themeColor="text1"/>
          <w:u w:color="000000"/>
          <w:lang w:val="en-GB"/>
        </w:rPr>
        <w:t>‘</w:t>
      </w:r>
      <w:r w:rsidR="005D3E98">
        <w:rPr>
          <w:rFonts w:asciiTheme="minorHAnsi" w:eastAsia="Arial Unicode MS" w:hAnsiTheme="minorHAnsi" w:cstheme="minorHAnsi"/>
          <w:color w:val="000000" w:themeColor="text1"/>
          <w:u w:color="000000"/>
          <w:lang w:val="en-GB"/>
        </w:rPr>
        <w:t>e</w:t>
      </w:r>
      <w:r w:rsidR="00AB597E" w:rsidRPr="00B85E83">
        <w:rPr>
          <w:rFonts w:asciiTheme="minorHAnsi" w:eastAsia="Arial Unicode MS" w:hAnsiTheme="minorHAnsi" w:cstheme="minorHAnsi"/>
          <w:color w:val="000000" w:themeColor="text1"/>
          <w:u w:color="000000"/>
          <w:lang w:val="en-GB"/>
        </w:rPr>
        <w:t>very</w:t>
      </w:r>
      <w:r w:rsidR="00AB597E" w:rsidRPr="00B85E83">
        <w:rPr>
          <w:rFonts w:asciiTheme="minorHAnsi" w:eastAsiaTheme="minorEastAsia" w:hAnsiTheme="minorHAnsi"/>
          <w:color w:val="000000" w:themeColor="text1"/>
          <w:u w:color="000000"/>
          <w:lang w:val="en-GB"/>
        </w:rPr>
        <w:t xml:space="preserve"> little kid had been warned that the park next door was full of perverts and child </w:t>
      </w:r>
      <w:r w:rsidR="00AB597E" w:rsidRPr="00B85E83">
        <w:rPr>
          <w:rFonts w:asciiTheme="minorHAnsi" w:eastAsia="Arial Unicode MS" w:hAnsiTheme="minorHAnsi" w:cstheme="minorHAnsi"/>
          <w:color w:val="000000" w:themeColor="text1"/>
          <w:u w:color="000000"/>
          <w:lang w:val="en-GB"/>
        </w:rPr>
        <w:t>murderers</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(Evaristo</w:t>
      </w:r>
      <w:r w:rsidR="005D3E98">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2010, p. 4). Things started to change for the</w:t>
      </w:r>
      <w:r w:rsidR="008B1C8D">
        <w:rPr>
          <w:rFonts w:asciiTheme="minorHAnsi" w:eastAsiaTheme="minorEastAsia" w:hAnsiTheme="minorHAnsi"/>
          <w:color w:val="000000" w:themeColor="text1"/>
          <w:u w:color="000000"/>
          <w:lang w:val="en-GB"/>
        </w:rPr>
        <w:t xml:space="preserve"> </w:t>
      </w:r>
      <w:r w:rsidR="00A12907" w:rsidRPr="00A12907">
        <w:rPr>
          <w:rFonts w:asciiTheme="minorHAnsi" w:eastAsiaTheme="minorEastAsia" w:hAnsiTheme="minorHAnsi"/>
          <w:color w:val="000000" w:themeColor="text1"/>
          <w:u w:color="000000"/>
          <w:lang w:val="en-GB"/>
        </w:rPr>
        <w:t>worse for the</w:t>
      </w:r>
      <w:r w:rsidR="00A12907" w:rsidRPr="00B85E83">
        <w:rPr>
          <w:rFonts w:asciiTheme="minorHAnsi" w:eastAsiaTheme="minorEastAsia" w:hAnsiTheme="minorHAnsi"/>
          <w:color w:val="000000" w:themeColor="text1"/>
          <w:u w:color="000000"/>
          <w:lang w:val="en-GB"/>
        </w:rPr>
        <w:t xml:space="preserve"> </w:t>
      </w:r>
      <w:r w:rsidR="00AB597E" w:rsidRPr="00B85E83">
        <w:rPr>
          <w:rFonts w:asciiTheme="minorHAnsi" w:eastAsiaTheme="minorEastAsia" w:hAnsiTheme="minorHAnsi"/>
          <w:color w:val="000000" w:themeColor="text1"/>
          <w:u w:color="000000"/>
          <w:lang w:val="en-GB"/>
        </w:rPr>
        <w:t xml:space="preserve">black communities living in </w:t>
      </w:r>
      <w:r w:rsidR="00950652" w:rsidRPr="00950652">
        <w:rPr>
          <w:rFonts w:asciiTheme="minorHAnsi" w:eastAsiaTheme="minorEastAsia" w:hAnsiTheme="minorHAnsi"/>
          <w:color w:val="000000" w:themeColor="text1"/>
          <w:u w:color="000000"/>
          <w:lang w:val="en-GB"/>
        </w:rPr>
        <w:t xml:space="preserve">the estate in </w:t>
      </w:r>
      <w:r w:rsidR="00950652" w:rsidRPr="002272EE">
        <w:rPr>
          <w:rFonts w:asciiTheme="minorHAnsi" w:eastAsiaTheme="minorEastAsia" w:hAnsiTheme="minorHAnsi"/>
          <w:i/>
          <w:iCs/>
          <w:color w:val="000000" w:themeColor="text1"/>
          <w:u w:color="000000"/>
          <w:lang w:val="en-GB"/>
        </w:rPr>
        <w:t>Hello Mum</w:t>
      </w:r>
      <w:r w:rsidR="00950652" w:rsidRPr="00B85E83">
        <w:rPr>
          <w:rFonts w:asciiTheme="minorHAnsi" w:eastAsiaTheme="minorEastAsia" w:hAnsiTheme="minorHAnsi"/>
          <w:color w:val="000000" w:themeColor="text1"/>
          <w:u w:color="000000"/>
          <w:lang w:val="en-GB"/>
        </w:rPr>
        <w:t xml:space="preserve"> </w:t>
      </w:r>
      <w:r w:rsidR="00AB597E" w:rsidRPr="00B85E83">
        <w:rPr>
          <w:rFonts w:asciiTheme="minorHAnsi" w:eastAsiaTheme="minorEastAsia" w:hAnsiTheme="minorHAnsi"/>
          <w:color w:val="000000" w:themeColor="text1"/>
          <w:u w:color="000000"/>
          <w:lang w:val="en-GB"/>
        </w:rPr>
        <w:t xml:space="preserve">after </w:t>
      </w:r>
      <w:r w:rsidR="0005374B" w:rsidRPr="00B85E83">
        <w:rPr>
          <w:rFonts w:asciiTheme="minorHAnsi" w:eastAsia="Arial Unicode MS" w:hAnsiTheme="minorHAnsi" w:cstheme="minorHAnsi"/>
          <w:color w:val="000000" w:themeColor="text1"/>
          <w:u w:color="000000"/>
          <w:lang w:val="en-GB"/>
        </w:rPr>
        <w:t xml:space="preserve">the </w:t>
      </w:r>
      <w:r w:rsidR="00AB597E" w:rsidRPr="00B85E83">
        <w:rPr>
          <w:rFonts w:asciiTheme="minorHAnsi" w:eastAsiaTheme="minorEastAsia" w:hAnsiTheme="minorHAnsi"/>
          <w:color w:val="000000" w:themeColor="text1"/>
          <w:u w:color="000000"/>
          <w:lang w:val="en-GB"/>
        </w:rPr>
        <w:t xml:space="preserve">Brixton </w:t>
      </w:r>
      <w:r w:rsidR="0005374B" w:rsidRPr="00B85E83">
        <w:rPr>
          <w:rFonts w:asciiTheme="minorHAnsi" w:eastAsia="Arial Unicode MS" w:hAnsiTheme="minorHAnsi" w:cstheme="minorHAnsi"/>
          <w:color w:val="000000" w:themeColor="text1"/>
          <w:u w:color="000000"/>
          <w:lang w:val="en-GB"/>
        </w:rPr>
        <w:t>R</w:t>
      </w:r>
      <w:r w:rsidR="00AB597E" w:rsidRPr="00B85E83">
        <w:rPr>
          <w:rFonts w:asciiTheme="minorHAnsi" w:eastAsia="Arial Unicode MS" w:hAnsiTheme="minorHAnsi" w:cstheme="minorHAnsi"/>
          <w:color w:val="000000" w:themeColor="text1"/>
          <w:u w:color="000000"/>
          <w:lang w:val="en-GB"/>
        </w:rPr>
        <w:t>iots</w:t>
      </w:r>
      <w:r w:rsidR="00AB597E" w:rsidRPr="00B85E83">
        <w:rPr>
          <w:rFonts w:asciiTheme="minorHAnsi" w:eastAsiaTheme="minorEastAsia" w:hAnsiTheme="minorHAnsi"/>
          <w:color w:val="000000" w:themeColor="text1"/>
          <w:u w:color="000000"/>
          <w:lang w:val="en-GB"/>
        </w:rPr>
        <w:t xml:space="preserve"> in the 1980s</w:t>
      </w:r>
      <w:r w:rsidR="0005374B" w:rsidRPr="00B85E83">
        <w:rPr>
          <w:rFonts w:asciiTheme="minorHAnsi" w:eastAsia="Arial Unicode MS" w:hAnsiTheme="minorHAnsi" w:cstheme="minorHAnsi"/>
          <w:color w:val="000000" w:themeColor="text1"/>
          <w:u w:color="000000"/>
          <w:lang w:val="en-GB"/>
        </w:rPr>
        <w:t>. Jerome asks his mother,</w:t>
      </w:r>
      <w:r w:rsidR="00AB597E" w:rsidRPr="00B85E83">
        <w:rPr>
          <w:rFonts w:asciiTheme="minorHAnsi" w:eastAsiaTheme="minorEastAsia" w:hAnsiTheme="minorHAnsi"/>
          <w:color w:val="000000" w:themeColor="text1"/>
          <w:u w:color="000000"/>
          <w:lang w:val="en-GB"/>
        </w:rPr>
        <w:t xml:space="preserve"> </w:t>
      </w:r>
      <w:r w:rsidR="007D65EA" w:rsidRPr="00B85E83">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So if the 1980s was the good old days, that meant I lived in the bad new days, right</w:t>
      </w:r>
      <w:r w:rsidR="00AB597E" w:rsidRPr="00B85E83">
        <w:rPr>
          <w:rFonts w:asciiTheme="minorHAnsi" w:eastAsia="Arial Unicode MS" w:hAnsiTheme="minorHAnsi" w:cstheme="minorHAnsi"/>
          <w:color w:val="000000" w:themeColor="text1"/>
          <w:u w:color="000000"/>
          <w:lang w:val="en-GB"/>
        </w:rPr>
        <w:t>?</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(p. 4). The 1981 Brixton </w:t>
      </w:r>
      <w:r w:rsidR="0005374B" w:rsidRPr="00B85E83">
        <w:rPr>
          <w:rFonts w:asciiTheme="minorHAnsi" w:eastAsia="Arial Unicode MS" w:hAnsiTheme="minorHAnsi" w:cstheme="minorHAnsi"/>
          <w:color w:val="000000" w:themeColor="text1"/>
          <w:u w:color="000000"/>
          <w:lang w:val="en-GB"/>
        </w:rPr>
        <w:t>Riots occurred</w:t>
      </w:r>
      <w:r w:rsidR="00AB597E" w:rsidRPr="00B85E83">
        <w:rPr>
          <w:rFonts w:asciiTheme="minorHAnsi" w:eastAsiaTheme="minorEastAsia" w:hAnsiTheme="minorHAnsi"/>
          <w:color w:val="000000" w:themeColor="text1"/>
          <w:u w:color="000000"/>
          <w:lang w:val="en-GB"/>
        </w:rPr>
        <w:t xml:space="preserve"> after the </w:t>
      </w:r>
      <w:r w:rsidR="00D01F87">
        <w:rPr>
          <w:rFonts w:asciiTheme="minorHAnsi" w:eastAsiaTheme="minorEastAsia" w:hAnsiTheme="minorHAnsi"/>
          <w:color w:val="000000" w:themeColor="text1"/>
          <w:u w:color="000000"/>
          <w:lang w:val="en-GB"/>
        </w:rPr>
        <w:t>M</w:t>
      </w:r>
      <w:r w:rsidR="00AB597E" w:rsidRPr="00B85E83">
        <w:rPr>
          <w:rFonts w:asciiTheme="minorHAnsi" w:eastAsiaTheme="minorEastAsia" w:hAnsiTheme="minorHAnsi"/>
          <w:color w:val="000000" w:themeColor="text1"/>
          <w:u w:color="000000"/>
          <w:lang w:val="en-GB"/>
        </w:rPr>
        <w:t xml:space="preserve">etropolitan </w:t>
      </w:r>
      <w:r w:rsidR="00D01F87">
        <w:rPr>
          <w:rFonts w:asciiTheme="minorHAnsi" w:eastAsiaTheme="minorEastAsia" w:hAnsiTheme="minorHAnsi"/>
          <w:color w:val="000000" w:themeColor="text1"/>
          <w:u w:color="000000"/>
          <w:lang w:val="en-GB"/>
        </w:rPr>
        <w:t>P</w:t>
      </w:r>
      <w:r w:rsidR="00AB597E" w:rsidRPr="00B85E83">
        <w:rPr>
          <w:rFonts w:asciiTheme="minorHAnsi" w:eastAsiaTheme="minorEastAsia" w:hAnsiTheme="minorHAnsi"/>
          <w:color w:val="000000" w:themeColor="text1"/>
          <w:u w:color="000000"/>
          <w:lang w:val="en-GB"/>
        </w:rPr>
        <w:t>olice initiated Operation Swamp</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Arial Unicode MS" w:hAnsiTheme="minorHAnsi" w:cstheme="minorHAnsi"/>
          <w:color w:val="000000" w:themeColor="text1"/>
          <w:u w:color="000000"/>
          <w:lang w:val="en-GB"/>
        </w:rPr>
        <w:t xml:space="preserve"> </w:t>
      </w:r>
      <w:r w:rsidR="0005374B" w:rsidRPr="00B85E83">
        <w:rPr>
          <w:rFonts w:asciiTheme="minorHAnsi" w:eastAsia="Arial Unicode MS" w:hAnsiTheme="minorHAnsi" w:cstheme="minorHAnsi"/>
          <w:color w:val="000000" w:themeColor="text1"/>
          <w:u w:color="000000"/>
          <w:lang w:val="en-GB"/>
        </w:rPr>
        <w:t>whereby</w:t>
      </w:r>
      <w:r w:rsidR="00AB597E" w:rsidRPr="00B85E83">
        <w:rPr>
          <w:rFonts w:asciiTheme="minorHAnsi" w:eastAsiaTheme="minorEastAsia" w:hAnsiTheme="minorHAnsi"/>
          <w:color w:val="000000" w:themeColor="text1"/>
          <w:u w:color="000000"/>
          <w:lang w:val="en-GB"/>
        </w:rPr>
        <w:t xml:space="preserve"> black youth were stopped and searched. </w:t>
      </w:r>
      <w:r w:rsidR="0005374B" w:rsidRPr="00B85E83">
        <w:rPr>
          <w:rFonts w:asciiTheme="minorHAnsi" w:eastAsia="Arial Unicode MS" w:hAnsiTheme="minorHAnsi" w:cstheme="minorHAnsi"/>
          <w:color w:val="000000" w:themeColor="text1"/>
          <w:u w:color="000000"/>
          <w:lang w:val="en-GB"/>
        </w:rPr>
        <w:t>Although</w:t>
      </w:r>
      <w:r w:rsidR="00AB597E" w:rsidRPr="00B85E83">
        <w:rPr>
          <w:rFonts w:asciiTheme="minorHAnsi" w:eastAsiaTheme="minorEastAsia" w:hAnsiTheme="minorHAnsi"/>
          <w:color w:val="000000" w:themeColor="text1"/>
          <w:u w:color="000000"/>
          <w:lang w:val="en-GB"/>
        </w:rPr>
        <w:t xml:space="preserve"> the operation</w:t>
      </w:r>
      <w:r w:rsidR="00096573">
        <w:rPr>
          <w:rFonts w:asciiTheme="minorHAnsi" w:eastAsiaTheme="minorEastAsia" w:hAnsiTheme="minorHAnsi"/>
          <w:color w:val="000000" w:themeColor="text1"/>
          <w:u w:color="000000"/>
          <w:lang w:val="en-GB"/>
        </w:rPr>
        <w:t xml:space="preserve"> </w:t>
      </w:r>
      <w:r w:rsidR="00096573" w:rsidRPr="00096573">
        <w:rPr>
          <w:rFonts w:asciiTheme="minorHAnsi" w:eastAsiaTheme="minorEastAsia" w:hAnsiTheme="minorHAnsi"/>
          <w:color w:val="000000" w:themeColor="text1"/>
          <w:u w:color="000000"/>
          <w:lang w:val="en-GB"/>
        </w:rPr>
        <w:t>was carried out with an expressed intention to</w:t>
      </w:r>
      <w:r w:rsidR="00096573" w:rsidRPr="00B85E83">
        <w:rPr>
          <w:rFonts w:asciiTheme="minorHAnsi" w:eastAsiaTheme="minorEastAsia" w:hAnsiTheme="minorHAnsi"/>
          <w:color w:val="000000" w:themeColor="text1"/>
          <w:u w:color="000000"/>
          <w:lang w:val="en-GB"/>
        </w:rPr>
        <w:t xml:space="preserve"> </w:t>
      </w:r>
      <w:r w:rsidR="00AB597E" w:rsidRPr="00B85E83">
        <w:rPr>
          <w:rFonts w:asciiTheme="minorHAnsi" w:eastAsiaTheme="minorEastAsia" w:hAnsiTheme="minorHAnsi"/>
          <w:color w:val="000000" w:themeColor="text1"/>
          <w:u w:color="000000"/>
          <w:lang w:val="en-GB"/>
        </w:rPr>
        <w:t>bring crime rates down, its name suggest</w:t>
      </w:r>
      <w:r w:rsidR="0000164C" w:rsidRPr="00B85E83">
        <w:rPr>
          <w:rFonts w:asciiTheme="minorHAnsi" w:eastAsiaTheme="minorEastAsia" w:hAnsiTheme="minorHAnsi"/>
          <w:color w:val="000000" w:themeColor="text1"/>
          <w:u w:color="000000"/>
          <w:lang w:val="en-GB"/>
        </w:rPr>
        <w:t>ed</w:t>
      </w:r>
      <w:r w:rsidR="00AB597E" w:rsidRPr="00B85E83">
        <w:rPr>
          <w:rFonts w:asciiTheme="minorHAnsi" w:eastAsiaTheme="minorEastAsia" w:hAnsiTheme="minorHAnsi"/>
          <w:color w:val="000000" w:themeColor="text1"/>
          <w:u w:color="000000"/>
          <w:lang w:val="en-GB"/>
        </w:rPr>
        <w:t xml:space="preserve"> it was aimed against the black communities in Brixton</w:t>
      </w:r>
      <w:r w:rsidR="0005374B" w:rsidRPr="00B85E83">
        <w:rPr>
          <w:rFonts w:asciiTheme="minorHAnsi" w:eastAsia="Arial Unicode MS" w:hAnsiTheme="minorHAnsi" w:cstheme="minorHAnsi"/>
          <w:color w:val="000000" w:themeColor="text1"/>
          <w:u w:color="000000"/>
          <w:lang w:val="en-GB"/>
        </w:rPr>
        <w:t>,</w:t>
      </w:r>
      <w:r w:rsidR="00AB597E" w:rsidRPr="00B85E83">
        <w:rPr>
          <w:rFonts w:asciiTheme="minorHAnsi" w:eastAsia="Arial Unicode MS" w:hAnsiTheme="minorHAnsi" w:cstheme="minorHAnsi"/>
          <w:color w:val="000000" w:themeColor="text1"/>
          <w:u w:color="000000"/>
          <w:lang w:val="en-GB"/>
        </w:rPr>
        <w:t xml:space="preserve"> </w:t>
      </w:r>
      <w:r w:rsidR="0005374B" w:rsidRPr="00B85E83">
        <w:rPr>
          <w:rFonts w:asciiTheme="minorHAnsi" w:eastAsia="Arial Unicode MS" w:hAnsiTheme="minorHAnsi" w:cstheme="minorHAnsi"/>
          <w:color w:val="000000" w:themeColor="text1"/>
          <w:u w:color="000000"/>
          <w:lang w:val="en-GB"/>
        </w:rPr>
        <w:t>as</w:t>
      </w:r>
      <w:r w:rsidR="00AB597E" w:rsidRPr="00B85E83">
        <w:rPr>
          <w:rFonts w:asciiTheme="minorHAnsi" w:eastAsiaTheme="minorEastAsia" w:hAnsiTheme="minorHAnsi"/>
          <w:color w:val="000000" w:themeColor="text1"/>
          <w:u w:color="000000"/>
          <w:lang w:val="en-GB"/>
        </w:rPr>
        <w:t xml:space="preserve"> it </w:t>
      </w:r>
      <w:r w:rsidR="007F3812" w:rsidRPr="00B85E83">
        <w:rPr>
          <w:rFonts w:asciiTheme="minorHAnsi" w:eastAsiaTheme="minorEastAsia" w:hAnsiTheme="minorHAnsi"/>
          <w:color w:val="000000" w:themeColor="text1"/>
          <w:u w:color="000000"/>
          <w:lang w:val="en-GB"/>
        </w:rPr>
        <w:t>referred</w:t>
      </w:r>
      <w:r w:rsidR="00AB597E" w:rsidRPr="00B85E83">
        <w:rPr>
          <w:rFonts w:asciiTheme="minorHAnsi" w:eastAsiaTheme="minorEastAsia" w:hAnsiTheme="minorHAnsi"/>
          <w:color w:val="000000" w:themeColor="text1"/>
          <w:u w:color="000000"/>
          <w:lang w:val="en-GB"/>
        </w:rPr>
        <w:t xml:space="preserve"> to </w:t>
      </w:r>
      <w:r w:rsidR="0005374B" w:rsidRPr="00B85E83">
        <w:rPr>
          <w:rFonts w:asciiTheme="minorHAnsi" w:eastAsia="Arial Unicode MS" w:hAnsiTheme="minorHAnsi" w:cstheme="minorHAnsi"/>
          <w:color w:val="000000" w:themeColor="text1"/>
          <w:u w:color="000000"/>
          <w:lang w:val="en-GB"/>
        </w:rPr>
        <w:t>Margaret</w:t>
      </w:r>
      <w:r w:rsidR="00AB597E" w:rsidRPr="00B85E83">
        <w:rPr>
          <w:rFonts w:asciiTheme="minorHAnsi" w:eastAsiaTheme="minorEastAsia" w:hAnsiTheme="minorHAnsi"/>
          <w:color w:val="000000" w:themeColor="text1"/>
          <w:u w:color="000000"/>
          <w:lang w:val="en-GB"/>
        </w:rPr>
        <w:t xml:space="preserve"> Thatcher’s words: </w:t>
      </w:r>
      <w:r w:rsidR="007D65EA" w:rsidRPr="00B85E83">
        <w:rPr>
          <w:rFonts w:asciiTheme="minorHAnsi" w:eastAsiaTheme="minorEastAsia" w:hAnsiTheme="minorHAnsi"/>
          <w:color w:val="000000" w:themeColor="text1"/>
          <w:u w:color="000000"/>
          <w:lang w:val="en-GB"/>
        </w:rPr>
        <w:t>‘</w:t>
      </w:r>
      <w:r w:rsidR="00F40955" w:rsidRPr="00B85E83">
        <w:rPr>
          <w:rFonts w:asciiTheme="minorHAnsi" w:eastAsiaTheme="minorEastAsia" w:hAnsiTheme="minorHAnsi"/>
          <w:color w:val="000000" w:themeColor="text1"/>
          <w:u w:color="000000"/>
          <w:lang w:val="en-GB"/>
        </w:rPr>
        <w:t>this country might be rather swamped by people with a different culture</w:t>
      </w:r>
      <w:r w:rsidR="00117159">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w:t>
      </w:r>
      <w:r w:rsidR="00D01F87">
        <w:rPr>
          <w:rFonts w:asciiTheme="minorHAnsi" w:eastAsiaTheme="minorEastAsia" w:hAnsiTheme="minorHAnsi"/>
          <w:color w:val="000000" w:themeColor="text1"/>
          <w:u w:color="000000"/>
          <w:lang w:val="en-GB"/>
        </w:rPr>
        <w:t xml:space="preserve">as quoted in </w:t>
      </w:r>
      <w:r w:rsidR="00AB597E" w:rsidRPr="00B85E83">
        <w:rPr>
          <w:rFonts w:asciiTheme="minorHAnsi" w:eastAsiaTheme="minorEastAsia" w:hAnsiTheme="minorHAnsi"/>
          <w:color w:val="000000" w:themeColor="text1"/>
          <w:u w:color="000000"/>
          <w:lang w:val="en-GB"/>
        </w:rPr>
        <w:t>Tyler</w:t>
      </w:r>
      <w:r w:rsidR="00D01F87">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2013, p.</w:t>
      </w:r>
      <w:r w:rsidR="0005374B" w:rsidRPr="00B85E83">
        <w:rPr>
          <w:rFonts w:asciiTheme="minorHAnsi" w:eastAsia="Arial Unicode MS" w:hAnsiTheme="minorHAnsi" w:cstheme="minorHAnsi"/>
          <w:color w:val="000000" w:themeColor="text1"/>
          <w:u w:color="000000"/>
          <w:lang w:val="en-GB"/>
        </w:rPr>
        <w:t xml:space="preserve"> </w:t>
      </w:r>
      <w:r w:rsidR="00AB597E" w:rsidRPr="00B85E83">
        <w:rPr>
          <w:rFonts w:asciiTheme="minorHAnsi" w:eastAsiaTheme="minorEastAsia" w:hAnsiTheme="minorHAnsi"/>
          <w:color w:val="000000" w:themeColor="text1"/>
          <w:u w:color="000000"/>
          <w:lang w:val="en-GB"/>
        </w:rPr>
        <w:t xml:space="preserve">55). The riots </w:t>
      </w:r>
      <w:r w:rsidR="00AB597E" w:rsidRPr="00B85E83">
        <w:rPr>
          <w:rFonts w:asciiTheme="minorHAnsi" w:eastAsia="Arial Unicode MS" w:hAnsiTheme="minorHAnsi" w:cstheme="minorHAnsi"/>
          <w:color w:val="000000" w:themeColor="text1"/>
          <w:u w:color="000000"/>
          <w:lang w:val="en-GB"/>
        </w:rPr>
        <w:t>mark</w:t>
      </w:r>
      <w:r w:rsidR="00521755" w:rsidRPr="00B85E83">
        <w:rPr>
          <w:rFonts w:asciiTheme="minorHAnsi" w:eastAsia="Arial Unicode MS" w:hAnsiTheme="minorHAnsi" w:cstheme="minorHAnsi"/>
          <w:color w:val="000000" w:themeColor="text1"/>
          <w:u w:color="000000"/>
          <w:lang w:val="en-GB"/>
        </w:rPr>
        <w:t>ed</w:t>
      </w:r>
      <w:r w:rsidR="00AB597E" w:rsidRPr="00B85E83">
        <w:rPr>
          <w:rFonts w:asciiTheme="minorHAnsi" w:eastAsia="Arial Unicode MS" w:hAnsiTheme="minorHAnsi" w:cstheme="minorHAnsi"/>
          <w:color w:val="000000" w:themeColor="text1"/>
          <w:u w:color="000000"/>
          <w:lang w:val="en-GB"/>
        </w:rPr>
        <w:t xml:space="preserve"> </w:t>
      </w:r>
      <w:r w:rsidR="00521755" w:rsidRPr="00B85E83">
        <w:rPr>
          <w:rFonts w:asciiTheme="minorHAnsi" w:eastAsia="Arial Unicode MS" w:hAnsiTheme="minorHAnsi" w:cstheme="minorHAnsi"/>
          <w:color w:val="000000" w:themeColor="text1"/>
          <w:u w:color="000000"/>
          <w:lang w:val="en-GB"/>
        </w:rPr>
        <w:t>a</w:t>
      </w:r>
      <w:r w:rsidR="00AB597E" w:rsidRPr="00B85E83">
        <w:rPr>
          <w:rFonts w:asciiTheme="minorHAnsi" w:eastAsiaTheme="minorEastAsia" w:hAnsiTheme="minorHAnsi"/>
          <w:color w:val="000000" w:themeColor="text1"/>
          <w:u w:color="000000"/>
          <w:lang w:val="en-GB"/>
        </w:rPr>
        <w:t xml:space="preserve"> crisis </w:t>
      </w:r>
      <w:r w:rsidR="00521755" w:rsidRPr="00B85E83">
        <w:rPr>
          <w:rFonts w:asciiTheme="minorHAnsi" w:eastAsia="Arial Unicode MS" w:hAnsiTheme="minorHAnsi" w:cstheme="minorHAnsi"/>
          <w:color w:val="000000" w:themeColor="text1"/>
          <w:u w:color="000000"/>
          <w:lang w:val="en-GB"/>
        </w:rPr>
        <w:t xml:space="preserve">point </w:t>
      </w:r>
      <w:r w:rsidR="00AB597E" w:rsidRPr="00B85E83">
        <w:rPr>
          <w:rFonts w:asciiTheme="minorHAnsi" w:eastAsiaTheme="minorEastAsia" w:hAnsiTheme="minorHAnsi"/>
          <w:color w:val="000000" w:themeColor="text1"/>
          <w:u w:color="000000"/>
          <w:lang w:val="en-GB"/>
        </w:rPr>
        <w:t>within the black community</w:t>
      </w:r>
      <w:r w:rsidR="00521755" w:rsidRPr="00B85E83">
        <w:rPr>
          <w:rFonts w:asciiTheme="minorHAnsi" w:eastAsia="Arial Unicode MS" w:hAnsiTheme="minorHAnsi" w:cstheme="minorHAnsi"/>
          <w:color w:val="000000" w:themeColor="text1"/>
          <w:u w:color="000000"/>
          <w:lang w:val="en-GB"/>
        </w:rPr>
        <w:t>.</w:t>
      </w:r>
      <w:r w:rsidR="00AB597E" w:rsidRPr="00B85E83">
        <w:rPr>
          <w:rFonts w:asciiTheme="minorHAnsi" w:eastAsia="Arial Unicode MS" w:hAnsiTheme="minorHAnsi" w:cstheme="minorHAnsi"/>
          <w:color w:val="000000" w:themeColor="text1"/>
          <w:u w:color="000000"/>
          <w:lang w:val="en-GB"/>
        </w:rPr>
        <w:t xml:space="preserve"> </w:t>
      </w:r>
      <w:r w:rsidR="00521755" w:rsidRPr="00B85E83">
        <w:rPr>
          <w:rFonts w:asciiTheme="minorHAnsi" w:eastAsia="Arial Unicode MS" w:hAnsiTheme="minorHAnsi" w:cstheme="minorHAnsi"/>
          <w:color w:val="000000" w:themeColor="text1"/>
          <w:u w:color="000000"/>
          <w:lang w:val="en-GB"/>
        </w:rPr>
        <w:t>B</w:t>
      </w:r>
      <w:r w:rsidR="00AB597E" w:rsidRPr="00B85E83">
        <w:rPr>
          <w:rFonts w:asciiTheme="minorHAnsi" w:eastAsia="Arial Unicode MS" w:hAnsiTheme="minorHAnsi" w:cstheme="minorHAnsi"/>
          <w:color w:val="000000" w:themeColor="text1"/>
          <w:u w:color="000000"/>
          <w:lang w:val="en-GB"/>
        </w:rPr>
        <w:t>ecause</w:t>
      </w:r>
      <w:r w:rsidR="00AB597E" w:rsidRPr="00B85E83">
        <w:rPr>
          <w:rFonts w:asciiTheme="minorHAnsi" w:eastAsiaTheme="minorEastAsia" w:hAnsiTheme="minorHAnsi"/>
          <w:color w:val="000000" w:themeColor="text1"/>
          <w:u w:color="000000"/>
          <w:lang w:val="en-GB"/>
        </w:rPr>
        <w:t xml:space="preserve"> the riots were called </w:t>
      </w:r>
      <w:r w:rsidR="007D65EA" w:rsidRPr="00B85E83">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race </w:t>
      </w:r>
      <w:r w:rsidR="00AB597E" w:rsidRPr="00B85E83">
        <w:rPr>
          <w:rFonts w:asciiTheme="minorHAnsi" w:eastAsia="Arial Unicode MS" w:hAnsiTheme="minorHAnsi" w:cstheme="minorHAnsi"/>
          <w:color w:val="000000" w:themeColor="text1"/>
          <w:u w:color="000000"/>
          <w:lang w:val="en-GB"/>
        </w:rPr>
        <w:t>riots</w:t>
      </w:r>
      <w:r w:rsidR="00521755" w:rsidRPr="00B85E83">
        <w:rPr>
          <w:rFonts w:asciiTheme="minorHAnsi" w:eastAsia="Arial Unicode MS" w:hAnsiTheme="minorHAnsi" w:cstheme="minorHAnsi"/>
          <w:color w:val="000000" w:themeColor="text1"/>
          <w:u w:color="000000"/>
          <w:lang w:val="en-GB"/>
        </w:rPr>
        <w:t>’,</w:t>
      </w:r>
      <w:r w:rsidR="00AB597E" w:rsidRPr="00B85E83">
        <w:rPr>
          <w:rFonts w:asciiTheme="minorHAnsi" w:eastAsia="Arial Unicode MS" w:hAnsiTheme="minorHAnsi" w:cstheme="minorHAnsi"/>
          <w:color w:val="000000" w:themeColor="text1"/>
          <w:u w:color="000000"/>
          <w:lang w:val="en-GB"/>
        </w:rPr>
        <w:t xml:space="preserve"> </w:t>
      </w:r>
      <w:r w:rsidR="00521755" w:rsidRPr="00B85E83">
        <w:rPr>
          <w:rFonts w:asciiTheme="minorHAnsi" w:eastAsia="Arial Unicode MS" w:hAnsiTheme="minorHAnsi" w:cstheme="minorHAnsi"/>
          <w:color w:val="000000" w:themeColor="text1"/>
          <w:u w:color="000000"/>
          <w:lang w:val="en-GB"/>
        </w:rPr>
        <w:t>even though</w:t>
      </w:r>
      <w:r w:rsidR="00AB597E" w:rsidRPr="00B85E83">
        <w:rPr>
          <w:rFonts w:asciiTheme="minorHAnsi" w:eastAsiaTheme="minorEastAsia" w:hAnsiTheme="minorHAnsi"/>
          <w:color w:val="000000" w:themeColor="text1"/>
          <w:u w:color="000000"/>
          <w:lang w:val="en-GB"/>
        </w:rPr>
        <w:t xml:space="preserve"> the rioters were of different ethnicities</w:t>
      </w:r>
      <w:r w:rsidR="00521755" w:rsidRPr="00B85E83">
        <w:rPr>
          <w:rFonts w:asciiTheme="minorHAnsi" w:eastAsia="Arial Unicode MS" w:hAnsiTheme="minorHAnsi" w:cstheme="minorHAnsi"/>
          <w:color w:val="000000" w:themeColor="text1"/>
          <w:u w:color="000000"/>
          <w:lang w:val="en-GB"/>
        </w:rPr>
        <w:t xml:space="preserve">, as a group, they were constituted as other and as abject in the media </w:t>
      </w:r>
      <w:bookmarkStart w:id="83" w:name="_Hlk64012313"/>
      <w:r w:rsidR="00AB597E" w:rsidRPr="00B85E83">
        <w:rPr>
          <w:rFonts w:asciiTheme="minorHAnsi" w:eastAsiaTheme="minorEastAsia" w:hAnsiTheme="minorHAnsi"/>
          <w:color w:val="000000" w:themeColor="text1"/>
          <w:u w:color="000000"/>
          <w:lang w:val="en-GB"/>
        </w:rPr>
        <w:t>(Tyler</w:t>
      </w:r>
      <w:r w:rsidR="002A4682">
        <w:rPr>
          <w:rFonts w:asciiTheme="minorHAnsi" w:eastAsiaTheme="minorEastAsia" w:hAnsiTheme="minorHAnsi"/>
          <w:color w:val="000000" w:themeColor="text1"/>
          <w:u w:color="000000"/>
          <w:lang w:val="en-GB"/>
        </w:rPr>
        <w:t>,</w:t>
      </w:r>
      <w:r w:rsidR="00AB597E" w:rsidRPr="00B85E83">
        <w:rPr>
          <w:rFonts w:asciiTheme="minorHAnsi" w:eastAsiaTheme="minorEastAsia" w:hAnsiTheme="minorHAnsi"/>
          <w:color w:val="000000" w:themeColor="text1"/>
          <w:u w:color="000000"/>
          <w:lang w:val="en-GB"/>
        </w:rPr>
        <w:t xml:space="preserve"> 2013, p.</w:t>
      </w:r>
      <w:r w:rsidR="00521755" w:rsidRPr="00B85E83">
        <w:rPr>
          <w:rFonts w:asciiTheme="minorHAnsi" w:eastAsia="Arial Unicode MS" w:hAnsiTheme="minorHAnsi" w:cstheme="minorHAnsi"/>
          <w:color w:val="000000" w:themeColor="text1"/>
          <w:u w:color="000000"/>
          <w:lang w:val="en-GB"/>
        </w:rPr>
        <w:t xml:space="preserve"> </w:t>
      </w:r>
      <w:r w:rsidR="00AB597E" w:rsidRPr="00B85E83">
        <w:rPr>
          <w:rFonts w:asciiTheme="minorHAnsi" w:eastAsiaTheme="minorEastAsia" w:hAnsiTheme="minorHAnsi"/>
          <w:color w:val="000000" w:themeColor="text1"/>
          <w:u w:color="000000"/>
          <w:lang w:val="en-GB"/>
        </w:rPr>
        <w:t>56).</w:t>
      </w:r>
      <w:bookmarkEnd w:id="83"/>
      <w:r w:rsidR="00AB597E" w:rsidRPr="00B85E83">
        <w:rPr>
          <w:rFonts w:asciiTheme="minorHAnsi" w:eastAsiaTheme="minorEastAsia" w:hAnsiTheme="minorHAnsi"/>
          <w:color w:val="000000" w:themeColor="text1"/>
          <w:u w:color="000000"/>
          <w:lang w:val="en-GB"/>
        </w:rPr>
        <w:t xml:space="preserve"> Gilroy </w:t>
      </w:r>
      <w:r w:rsidR="00AB597E" w:rsidRPr="00B85E83">
        <w:rPr>
          <w:rFonts w:asciiTheme="minorHAnsi" w:eastAsiaTheme="minorEastAsia" w:hAnsiTheme="minorHAnsi"/>
          <w:color w:val="000000" w:themeColor="text1"/>
          <w:u w:color="000000"/>
          <w:lang w:val="en-GB"/>
        </w:rPr>
        <w:lastRenderedPageBreak/>
        <w:t>argues that</w:t>
      </w:r>
      <w:r w:rsidR="00AB597E" w:rsidRPr="00B85E83">
        <w:rPr>
          <w:rFonts w:asciiTheme="minorHAnsi" w:eastAsia="Arial Unicode MS" w:hAnsiTheme="minorHAnsi" w:cstheme="minorHAnsi"/>
          <w:color w:val="000000" w:themeColor="text1"/>
          <w:u w:color="000000"/>
          <w:lang w:val="en-GB"/>
        </w:rPr>
        <w:t xml:space="preserve"> </w:t>
      </w:r>
      <w:r w:rsidR="007D65EA" w:rsidRPr="00B85E83">
        <w:rPr>
          <w:rFonts w:asciiTheme="minorHAnsi" w:eastAsia="Arial Unicode MS" w:hAnsiTheme="minorHAnsi" w:cstheme="minorHAnsi"/>
          <w:color w:val="000000" w:themeColor="text1"/>
          <w:u w:color="000000"/>
          <w:lang w:val="en-GB"/>
        </w:rPr>
        <w:t>‘</w:t>
      </w:r>
      <w:r w:rsidR="002A4682">
        <w:rPr>
          <w:rFonts w:asciiTheme="minorHAnsi" w:hAnsiTheme="minorHAnsi" w:cstheme="minorHAnsi"/>
          <w:color w:val="000000" w:themeColor="text1"/>
          <w:u w:color="000000"/>
          <w:lang w:val="en-GB" w:eastAsia="en-GB"/>
        </w:rPr>
        <w:t>t</w:t>
      </w:r>
      <w:r w:rsidR="00521755" w:rsidRPr="00B85E83">
        <w:rPr>
          <w:rFonts w:asciiTheme="minorHAnsi" w:hAnsiTheme="minorHAnsi" w:cstheme="minorHAnsi"/>
          <w:color w:val="000000" w:themeColor="text1"/>
          <w:u w:color="000000"/>
          <w:lang w:val="en-GB" w:eastAsia="en-GB"/>
        </w:rPr>
        <w:t>he</w:t>
      </w:r>
      <w:r w:rsidR="00AB597E" w:rsidRPr="00B85E83">
        <w:rPr>
          <w:rFonts w:asciiTheme="minorHAnsi" w:hAnsiTheme="minorHAnsi" w:cstheme="minorHAnsi"/>
          <w:color w:val="000000" w:themeColor="text1"/>
          <w:u w:color="000000"/>
          <w:lang w:val="en-GB" w:eastAsia="en-GB"/>
        </w:rPr>
        <w:t xml:space="preserve"> normative power of racial common sense is comfortable with simplistic and misleading labels like </w:t>
      </w:r>
      <w:r w:rsidR="00521755"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race riots</w:t>
      </w:r>
      <w:r w:rsidR="00521755"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Indeed it is fuelled by the simple racial truths they bring to life</w:t>
      </w:r>
      <w:r w:rsidR="00521755"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(2002, p. xxii). It is through </w:t>
      </w:r>
      <w:r w:rsidR="002A4682">
        <w:rPr>
          <w:rFonts w:asciiTheme="minorHAnsi" w:hAnsiTheme="minorHAnsi" w:cstheme="minorHAnsi"/>
          <w:color w:val="000000" w:themeColor="text1"/>
          <w:u w:color="000000"/>
          <w:lang w:val="en-GB" w:eastAsia="en-GB"/>
        </w:rPr>
        <w:t>such</w:t>
      </w:r>
      <w:r w:rsidR="002A4682" w:rsidRPr="00B85E83">
        <w:rPr>
          <w:rFonts w:asciiTheme="minorHAnsi" w:hAnsiTheme="minorHAnsi" w:cstheme="minorHAnsi"/>
          <w:color w:val="000000" w:themeColor="text1"/>
          <w:u w:color="000000"/>
          <w:lang w:val="en-GB" w:eastAsia="en-GB"/>
        </w:rPr>
        <w:t xml:space="preserve"> </w:t>
      </w:r>
      <w:r w:rsidR="007D65EA"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normative</w:t>
      </w:r>
      <w:r w:rsidR="00521755"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terms that rioting and petty crimes become associate</w:t>
      </w:r>
      <w:r w:rsidR="00DC000C">
        <w:rPr>
          <w:rFonts w:asciiTheme="minorHAnsi" w:hAnsiTheme="minorHAnsi" w:cstheme="minorHAnsi"/>
          <w:color w:val="000000" w:themeColor="text1"/>
          <w:u w:color="000000"/>
          <w:lang w:val="en-GB" w:eastAsia="en-GB"/>
        </w:rPr>
        <w:t xml:space="preserve">d </w:t>
      </w:r>
      <w:r w:rsidR="00AB597E" w:rsidRPr="00B85E83">
        <w:rPr>
          <w:rFonts w:asciiTheme="minorHAnsi" w:hAnsiTheme="minorHAnsi" w:cstheme="minorHAnsi"/>
          <w:color w:val="000000" w:themeColor="text1"/>
          <w:u w:color="000000"/>
          <w:lang w:val="en-GB" w:eastAsia="en-GB"/>
        </w:rPr>
        <w:t>with black cultures in the inner city</w:t>
      </w:r>
      <w:r w:rsidR="00521755"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rather than being</w:t>
      </w:r>
      <w:r w:rsidR="002A4682">
        <w:rPr>
          <w:rFonts w:asciiTheme="minorHAnsi" w:hAnsiTheme="minorHAnsi" w:cstheme="minorHAnsi"/>
          <w:color w:val="000000" w:themeColor="text1"/>
          <w:u w:color="000000"/>
          <w:lang w:val="en-GB" w:eastAsia="en-GB"/>
        </w:rPr>
        <w:t xml:space="preserve"> seen as</w:t>
      </w:r>
      <w:r w:rsidR="00AB597E" w:rsidRPr="00B85E83">
        <w:rPr>
          <w:rFonts w:asciiTheme="minorHAnsi" w:hAnsiTheme="minorHAnsi" w:cstheme="minorHAnsi"/>
          <w:color w:val="000000" w:themeColor="text1"/>
          <w:u w:color="000000"/>
          <w:lang w:val="en-GB" w:eastAsia="en-GB"/>
        </w:rPr>
        <w:t xml:space="preserve"> the result of poor economic circumstances or responses to racism (Tyler</w:t>
      </w:r>
      <w:r w:rsidR="002A4682">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2013, p.</w:t>
      </w:r>
      <w:r w:rsidR="00515054" w:rsidRPr="00B85E83">
        <w:rPr>
          <w:rFonts w:asciiTheme="minorHAnsi" w:hAnsiTheme="minorHAnsi" w:cstheme="minorHAnsi"/>
          <w:color w:val="000000" w:themeColor="text1"/>
          <w:u w:color="000000"/>
          <w:lang w:val="en-GB" w:eastAsia="en-GB"/>
        </w:rPr>
        <w:t xml:space="preserve"> </w:t>
      </w:r>
      <w:r w:rsidR="00AB597E" w:rsidRPr="00B85E83">
        <w:rPr>
          <w:rFonts w:asciiTheme="minorHAnsi" w:hAnsiTheme="minorHAnsi" w:cstheme="minorHAnsi"/>
          <w:color w:val="000000" w:themeColor="text1"/>
          <w:u w:color="000000"/>
          <w:lang w:val="en-GB" w:eastAsia="en-GB"/>
        </w:rPr>
        <w:t xml:space="preserve">56). Therefore, black youths </w:t>
      </w:r>
      <w:r w:rsidR="00515054" w:rsidRPr="00B85E83">
        <w:rPr>
          <w:rFonts w:asciiTheme="minorHAnsi" w:hAnsiTheme="minorHAnsi" w:cstheme="minorHAnsi"/>
          <w:color w:val="000000" w:themeColor="text1"/>
          <w:u w:color="000000"/>
          <w:lang w:val="en-GB" w:eastAsia="en-GB"/>
        </w:rPr>
        <w:t>beg</w:t>
      </w:r>
      <w:r w:rsidR="00494EED">
        <w:rPr>
          <w:rFonts w:asciiTheme="minorHAnsi" w:hAnsiTheme="minorHAnsi" w:cstheme="minorHAnsi"/>
          <w:color w:val="000000" w:themeColor="text1"/>
          <w:u w:color="000000"/>
          <w:lang w:val="en-GB" w:eastAsia="en-GB"/>
        </w:rPr>
        <w:t>in</w:t>
      </w:r>
      <w:r w:rsidR="00AB597E" w:rsidRPr="00B85E83">
        <w:rPr>
          <w:rFonts w:asciiTheme="minorHAnsi" w:hAnsiTheme="minorHAnsi" w:cstheme="minorHAnsi"/>
          <w:color w:val="000000" w:themeColor="text1"/>
          <w:u w:color="000000"/>
          <w:lang w:val="en-GB" w:eastAsia="en-GB"/>
        </w:rPr>
        <w:t xml:space="preserve"> to feel antagonised </w:t>
      </w:r>
      <w:r w:rsidR="00515054" w:rsidRPr="00B85E83">
        <w:rPr>
          <w:rFonts w:asciiTheme="minorHAnsi" w:hAnsiTheme="minorHAnsi" w:cstheme="minorHAnsi"/>
          <w:color w:val="000000" w:themeColor="text1"/>
          <w:u w:color="000000"/>
          <w:lang w:val="en-GB" w:eastAsia="en-GB"/>
        </w:rPr>
        <w:t>in</w:t>
      </w:r>
      <w:r w:rsidR="00AB597E" w:rsidRPr="00B85E83">
        <w:rPr>
          <w:rFonts w:asciiTheme="minorHAnsi" w:hAnsiTheme="minorHAnsi" w:cstheme="minorHAnsi"/>
          <w:color w:val="000000" w:themeColor="text1"/>
          <w:u w:color="000000"/>
          <w:lang w:val="en-GB" w:eastAsia="en-GB"/>
        </w:rPr>
        <w:t xml:space="preserve"> their own country</w:t>
      </w:r>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w:t>
      </w:r>
      <w:r w:rsidR="00515054" w:rsidRPr="00B85E83">
        <w:rPr>
          <w:rFonts w:asciiTheme="minorHAnsi" w:hAnsiTheme="minorHAnsi" w:cstheme="minorHAnsi"/>
          <w:color w:val="000000" w:themeColor="text1"/>
          <w:u w:color="000000"/>
          <w:lang w:val="en-GB" w:eastAsia="en-GB"/>
        </w:rPr>
        <w:t>as</w:t>
      </w:r>
      <w:r w:rsidR="00AB597E" w:rsidRPr="00B85E83">
        <w:rPr>
          <w:rFonts w:asciiTheme="minorHAnsi" w:hAnsiTheme="minorHAnsi" w:cstheme="minorHAnsi"/>
          <w:color w:val="000000" w:themeColor="text1"/>
          <w:u w:color="000000"/>
          <w:lang w:val="en-GB" w:eastAsia="en-GB"/>
        </w:rPr>
        <w:t xml:space="preserve"> Jerome’s words</w:t>
      </w:r>
      <w:r w:rsidR="00515054" w:rsidRPr="00B85E83">
        <w:rPr>
          <w:rFonts w:asciiTheme="minorHAnsi" w:hAnsiTheme="minorHAnsi" w:cstheme="minorHAnsi"/>
          <w:color w:val="000000" w:themeColor="text1"/>
          <w:u w:color="000000"/>
          <w:lang w:val="en-GB" w:eastAsia="en-GB"/>
        </w:rPr>
        <w:t xml:space="preserve"> reflect</w:t>
      </w:r>
      <w:r w:rsidR="00AB597E" w:rsidRPr="00B85E83">
        <w:rPr>
          <w:rFonts w:asciiTheme="minorHAnsi" w:hAnsiTheme="minorHAnsi" w:cstheme="minorHAnsi"/>
          <w:color w:val="000000" w:themeColor="text1"/>
          <w:u w:color="000000"/>
          <w:lang w:val="en-GB" w:eastAsia="en-GB"/>
        </w:rPr>
        <w:t xml:space="preserve">: </w:t>
      </w:r>
      <w:r w:rsidR="007D65EA"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The newspapers hated me. The television news hated me. Everyone hated me, except my family and my crew</w:t>
      </w:r>
      <w:r w:rsidR="00515054" w:rsidRPr="00B85E83">
        <w:rPr>
          <w:rFonts w:asciiTheme="minorHAnsi" w:hAnsiTheme="minorHAnsi" w:cstheme="minorHAnsi"/>
          <w:color w:val="000000" w:themeColor="text1"/>
          <w:u w:color="000000"/>
          <w:lang w:val="en-GB" w:eastAsia="en-GB"/>
        </w:rPr>
        <w:t xml:space="preserve"> </w:t>
      </w:r>
      <w:r w:rsidR="002F401D" w:rsidRPr="00B85E83">
        <w:rPr>
          <w:rFonts w:asciiTheme="minorHAnsi" w:hAnsiTheme="minorHAnsi" w:cstheme="minorHAnsi"/>
          <w:color w:val="000000" w:themeColor="text1"/>
          <w:u w:color="000000"/>
          <w:lang w:val="en-GB" w:eastAsia="en-GB"/>
        </w:rPr>
        <w:t>[</w:t>
      </w:r>
      <w:r w:rsidR="00515054" w:rsidRPr="00B85E83">
        <w:rPr>
          <w:rFonts w:asciiTheme="minorHAnsi" w:hAnsiTheme="minorHAnsi" w:cstheme="minorHAnsi"/>
          <w:color w:val="000000" w:themeColor="text1"/>
          <w:u w:color="000000"/>
          <w:lang w:val="en-GB" w:eastAsia="en-GB"/>
        </w:rPr>
        <w:t>…</w:t>
      </w:r>
      <w:r w:rsidR="002F401D"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Sometimes I thought, if everyone thinks I’m a scumbag criminal, I’ll be a scumbag criminal, innit?</w:t>
      </w:r>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w:t>
      </w:r>
      <w:r w:rsidR="00E33788" w:rsidRPr="00B85E83">
        <w:rPr>
          <w:rFonts w:asciiTheme="minorHAnsi" w:eastAsiaTheme="minorEastAsia" w:hAnsiTheme="minorHAnsi"/>
          <w:color w:val="000000" w:themeColor="text1"/>
          <w:u w:color="000000"/>
          <w:lang w:val="en-GB"/>
        </w:rPr>
        <w:t>Evaristo</w:t>
      </w:r>
      <w:r w:rsidR="00E33788">
        <w:rPr>
          <w:rFonts w:asciiTheme="minorHAnsi" w:eastAsiaTheme="minorEastAsia" w:hAnsiTheme="minorHAnsi"/>
          <w:color w:val="000000" w:themeColor="text1"/>
          <w:u w:color="000000"/>
          <w:lang w:val="en-GB"/>
        </w:rPr>
        <w:t>,</w:t>
      </w:r>
      <w:r w:rsidR="00E33788" w:rsidRPr="00B85E83">
        <w:rPr>
          <w:rFonts w:asciiTheme="minorHAnsi" w:eastAsiaTheme="minorEastAsia" w:hAnsiTheme="minorHAnsi"/>
          <w:color w:val="000000" w:themeColor="text1"/>
          <w:u w:color="000000"/>
          <w:lang w:val="en-GB"/>
        </w:rPr>
        <w:t xml:space="preserve"> 2010, </w:t>
      </w:r>
      <w:r w:rsidR="00AB597E" w:rsidRPr="00B85E83">
        <w:rPr>
          <w:rFonts w:asciiTheme="minorHAnsi" w:hAnsiTheme="minorHAnsi" w:cstheme="minorHAnsi"/>
          <w:color w:val="000000" w:themeColor="text1"/>
          <w:u w:color="000000"/>
          <w:lang w:val="en-GB" w:eastAsia="en-GB"/>
        </w:rPr>
        <w:t>p. 15). To make someone feel like scum or a scumbag is social abjection</w:t>
      </w:r>
      <w:r w:rsidR="002A4682">
        <w:rPr>
          <w:rFonts w:asciiTheme="minorHAnsi" w:hAnsiTheme="minorHAnsi" w:cstheme="minorHAnsi"/>
          <w:color w:val="000000" w:themeColor="text1"/>
          <w:u w:color="000000"/>
          <w:lang w:val="en-GB" w:eastAsia="en-GB"/>
        </w:rPr>
        <w:t>,</w:t>
      </w:r>
      <w:r w:rsidR="00DA70CA" w:rsidRPr="00B85E83">
        <w:rPr>
          <w:rFonts w:asciiTheme="minorHAnsi" w:hAnsiTheme="minorHAnsi" w:cstheme="minorHAnsi"/>
          <w:color w:val="000000" w:themeColor="text1"/>
          <w:u w:color="000000"/>
          <w:lang w:val="en-GB" w:eastAsia="en-GB"/>
        </w:rPr>
        <w:t xml:space="preserve"> </w:t>
      </w:r>
      <w:r w:rsidR="00AB597E" w:rsidRPr="00B85E83">
        <w:rPr>
          <w:rFonts w:asciiTheme="minorHAnsi" w:hAnsiTheme="minorHAnsi" w:cstheme="minorHAnsi"/>
          <w:color w:val="000000" w:themeColor="text1"/>
          <w:u w:color="000000"/>
          <w:lang w:val="en-GB" w:eastAsia="en-GB"/>
        </w:rPr>
        <w:t xml:space="preserve">and in the </w:t>
      </w:r>
      <w:r w:rsidR="00AB597E" w:rsidRPr="00B85E83">
        <w:rPr>
          <w:rFonts w:asciiTheme="minorHAnsi" w:hAnsiTheme="minorHAnsi" w:cstheme="minorHAnsi"/>
          <w:i/>
          <w:iCs/>
          <w:color w:val="000000" w:themeColor="text1"/>
          <w:u w:color="000000"/>
          <w:lang w:val="en-GB" w:eastAsia="en-GB"/>
        </w:rPr>
        <w:t>Oxford English Dictionary</w:t>
      </w:r>
      <w:r w:rsidR="00FC58DA">
        <w:rPr>
          <w:rFonts w:asciiTheme="minorHAnsi" w:hAnsiTheme="minorHAnsi" w:cstheme="minorHAnsi"/>
          <w:i/>
          <w:iCs/>
          <w:color w:val="000000" w:themeColor="text1"/>
          <w:u w:color="000000"/>
          <w:lang w:val="en-GB" w:eastAsia="en-GB"/>
        </w:rPr>
        <w:t xml:space="preserve"> </w:t>
      </w:r>
      <w:r w:rsidR="00FC58DA" w:rsidRPr="006A52E2">
        <w:rPr>
          <w:rFonts w:asciiTheme="minorHAnsi" w:hAnsiTheme="minorHAnsi" w:cstheme="minorHAnsi"/>
          <w:color w:val="000000" w:themeColor="text1"/>
          <w:u w:color="000000"/>
          <w:lang w:val="en-GB" w:eastAsia="en-GB"/>
        </w:rPr>
        <w:t>(2020)</w:t>
      </w:r>
      <w:r w:rsidR="00211C2D">
        <w:rPr>
          <w:rFonts w:asciiTheme="minorHAnsi" w:hAnsiTheme="minorHAnsi" w:cstheme="minorHAnsi"/>
          <w:color w:val="000000" w:themeColor="text1"/>
          <w:u w:color="000000"/>
          <w:lang w:val="en-GB" w:eastAsia="en-GB"/>
        </w:rPr>
        <w:t xml:space="preserve">, </w:t>
      </w:r>
      <w:r w:rsidR="00AB597E" w:rsidRPr="00B85E83">
        <w:rPr>
          <w:rFonts w:asciiTheme="minorHAnsi" w:hAnsiTheme="minorHAnsi" w:cstheme="minorHAnsi"/>
          <w:color w:val="000000" w:themeColor="text1"/>
          <w:u w:color="000000"/>
          <w:lang w:val="en-GB" w:eastAsia="en-GB"/>
        </w:rPr>
        <w:t>one of the</w:t>
      </w:r>
      <w:r w:rsidR="00A46A49">
        <w:rPr>
          <w:rFonts w:asciiTheme="minorHAnsi" w:hAnsiTheme="minorHAnsi" w:cstheme="minorHAnsi"/>
          <w:color w:val="000000" w:themeColor="text1"/>
          <w:u w:color="000000"/>
          <w:lang w:val="en-GB" w:eastAsia="en-GB"/>
        </w:rPr>
        <w:t xml:space="preserve"> early </w:t>
      </w:r>
      <w:r w:rsidR="00AB597E" w:rsidRPr="00B85E83">
        <w:rPr>
          <w:rFonts w:asciiTheme="minorHAnsi" w:hAnsiTheme="minorHAnsi" w:cstheme="minorHAnsi"/>
          <w:color w:val="000000" w:themeColor="text1"/>
          <w:u w:color="000000"/>
          <w:lang w:val="en-GB" w:eastAsia="en-GB"/>
        </w:rPr>
        <w:t xml:space="preserve">definitions of </w:t>
      </w:r>
      <w:r w:rsidR="002A4682">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abjection</w:t>
      </w:r>
      <w:r w:rsidR="002A4682">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is </w:t>
      </w:r>
      <w:r w:rsidR="007D65EA" w:rsidRPr="00B85E83">
        <w:rPr>
          <w:rFonts w:asciiTheme="minorHAnsi" w:hAnsiTheme="minorHAnsi" w:cstheme="minorHAnsi"/>
          <w:color w:val="000000" w:themeColor="text1"/>
          <w:u w:color="000000"/>
          <w:lang w:val="en-GB" w:eastAsia="en-GB"/>
        </w:rPr>
        <w:t>‘</w:t>
      </w:r>
      <w:r w:rsidR="002A4682">
        <w:rPr>
          <w:rFonts w:asciiTheme="minorHAnsi" w:hAnsiTheme="minorHAnsi" w:cstheme="minorHAnsi"/>
          <w:color w:val="000000" w:themeColor="text1"/>
          <w:u w:color="000000"/>
          <w:lang w:val="en-GB" w:eastAsia="en-GB"/>
        </w:rPr>
        <w:t>t</w:t>
      </w:r>
      <w:r w:rsidR="00AB597E" w:rsidRPr="00B85E83">
        <w:rPr>
          <w:rFonts w:asciiTheme="minorHAnsi" w:hAnsiTheme="minorHAnsi" w:cstheme="minorHAnsi"/>
          <w:color w:val="000000" w:themeColor="text1"/>
          <w:u w:color="000000"/>
          <w:lang w:val="en-GB" w:eastAsia="en-GB"/>
        </w:rPr>
        <w:t>hat which is cast off or away, esp. as being vile or unworthy; refuse, scum, dregs</w:t>
      </w:r>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Tyler analyses how the word </w:t>
      </w:r>
      <w:r w:rsidR="007D65EA"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scum</w:t>
      </w:r>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was heavily used in the British press to describe inner</w:t>
      </w:r>
      <w:r w:rsidR="009C7112">
        <w:rPr>
          <w:rFonts w:asciiTheme="minorHAnsi" w:hAnsiTheme="minorHAnsi" w:cstheme="minorHAnsi"/>
          <w:color w:val="000000" w:themeColor="text1"/>
          <w:u w:color="000000"/>
          <w:lang w:val="en-GB" w:eastAsia="en-GB"/>
        </w:rPr>
        <w:t xml:space="preserve"> </w:t>
      </w:r>
      <w:r w:rsidR="00AB597E" w:rsidRPr="00B85E83">
        <w:rPr>
          <w:rFonts w:asciiTheme="minorHAnsi" w:hAnsiTheme="minorHAnsi" w:cstheme="minorHAnsi"/>
          <w:color w:val="000000" w:themeColor="text1"/>
          <w:u w:color="000000"/>
          <w:lang w:val="en-GB" w:eastAsia="en-GB"/>
        </w:rPr>
        <w:t>city youth</w:t>
      </w:r>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especially after the 2011 riots</w:t>
      </w:r>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in which not only the </w:t>
      </w:r>
      <w:r w:rsidR="00B703EC" w:rsidRPr="00B85E83">
        <w:rPr>
          <w:rFonts w:asciiTheme="minorHAnsi" w:hAnsiTheme="minorHAnsi" w:cstheme="minorHAnsi"/>
          <w:color w:val="000000" w:themeColor="text1"/>
          <w:u w:color="000000"/>
          <w:lang w:val="en-GB" w:eastAsia="en-GB"/>
        </w:rPr>
        <w:t>rioting youth</w:t>
      </w:r>
      <w:r w:rsidR="00AB597E" w:rsidRPr="00B85E83">
        <w:rPr>
          <w:rFonts w:asciiTheme="minorHAnsi" w:hAnsiTheme="minorHAnsi" w:cstheme="minorHAnsi"/>
          <w:color w:val="000000" w:themeColor="text1"/>
          <w:u w:color="000000"/>
          <w:lang w:val="en-GB" w:eastAsia="en-GB"/>
        </w:rPr>
        <w:t xml:space="preserve"> were </w:t>
      </w:r>
      <w:proofErr w:type="spellStart"/>
      <w:r w:rsidR="00AB597E" w:rsidRPr="00B85E83">
        <w:rPr>
          <w:rFonts w:asciiTheme="minorHAnsi" w:hAnsiTheme="minorHAnsi" w:cstheme="minorHAnsi"/>
          <w:color w:val="000000" w:themeColor="text1"/>
          <w:u w:color="000000"/>
          <w:lang w:val="en-GB" w:eastAsia="en-GB"/>
        </w:rPr>
        <w:t>abjected</w:t>
      </w:r>
      <w:proofErr w:type="spellEnd"/>
      <w:r w:rsidR="00515054" w:rsidRPr="00B85E83">
        <w:rPr>
          <w:rFonts w:asciiTheme="minorHAnsi" w:hAnsiTheme="minorHAnsi" w:cstheme="minorHAnsi"/>
          <w:color w:val="000000" w:themeColor="text1"/>
          <w:u w:color="000000"/>
          <w:lang w:val="en-GB" w:eastAsia="en-GB"/>
        </w:rPr>
        <w:t>,</w:t>
      </w:r>
      <w:r w:rsidR="00AB597E" w:rsidRPr="00B85E83">
        <w:rPr>
          <w:rFonts w:asciiTheme="minorHAnsi" w:hAnsiTheme="minorHAnsi" w:cstheme="minorHAnsi"/>
          <w:color w:val="000000" w:themeColor="text1"/>
          <w:u w:color="000000"/>
          <w:lang w:val="en-GB" w:eastAsia="en-GB"/>
        </w:rPr>
        <w:t xml:space="preserve"> but their whole community (2013, p.</w:t>
      </w:r>
      <w:r w:rsidR="00515054" w:rsidRPr="00B85E83">
        <w:rPr>
          <w:rFonts w:asciiTheme="minorHAnsi" w:hAnsiTheme="minorHAnsi" w:cstheme="minorHAnsi"/>
          <w:color w:val="000000" w:themeColor="text1"/>
          <w:u w:color="000000"/>
          <w:lang w:val="en-GB" w:eastAsia="en-GB"/>
        </w:rPr>
        <w:t xml:space="preserve"> </w:t>
      </w:r>
      <w:r w:rsidR="00AB597E" w:rsidRPr="00B85E83">
        <w:rPr>
          <w:rFonts w:asciiTheme="minorHAnsi" w:hAnsiTheme="minorHAnsi" w:cstheme="minorHAnsi"/>
          <w:color w:val="000000" w:themeColor="text1"/>
          <w:u w:color="000000"/>
          <w:lang w:val="en-GB" w:eastAsia="en-GB"/>
        </w:rPr>
        <w:t xml:space="preserve">181). Although </w:t>
      </w:r>
      <w:r w:rsidR="00AB597E" w:rsidRPr="00B85E83">
        <w:rPr>
          <w:rFonts w:asciiTheme="minorHAnsi" w:hAnsiTheme="minorHAnsi" w:cstheme="minorHAnsi"/>
          <w:i/>
          <w:iCs/>
          <w:color w:val="000000" w:themeColor="text1"/>
          <w:u w:color="000000"/>
          <w:lang w:val="en-GB" w:eastAsia="en-GB"/>
        </w:rPr>
        <w:t>Hello Mum</w:t>
      </w:r>
      <w:r w:rsidR="00AB597E" w:rsidRPr="00B85E83">
        <w:rPr>
          <w:rFonts w:asciiTheme="minorHAnsi" w:hAnsiTheme="minorHAnsi" w:cstheme="minorHAnsi"/>
          <w:color w:val="000000" w:themeColor="text1"/>
          <w:u w:color="000000"/>
          <w:lang w:val="en-GB" w:eastAsia="en-GB"/>
        </w:rPr>
        <w:t xml:space="preserve"> was published before the 2011 riots, the connection between rioting and inner</w:t>
      </w:r>
      <w:r w:rsidR="009C7112">
        <w:rPr>
          <w:rFonts w:asciiTheme="minorHAnsi" w:hAnsiTheme="minorHAnsi" w:cstheme="minorHAnsi"/>
          <w:color w:val="000000" w:themeColor="text1"/>
          <w:u w:color="000000"/>
          <w:lang w:val="en-GB" w:eastAsia="en-GB"/>
        </w:rPr>
        <w:t xml:space="preserve"> </w:t>
      </w:r>
      <w:r w:rsidR="00AB597E" w:rsidRPr="00B85E83">
        <w:rPr>
          <w:rFonts w:asciiTheme="minorHAnsi" w:hAnsiTheme="minorHAnsi" w:cstheme="minorHAnsi"/>
          <w:color w:val="000000" w:themeColor="text1"/>
          <w:u w:color="000000"/>
          <w:lang w:val="en-GB" w:eastAsia="en-GB"/>
        </w:rPr>
        <w:t>city youth culture was made much earlier</w:t>
      </w:r>
      <w:r w:rsidR="00515054" w:rsidRPr="00B85E83">
        <w:rPr>
          <w:rFonts w:asciiTheme="minorHAnsi" w:hAnsiTheme="minorHAnsi" w:cstheme="minorHAnsi"/>
          <w:color w:val="000000" w:themeColor="text1"/>
          <w:u w:color="000000"/>
          <w:lang w:val="en-GB" w:eastAsia="en-GB"/>
        </w:rPr>
        <w:t>, as a</w:t>
      </w:r>
      <w:r w:rsidR="00AF32EF" w:rsidRPr="00B85E83">
        <w:rPr>
          <w:rFonts w:asciiTheme="minorHAnsi" w:hAnsiTheme="minorHAnsi" w:cstheme="minorHAnsi"/>
          <w:color w:val="000000" w:themeColor="text1"/>
          <w:u w:color="000000"/>
          <w:lang w:val="en-GB" w:eastAsia="en-GB"/>
        </w:rPr>
        <w:t>lready</w:t>
      </w:r>
      <w:r w:rsidR="007B04E4" w:rsidRPr="00B85E83">
        <w:rPr>
          <w:rFonts w:asciiTheme="minorHAnsi" w:hAnsiTheme="minorHAnsi" w:cstheme="minorHAnsi"/>
          <w:color w:val="000000" w:themeColor="text1"/>
          <w:u w:color="000000"/>
          <w:lang w:val="en-GB" w:eastAsia="en-GB"/>
        </w:rPr>
        <w:t xml:space="preserve"> mentioned</w:t>
      </w:r>
      <w:r w:rsidR="00AB597E" w:rsidRPr="00B85E83">
        <w:rPr>
          <w:rFonts w:asciiTheme="minorHAnsi" w:hAnsiTheme="minorHAnsi" w:cstheme="minorHAnsi"/>
          <w:color w:val="000000" w:themeColor="text1"/>
          <w:u w:color="000000"/>
          <w:lang w:val="en-GB" w:eastAsia="en-GB"/>
        </w:rPr>
        <w:t>.</w:t>
      </w:r>
    </w:p>
    <w:p w14:paraId="4C6682B1" w14:textId="3BE2122F" w:rsidR="00D31EE5"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Both </w:t>
      </w:r>
      <w:r w:rsidR="000B0CD8">
        <w:rPr>
          <w:rFonts w:asciiTheme="minorHAnsi" w:eastAsia="Calibri" w:hAnsiTheme="minorHAnsi" w:cstheme="minorHAnsi"/>
          <w:color w:val="000000" w:themeColor="text1"/>
          <w:lang w:val="en-GB"/>
        </w:rPr>
        <w:t>stories</w:t>
      </w:r>
      <w:r w:rsidR="005A6B6C"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show from the</w:t>
      </w:r>
      <w:r w:rsidR="009A1C37">
        <w:rPr>
          <w:rFonts w:asciiTheme="minorHAnsi" w:eastAsia="Calibri" w:hAnsiTheme="minorHAnsi" w:cstheme="minorHAnsi"/>
          <w:color w:val="000000" w:themeColor="text1"/>
          <w:lang w:val="en-GB"/>
        </w:rPr>
        <w:t>ir</w:t>
      </w:r>
      <w:r w:rsidRPr="00B85E83">
        <w:rPr>
          <w:rFonts w:asciiTheme="minorHAnsi" w:eastAsia="Calibri" w:hAnsiTheme="minorHAnsi" w:cstheme="minorHAnsi"/>
          <w:color w:val="000000" w:themeColor="text1"/>
          <w:lang w:val="en-GB"/>
        </w:rPr>
        <w:t xml:space="preserve"> beginning</w:t>
      </w:r>
      <w:r w:rsidR="009A1C37">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how Harrison and Jerome are exposed to the fragility of the social order in their estate</w:t>
      </w:r>
      <w:r w:rsidR="009A1C37">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The first scene </w:t>
      </w:r>
      <w:r w:rsidR="00515054" w:rsidRPr="00B85E83">
        <w:rPr>
          <w:rFonts w:asciiTheme="minorHAnsi" w:eastAsia="Calibri" w:hAnsiTheme="minorHAnsi" w:cstheme="minorHAnsi"/>
          <w:color w:val="000000" w:themeColor="text1"/>
          <w:lang w:val="en-GB"/>
        </w:rPr>
        <w:t>which</w:t>
      </w:r>
      <w:r w:rsidRPr="00B85E83">
        <w:rPr>
          <w:rFonts w:asciiTheme="minorHAnsi" w:eastAsia="Calibri" w:hAnsiTheme="minorHAnsi" w:cstheme="minorHAnsi"/>
          <w:color w:val="000000" w:themeColor="text1"/>
          <w:lang w:val="en-GB"/>
        </w:rPr>
        <w:t xml:space="preserve"> introduces us to the Dell Farm Estate in </w:t>
      </w:r>
      <w:r w:rsidRPr="00B85E83">
        <w:rPr>
          <w:rFonts w:asciiTheme="minorHAnsi" w:eastAsia="Calibri" w:hAnsiTheme="minorHAnsi" w:cstheme="minorHAnsi"/>
          <w:i/>
          <w:iCs/>
          <w:color w:val="000000" w:themeColor="text1"/>
          <w:lang w:val="en-GB"/>
        </w:rPr>
        <w:t>Pigeon English</w:t>
      </w:r>
      <w:r w:rsidRPr="00B85E83">
        <w:rPr>
          <w:rFonts w:asciiTheme="minorHAnsi" w:eastAsia="Calibri" w:hAnsiTheme="minorHAnsi" w:cstheme="minorHAnsi"/>
          <w:color w:val="000000" w:themeColor="text1"/>
          <w:lang w:val="en-GB"/>
        </w:rPr>
        <w:t xml:space="preserve"> is a murder scene. It is described through Harrison’s eyes: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You wanted to touch [the blood] but you couldn’t get close enough. There was a line in the way: POLICE LINE DO NOT CROSS</w:t>
      </w:r>
      <w:r w:rsidR="00515054"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If you cross the line you’ll turn to dust</w:t>
      </w:r>
      <w:r w:rsidR="00515054"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D1767B">
        <w:rPr>
          <w:rFonts w:asciiTheme="minorHAnsi" w:eastAsia="Calibri" w:hAnsiTheme="minorHAnsi" w:cstheme="minorHAnsi"/>
          <w:color w:val="000000" w:themeColor="text1"/>
          <w:lang w:val="en-GB"/>
        </w:rPr>
        <w:t xml:space="preserve">Kelman, 2011, </w:t>
      </w:r>
      <w:r w:rsidRPr="00B85E83">
        <w:rPr>
          <w:rFonts w:asciiTheme="minorHAnsi" w:eastAsia="Calibri" w:hAnsiTheme="minorHAnsi" w:cstheme="minorHAnsi"/>
          <w:color w:val="000000" w:themeColor="text1"/>
          <w:lang w:val="en-GB"/>
        </w:rPr>
        <w:t>p. 3</w:t>
      </w:r>
      <w:r w:rsidR="001A1D34">
        <w:rPr>
          <w:rFonts w:asciiTheme="minorHAnsi" w:eastAsia="Calibri" w:hAnsiTheme="minorHAnsi" w:cstheme="minorHAnsi"/>
          <w:color w:val="000000" w:themeColor="text1"/>
          <w:lang w:val="en-GB"/>
        </w:rPr>
        <w:t>, capital</w:t>
      </w:r>
      <w:r w:rsidR="007302C3">
        <w:rPr>
          <w:rFonts w:asciiTheme="minorHAnsi" w:eastAsia="Calibri" w:hAnsiTheme="minorHAnsi" w:cstheme="minorHAnsi"/>
          <w:color w:val="000000" w:themeColor="text1"/>
          <w:lang w:val="en-GB"/>
        </w:rPr>
        <w:t xml:space="preserve"> letters</w:t>
      </w:r>
      <w:r w:rsidR="001A1D34">
        <w:rPr>
          <w:rFonts w:asciiTheme="minorHAnsi" w:eastAsia="Calibri" w:hAnsiTheme="minorHAnsi" w:cstheme="minorHAnsi"/>
          <w:color w:val="000000" w:themeColor="text1"/>
          <w:lang w:val="en-GB"/>
        </w:rPr>
        <w:t xml:space="preserve"> in original</w:t>
      </w:r>
      <w:r w:rsidRPr="00B85E83">
        <w:rPr>
          <w:rFonts w:asciiTheme="minorHAnsi" w:eastAsia="Calibri" w:hAnsiTheme="minorHAnsi" w:cstheme="minorHAnsi"/>
          <w:color w:val="000000" w:themeColor="text1"/>
          <w:lang w:val="en-GB"/>
        </w:rPr>
        <w:t xml:space="preserve">). The police line here represents the boundaries of </w:t>
      </w:r>
      <w:r w:rsidR="00515054" w:rsidRPr="00B85E83">
        <w:rPr>
          <w:rFonts w:asciiTheme="minorHAnsi" w:eastAsia="Calibri" w:hAnsiTheme="minorHAnsi" w:cstheme="minorHAnsi"/>
          <w:color w:val="000000" w:themeColor="text1"/>
          <w:lang w:val="en-GB"/>
        </w:rPr>
        <w:t xml:space="preserve">the </w:t>
      </w:r>
      <w:r w:rsidRPr="00B85E83">
        <w:rPr>
          <w:rFonts w:asciiTheme="minorHAnsi" w:eastAsia="Calibri" w:hAnsiTheme="minorHAnsi" w:cstheme="minorHAnsi"/>
          <w:color w:val="000000" w:themeColor="text1"/>
          <w:lang w:val="en-GB"/>
        </w:rPr>
        <w:t>law that</w:t>
      </w:r>
      <w:r w:rsidR="005A6B6C">
        <w:rPr>
          <w:rFonts w:asciiTheme="minorHAnsi" w:eastAsia="Calibri" w:hAnsiTheme="minorHAnsi" w:cstheme="minorHAnsi"/>
          <w:color w:val="000000" w:themeColor="text1"/>
          <w:lang w:val="en-GB"/>
        </w:rPr>
        <w:t xml:space="preserve">, to keep the abject </w:t>
      </w:r>
      <w:r w:rsidR="00DD5B1F">
        <w:rPr>
          <w:rFonts w:asciiTheme="minorHAnsi" w:eastAsia="Calibri" w:hAnsiTheme="minorHAnsi" w:cstheme="minorHAnsi"/>
          <w:color w:val="000000" w:themeColor="text1"/>
          <w:lang w:val="en-GB"/>
        </w:rPr>
        <w:t>under control</w:t>
      </w:r>
      <w:r w:rsidR="005A6B6C">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the boys should not cross. Creed examines how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scenes of blood and gore</w:t>
      </w:r>
      <w:r w:rsidR="00515054"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lastRenderedPageBreak/>
        <w:t xml:space="preserve">are usually used in horror films to illustrate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the fragility of the symbolic order</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in the domain of the body where the body never ceases to signal the repressed world of the mother</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(1993, p.</w:t>
      </w:r>
      <w:r w:rsidR="009A10A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13). The flimsiness of the police tape reflects the fragility of their order </w:t>
      </w:r>
      <w:r w:rsidR="006C2B7E" w:rsidRPr="006C2B7E">
        <w:rPr>
          <w:rFonts w:asciiTheme="minorHAnsi" w:eastAsia="Calibri" w:hAnsiTheme="minorHAnsi" w:cstheme="minorHAnsi"/>
          <w:color w:val="000000" w:themeColor="text1"/>
          <w:lang w:val="en-GB"/>
        </w:rPr>
        <w:t>and its inability to protect</w:t>
      </w:r>
      <w:r w:rsidR="006C2B7E" w:rsidRPr="00B85E83">
        <w:rPr>
          <w:rFonts w:asciiTheme="minorHAnsi" w:eastAsia="Calibri" w:hAnsiTheme="minorHAnsi" w:cstheme="minorHAnsi"/>
          <w:color w:val="000000" w:themeColor="text1"/>
          <w:lang w:val="en-GB"/>
        </w:rPr>
        <w:t xml:space="preserve"> </w:t>
      </w:r>
      <w:r w:rsidR="00391BF3">
        <w:rPr>
          <w:rFonts w:asciiTheme="minorHAnsi" w:eastAsia="Calibri" w:hAnsiTheme="minorHAnsi" w:cstheme="minorHAnsi"/>
          <w:color w:val="000000" w:themeColor="text1"/>
          <w:lang w:val="en-GB"/>
        </w:rPr>
        <w:t>t</w:t>
      </w:r>
      <w:r w:rsidR="006C2B7E" w:rsidRPr="006C2B7E">
        <w:rPr>
          <w:rFonts w:asciiTheme="minorHAnsi" w:eastAsia="Calibri" w:hAnsiTheme="minorHAnsi" w:cstheme="minorHAnsi"/>
          <w:color w:val="000000" w:themeColor="text1"/>
          <w:lang w:val="en-GB"/>
        </w:rPr>
        <w:t>he onlooking</w:t>
      </w:r>
      <w:r w:rsidR="006C2B7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children from facing a fate similar to </w:t>
      </w:r>
      <w:r w:rsidR="009A10AE" w:rsidRPr="00B85E83">
        <w:rPr>
          <w:rFonts w:asciiTheme="minorHAnsi" w:eastAsia="Calibri" w:hAnsiTheme="minorHAnsi" w:cstheme="minorHAnsi"/>
          <w:color w:val="000000" w:themeColor="text1"/>
          <w:lang w:val="en-GB"/>
        </w:rPr>
        <w:t>that of</w:t>
      </w:r>
      <w:r w:rsidRPr="00B85E83">
        <w:rPr>
          <w:rFonts w:asciiTheme="minorHAnsi" w:eastAsia="Calibri" w:hAnsiTheme="minorHAnsi" w:cstheme="minorHAnsi"/>
          <w:color w:val="000000" w:themeColor="text1"/>
          <w:lang w:val="en-GB"/>
        </w:rPr>
        <w:t xml:space="preserve"> the dead boy. The boy’s mother, on the other hand, shows </w:t>
      </w:r>
      <w:r w:rsidR="005F2937" w:rsidRPr="005F2937">
        <w:rPr>
          <w:rFonts w:asciiTheme="minorHAnsi" w:eastAsia="Calibri" w:hAnsiTheme="minorHAnsi" w:cstheme="minorHAnsi"/>
          <w:color w:val="000000" w:themeColor="text1"/>
          <w:lang w:val="en-GB"/>
        </w:rPr>
        <w:t>greater strength</w:t>
      </w:r>
      <w:r w:rsidR="005F2937">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in guarding her son’s blood</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as she is characterised as </w:t>
      </w:r>
      <w:r w:rsidR="007D65EA" w:rsidRPr="00B85E83">
        <w:rPr>
          <w:rFonts w:asciiTheme="minorHAnsi" w:eastAsia="Calibri" w:hAnsiTheme="minorHAnsi" w:cstheme="minorHAnsi"/>
          <w:color w:val="000000" w:themeColor="text1"/>
          <w:sz w:val="22"/>
          <w:szCs w:val="22"/>
          <w:lang w:val="en-GB"/>
        </w:rPr>
        <w:t>‘</w:t>
      </w:r>
      <w:r w:rsidRPr="00B85E83">
        <w:rPr>
          <w:rFonts w:asciiTheme="minorHAnsi" w:eastAsia="Calibri" w:hAnsiTheme="minorHAnsi" w:cstheme="minorHAnsi"/>
          <w:color w:val="000000" w:themeColor="text1"/>
          <w:lang w:val="en-GB"/>
        </w:rPr>
        <w:t>stiff and fierce</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like it was her job to scare the rain back up into the sky</w:t>
      </w:r>
      <w:r w:rsidR="0022161A">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so it would not wash the blood away (</w:t>
      </w:r>
      <w:r w:rsidR="0088662D">
        <w:rPr>
          <w:rFonts w:asciiTheme="minorHAnsi" w:eastAsia="Calibri" w:hAnsiTheme="minorHAnsi" w:cstheme="minorHAnsi"/>
          <w:color w:val="000000" w:themeColor="text1"/>
          <w:lang w:val="en-GB"/>
        </w:rPr>
        <w:t>K</w:t>
      </w:r>
      <w:r w:rsidR="00E8782D">
        <w:rPr>
          <w:rFonts w:asciiTheme="minorHAnsi" w:eastAsia="Calibri" w:hAnsiTheme="minorHAnsi" w:cstheme="minorHAnsi"/>
          <w:color w:val="000000" w:themeColor="text1"/>
          <w:lang w:val="en-GB"/>
        </w:rPr>
        <w:t xml:space="preserve">elman, 2011, </w:t>
      </w:r>
      <w:r w:rsidRPr="00B85E83">
        <w:rPr>
          <w:rFonts w:asciiTheme="minorHAnsi" w:eastAsia="Calibri" w:hAnsiTheme="minorHAnsi" w:cstheme="minorHAnsi"/>
          <w:color w:val="000000" w:themeColor="text1"/>
          <w:lang w:val="en-GB"/>
        </w:rPr>
        <w:t xml:space="preserve">p. 3). Jerome in </w:t>
      </w:r>
      <w:r w:rsidRPr="00B85E83">
        <w:rPr>
          <w:rFonts w:asciiTheme="minorHAnsi" w:eastAsia="Calibri" w:hAnsiTheme="minorHAnsi" w:cstheme="minorHAnsi"/>
          <w:i/>
          <w:iCs/>
          <w:color w:val="000000" w:themeColor="text1"/>
          <w:lang w:val="en-GB"/>
        </w:rPr>
        <w:t>Hello Mum</w:t>
      </w:r>
      <w:r w:rsidRPr="00B85E83">
        <w:rPr>
          <w:rFonts w:asciiTheme="minorHAnsi" w:eastAsia="Calibri" w:hAnsiTheme="minorHAnsi" w:cstheme="minorHAnsi"/>
          <w:color w:val="000000" w:themeColor="text1"/>
          <w:lang w:val="en-GB"/>
        </w:rPr>
        <w:t xml:space="preserve"> also describes a death</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filled estate when he notes how suicide is a usual occurrence in his building: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 looked up at the top-floor balconies and wondered when the next person would chuck themselves off</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E82EF7" w:rsidRPr="00B85E83">
        <w:rPr>
          <w:rFonts w:asciiTheme="minorHAnsi" w:eastAsiaTheme="minorEastAsia" w:hAnsiTheme="minorHAnsi"/>
          <w:color w:val="000000" w:themeColor="text1"/>
          <w:u w:color="000000"/>
          <w:lang w:val="en-GB"/>
        </w:rPr>
        <w:t>Evaristo</w:t>
      </w:r>
      <w:r w:rsidR="00E82EF7">
        <w:rPr>
          <w:rFonts w:asciiTheme="minorHAnsi" w:eastAsiaTheme="minorEastAsia" w:hAnsiTheme="minorHAnsi"/>
          <w:color w:val="000000" w:themeColor="text1"/>
          <w:u w:color="000000"/>
          <w:lang w:val="en-GB"/>
        </w:rPr>
        <w:t>,</w:t>
      </w:r>
      <w:r w:rsidR="00E82EF7" w:rsidRPr="00B85E83">
        <w:rPr>
          <w:rFonts w:asciiTheme="minorHAnsi" w:eastAsiaTheme="minorEastAsia" w:hAnsiTheme="minorHAnsi"/>
          <w:color w:val="000000" w:themeColor="text1"/>
          <w:u w:color="000000"/>
          <w:lang w:val="en-GB"/>
        </w:rPr>
        <w:t xml:space="preserve"> 2010</w:t>
      </w:r>
      <w:r w:rsidR="00E82EF7">
        <w:rPr>
          <w:rFonts w:asciiTheme="minorHAnsi" w:eastAsiaTheme="minorEastAsia" w:hAnsiTheme="minorHAnsi"/>
          <w:color w:val="000000" w:themeColor="text1"/>
          <w:u w:color="000000"/>
          <w:lang w:val="en-GB"/>
        </w:rPr>
        <w:t xml:space="preserve">, </w:t>
      </w:r>
      <w:r w:rsidRPr="00B85E83">
        <w:rPr>
          <w:rFonts w:asciiTheme="minorHAnsi" w:eastAsia="Calibri" w:hAnsiTheme="minorHAnsi" w:cstheme="minorHAnsi"/>
          <w:color w:val="000000" w:themeColor="text1"/>
          <w:lang w:val="en-GB"/>
        </w:rPr>
        <w:t xml:space="preserve">p. 2).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Murder and suicide</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5A6B6C">
        <w:rPr>
          <w:rFonts w:asciiTheme="minorHAnsi" w:eastAsia="Calibri" w:hAnsiTheme="minorHAnsi" w:cstheme="minorHAnsi"/>
          <w:color w:val="000000" w:themeColor="text1"/>
          <w:lang w:val="en-GB"/>
        </w:rPr>
        <w:t>Kristeva notes, are</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5A6B6C">
        <w:rPr>
          <w:rFonts w:asciiTheme="minorHAnsi" w:eastAsia="Calibri" w:hAnsiTheme="minorHAnsi" w:cstheme="minorHAnsi"/>
          <w:color w:val="000000" w:themeColor="text1"/>
          <w:lang w:val="en-GB"/>
        </w:rPr>
        <w:t>e</w:t>
      </w:r>
      <w:r w:rsidRPr="00B85E83">
        <w:rPr>
          <w:rFonts w:asciiTheme="minorHAnsi" w:eastAsia="Calibri" w:hAnsiTheme="minorHAnsi" w:cstheme="minorHAnsi"/>
          <w:color w:val="000000" w:themeColor="text1"/>
          <w:lang w:val="en-GB"/>
        </w:rPr>
        <w:t>qually abject</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(1982, p. 18). </w:t>
      </w:r>
      <w:r w:rsidR="009A10AE" w:rsidRPr="00B85E83">
        <w:rPr>
          <w:rFonts w:asciiTheme="minorHAnsi" w:eastAsia="Calibri" w:hAnsiTheme="minorHAnsi" w:cstheme="minorHAnsi"/>
          <w:color w:val="000000" w:themeColor="text1"/>
          <w:lang w:val="en-GB"/>
        </w:rPr>
        <w:t>Thus,</w:t>
      </w:r>
      <w:r w:rsidRPr="00B85E83">
        <w:rPr>
          <w:rFonts w:asciiTheme="minorHAnsi" w:eastAsia="Calibri" w:hAnsiTheme="minorHAnsi" w:cstheme="minorHAnsi"/>
          <w:color w:val="000000" w:themeColor="text1"/>
          <w:lang w:val="en-GB"/>
        </w:rPr>
        <w:t xml:space="preserve"> the abject is part of these young people’s </w:t>
      </w:r>
      <w:r w:rsidR="009A10AE" w:rsidRPr="00B85E83">
        <w:rPr>
          <w:rFonts w:asciiTheme="minorHAnsi" w:eastAsia="Calibri" w:hAnsiTheme="minorHAnsi" w:cstheme="minorHAnsi"/>
          <w:color w:val="000000" w:themeColor="text1"/>
          <w:lang w:val="en-GB"/>
        </w:rPr>
        <w:t>lives</w:t>
      </w:r>
      <w:r w:rsidRPr="00B85E83">
        <w:rPr>
          <w:rFonts w:asciiTheme="minorHAnsi" w:eastAsia="Calibri" w:hAnsiTheme="minorHAnsi" w:cstheme="minorHAnsi"/>
          <w:color w:val="000000" w:themeColor="text1"/>
          <w:lang w:val="en-GB"/>
        </w:rPr>
        <w:t xml:space="preserve"> from the beginning</w:t>
      </w:r>
      <w:r w:rsidR="00EF0D4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of their narrative</w:t>
      </w:r>
      <w:r w:rsidR="009A10AE"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w:t>
      </w:r>
    </w:p>
    <w:p w14:paraId="13B0A4EF" w14:textId="120A889C" w:rsidR="00D31EE5"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These youths struggle to draw boundaries between themselves and the abject</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each in their own way</w:t>
      </w:r>
      <w:r w:rsidR="009A10AE" w:rsidRPr="00B85E8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Harrison</w:t>
      </w:r>
      <w:r w:rsidR="00EF0D43">
        <w:rPr>
          <w:rFonts w:asciiTheme="minorHAnsi" w:eastAsia="Calibri" w:hAnsiTheme="minorHAnsi" w:cstheme="minorHAnsi"/>
          <w:color w:val="000000" w:themeColor="text1"/>
          <w:lang w:val="en-GB"/>
        </w:rPr>
        <w:t xml:space="preserve"> tries</w:t>
      </w:r>
      <w:r w:rsidRPr="00B85E83">
        <w:rPr>
          <w:rFonts w:asciiTheme="minorHAnsi" w:eastAsia="Calibri" w:hAnsiTheme="minorHAnsi" w:cstheme="minorHAnsi"/>
          <w:color w:val="000000" w:themeColor="text1"/>
          <w:lang w:val="en-GB"/>
        </w:rPr>
        <w:t xml:space="preserve"> through religion</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Jerome</w:t>
      </w:r>
      <w:r w:rsidR="009A10A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through social climbing. Harrison believes that faith can help cleanse the estate of the defilement of crime: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It’s the duty of the righteous to show the godless the right way</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4E299E">
        <w:rPr>
          <w:rFonts w:asciiTheme="minorHAnsi" w:eastAsia="Calibri" w:hAnsiTheme="minorHAnsi" w:cstheme="minorHAnsi"/>
          <w:color w:val="000000" w:themeColor="text1"/>
          <w:lang w:val="en-GB"/>
        </w:rPr>
        <w:t xml:space="preserve">Kelman, 2011, </w:t>
      </w:r>
      <w:r w:rsidRPr="00B85E83">
        <w:rPr>
          <w:rFonts w:asciiTheme="minorHAnsi" w:eastAsia="Calibri" w:hAnsiTheme="minorHAnsi" w:cstheme="minorHAnsi"/>
          <w:color w:val="000000" w:themeColor="text1"/>
          <w:lang w:val="en-GB"/>
        </w:rPr>
        <w:t xml:space="preserve">p. 10). However, he </w:t>
      </w:r>
      <w:r w:rsidR="00305824" w:rsidRPr="00305824">
        <w:rPr>
          <w:rFonts w:asciiTheme="minorHAnsi" w:eastAsia="Calibri" w:hAnsiTheme="minorHAnsi" w:cstheme="minorHAnsi"/>
          <w:color w:val="000000" w:themeColor="text1"/>
          <w:lang w:val="en-GB"/>
        </w:rPr>
        <w:t>realises the impossibility of his mission as he gradually comes to the conclusion</w:t>
      </w:r>
      <w:r w:rsidR="00305824"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that</w:t>
      </w:r>
      <w:r w:rsidRPr="00B85E83">
        <w:rPr>
          <w:rFonts w:asciiTheme="minorHAnsi" w:eastAsia="Calibri" w:hAnsiTheme="minorHAnsi" w:cstheme="minorHAnsi"/>
          <w:color w:val="000000" w:themeColor="text1"/>
          <w:sz w:val="22"/>
          <w:szCs w:val="22"/>
          <w:lang w:val="en-GB"/>
        </w:rPr>
        <w:t xml:space="preserve"> </w:t>
      </w:r>
      <w:r w:rsidR="007D65EA" w:rsidRPr="00B85E83">
        <w:rPr>
          <w:rFonts w:asciiTheme="minorHAnsi" w:eastAsia="Calibri" w:hAnsiTheme="minorHAnsi" w:cstheme="minorHAnsi"/>
          <w:color w:val="000000" w:themeColor="text1"/>
          <w:sz w:val="22"/>
          <w:szCs w:val="22"/>
          <w:lang w:val="en-GB"/>
        </w:rPr>
        <w:t>‘</w:t>
      </w:r>
      <w:r w:rsidR="00EF0D43">
        <w:rPr>
          <w:rFonts w:asciiTheme="minorHAnsi" w:eastAsia="Calibri" w:hAnsiTheme="minorHAnsi" w:cstheme="minorHAnsi"/>
          <w:color w:val="000000" w:themeColor="text1"/>
          <w:lang w:val="en-GB"/>
        </w:rPr>
        <w:t>t</w:t>
      </w:r>
      <w:r w:rsidRPr="00B85E83">
        <w:rPr>
          <w:rFonts w:asciiTheme="minorHAnsi" w:eastAsia="Calibri" w:hAnsiTheme="minorHAnsi" w:cstheme="minorHAnsi"/>
          <w:color w:val="000000" w:themeColor="text1"/>
          <w:lang w:val="en-GB"/>
        </w:rPr>
        <w:t>he devil is stronger here because the buildings are too high. There’s too many towers and they get in the way of the sky so God can’t see so far</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w:t>
      </w:r>
      <w:r w:rsidR="009A10A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121). Like Harrison, Jerome</w:t>
      </w:r>
      <w:r w:rsidR="0011477E" w:rsidRPr="00B85E83">
        <w:rPr>
          <w:rFonts w:asciiTheme="minorHAnsi" w:eastAsia="Calibri" w:hAnsiTheme="minorHAnsi" w:cstheme="minorHAnsi"/>
          <w:color w:val="000000" w:themeColor="text1"/>
          <w:lang w:val="en-GB"/>
        </w:rPr>
        <w:t>,</w:t>
      </w:r>
      <w:r w:rsidR="009C0721" w:rsidRPr="00B85E83">
        <w:rPr>
          <w:rFonts w:asciiTheme="minorHAnsi" w:eastAsia="Calibri" w:hAnsiTheme="minorHAnsi" w:cstheme="minorHAnsi"/>
          <w:color w:val="000000" w:themeColor="text1"/>
          <w:lang w:val="en-GB"/>
        </w:rPr>
        <w:t xml:space="preserve"> in </w:t>
      </w:r>
      <w:r w:rsidR="009C0721" w:rsidRPr="00B85E83">
        <w:rPr>
          <w:rFonts w:asciiTheme="minorHAnsi" w:eastAsia="Calibri" w:hAnsiTheme="minorHAnsi" w:cstheme="minorHAnsi"/>
          <w:i/>
          <w:iCs/>
          <w:color w:val="000000" w:themeColor="text1"/>
          <w:lang w:val="en-GB"/>
        </w:rPr>
        <w:t>Hello Mum</w:t>
      </w:r>
      <w:r w:rsidR="0011477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recognises that he is already becoming part of the abject: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All I wanted was to make some money and stay safe, Mum. But I felt like I was already stuck in too deep</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9723F5" w:rsidRPr="00B85E83">
        <w:rPr>
          <w:rFonts w:asciiTheme="minorHAnsi" w:eastAsiaTheme="minorEastAsia" w:hAnsiTheme="minorHAnsi"/>
          <w:color w:val="000000" w:themeColor="text1"/>
          <w:u w:color="000000"/>
          <w:lang w:val="en-GB"/>
        </w:rPr>
        <w:t>Evaristo</w:t>
      </w:r>
      <w:r w:rsidR="009723F5">
        <w:rPr>
          <w:rFonts w:asciiTheme="minorHAnsi" w:eastAsiaTheme="minorEastAsia" w:hAnsiTheme="minorHAnsi"/>
          <w:color w:val="000000" w:themeColor="text1"/>
          <w:u w:color="000000"/>
          <w:lang w:val="en-GB"/>
        </w:rPr>
        <w:t>,</w:t>
      </w:r>
      <w:r w:rsidR="009723F5" w:rsidRPr="00B85E83">
        <w:rPr>
          <w:rFonts w:asciiTheme="minorHAnsi" w:eastAsiaTheme="minorEastAsia" w:hAnsiTheme="minorHAnsi"/>
          <w:color w:val="000000" w:themeColor="text1"/>
          <w:u w:color="000000"/>
          <w:lang w:val="en-GB"/>
        </w:rPr>
        <w:t xml:space="preserve"> 2010</w:t>
      </w:r>
      <w:r w:rsidR="00FC1124">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pp. 68</w:t>
      </w:r>
      <w:r w:rsidR="009A10AE" w:rsidRPr="00B85E83">
        <w:rPr>
          <w:rFonts w:eastAsia="Calibri"/>
          <w:color w:val="000000" w:themeColor="text1"/>
          <w:lang w:val="en-GB"/>
        </w:rPr>
        <w:t>–</w:t>
      </w:r>
      <w:r w:rsidRPr="00B85E83">
        <w:rPr>
          <w:rFonts w:asciiTheme="minorHAnsi" w:eastAsia="Calibri" w:hAnsiTheme="minorHAnsi" w:cstheme="minorHAnsi"/>
          <w:color w:val="000000" w:themeColor="text1"/>
          <w:lang w:val="en-GB"/>
        </w:rPr>
        <w:t>69). When he leaves Dexter’s house</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after agreeing </w:t>
      </w:r>
      <w:r w:rsidR="009A10AE" w:rsidRPr="00B85E83">
        <w:rPr>
          <w:rFonts w:asciiTheme="minorHAnsi" w:eastAsia="Calibri" w:hAnsiTheme="minorHAnsi" w:cstheme="minorHAnsi"/>
          <w:color w:val="000000" w:themeColor="text1"/>
          <w:lang w:val="en-GB"/>
        </w:rPr>
        <w:t xml:space="preserve">to </w:t>
      </w:r>
      <w:r w:rsidRPr="00B85E83">
        <w:rPr>
          <w:rFonts w:asciiTheme="minorHAnsi" w:eastAsia="Calibri" w:hAnsiTheme="minorHAnsi" w:cstheme="minorHAnsi"/>
          <w:color w:val="000000" w:themeColor="text1"/>
          <w:lang w:val="en-GB"/>
        </w:rPr>
        <w:t xml:space="preserve">work for him, he </w:t>
      </w:r>
      <w:r w:rsidR="009A10AE" w:rsidRPr="00B85E83">
        <w:rPr>
          <w:rFonts w:asciiTheme="minorHAnsi" w:eastAsia="Calibri" w:hAnsiTheme="minorHAnsi" w:cstheme="minorHAnsi"/>
          <w:color w:val="000000" w:themeColor="text1"/>
          <w:lang w:val="en-GB"/>
        </w:rPr>
        <w:t>has</w:t>
      </w:r>
      <w:r w:rsidRPr="00B85E83">
        <w:rPr>
          <w:rFonts w:asciiTheme="minorHAnsi" w:eastAsia="Calibri" w:hAnsiTheme="minorHAnsi" w:cstheme="minorHAnsi"/>
          <w:color w:val="000000" w:themeColor="text1"/>
          <w:lang w:val="en-GB"/>
        </w:rPr>
        <w:t xml:space="preserve"> the urge to go back home and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scrub its nastiness off in the shower</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71). </w:t>
      </w:r>
      <w:r w:rsidR="00A245C0" w:rsidRPr="00B85E83">
        <w:rPr>
          <w:rFonts w:asciiTheme="minorHAnsi" w:eastAsia="Calibri" w:hAnsiTheme="minorHAnsi" w:cstheme="minorHAnsi"/>
          <w:color w:val="000000" w:themeColor="text1"/>
          <w:lang w:val="en-GB"/>
        </w:rPr>
        <w:t xml:space="preserve">Dexter </w:t>
      </w:r>
      <w:r w:rsidR="002414A3" w:rsidRPr="00B85E83">
        <w:rPr>
          <w:rFonts w:asciiTheme="minorHAnsi" w:eastAsia="Calibri" w:hAnsiTheme="minorHAnsi" w:cstheme="minorHAnsi"/>
          <w:color w:val="000000" w:themeColor="text1"/>
          <w:lang w:val="en-GB"/>
        </w:rPr>
        <w:t xml:space="preserve">has given him four packages of drugs to deliver in </w:t>
      </w:r>
      <w:r w:rsidR="00EF0D43">
        <w:rPr>
          <w:rFonts w:asciiTheme="minorHAnsi" w:eastAsia="Calibri" w:hAnsiTheme="minorHAnsi" w:cstheme="minorHAnsi"/>
          <w:color w:val="000000" w:themeColor="text1"/>
          <w:lang w:val="en-GB"/>
        </w:rPr>
        <w:t xml:space="preserve">the estate of </w:t>
      </w:r>
      <w:r w:rsidR="002414A3" w:rsidRPr="00B85E83">
        <w:rPr>
          <w:rFonts w:asciiTheme="minorHAnsi" w:eastAsia="Calibri" w:hAnsiTheme="minorHAnsi" w:cstheme="minorHAnsi"/>
          <w:color w:val="000000" w:themeColor="text1"/>
          <w:lang w:val="en-GB"/>
        </w:rPr>
        <w:t xml:space="preserve">their </w:t>
      </w:r>
      <w:r w:rsidR="00790F99" w:rsidRPr="00B85E83">
        <w:rPr>
          <w:rFonts w:asciiTheme="minorHAnsi" w:eastAsia="Calibri" w:hAnsiTheme="minorHAnsi" w:cstheme="minorHAnsi"/>
          <w:color w:val="000000" w:themeColor="text1"/>
          <w:lang w:val="en-GB"/>
        </w:rPr>
        <w:t>rivals</w:t>
      </w:r>
      <w:r w:rsidR="00EF0D43">
        <w:rPr>
          <w:rFonts w:asciiTheme="minorHAnsi" w:eastAsia="Calibri" w:hAnsiTheme="minorHAnsi" w:cstheme="minorHAnsi"/>
          <w:color w:val="000000" w:themeColor="text1"/>
          <w:lang w:val="en-GB"/>
        </w:rPr>
        <w:t>,</w:t>
      </w:r>
      <w:r w:rsidR="00505546" w:rsidRPr="00B85E83">
        <w:rPr>
          <w:rFonts w:asciiTheme="minorHAnsi" w:eastAsiaTheme="minorEastAsia" w:hAnsiTheme="minorHAnsi"/>
          <w:lang w:val="en-GB"/>
        </w:rPr>
        <w:t xml:space="preserve"> </w:t>
      </w:r>
      <w:r w:rsidR="00505546" w:rsidRPr="00B85E83">
        <w:rPr>
          <w:rFonts w:asciiTheme="minorHAnsi" w:eastAsia="Calibri" w:hAnsiTheme="minorHAnsi" w:cstheme="minorHAnsi"/>
          <w:color w:val="000000" w:themeColor="text1"/>
          <w:lang w:val="en-GB"/>
        </w:rPr>
        <w:t>the B-Block Boys</w:t>
      </w:r>
      <w:r w:rsidR="00EF0D43">
        <w:rPr>
          <w:rFonts w:asciiTheme="minorHAnsi" w:eastAsia="Calibri" w:hAnsiTheme="minorHAnsi" w:cstheme="minorHAnsi"/>
          <w:color w:val="000000" w:themeColor="text1"/>
          <w:lang w:val="en-GB"/>
        </w:rPr>
        <w:t>,</w:t>
      </w:r>
      <w:r w:rsidR="00A605C3" w:rsidRPr="00B85E83">
        <w:rPr>
          <w:rFonts w:asciiTheme="minorHAnsi" w:eastAsia="Calibri" w:hAnsiTheme="minorHAnsi" w:cstheme="minorHAnsi"/>
          <w:color w:val="000000" w:themeColor="text1"/>
          <w:lang w:val="en-GB"/>
        </w:rPr>
        <w:t xml:space="preserve"> knowing that </w:t>
      </w:r>
      <w:r w:rsidR="00EF6C57" w:rsidRPr="00B85E83">
        <w:rPr>
          <w:rFonts w:asciiTheme="minorHAnsi" w:eastAsia="Calibri" w:hAnsiTheme="minorHAnsi" w:cstheme="minorHAnsi"/>
          <w:color w:val="000000" w:themeColor="text1"/>
          <w:lang w:val="en-GB"/>
        </w:rPr>
        <w:t xml:space="preserve">he is putting Jerome at risk of being caught </w:t>
      </w:r>
      <w:r w:rsidR="00EF6C57" w:rsidRPr="00B85E83">
        <w:rPr>
          <w:rFonts w:asciiTheme="minorHAnsi" w:eastAsia="Calibri" w:hAnsiTheme="minorHAnsi" w:cstheme="minorHAnsi"/>
          <w:color w:val="000000" w:themeColor="text1"/>
          <w:lang w:val="en-GB"/>
        </w:rPr>
        <w:lastRenderedPageBreak/>
        <w:t>and killed.</w:t>
      </w:r>
      <w:r w:rsidR="009F6109"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Before his death</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Jerome starts to see the reality of gang life</w:t>
      </w:r>
      <w:r w:rsidR="008A564B">
        <w:rPr>
          <w:rFonts w:asciiTheme="minorHAnsi" w:eastAsia="Calibri" w:hAnsiTheme="minorHAnsi" w:cstheme="minorHAnsi"/>
          <w:color w:val="000000" w:themeColor="text1"/>
          <w:lang w:val="en-GB"/>
        </w:rPr>
        <w:t xml:space="preserve"> which</w:t>
      </w:r>
      <w:r w:rsidRPr="00B85E83">
        <w:rPr>
          <w:rFonts w:asciiTheme="minorHAnsi" w:eastAsia="Calibri" w:hAnsiTheme="minorHAnsi" w:cstheme="minorHAnsi"/>
          <w:color w:val="000000" w:themeColor="text1"/>
          <w:lang w:val="en-GB"/>
        </w:rPr>
        <w:t xml:space="preserve"> has lost its glamour</w:t>
      </w:r>
      <w:r w:rsidR="00E57822">
        <w:rPr>
          <w:rFonts w:asciiTheme="minorHAnsi" w:eastAsia="Calibri" w:hAnsiTheme="minorHAnsi" w:cstheme="minorHAnsi"/>
          <w:color w:val="000000" w:themeColor="text1"/>
          <w:lang w:val="en-GB"/>
        </w:rPr>
        <w:t>.</w:t>
      </w:r>
      <w:r w:rsidR="00C64C91" w:rsidRPr="00C64C91">
        <w:rPr>
          <w:rFonts w:asciiTheme="minorHAnsi" w:eastAsia="Calibri" w:hAnsiTheme="minorHAnsi" w:cstheme="minorHAnsi"/>
          <w:color w:val="000000" w:themeColor="text1"/>
          <w:lang w:val="en-GB"/>
        </w:rPr>
        <w:t xml:space="preserve"> As he tries to revolt against such a life,</w:t>
      </w:r>
      <w:r w:rsidR="00C64C9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his feeling of admiration towards Delmar changes to disgust.</w:t>
      </w:r>
      <w:r w:rsidR="0041643F" w:rsidRPr="00B85E83">
        <w:rPr>
          <w:rFonts w:asciiTheme="minorHAnsi" w:eastAsia="Calibri" w:hAnsiTheme="minorHAnsi" w:cstheme="minorHAnsi"/>
          <w:color w:val="000000" w:themeColor="text1"/>
          <w:lang w:val="en-GB"/>
        </w:rPr>
        <w:t xml:space="preserve"> After finishing </w:t>
      </w:r>
      <w:r w:rsidR="004E71A0" w:rsidRPr="00B85E83">
        <w:rPr>
          <w:rFonts w:asciiTheme="minorHAnsi" w:eastAsia="Calibri" w:hAnsiTheme="minorHAnsi" w:cstheme="minorHAnsi"/>
          <w:color w:val="000000" w:themeColor="text1"/>
          <w:lang w:val="en-GB"/>
        </w:rPr>
        <w:t xml:space="preserve">his drugs delivery and barely </w:t>
      </w:r>
      <w:r w:rsidR="00D56CC6" w:rsidRPr="00B85E83">
        <w:rPr>
          <w:rFonts w:asciiTheme="minorHAnsi" w:eastAsia="Calibri" w:hAnsiTheme="minorHAnsi" w:cstheme="minorHAnsi"/>
          <w:color w:val="000000" w:themeColor="text1"/>
          <w:lang w:val="en-GB"/>
        </w:rPr>
        <w:t>escaping</w:t>
      </w:r>
      <w:r w:rsidR="004E71A0" w:rsidRPr="00B85E83">
        <w:rPr>
          <w:rFonts w:asciiTheme="minorHAnsi" w:eastAsia="Calibri" w:hAnsiTheme="minorHAnsi" w:cstheme="minorHAnsi"/>
          <w:color w:val="000000" w:themeColor="text1"/>
          <w:lang w:val="en-GB"/>
        </w:rPr>
        <w:t xml:space="preserve"> the </w:t>
      </w:r>
      <w:r w:rsidR="00665223" w:rsidRPr="00B85E83">
        <w:rPr>
          <w:rFonts w:asciiTheme="minorHAnsi" w:eastAsia="Calibri" w:hAnsiTheme="minorHAnsi" w:cstheme="minorHAnsi"/>
          <w:color w:val="000000" w:themeColor="text1"/>
          <w:lang w:val="en-GB"/>
        </w:rPr>
        <w:t>B-Block Boys</w:t>
      </w:r>
      <w:r w:rsidR="006C30BC">
        <w:rPr>
          <w:rFonts w:asciiTheme="minorHAnsi" w:eastAsia="Calibri" w:hAnsiTheme="minorHAnsi" w:cstheme="minorHAnsi"/>
          <w:color w:val="000000" w:themeColor="text1"/>
          <w:lang w:val="en-GB"/>
        </w:rPr>
        <w:t>,</w:t>
      </w:r>
      <w:r w:rsidR="00665223" w:rsidRPr="00B85E83">
        <w:rPr>
          <w:rFonts w:asciiTheme="minorHAnsi" w:eastAsia="Calibri" w:hAnsiTheme="minorHAnsi" w:cstheme="minorHAnsi"/>
          <w:color w:val="000000" w:themeColor="text1"/>
          <w:lang w:val="en-GB"/>
        </w:rPr>
        <w:t xml:space="preserve"> he me</w:t>
      </w:r>
      <w:r w:rsidR="00D56CC6" w:rsidRPr="00B85E83">
        <w:rPr>
          <w:rFonts w:asciiTheme="minorHAnsi" w:eastAsia="Calibri" w:hAnsiTheme="minorHAnsi" w:cstheme="minorHAnsi"/>
          <w:color w:val="000000" w:themeColor="text1"/>
          <w:lang w:val="en-GB"/>
        </w:rPr>
        <w:t>ets</w:t>
      </w:r>
      <w:r w:rsidR="00665223" w:rsidRPr="00B85E83">
        <w:rPr>
          <w:rFonts w:asciiTheme="minorHAnsi" w:eastAsia="Calibri" w:hAnsiTheme="minorHAnsi" w:cstheme="minorHAnsi"/>
          <w:color w:val="000000" w:themeColor="text1"/>
          <w:lang w:val="en-GB"/>
        </w:rPr>
        <w:t xml:space="preserve"> </w:t>
      </w:r>
      <w:r w:rsidR="00D271A2" w:rsidRPr="00B85E83">
        <w:rPr>
          <w:rFonts w:asciiTheme="minorHAnsi" w:eastAsia="Calibri" w:hAnsiTheme="minorHAnsi" w:cstheme="minorHAnsi"/>
          <w:color w:val="000000" w:themeColor="text1"/>
          <w:lang w:val="en-GB"/>
        </w:rPr>
        <w:t xml:space="preserve">Delmar at </w:t>
      </w:r>
      <w:r w:rsidR="007E6088" w:rsidRPr="00B85E83">
        <w:rPr>
          <w:rFonts w:asciiTheme="minorHAnsi" w:eastAsia="Calibri" w:hAnsiTheme="minorHAnsi" w:cstheme="minorHAnsi"/>
          <w:color w:val="000000" w:themeColor="text1"/>
          <w:lang w:val="en-GB"/>
        </w:rPr>
        <w:t>the chip shop</w:t>
      </w:r>
      <w:r w:rsidR="00C64C91">
        <w:rPr>
          <w:rFonts w:asciiTheme="minorHAnsi" w:eastAsia="Calibri" w:hAnsiTheme="minorHAnsi" w:cstheme="minorHAnsi"/>
          <w:color w:val="000000" w:themeColor="text1"/>
          <w:lang w:val="en-GB"/>
        </w:rPr>
        <w:t xml:space="preserve"> as planned</w:t>
      </w:r>
      <w:r w:rsidR="005A5022"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Delmar, who is usually described as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cool</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is described as behaving improperly</w:t>
      </w:r>
      <w:r w:rsidR="009A10AE" w:rsidRPr="00B85E83">
        <w:rPr>
          <w:rFonts w:asciiTheme="minorHAnsi" w:eastAsia="Calibri" w:hAnsiTheme="minorHAnsi" w:cstheme="minorHAnsi"/>
          <w:color w:val="000000" w:themeColor="text1"/>
          <w:lang w:val="en-GB"/>
        </w:rPr>
        <w:t xml:space="preserve"> </w:t>
      </w:r>
      <w:r w:rsidR="00615C06">
        <w:rPr>
          <w:rFonts w:asciiTheme="minorHAnsi" w:eastAsia="Calibri" w:hAnsiTheme="minorHAnsi" w:cstheme="minorHAnsi"/>
          <w:color w:val="000000" w:themeColor="text1"/>
          <w:lang w:val="en-GB"/>
        </w:rPr>
        <w:t>near</w:t>
      </w:r>
      <w:r w:rsidR="009A10AE" w:rsidRPr="00B85E83">
        <w:rPr>
          <w:rFonts w:asciiTheme="minorHAnsi" w:eastAsia="Calibri" w:hAnsiTheme="minorHAnsi" w:cstheme="minorHAnsi"/>
          <w:color w:val="000000" w:themeColor="text1"/>
          <w:lang w:val="en-GB"/>
        </w:rPr>
        <w:t xml:space="preserve"> the end</w:t>
      </w:r>
      <w:r w:rsidR="00366988">
        <w:rPr>
          <w:rFonts w:asciiTheme="minorHAnsi" w:eastAsia="Calibri" w:hAnsiTheme="minorHAnsi" w:cstheme="minorHAnsi"/>
          <w:color w:val="000000" w:themeColor="text1"/>
          <w:lang w:val="en-GB"/>
        </w:rPr>
        <w:t xml:space="preserve"> of </w:t>
      </w:r>
      <w:r w:rsidR="005D3EEE">
        <w:rPr>
          <w:rFonts w:asciiTheme="minorHAnsi" w:eastAsia="Calibri" w:hAnsiTheme="minorHAnsi" w:cstheme="minorHAnsi"/>
          <w:color w:val="000000" w:themeColor="text1"/>
          <w:lang w:val="en-GB"/>
        </w:rPr>
        <w:t>Jerome letter</w:t>
      </w:r>
      <w:r w:rsidRPr="00B85E83">
        <w:rPr>
          <w:rFonts w:asciiTheme="minorHAnsi" w:eastAsia="Calibri" w:hAnsiTheme="minorHAnsi" w:cstheme="minorHAnsi"/>
          <w:color w:val="000000" w:themeColor="text1"/>
          <w:lang w:val="en-GB"/>
        </w:rPr>
        <w:t>,</w:t>
      </w:r>
      <w:r w:rsidR="00682D28" w:rsidRPr="00B85E83">
        <w:rPr>
          <w:rFonts w:asciiTheme="minorHAnsi" w:eastAsia="Calibri" w:hAnsiTheme="minorHAnsi" w:cstheme="minorHAnsi"/>
          <w:color w:val="000000" w:themeColor="text1"/>
          <w:lang w:val="en-GB"/>
        </w:rPr>
        <w:t xml:space="preserve"> as he is eating fish and chips</w:t>
      </w:r>
      <w:r w:rsidRPr="00B85E83">
        <w:rPr>
          <w:rFonts w:asciiTheme="minorHAnsi" w:eastAsia="Calibri" w:hAnsiTheme="minorHAnsi" w:cstheme="minorHAnsi"/>
          <w:color w:val="000000" w:themeColor="text1"/>
          <w:lang w:val="en-GB"/>
        </w:rPr>
        <w:t xml:space="preserve"> with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ketchup dripping on his chin</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w:t>
      </w:r>
      <w:r w:rsidR="007D65EA" w:rsidRPr="00B85E83">
        <w:rPr>
          <w:rFonts w:asciiTheme="minorHAnsi" w:eastAsia="Calibri" w:hAnsiTheme="minorHAnsi" w:cstheme="minorHAnsi"/>
          <w:color w:val="000000" w:themeColor="text1"/>
          <w:lang w:val="en-GB"/>
        </w:rPr>
        <w:t>‘</w:t>
      </w:r>
      <w:r w:rsidR="006C30BC">
        <w:rPr>
          <w:rFonts w:asciiTheme="minorHAnsi" w:eastAsia="Calibri" w:hAnsiTheme="minorHAnsi" w:cstheme="minorHAnsi"/>
          <w:color w:val="000000" w:themeColor="text1"/>
          <w:lang w:val="en-GB"/>
        </w:rPr>
        <w:t>n</w:t>
      </w:r>
      <w:r w:rsidRPr="00B85E83">
        <w:rPr>
          <w:rFonts w:asciiTheme="minorHAnsi" w:eastAsia="Calibri" w:hAnsiTheme="minorHAnsi" w:cstheme="minorHAnsi"/>
          <w:color w:val="000000" w:themeColor="text1"/>
          <w:lang w:val="en-GB"/>
        </w:rPr>
        <w:t>o table manners</w:t>
      </w:r>
      <w:r w:rsidR="009A10A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78).</w:t>
      </w:r>
      <w:r w:rsidR="004207B4" w:rsidRPr="004207B4">
        <w:rPr>
          <w:rFonts w:asciiTheme="minorHAnsi" w:eastAsia="Calibri" w:hAnsiTheme="minorHAnsi" w:cstheme="minorHAnsi"/>
          <w:color w:val="000000" w:themeColor="text1"/>
          <w:lang w:val="en-GB"/>
        </w:rPr>
        <w:t xml:space="preserve"> Disgust</w:t>
      </w:r>
      <w:r w:rsidR="004207B4">
        <w:rPr>
          <w:rFonts w:asciiTheme="minorHAnsi" w:eastAsia="Calibri" w:hAnsiTheme="minorHAnsi" w:cstheme="minorHAnsi"/>
          <w:color w:val="000000" w:themeColor="text1"/>
          <w:lang w:val="en-GB"/>
        </w:rPr>
        <w:t>, as Tyler argues</w:t>
      </w:r>
      <w:r w:rsidR="00EF5E9C">
        <w:rPr>
          <w:rFonts w:asciiTheme="minorHAnsi" w:eastAsia="Calibri" w:hAnsiTheme="minorHAnsi" w:cstheme="minorHAnsi"/>
          <w:color w:val="000000" w:themeColor="text1"/>
          <w:lang w:val="en-GB"/>
        </w:rPr>
        <w:t>,</w:t>
      </w:r>
      <w:r w:rsidR="004207B4" w:rsidRPr="004207B4">
        <w:rPr>
          <w:rFonts w:asciiTheme="minorHAnsi" w:eastAsia="Calibri" w:hAnsiTheme="minorHAnsi" w:cstheme="minorHAnsi"/>
          <w:color w:val="000000" w:themeColor="text1"/>
          <w:lang w:val="en-GB"/>
        </w:rPr>
        <w:t xml:space="preserve"> usually arises as one tries to distinguish</w:t>
      </w:r>
      <w:r w:rsidRPr="00B85E83">
        <w:rPr>
          <w:rFonts w:asciiTheme="minorHAnsi" w:eastAsia="Calibri" w:hAnsiTheme="minorHAnsi" w:cstheme="minorHAnsi"/>
          <w:color w:val="000000" w:themeColor="text1"/>
          <w:lang w:val="en-GB"/>
        </w:rPr>
        <w:t xml:space="preserve"> oneself from the other (2013, p.</w:t>
      </w:r>
      <w:r w:rsidR="009A10AE"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26). However,</w:t>
      </w:r>
      <w:r w:rsidR="00614AE8">
        <w:rPr>
          <w:rFonts w:asciiTheme="minorHAnsi" w:eastAsia="Calibri" w:hAnsiTheme="minorHAnsi" w:cstheme="minorHAnsi"/>
          <w:color w:val="000000" w:themeColor="text1"/>
          <w:lang w:val="en-GB"/>
        </w:rPr>
        <w:t xml:space="preserve"> </w:t>
      </w:r>
      <w:r w:rsidR="00087578" w:rsidRPr="00087578">
        <w:rPr>
          <w:rFonts w:asciiTheme="minorHAnsi" w:eastAsia="Calibri" w:hAnsiTheme="minorHAnsi" w:cstheme="minorHAnsi"/>
          <w:color w:val="000000" w:themeColor="text1"/>
          <w:lang w:val="en-GB"/>
        </w:rPr>
        <w:t>his</w:t>
      </w:r>
      <w:r w:rsidR="00087578">
        <w:rPr>
          <w:rFonts w:asciiTheme="minorHAnsi" w:eastAsia="Calibri" w:hAnsiTheme="minorHAnsi" w:cstheme="minorHAnsi"/>
          <w:color w:val="000000" w:themeColor="text1"/>
          <w:lang w:val="en-GB"/>
        </w:rPr>
        <w:t xml:space="preserve"> </w:t>
      </w:r>
      <w:r w:rsidR="004568BB">
        <w:rPr>
          <w:rFonts w:asciiTheme="minorHAnsi" w:eastAsia="Calibri" w:hAnsiTheme="minorHAnsi" w:cstheme="minorHAnsi"/>
          <w:color w:val="000000" w:themeColor="text1"/>
          <w:lang w:val="en-GB"/>
        </w:rPr>
        <w:t xml:space="preserve">decision </w:t>
      </w:r>
      <w:r w:rsidR="00087578">
        <w:rPr>
          <w:rFonts w:asciiTheme="minorHAnsi" w:eastAsia="Calibri" w:hAnsiTheme="minorHAnsi" w:cstheme="minorHAnsi"/>
          <w:color w:val="000000" w:themeColor="text1"/>
          <w:lang w:val="en-GB"/>
        </w:rPr>
        <w:t>to</w:t>
      </w:r>
      <w:r w:rsidR="00087578" w:rsidRPr="00087578">
        <w:rPr>
          <w:rFonts w:asciiTheme="minorHAnsi" w:eastAsia="Calibri" w:hAnsiTheme="minorHAnsi" w:cstheme="minorHAnsi"/>
          <w:color w:val="000000" w:themeColor="text1"/>
          <w:lang w:val="en-GB"/>
        </w:rPr>
        <w:t xml:space="preserve"> split from the Kamikaze Kru come</w:t>
      </w:r>
      <w:r w:rsidR="00087578"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too late for Jerome, who has already become abject, </w:t>
      </w:r>
      <w:r w:rsidR="002053C0">
        <w:rPr>
          <w:rFonts w:asciiTheme="minorHAnsi" w:eastAsia="Calibri" w:hAnsiTheme="minorHAnsi" w:cstheme="minorHAnsi"/>
          <w:color w:val="000000" w:themeColor="text1"/>
          <w:lang w:val="en-GB"/>
        </w:rPr>
        <w:t>that which</w:t>
      </w:r>
      <w:r w:rsidRPr="00B85E83">
        <w:rPr>
          <w:rFonts w:asciiTheme="minorHAnsi" w:eastAsia="Calibri" w:hAnsiTheme="minorHAnsi" w:cstheme="minorHAnsi"/>
          <w:color w:val="000000" w:themeColor="text1"/>
          <w:lang w:val="en-GB"/>
        </w:rPr>
        <w:t xml:space="preserve"> does not respect borders</w:t>
      </w:r>
      <w:r w:rsidR="005A04CC" w:rsidRPr="00B85E83">
        <w:rPr>
          <w:rFonts w:asciiTheme="minorHAnsi" w:eastAsia="Calibri" w:hAnsiTheme="minorHAnsi" w:cstheme="minorHAnsi"/>
          <w:color w:val="000000" w:themeColor="text1"/>
          <w:lang w:val="en-GB"/>
        </w:rPr>
        <w:t xml:space="preserve">, </w:t>
      </w:r>
      <w:bookmarkStart w:id="84" w:name="_Hlk110167791"/>
      <w:r w:rsidR="006803FB">
        <w:rPr>
          <w:rFonts w:asciiTheme="minorHAnsi" w:eastAsia="Calibri" w:hAnsiTheme="minorHAnsi" w:cstheme="minorHAnsi"/>
          <w:color w:val="000000" w:themeColor="text1"/>
          <w:lang w:val="en-GB"/>
        </w:rPr>
        <w:t>having</w:t>
      </w:r>
      <w:r w:rsidR="006803FB" w:rsidRPr="006803FB">
        <w:rPr>
          <w:rFonts w:asciiTheme="minorHAnsi" w:eastAsia="Calibri" w:hAnsiTheme="minorHAnsi" w:cstheme="minorHAnsi"/>
          <w:color w:val="000000" w:themeColor="text1"/>
          <w:lang w:val="en-GB"/>
        </w:rPr>
        <w:t xml:space="preserve"> left the boundary of his neighbourhood when he enter</w:t>
      </w:r>
      <w:r w:rsidR="006803FB"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the B-Block Boys</w:t>
      </w:r>
      <w:r w:rsidR="00AA2F70">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bookmarkEnd w:id="84"/>
      <w:r w:rsidRPr="00B85E83">
        <w:rPr>
          <w:rFonts w:asciiTheme="minorHAnsi" w:eastAsia="Calibri" w:hAnsiTheme="minorHAnsi" w:cstheme="minorHAnsi"/>
          <w:color w:val="000000" w:themeColor="text1"/>
          <w:lang w:val="en-GB"/>
        </w:rPr>
        <w:t xml:space="preserve">area. </w:t>
      </w:r>
      <w:r w:rsidR="007E2E97" w:rsidRPr="007E2E97">
        <w:rPr>
          <w:rFonts w:asciiTheme="minorHAnsi" w:eastAsia="Calibri" w:hAnsiTheme="minorHAnsi" w:cstheme="minorHAnsi"/>
          <w:color w:val="000000" w:themeColor="text1"/>
          <w:lang w:val="en-GB"/>
        </w:rPr>
        <w:t>Despite Jerome</w:t>
      </w:r>
      <w:r w:rsidR="00E70C30">
        <w:rPr>
          <w:rFonts w:asciiTheme="minorHAnsi" w:eastAsia="Calibri" w:hAnsiTheme="minorHAnsi" w:cstheme="minorHAnsi"/>
          <w:color w:val="000000" w:themeColor="text1"/>
          <w:lang w:val="en-GB"/>
        </w:rPr>
        <w:t>’s</w:t>
      </w:r>
      <w:r w:rsidR="007E2E97" w:rsidRPr="007E2E97">
        <w:rPr>
          <w:rFonts w:asciiTheme="minorHAnsi" w:eastAsia="Calibri" w:hAnsiTheme="minorHAnsi" w:cstheme="minorHAnsi"/>
          <w:color w:val="000000" w:themeColor="text1"/>
          <w:lang w:val="en-GB"/>
        </w:rPr>
        <w:t xml:space="preserve"> belief that his council estate area code is </w:t>
      </w:r>
      <w:r w:rsidR="008575B3">
        <w:rPr>
          <w:rFonts w:asciiTheme="minorHAnsi" w:eastAsia="Calibri" w:hAnsiTheme="minorHAnsi" w:cstheme="minorHAnsi"/>
          <w:color w:val="000000" w:themeColor="text1"/>
          <w:lang w:val="en-GB"/>
        </w:rPr>
        <w:t>‘</w:t>
      </w:r>
      <w:r w:rsidR="007E2E97" w:rsidRPr="007E2E97">
        <w:rPr>
          <w:rFonts w:asciiTheme="minorHAnsi" w:eastAsia="Calibri" w:hAnsiTheme="minorHAnsi" w:cstheme="minorHAnsi"/>
          <w:color w:val="000000" w:themeColor="text1"/>
          <w:lang w:val="en-GB"/>
        </w:rPr>
        <w:t>where it's safe</w:t>
      </w:r>
      <w:r w:rsidR="008575B3">
        <w:rPr>
          <w:rFonts w:asciiTheme="minorHAnsi" w:eastAsia="Calibri" w:hAnsiTheme="minorHAnsi" w:cstheme="minorHAnsi"/>
          <w:color w:val="000000" w:themeColor="text1"/>
          <w:lang w:val="en-GB"/>
        </w:rPr>
        <w:t>’</w:t>
      </w:r>
      <w:r w:rsidR="007E2E97" w:rsidRPr="007E2E97">
        <w:rPr>
          <w:rFonts w:asciiTheme="minorHAnsi" w:eastAsia="Calibri" w:hAnsiTheme="minorHAnsi" w:cstheme="minorHAnsi"/>
          <w:color w:val="000000" w:themeColor="text1"/>
          <w:lang w:val="en-GB"/>
        </w:rPr>
        <w:t>,</w:t>
      </w:r>
      <w:r w:rsidR="007E2E97" w:rsidRPr="00B85E83">
        <w:rPr>
          <w:rFonts w:asciiTheme="minorHAnsi" w:eastAsia="Calibri" w:hAnsiTheme="minorHAnsi" w:cstheme="minorHAnsi"/>
          <w:color w:val="000000" w:themeColor="text1"/>
          <w:lang w:val="en-GB"/>
        </w:rPr>
        <w:t xml:space="preserve"> </w:t>
      </w:r>
      <w:r w:rsidR="00FE6F06" w:rsidRPr="00B85E83">
        <w:rPr>
          <w:rFonts w:asciiTheme="minorHAnsi" w:eastAsia="Calibri" w:hAnsiTheme="minorHAnsi" w:cstheme="minorHAnsi"/>
          <w:color w:val="000000" w:themeColor="text1"/>
          <w:lang w:val="en-GB"/>
        </w:rPr>
        <w:t xml:space="preserve">the B-Block Boys </w:t>
      </w:r>
      <w:r w:rsidR="002C157A" w:rsidRPr="00B85E83">
        <w:rPr>
          <w:rFonts w:asciiTheme="minorHAnsi" w:eastAsia="Calibri" w:hAnsiTheme="minorHAnsi" w:cstheme="minorHAnsi"/>
          <w:color w:val="000000" w:themeColor="text1"/>
          <w:lang w:val="en-GB"/>
        </w:rPr>
        <w:t>c</w:t>
      </w:r>
      <w:r w:rsidR="003B1892" w:rsidRPr="00B85E83">
        <w:rPr>
          <w:rFonts w:asciiTheme="minorHAnsi" w:eastAsia="Calibri" w:hAnsiTheme="minorHAnsi" w:cstheme="minorHAnsi"/>
          <w:color w:val="000000" w:themeColor="text1"/>
          <w:lang w:val="en-GB"/>
        </w:rPr>
        <w:t>atch</w:t>
      </w:r>
      <w:r w:rsidR="002C157A" w:rsidRPr="00B85E83">
        <w:rPr>
          <w:rFonts w:asciiTheme="minorHAnsi" w:eastAsia="Calibri" w:hAnsiTheme="minorHAnsi" w:cstheme="minorHAnsi"/>
          <w:color w:val="000000" w:themeColor="text1"/>
          <w:lang w:val="en-GB"/>
        </w:rPr>
        <w:t xml:space="preserve"> him in </w:t>
      </w:r>
      <w:r w:rsidR="00A53DFD">
        <w:rPr>
          <w:rFonts w:asciiTheme="minorHAnsi" w:eastAsia="Calibri" w:hAnsiTheme="minorHAnsi" w:cstheme="minorHAnsi"/>
          <w:color w:val="000000" w:themeColor="text1"/>
          <w:lang w:val="en-GB"/>
        </w:rPr>
        <w:t xml:space="preserve">his neighbourhood’s </w:t>
      </w:r>
      <w:r w:rsidR="002C157A" w:rsidRPr="00B85E83">
        <w:rPr>
          <w:rFonts w:asciiTheme="minorHAnsi" w:eastAsia="Calibri" w:hAnsiTheme="minorHAnsi" w:cstheme="minorHAnsi"/>
          <w:color w:val="000000" w:themeColor="text1"/>
          <w:lang w:val="en-GB"/>
        </w:rPr>
        <w:t>ch</w:t>
      </w:r>
      <w:r w:rsidR="00E2253E" w:rsidRPr="00B85E83">
        <w:rPr>
          <w:rFonts w:asciiTheme="minorHAnsi" w:eastAsia="Calibri" w:hAnsiTheme="minorHAnsi" w:cstheme="minorHAnsi"/>
          <w:color w:val="000000" w:themeColor="text1"/>
          <w:lang w:val="en-GB"/>
        </w:rPr>
        <w:t xml:space="preserve">ip shop and </w:t>
      </w:r>
      <w:r w:rsidR="00A67922" w:rsidRPr="00B85E83">
        <w:rPr>
          <w:rFonts w:asciiTheme="minorHAnsi" w:eastAsia="Calibri" w:hAnsiTheme="minorHAnsi" w:cstheme="minorHAnsi"/>
          <w:color w:val="000000" w:themeColor="text1"/>
          <w:lang w:val="en-GB"/>
        </w:rPr>
        <w:t xml:space="preserve">kill him </w:t>
      </w:r>
      <w:r w:rsidR="005E217D" w:rsidRPr="00B85E83">
        <w:rPr>
          <w:rFonts w:asciiTheme="minorHAnsi" w:eastAsia="Calibri" w:hAnsiTheme="minorHAnsi" w:cstheme="minorHAnsi"/>
          <w:color w:val="000000" w:themeColor="text1"/>
          <w:lang w:val="en-GB"/>
        </w:rPr>
        <w:t xml:space="preserve">in </w:t>
      </w:r>
      <w:r w:rsidR="00A67922" w:rsidRPr="00B85E83">
        <w:rPr>
          <w:rFonts w:asciiTheme="minorHAnsi" w:eastAsia="Calibri" w:hAnsiTheme="minorHAnsi" w:cstheme="minorHAnsi"/>
          <w:color w:val="000000" w:themeColor="text1"/>
          <w:lang w:val="en-GB"/>
        </w:rPr>
        <w:t xml:space="preserve">front </w:t>
      </w:r>
      <w:r w:rsidR="00D377F7" w:rsidRPr="00B85E83">
        <w:rPr>
          <w:rFonts w:asciiTheme="minorHAnsi" w:eastAsia="Calibri" w:hAnsiTheme="minorHAnsi" w:cstheme="minorHAnsi"/>
          <w:color w:val="000000" w:themeColor="text1"/>
          <w:lang w:val="en-GB"/>
        </w:rPr>
        <w:t xml:space="preserve">of </w:t>
      </w:r>
      <w:r w:rsidR="00A67922" w:rsidRPr="00B85E83">
        <w:rPr>
          <w:rFonts w:asciiTheme="minorHAnsi" w:eastAsia="Calibri" w:hAnsiTheme="minorHAnsi" w:cstheme="minorHAnsi"/>
          <w:color w:val="000000" w:themeColor="text1"/>
          <w:lang w:val="en-GB"/>
        </w:rPr>
        <w:t>the shop’s owner and Delmar</w:t>
      </w:r>
      <w:r w:rsidR="00A53DFD">
        <w:rPr>
          <w:rFonts w:asciiTheme="minorHAnsi" w:eastAsia="Calibri" w:hAnsiTheme="minorHAnsi" w:cstheme="minorHAnsi"/>
          <w:color w:val="000000" w:themeColor="text1"/>
          <w:lang w:val="en-GB"/>
        </w:rPr>
        <w:t>,</w:t>
      </w:r>
      <w:r w:rsidR="00A67922" w:rsidRPr="00B85E83">
        <w:rPr>
          <w:rFonts w:asciiTheme="minorHAnsi" w:eastAsia="Calibri" w:hAnsiTheme="minorHAnsi" w:cstheme="minorHAnsi"/>
          <w:color w:val="000000" w:themeColor="text1"/>
          <w:lang w:val="en-GB"/>
        </w:rPr>
        <w:t xml:space="preserve"> </w:t>
      </w:r>
      <w:r w:rsidR="0054649C" w:rsidRPr="00B85E83">
        <w:rPr>
          <w:rFonts w:asciiTheme="minorHAnsi" w:eastAsia="Calibri" w:hAnsiTheme="minorHAnsi" w:cstheme="minorHAnsi"/>
          <w:color w:val="000000" w:themeColor="text1"/>
          <w:lang w:val="en-GB"/>
        </w:rPr>
        <w:t>who d</w:t>
      </w:r>
      <w:r w:rsidR="005E217D" w:rsidRPr="00B85E83">
        <w:rPr>
          <w:rFonts w:asciiTheme="minorHAnsi" w:eastAsia="Calibri" w:hAnsiTheme="minorHAnsi" w:cstheme="minorHAnsi"/>
          <w:color w:val="000000" w:themeColor="text1"/>
          <w:lang w:val="en-GB"/>
        </w:rPr>
        <w:t>oes</w:t>
      </w:r>
      <w:r w:rsidR="0054649C" w:rsidRPr="00B85E83">
        <w:rPr>
          <w:rFonts w:asciiTheme="minorHAnsi" w:eastAsia="Calibri" w:hAnsiTheme="minorHAnsi" w:cstheme="minorHAnsi"/>
          <w:color w:val="000000" w:themeColor="text1"/>
          <w:lang w:val="en-GB"/>
        </w:rPr>
        <w:t xml:space="preserve"> </w:t>
      </w:r>
      <w:r w:rsidR="00A97DF1" w:rsidRPr="00B85E83">
        <w:rPr>
          <w:rFonts w:asciiTheme="minorHAnsi" w:eastAsia="Calibri" w:hAnsiTheme="minorHAnsi" w:cstheme="minorHAnsi"/>
          <w:color w:val="000000" w:themeColor="text1"/>
          <w:lang w:val="en-GB"/>
        </w:rPr>
        <w:t>not tr</w:t>
      </w:r>
      <w:r w:rsidR="00A45F63" w:rsidRPr="00B85E83">
        <w:rPr>
          <w:rFonts w:asciiTheme="minorHAnsi" w:eastAsia="Calibri" w:hAnsiTheme="minorHAnsi" w:cstheme="minorHAnsi"/>
          <w:color w:val="000000" w:themeColor="text1"/>
          <w:lang w:val="en-GB"/>
        </w:rPr>
        <w:t>y</w:t>
      </w:r>
      <w:r w:rsidR="00A97DF1" w:rsidRPr="00B85E83">
        <w:rPr>
          <w:rFonts w:asciiTheme="minorHAnsi" w:eastAsia="Calibri" w:hAnsiTheme="minorHAnsi" w:cstheme="minorHAnsi"/>
          <w:color w:val="000000" w:themeColor="text1"/>
          <w:lang w:val="en-GB"/>
        </w:rPr>
        <w:t xml:space="preserve"> to protect him</w:t>
      </w:r>
      <w:r w:rsidR="003C081A" w:rsidRPr="00B85E83">
        <w:rPr>
          <w:rFonts w:asciiTheme="minorHAnsi" w:eastAsia="Calibri" w:hAnsiTheme="minorHAnsi" w:cstheme="minorHAnsi"/>
          <w:color w:val="000000" w:themeColor="text1"/>
          <w:lang w:val="en-GB"/>
        </w:rPr>
        <w:t>.</w:t>
      </w:r>
      <w:r w:rsidR="00FE6F06" w:rsidRPr="00B85E83">
        <w:rPr>
          <w:rFonts w:asciiTheme="minorHAnsi" w:eastAsia="Calibri" w:hAnsiTheme="minorHAnsi" w:cstheme="minorHAnsi"/>
          <w:color w:val="000000" w:themeColor="text1"/>
          <w:lang w:val="en-GB"/>
        </w:rPr>
        <w:t xml:space="preserve"> </w:t>
      </w:r>
      <w:r w:rsidR="003C081A" w:rsidRPr="00B85E83">
        <w:rPr>
          <w:rFonts w:asciiTheme="minorHAnsi" w:eastAsia="Calibri" w:hAnsiTheme="minorHAnsi" w:cstheme="minorHAnsi"/>
          <w:color w:val="000000" w:themeColor="text1"/>
          <w:lang w:val="en-GB"/>
        </w:rPr>
        <w:t>The</w:t>
      </w:r>
      <w:r w:rsidR="000C61E2">
        <w:rPr>
          <w:rFonts w:asciiTheme="minorHAnsi" w:eastAsia="Calibri" w:hAnsiTheme="minorHAnsi" w:cstheme="minorHAnsi"/>
          <w:color w:val="000000" w:themeColor="text1"/>
          <w:lang w:val="en-GB"/>
        </w:rPr>
        <w:t xml:space="preserve"> B-Block Boys</w:t>
      </w:r>
      <w:r w:rsidR="003C081A"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eject him by killing him</w:t>
      </w:r>
      <w:r w:rsidR="003B0821">
        <w:rPr>
          <w:rFonts w:asciiTheme="minorHAnsi" w:eastAsia="Calibri" w:hAnsiTheme="minorHAnsi" w:cstheme="minorHAnsi"/>
          <w:color w:val="000000" w:themeColor="text1"/>
          <w:lang w:val="en-GB"/>
        </w:rPr>
        <w:t xml:space="preserve">, turning him </w:t>
      </w:r>
      <w:r w:rsidRPr="00B85E83">
        <w:rPr>
          <w:rFonts w:asciiTheme="minorHAnsi" w:eastAsia="Calibri" w:hAnsiTheme="minorHAnsi" w:cstheme="minorHAnsi"/>
          <w:color w:val="000000" w:themeColor="text1"/>
          <w:lang w:val="en-GB"/>
        </w:rPr>
        <w:t>into</w:t>
      </w:r>
      <w:r w:rsidR="00B55C74">
        <w:rPr>
          <w:rFonts w:asciiTheme="minorHAnsi" w:eastAsia="Calibri" w:hAnsiTheme="minorHAnsi" w:cstheme="minorHAnsi"/>
          <w:color w:val="000000" w:themeColor="text1"/>
          <w:lang w:val="en-GB"/>
        </w:rPr>
        <w:t xml:space="preserve"> </w:t>
      </w:r>
      <w:r w:rsidR="009D700B">
        <w:rPr>
          <w:rFonts w:asciiTheme="minorHAnsi" w:eastAsia="Calibri" w:hAnsiTheme="minorHAnsi" w:cstheme="minorHAnsi"/>
          <w:color w:val="000000" w:themeColor="text1"/>
          <w:lang w:val="en-GB"/>
        </w:rPr>
        <w:t>a</w:t>
      </w:r>
      <w:r w:rsidR="009D700B" w:rsidRPr="00B85E83">
        <w:rPr>
          <w:rFonts w:asciiTheme="minorHAnsi" w:eastAsia="Calibri" w:hAnsiTheme="minorHAnsi" w:cstheme="minorHAnsi"/>
          <w:color w:val="000000" w:themeColor="text1"/>
          <w:lang w:val="en-GB"/>
        </w:rPr>
        <w:t xml:space="preserve"> corpse</w:t>
      </w:r>
      <w:r w:rsidR="009D700B">
        <w:rPr>
          <w:rFonts w:asciiTheme="minorHAnsi" w:eastAsia="Calibri" w:hAnsiTheme="minorHAnsi" w:cstheme="minorHAnsi"/>
          <w:color w:val="000000" w:themeColor="text1"/>
          <w:lang w:val="en-GB"/>
        </w:rPr>
        <w:t xml:space="preserve">, </w:t>
      </w:r>
      <w:r w:rsidR="003B0821">
        <w:rPr>
          <w:rFonts w:asciiTheme="minorHAnsi" w:eastAsia="Calibri" w:hAnsiTheme="minorHAnsi" w:cstheme="minorHAnsi"/>
          <w:color w:val="000000" w:themeColor="text1"/>
          <w:lang w:val="en-GB"/>
        </w:rPr>
        <w:t>what Kristeva (</w:t>
      </w:r>
      <w:r w:rsidR="003B0821" w:rsidRPr="00B85E83">
        <w:rPr>
          <w:rFonts w:asciiTheme="minorHAnsi" w:eastAsia="Calibri" w:hAnsiTheme="minorHAnsi" w:cstheme="minorHAnsi"/>
          <w:color w:val="000000" w:themeColor="text1"/>
          <w:lang w:val="en-GB"/>
        </w:rPr>
        <w:t>1982, p. 4</w:t>
      </w:r>
      <w:r w:rsidR="003B0821">
        <w:rPr>
          <w:rFonts w:asciiTheme="minorHAnsi" w:eastAsia="Calibri" w:hAnsiTheme="minorHAnsi" w:cstheme="minorHAnsi"/>
          <w:color w:val="000000" w:themeColor="text1"/>
          <w:lang w:val="en-GB"/>
        </w:rPr>
        <w:t xml:space="preserve">) would call </w:t>
      </w:r>
      <w:r w:rsidR="00917007">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the utmost of abjection</w:t>
      </w:r>
      <w:r w:rsidR="00917007">
        <w:rPr>
          <w:rFonts w:asciiTheme="minorHAnsi" w:eastAsia="Calibri" w:hAnsiTheme="minorHAnsi" w:cstheme="minorHAnsi"/>
          <w:color w:val="000000" w:themeColor="text1"/>
          <w:lang w:val="en-GB"/>
        </w:rPr>
        <w:t>’,</w:t>
      </w:r>
      <w:r w:rsidR="003B0821">
        <w:rPr>
          <w:rFonts w:asciiTheme="minorHAnsi" w:eastAsia="Calibri" w:hAnsiTheme="minorHAnsi" w:cstheme="minorHAnsi"/>
          <w:color w:val="000000" w:themeColor="text1"/>
          <w:lang w:val="en-GB"/>
        </w:rPr>
        <w:t xml:space="preserve"> </w:t>
      </w:r>
      <w:r w:rsidR="00C551A9" w:rsidRPr="00C551A9">
        <w:rPr>
          <w:rFonts w:asciiTheme="minorHAnsi" w:eastAsia="Calibri" w:hAnsiTheme="minorHAnsi" w:cstheme="minorHAnsi"/>
          <w:color w:val="000000" w:themeColor="text1"/>
          <w:lang w:val="en-GB"/>
        </w:rPr>
        <w:t>because the soulless body is one of</w:t>
      </w:r>
      <w:r w:rsidR="003B0821" w:rsidRPr="00B85E83">
        <w:rPr>
          <w:rFonts w:asciiTheme="minorHAnsi" w:eastAsia="Calibri" w:hAnsiTheme="minorHAnsi" w:cstheme="minorHAnsi"/>
          <w:color w:val="000000" w:themeColor="text1"/>
          <w:lang w:val="en-GB"/>
        </w:rPr>
        <w:t xml:space="preserve"> ‘the most basic forms of pollution’ (Creed</w:t>
      </w:r>
      <w:r w:rsidR="003B0821">
        <w:rPr>
          <w:rFonts w:asciiTheme="minorHAnsi" w:eastAsia="Calibri" w:hAnsiTheme="minorHAnsi" w:cstheme="minorHAnsi"/>
          <w:color w:val="000000" w:themeColor="text1"/>
          <w:lang w:val="en-GB"/>
        </w:rPr>
        <w:t>,</w:t>
      </w:r>
      <w:r w:rsidR="003B0821" w:rsidRPr="00B85E83">
        <w:rPr>
          <w:rFonts w:asciiTheme="minorHAnsi" w:eastAsia="Calibri" w:hAnsiTheme="minorHAnsi" w:cstheme="minorHAnsi"/>
          <w:color w:val="000000" w:themeColor="text1"/>
          <w:lang w:val="en-GB"/>
        </w:rPr>
        <w:t xml:space="preserve"> </w:t>
      </w:r>
      <w:r w:rsidR="0089481D">
        <w:rPr>
          <w:rFonts w:asciiTheme="minorHAnsi" w:eastAsia="Calibri" w:hAnsiTheme="minorHAnsi" w:cstheme="minorHAnsi"/>
          <w:color w:val="000000" w:themeColor="text1"/>
          <w:lang w:val="en-GB"/>
        </w:rPr>
        <w:t>1993</w:t>
      </w:r>
      <w:r w:rsidR="003B0821" w:rsidRPr="00B85E83">
        <w:rPr>
          <w:rFonts w:asciiTheme="minorHAnsi" w:eastAsia="Calibri" w:hAnsiTheme="minorHAnsi" w:cstheme="minorHAnsi"/>
          <w:color w:val="000000" w:themeColor="text1"/>
          <w:lang w:val="en-GB"/>
        </w:rPr>
        <w:t>, p. 10)</w:t>
      </w:r>
      <w:r w:rsidRPr="00B85E83">
        <w:rPr>
          <w:rFonts w:asciiTheme="minorHAnsi" w:eastAsia="Calibri" w:hAnsiTheme="minorHAnsi" w:cstheme="minorHAnsi"/>
          <w:color w:val="000000" w:themeColor="text1"/>
          <w:lang w:val="en-GB"/>
        </w:rPr>
        <w:t xml:space="preserve">. </w:t>
      </w:r>
      <w:r w:rsidR="00CB6962" w:rsidRPr="00B85E83">
        <w:rPr>
          <w:rFonts w:asciiTheme="minorHAnsi" w:eastAsia="Calibri" w:hAnsiTheme="minorHAnsi" w:cstheme="minorHAnsi"/>
          <w:color w:val="000000" w:themeColor="text1"/>
          <w:lang w:val="en-GB"/>
        </w:rPr>
        <w:t>Because</w:t>
      </w:r>
      <w:r w:rsidRPr="00B85E83">
        <w:rPr>
          <w:rFonts w:asciiTheme="minorHAnsi" w:eastAsia="Calibri" w:hAnsiTheme="minorHAnsi" w:cstheme="minorHAnsi"/>
          <w:color w:val="000000" w:themeColor="text1"/>
          <w:lang w:val="en-GB"/>
        </w:rPr>
        <w:t xml:space="preserve"> the </w:t>
      </w:r>
      <w:r w:rsidR="003B0821">
        <w:rPr>
          <w:rFonts w:asciiTheme="minorHAnsi" w:eastAsia="Calibri" w:hAnsiTheme="minorHAnsi" w:cstheme="minorHAnsi"/>
          <w:color w:val="000000" w:themeColor="text1"/>
          <w:lang w:val="en-GB"/>
        </w:rPr>
        <w:t xml:space="preserve">living </w:t>
      </w:r>
      <w:r w:rsidRPr="00B85E83">
        <w:rPr>
          <w:rFonts w:asciiTheme="minorHAnsi" w:eastAsia="Calibri" w:hAnsiTheme="minorHAnsi" w:cstheme="minorHAnsi"/>
          <w:color w:val="000000" w:themeColor="text1"/>
          <w:lang w:val="en-GB"/>
        </w:rPr>
        <w:t xml:space="preserve">human body </w:t>
      </w:r>
      <w:r w:rsidR="00CB6962" w:rsidRPr="00B85E83">
        <w:rPr>
          <w:rFonts w:asciiTheme="minorHAnsi" w:eastAsia="Calibri" w:hAnsiTheme="minorHAnsi" w:cstheme="minorHAnsi"/>
          <w:color w:val="000000" w:themeColor="text1"/>
          <w:lang w:val="en-GB"/>
        </w:rPr>
        <w:t>will</w:t>
      </w:r>
      <w:r w:rsidRPr="00B85E83">
        <w:rPr>
          <w:rFonts w:asciiTheme="minorHAnsi" w:eastAsia="Calibri" w:hAnsiTheme="minorHAnsi" w:cstheme="minorHAnsi"/>
          <w:color w:val="000000" w:themeColor="text1"/>
          <w:lang w:val="en-GB"/>
        </w:rPr>
        <w:t xml:space="preserve"> eventually </w:t>
      </w:r>
      <w:r w:rsidR="00CB6962" w:rsidRPr="00B85E83">
        <w:rPr>
          <w:rFonts w:asciiTheme="minorHAnsi" w:eastAsia="Calibri" w:hAnsiTheme="minorHAnsi" w:cstheme="minorHAnsi"/>
          <w:color w:val="000000" w:themeColor="text1"/>
          <w:lang w:val="en-GB"/>
        </w:rPr>
        <w:t>become</w:t>
      </w:r>
      <w:r w:rsidRPr="00B85E83">
        <w:rPr>
          <w:rFonts w:asciiTheme="minorHAnsi" w:eastAsia="Calibri" w:hAnsiTheme="minorHAnsi" w:cstheme="minorHAnsi"/>
          <w:color w:val="000000" w:themeColor="text1"/>
          <w:lang w:val="en-GB"/>
        </w:rPr>
        <w:t xml:space="preserve"> a corpse, it is a reminder that the abject is part of the self. The corpse signifies the fragility of life and the</w:t>
      </w:r>
      <w:r w:rsidR="00F07192">
        <w:rPr>
          <w:rFonts w:asciiTheme="minorHAnsi" w:eastAsia="Calibri" w:hAnsiTheme="minorHAnsi" w:cstheme="minorHAnsi"/>
          <w:color w:val="000000" w:themeColor="text1"/>
          <w:lang w:val="en-GB"/>
        </w:rPr>
        <w:t xml:space="preserve"> crime scenes with dead bodies </w:t>
      </w:r>
      <w:r w:rsidR="00F93367">
        <w:rPr>
          <w:rFonts w:asciiTheme="minorHAnsi" w:eastAsia="Calibri" w:hAnsiTheme="minorHAnsi" w:cstheme="minorHAnsi"/>
          <w:color w:val="000000" w:themeColor="text1"/>
          <w:lang w:val="en-GB"/>
        </w:rPr>
        <w:t xml:space="preserve">in the two </w:t>
      </w:r>
      <w:r w:rsidR="00FC1E83">
        <w:rPr>
          <w:rFonts w:asciiTheme="minorHAnsi" w:eastAsia="Calibri" w:hAnsiTheme="minorHAnsi" w:cstheme="minorHAnsi"/>
          <w:color w:val="000000" w:themeColor="text1"/>
          <w:lang w:val="en-GB"/>
        </w:rPr>
        <w:t xml:space="preserve">stories signify the </w:t>
      </w:r>
      <w:r w:rsidRPr="00B85E83">
        <w:rPr>
          <w:rFonts w:asciiTheme="minorHAnsi" w:eastAsia="Calibri" w:hAnsiTheme="minorHAnsi" w:cstheme="minorHAnsi"/>
          <w:color w:val="000000" w:themeColor="text1"/>
          <w:lang w:val="en-GB"/>
        </w:rPr>
        <w:t>instability of the border between the living and the dead.</w:t>
      </w:r>
    </w:p>
    <w:p w14:paraId="7AB41620" w14:textId="3756FC21" w:rsidR="008C740B" w:rsidRPr="00B85E83" w:rsidRDefault="00E03034" w:rsidP="001D1192">
      <w:pPr>
        <w:spacing w:line="480" w:lineRule="auto"/>
        <w:ind w:firstLine="720"/>
        <w:rPr>
          <w:rFonts w:asciiTheme="minorHAnsi" w:eastAsia="Calibri" w:hAnsiTheme="minorHAnsi" w:cstheme="minorHAnsi"/>
          <w:color w:val="000000" w:themeColor="text1"/>
          <w:lang w:val="en-GB"/>
        </w:rPr>
      </w:pPr>
      <w:r w:rsidRPr="00AF6632">
        <w:rPr>
          <w:rFonts w:asciiTheme="minorHAnsi" w:eastAsia="Calibri" w:hAnsiTheme="minorHAnsi" w:cstheme="minorHAnsi"/>
          <w:color w:val="000000" w:themeColor="text1"/>
          <w:lang w:val="en-GB"/>
        </w:rPr>
        <w:t xml:space="preserve">In </w:t>
      </w:r>
      <w:r w:rsidRPr="00AF6632">
        <w:rPr>
          <w:rFonts w:asciiTheme="minorHAnsi" w:eastAsia="Calibri" w:hAnsiTheme="minorHAnsi" w:cstheme="minorHAnsi"/>
          <w:i/>
          <w:iCs/>
          <w:color w:val="000000" w:themeColor="text1"/>
          <w:lang w:val="en-GB"/>
        </w:rPr>
        <w:t>Pigeon English</w:t>
      </w:r>
      <w:r w:rsidRPr="00AF6632">
        <w:rPr>
          <w:rFonts w:asciiTheme="minorHAnsi" w:eastAsia="Calibri" w:hAnsiTheme="minorHAnsi" w:cstheme="minorHAnsi"/>
          <w:color w:val="000000" w:themeColor="text1"/>
          <w:lang w:val="en-GB"/>
        </w:rPr>
        <w:t xml:space="preserve">, Harrison also tries to join his local gang. However, unlike Jerome, he discovers their </w:t>
      </w:r>
      <w:r w:rsidR="0083590E">
        <w:rPr>
          <w:rFonts w:asciiTheme="minorHAnsi" w:eastAsia="Calibri" w:hAnsiTheme="minorHAnsi" w:cstheme="minorHAnsi"/>
          <w:color w:val="000000" w:themeColor="text1"/>
          <w:lang w:val="en-GB"/>
        </w:rPr>
        <w:t>dangerous</w:t>
      </w:r>
      <w:r w:rsidRPr="00AF6632">
        <w:rPr>
          <w:rFonts w:asciiTheme="minorHAnsi" w:eastAsia="Calibri" w:hAnsiTheme="minorHAnsi" w:cstheme="minorHAnsi"/>
          <w:color w:val="000000" w:themeColor="text1"/>
          <w:lang w:val="en-GB"/>
        </w:rPr>
        <w:t xml:space="preserve"> reality before becoming involved with them.</w:t>
      </w:r>
      <w:r w:rsidR="00AB597E" w:rsidRPr="00B85E83">
        <w:rPr>
          <w:rFonts w:asciiTheme="minorHAnsi" w:eastAsia="Calibri" w:hAnsiTheme="minorHAnsi" w:cstheme="minorHAnsi"/>
          <w:color w:val="000000" w:themeColor="text1"/>
          <w:lang w:val="en-GB"/>
        </w:rPr>
        <w:t xml:space="preserve"> When the gang hit</w:t>
      </w:r>
      <w:r w:rsidR="00CB6962"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Mr</w:t>
      </w:r>
      <w:r w:rsidR="00EB7CF3"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Frimpong</w:t>
      </w:r>
      <w:r w:rsidR="00CB696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the oldest person from church</w:t>
      </w:r>
      <w:r w:rsidR="00CB696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destroy</w:t>
      </w:r>
      <w:r w:rsidR="00CB6962"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his </w:t>
      </w:r>
      <w:r w:rsidR="00CB6962" w:rsidRPr="00B85E83">
        <w:rPr>
          <w:rFonts w:asciiTheme="minorHAnsi" w:eastAsia="Calibri" w:hAnsiTheme="minorHAnsi" w:cstheme="minorHAnsi"/>
          <w:color w:val="000000" w:themeColor="text1"/>
          <w:lang w:val="en-GB"/>
        </w:rPr>
        <w:t>groceries</w:t>
      </w:r>
      <w:r w:rsidR="00AB597E" w:rsidRPr="00B85E83">
        <w:rPr>
          <w:rFonts w:asciiTheme="minorHAnsi" w:eastAsia="Calibri" w:hAnsiTheme="minorHAnsi" w:cstheme="minorHAnsi"/>
          <w:color w:val="000000" w:themeColor="text1"/>
          <w:lang w:val="en-GB"/>
        </w:rPr>
        <w:t xml:space="preserve"> and </w:t>
      </w:r>
      <w:r w:rsidR="00CB6962" w:rsidRPr="00B85E83">
        <w:rPr>
          <w:rFonts w:asciiTheme="minorHAnsi" w:eastAsia="Calibri" w:hAnsiTheme="minorHAnsi" w:cstheme="minorHAnsi"/>
          <w:color w:val="000000" w:themeColor="text1"/>
          <w:lang w:val="en-GB"/>
        </w:rPr>
        <w:t>steals</w:t>
      </w:r>
      <w:r w:rsidR="00AB597E" w:rsidRPr="00B85E83">
        <w:rPr>
          <w:rFonts w:asciiTheme="minorHAnsi" w:eastAsia="Calibri" w:hAnsiTheme="minorHAnsi" w:cstheme="minorHAnsi"/>
          <w:color w:val="000000" w:themeColor="text1"/>
          <w:lang w:val="en-GB"/>
        </w:rPr>
        <w:t xml:space="preserve"> his wallet, Harrison </w:t>
      </w:r>
      <w:r w:rsidR="00CB6962" w:rsidRPr="00B85E83">
        <w:rPr>
          <w:rFonts w:asciiTheme="minorHAnsi" w:eastAsia="Calibri" w:hAnsiTheme="minorHAnsi" w:cstheme="minorHAnsi"/>
          <w:color w:val="000000" w:themeColor="text1"/>
          <w:lang w:val="en-GB"/>
        </w:rPr>
        <w:t>runs</w:t>
      </w:r>
      <w:r w:rsidR="00AB597E" w:rsidRPr="00B85E83">
        <w:rPr>
          <w:rFonts w:asciiTheme="minorHAnsi" w:eastAsia="Calibri" w:hAnsiTheme="minorHAnsi" w:cstheme="minorHAnsi"/>
          <w:color w:val="000000" w:themeColor="text1"/>
          <w:lang w:val="en-GB"/>
        </w:rPr>
        <w:t xml:space="preserve"> away</w:t>
      </w:r>
      <w:r w:rsidR="00F91347">
        <w:rPr>
          <w:rFonts w:asciiTheme="minorHAnsi" w:eastAsia="Calibri" w:hAnsiTheme="minorHAnsi" w:cstheme="minorHAnsi"/>
          <w:color w:val="000000" w:themeColor="text1"/>
          <w:lang w:val="en-GB"/>
        </w:rPr>
        <w:t xml:space="preserve"> (Kelman, 20</w:t>
      </w:r>
      <w:r w:rsidR="00DE7980">
        <w:rPr>
          <w:rFonts w:asciiTheme="minorHAnsi" w:eastAsia="Calibri" w:hAnsiTheme="minorHAnsi" w:cstheme="minorHAnsi"/>
          <w:color w:val="000000" w:themeColor="text1"/>
          <w:lang w:val="en-GB"/>
        </w:rPr>
        <w:t>11, p. 11</w:t>
      </w:r>
      <w:r w:rsidR="00A42694">
        <w:rPr>
          <w:rFonts w:asciiTheme="minorHAnsi" w:eastAsia="Calibri" w:hAnsiTheme="minorHAnsi" w:cstheme="minorHAnsi"/>
          <w:color w:val="000000" w:themeColor="text1"/>
          <w:lang w:val="en-GB"/>
        </w:rPr>
        <w:t>8</w:t>
      </w:r>
      <w:r w:rsidR="00DE7980">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Trying to distinguish himself from them</w:t>
      </w:r>
      <w:r w:rsidR="00CB696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he </w:t>
      </w:r>
      <w:r w:rsidR="00CB6962" w:rsidRPr="00B85E83">
        <w:rPr>
          <w:rFonts w:asciiTheme="minorHAnsi" w:eastAsia="Calibri" w:hAnsiTheme="minorHAnsi" w:cstheme="minorHAnsi"/>
          <w:color w:val="000000" w:themeColor="text1"/>
          <w:lang w:val="en-GB"/>
        </w:rPr>
        <w:t>keeps</w:t>
      </w:r>
      <w:r w:rsidR="00AB597E" w:rsidRPr="00B85E83">
        <w:rPr>
          <w:rFonts w:asciiTheme="minorHAnsi" w:eastAsia="Calibri" w:hAnsiTheme="minorHAnsi" w:cstheme="minorHAnsi"/>
          <w:color w:val="000000" w:themeColor="text1"/>
          <w:lang w:val="en-GB"/>
        </w:rPr>
        <w:t xml:space="preserve"> repeating in his head</w:t>
      </w:r>
      <w:r w:rsidR="00CB696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It wasn’t me it wasn’t me it wasn’t me!</w:t>
      </w:r>
      <w:r w:rsidR="00CB696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(p. 118). After the Dell Farm Crew </w:t>
      </w:r>
      <w:r w:rsidR="00F81702" w:rsidRPr="00B85E83">
        <w:rPr>
          <w:rFonts w:asciiTheme="minorHAnsi" w:eastAsia="Calibri" w:hAnsiTheme="minorHAnsi" w:cstheme="minorHAnsi"/>
          <w:color w:val="000000" w:themeColor="text1"/>
          <w:lang w:val="en-GB"/>
        </w:rPr>
        <w:t xml:space="preserve">catch </w:t>
      </w:r>
      <w:r w:rsidR="00F81702" w:rsidRPr="00B85E83">
        <w:rPr>
          <w:rFonts w:asciiTheme="minorHAnsi" w:eastAsia="Calibri" w:hAnsiTheme="minorHAnsi" w:cstheme="minorHAnsi"/>
          <w:color w:val="000000" w:themeColor="text1"/>
          <w:lang w:val="en-GB"/>
        </w:rPr>
        <w:lastRenderedPageBreak/>
        <w:t xml:space="preserve">him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trespassing</w:t>
      </w:r>
      <w:r w:rsidR="00F8170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in the</w:t>
      </w:r>
      <w:r w:rsidR="00295784" w:rsidRPr="00295784">
        <w:rPr>
          <w:rFonts w:asciiTheme="minorHAnsi" w:eastAsia="Calibri" w:hAnsiTheme="minorHAnsi" w:cstheme="minorHAnsi"/>
          <w:color w:val="000000" w:themeColor="text1"/>
          <w:lang w:val="en-GB"/>
        </w:rPr>
        <w:t xml:space="preserve"> basketball court, carrying a photo of the dead boy</w:t>
      </w:r>
      <w:r w:rsidR="000A384F">
        <w:rPr>
          <w:rFonts w:asciiTheme="minorHAnsi" w:eastAsia="Calibri" w:hAnsiTheme="minorHAnsi" w:cstheme="minorHAnsi"/>
          <w:color w:val="000000" w:themeColor="text1"/>
          <w:lang w:val="en-GB"/>
        </w:rPr>
        <w:t xml:space="preserve"> (p. 240)</w:t>
      </w:r>
      <w:r w:rsidR="00AB597E"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sz w:val="22"/>
          <w:szCs w:val="22"/>
          <w:lang w:val="en-GB"/>
        </w:rPr>
        <w:t xml:space="preserve"> </w:t>
      </w:r>
      <w:r w:rsidR="00AB597E" w:rsidRPr="00B85E83">
        <w:rPr>
          <w:rFonts w:asciiTheme="minorHAnsi" w:eastAsia="Calibri" w:hAnsiTheme="minorHAnsi" w:cstheme="minorHAnsi"/>
          <w:color w:val="000000" w:themeColor="text1"/>
          <w:lang w:val="en-GB"/>
        </w:rPr>
        <w:t xml:space="preserve">Harrison </w:t>
      </w:r>
      <w:r w:rsidR="00F81702" w:rsidRPr="00B85E83">
        <w:rPr>
          <w:rFonts w:asciiTheme="minorHAnsi" w:eastAsia="Calibri" w:hAnsiTheme="minorHAnsi" w:cstheme="minorHAnsi"/>
          <w:color w:val="000000" w:themeColor="text1"/>
          <w:lang w:val="en-GB"/>
        </w:rPr>
        <w:t>faces the same</w:t>
      </w:r>
      <w:r w:rsidR="00AB597E" w:rsidRPr="00B85E83">
        <w:rPr>
          <w:rFonts w:asciiTheme="minorHAnsi" w:eastAsia="Calibri" w:hAnsiTheme="minorHAnsi" w:cstheme="minorHAnsi"/>
          <w:color w:val="000000" w:themeColor="text1"/>
          <w:lang w:val="en-GB"/>
        </w:rPr>
        <w:t xml:space="preserve"> fate </w:t>
      </w:r>
      <w:r w:rsidR="00F81702" w:rsidRPr="00B85E83">
        <w:rPr>
          <w:rFonts w:asciiTheme="minorHAnsi" w:eastAsia="Calibri" w:hAnsiTheme="minorHAnsi" w:cstheme="minorHAnsi"/>
          <w:color w:val="000000" w:themeColor="text1"/>
          <w:lang w:val="en-GB"/>
        </w:rPr>
        <w:t>as</w:t>
      </w:r>
      <w:r w:rsidR="00AB597E" w:rsidRPr="00B85E83">
        <w:rPr>
          <w:rFonts w:asciiTheme="minorHAnsi" w:eastAsia="Calibri" w:hAnsiTheme="minorHAnsi" w:cstheme="minorHAnsi"/>
          <w:color w:val="000000" w:themeColor="text1"/>
          <w:lang w:val="en-GB"/>
        </w:rPr>
        <w:t xml:space="preserve"> Jerome</w:t>
      </w:r>
      <w:r w:rsidR="00F81702" w:rsidRPr="00B85E83">
        <w:rPr>
          <w:rFonts w:asciiTheme="minorHAnsi" w:eastAsia="Calibri" w:hAnsiTheme="minorHAnsi" w:cstheme="minorHAnsi"/>
          <w:color w:val="000000" w:themeColor="text1"/>
          <w:lang w:val="en-GB"/>
        </w:rPr>
        <w:t xml:space="preserve"> and</w:t>
      </w:r>
      <w:r w:rsidR="00AB597E" w:rsidRPr="00B85E83">
        <w:rPr>
          <w:rFonts w:asciiTheme="minorHAnsi" w:eastAsia="Calibri" w:hAnsiTheme="minorHAnsi" w:cstheme="minorHAnsi"/>
          <w:color w:val="000000" w:themeColor="text1"/>
          <w:lang w:val="en-GB"/>
        </w:rPr>
        <w:t xml:space="preserve"> is stabbed </w:t>
      </w:r>
      <w:r w:rsidR="00CC6AF8">
        <w:rPr>
          <w:rFonts w:asciiTheme="minorHAnsi" w:eastAsia="Calibri" w:hAnsiTheme="minorHAnsi" w:cstheme="minorHAnsi"/>
          <w:color w:val="000000" w:themeColor="text1"/>
          <w:lang w:val="en-GB"/>
        </w:rPr>
        <w:t>on</w:t>
      </w:r>
      <w:r w:rsidR="00AB597E" w:rsidRPr="00B85E83">
        <w:rPr>
          <w:rFonts w:asciiTheme="minorHAnsi" w:eastAsia="Calibri" w:hAnsiTheme="minorHAnsi" w:cstheme="minorHAnsi"/>
          <w:color w:val="000000" w:themeColor="text1"/>
          <w:lang w:val="en-GB"/>
        </w:rPr>
        <w:t xml:space="preserve"> the stairs leading to his flat. He describes how he is gradually disintegrating </w:t>
      </w:r>
      <w:r w:rsidR="00F81702" w:rsidRPr="00B85E83">
        <w:rPr>
          <w:rFonts w:asciiTheme="minorHAnsi" w:eastAsia="Calibri" w:hAnsiTheme="minorHAnsi" w:cstheme="minorHAnsi"/>
          <w:color w:val="000000" w:themeColor="text1"/>
          <w:lang w:val="en-GB"/>
        </w:rPr>
        <w:t>into</w:t>
      </w:r>
      <w:r w:rsidR="00AB597E" w:rsidRPr="00B85E83">
        <w:rPr>
          <w:rFonts w:asciiTheme="minorHAnsi" w:eastAsia="Calibri" w:hAnsiTheme="minorHAnsi" w:cstheme="minorHAnsi"/>
          <w:color w:val="000000" w:themeColor="text1"/>
          <w:lang w:val="en-GB"/>
        </w:rPr>
        <w:t xml:space="preserve"> human waste: </w:t>
      </w:r>
      <w:r w:rsidR="007D65EA"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I held onto my belly for if I lost myself. My hands were wet. My foot went in a piss puddle, the piss all went up my trousers</w:t>
      </w:r>
      <w:r w:rsidR="00F81702" w:rsidRPr="00B85E83">
        <w:rPr>
          <w:rFonts w:asciiTheme="minorHAnsi" w:eastAsia="Calibri" w:hAnsiTheme="minorHAnsi" w:cstheme="minorHAnsi"/>
          <w:color w:val="000000" w:themeColor="text1"/>
          <w:lang w:val="en-GB"/>
        </w:rPr>
        <w:t xml:space="preserve"> </w:t>
      </w:r>
      <w:r w:rsidR="00D1080F"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w:t>
      </w:r>
      <w:r w:rsidR="00D1080F"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F81702" w:rsidRPr="00B85E83">
        <w:rPr>
          <w:rFonts w:asciiTheme="minorHAnsi" w:eastAsia="Calibri" w:hAnsiTheme="minorHAnsi" w:cstheme="minorHAnsi"/>
          <w:color w:val="000000" w:themeColor="text1"/>
          <w:lang w:val="en-GB"/>
        </w:rPr>
        <w:t>when</w:t>
      </w:r>
      <w:r w:rsidR="00AB597E" w:rsidRPr="00B85E83">
        <w:rPr>
          <w:rFonts w:asciiTheme="minorHAnsi" w:eastAsia="Calibri" w:hAnsiTheme="minorHAnsi" w:cstheme="minorHAnsi"/>
          <w:color w:val="000000" w:themeColor="text1"/>
          <w:lang w:val="en-GB"/>
        </w:rPr>
        <w:t xml:space="preserve"> I opened my eyes there was a bigger puddle and it wasn’t piss, it was me</w:t>
      </w:r>
      <w:r w:rsidR="00F81702"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(pp. 262</w:t>
      </w:r>
      <w:r w:rsidR="00F81702" w:rsidRPr="00B85E83">
        <w:rPr>
          <w:rFonts w:eastAsia="Calibri"/>
          <w:color w:val="000000" w:themeColor="text1"/>
          <w:lang w:val="en-GB"/>
        </w:rPr>
        <w:t>–</w:t>
      </w:r>
      <w:r w:rsidR="00AB597E" w:rsidRPr="00B85E83">
        <w:rPr>
          <w:rFonts w:asciiTheme="minorHAnsi" w:eastAsia="Calibri" w:hAnsiTheme="minorHAnsi" w:cstheme="minorHAnsi"/>
          <w:color w:val="000000" w:themeColor="text1"/>
          <w:lang w:val="en-GB"/>
        </w:rPr>
        <w:t xml:space="preserve">263). Ironically, both Harrison and Jerome are killed in what </w:t>
      </w:r>
      <w:r w:rsidR="00667DD3">
        <w:rPr>
          <w:rFonts w:asciiTheme="minorHAnsi" w:eastAsia="Calibri" w:hAnsiTheme="minorHAnsi" w:cstheme="minorHAnsi"/>
          <w:color w:val="000000" w:themeColor="text1"/>
          <w:lang w:val="en-GB"/>
        </w:rPr>
        <w:t>are</w:t>
      </w:r>
      <w:r w:rsidR="00667DD3"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supposed to be their safe space</w:t>
      </w:r>
      <w:r w:rsidR="00667DD3">
        <w:rPr>
          <w:rFonts w:asciiTheme="minorHAnsi" w:eastAsia="Calibri" w:hAnsiTheme="minorHAnsi" w:cstheme="minorHAnsi"/>
          <w:color w:val="000000" w:themeColor="text1"/>
          <w:lang w:val="en-GB"/>
        </w:rPr>
        <w:t>s</w:t>
      </w:r>
      <w:r w:rsidR="0033572F">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982FA7" w:rsidRPr="00B85E83">
        <w:rPr>
          <w:rFonts w:asciiTheme="minorHAnsi" w:eastAsia="Calibri" w:hAnsiTheme="minorHAnsi" w:cstheme="minorHAnsi"/>
          <w:color w:val="000000" w:themeColor="text1"/>
          <w:lang w:val="en-GB"/>
        </w:rPr>
        <w:t>for</w:t>
      </w:r>
      <w:r w:rsidR="00AB597E" w:rsidRPr="00B85E83">
        <w:rPr>
          <w:rFonts w:asciiTheme="minorHAnsi" w:eastAsia="Calibri" w:hAnsiTheme="minorHAnsi" w:cstheme="minorHAnsi"/>
          <w:color w:val="000000" w:themeColor="text1"/>
          <w:lang w:val="en-GB"/>
        </w:rPr>
        <w:t xml:space="preserve"> Harrison</w:t>
      </w:r>
      <w:r w:rsidR="00F81702" w:rsidRPr="00B85E83">
        <w:rPr>
          <w:rFonts w:asciiTheme="minorHAnsi" w:eastAsia="Calibri" w:hAnsiTheme="minorHAnsi" w:cstheme="minorHAnsi"/>
          <w:color w:val="000000" w:themeColor="text1"/>
          <w:lang w:val="en-GB"/>
        </w:rPr>
        <w:t>, it is</w:t>
      </w:r>
      <w:r w:rsidR="00AB597E" w:rsidRPr="00B85E83">
        <w:rPr>
          <w:rFonts w:asciiTheme="minorHAnsi" w:eastAsia="Calibri" w:hAnsiTheme="minorHAnsi" w:cstheme="minorHAnsi"/>
          <w:color w:val="000000" w:themeColor="text1"/>
          <w:lang w:val="en-GB"/>
        </w:rPr>
        <w:t xml:space="preserve"> the staircase of the building where he </w:t>
      </w:r>
      <w:r w:rsidR="00F81702" w:rsidRPr="00B85E83">
        <w:rPr>
          <w:rFonts w:asciiTheme="minorHAnsi" w:eastAsia="Calibri" w:hAnsiTheme="minorHAnsi" w:cstheme="minorHAnsi"/>
          <w:color w:val="000000" w:themeColor="text1"/>
          <w:lang w:val="en-GB"/>
        </w:rPr>
        <w:t>lives</w:t>
      </w:r>
      <w:r w:rsidR="00AB597E"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F81702" w:rsidRPr="00B85E83">
        <w:rPr>
          <w:rFonts w:asciiTheme="minorHAnsi" w:eastAsia="Calibri" w:hAnsiTheme="minorHAnsi" w:cstheme="minorHAnsi"/>
          <w:color w:val="000000" w:themeColor="text1"/>
          <w:lang w:val="en-GB"/>
        </w:rPr>
        <w:t>T</w:t>
      </w:r>
      <w:r w:rsidR="00AB597E" w:rsidRPr="00B85E83">
        <w:rPr>
          <w:rFonts w:asciiTheme="minorHAnsi" w:eastAsia="Calibri" w:hAnsiTheme="minorHAnsi" w:cstheme="minorHAnsi"/>
          <w:color w:val="000000" w:themeColor="text1"/>
          <w:lang w:val="en-GB"/>
        </w:rPr>
        <w:t>he stairs would be safe</w:t>
      </w:r>
      <w:r w:rsidR="00F81702"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(2011</w:t>
      </w:r>
      <w:r w:rsidR="00E17694">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p. 261). This signifies the fragility of security in these spaces and </w:t>
      </w:r>
      <w:r w:rsidR="007D4547">
        <w:rPr>
          <w:rFonts w:asciiTheme="minorHAnsi" w:eastAsia="Calibri" w:hAnsiTheme="minorHAnsi" w:cstheme="minorHAnsi"/>
          <w:color w:val="000000" w:themeColor="text1"/>
          <w:lang w:val="en-GB"/>
        </w:rPr>
        <w:t>depicts</w:t>
      </w:r>
      <w:r w:rsidR="00AB597E" w:rsidRPr="00B85E83">
        <w:rPr>
          <w:rFonts w:asciiTheme="minorHAnsi" w:eastAsia="Calibri" w:hAnsiTheme="minorHAnsi" w:cstheme="minorHAnsi"/>
          <w:color w:val="000000" w:themeColor="text1"/>
          <w:lang w:val="en-GB"/>
        </w:rPr>
        <w:t xml:space="preserve"> them as abject spaces in which youths perish.</w:t>
      </w:r>
    </w:p>
    <w:p w14:paraId="69C1B765" w14:textId="77777777" w:rsidR="006F183D" w:rsidRPr="00B85E83" w:rsidRDefault="006F183D" w:rsidP="00F4216E">
      <w:pPr>
        <w:spacing w:line="480" w:lineRule="auto"/>
        <w:ind w:firstLine="720"/>
        <w:rPr>
          <w:rFonts w:asciiTheme="minorHAnsi" w:eastAsia="Calibri" w:hAnsiTheme="minorHAnsi" w:cstheme="minorHAnsi"/>
          <w:color w:val="000000" w:themeColor="text1"/>
          <w:lang w:val="en-GB"/>
        </w:rPr>
      </w:pPr>
    </w:p>
    <w:p w14:paraId="47A57B94" w14:textId="77777777" w:rsidR="00AB597E" w:rsidRPr="00B85E83" w:rsidRDefault="00E03034" w:rsidP="00F4216E">
      <w:pPr>
        <w:spacing w:line="480" w:lineRule="auto"/>
        <w:outlineLvl w:val="1"/>
        <w:rPr>
          <w:rFonts w:asciiTheme="minorHAnsi" w:eastAsiaTheme="minorEastAsia" w:hAnsiTheme="minorHAnsi"/>
          <w:b/>
          <w:bCs/>
          <w:color w:val="000000" w:themeColor="text1"/>
          <w:lang w:val="en-GB"/>
        </w:rPr>
      </w:pPr>
      <w:bookmarkStart w:id="85" w:name="_Toc128475993"/>
      <w:bookmarkStart w:id="86" w:name="_Toc131686476"/>
      <w:r w:rsidRPr="00B85E83">
        <w:rPr>
          <w:rFonts w:asciiTheme="minorHAnsi" w:eastAsiaTheme="minorEastAsia" w:hAnsiTheme="minorHAnsi"/>
          <w:b/>
          <w:bCs/>
          <w:color w:val="000000" w:themeColor="text1"/>
          <w:lang w:val="en-GB"/>
        </w:rPr>
        <w:t xml:space="preserve">Spaces of </w:t>
      </w:r>
      <w:r w:rsidR="00F4216E" w:rsidRPr="00B85E83">
        <w:rPr>
          <w:rFonts w:asciiTheme="minorHAnsi" w:eastAsiaTheme="minorEastAsia" w:hAnsiTheme="minorHAnsi"/>
          <w:b/>
          <w:bCs/>
          <w:color w:val="000000" w:themeColor="text1"/>
          <w:lang w:val="en-GB"/>
        </w:rPr>
        <w:t>Re</w:t>
      </w:r>
      <w:r w:rsidRPr="00B85E83">
        <w:rPr>
          <w:rFonts w:asciiTheme="minorHAnsi" w:eastAsiaTheme="minorEastAsia" w:hAnsiTheme="minorHAnsi"/>
          <w:b/>
          <w:bCs/>
          <w:color w:val="000000" w:themeColor="text1"/>
          <w:lang w:val="en-GB"/>
        </w:rPr>
        <w:t>sistance</w:t>
      </w:r>
      <w:bookmarkEnd w:id="85"/>
      <w:bookmarkEnd w:id="86"/>
    </w:p>
    <w:p w14:paraId="3282A718" w14:textId="77777777" w:rsidR="00D31EE5" w:rsidRPr="00B85E83" w:rsidRDefault="00E03034" w:rsidP="00613040">
      <w:pPr>
        <w:spacing w:line="480" w:lineRule="auto"/>
        <w:rPr>
          <w:rFonts w:asciiTheme="minorHAnsi" w:eastAsia="Calibri" w:hAnsiTheme="minorHAnsi" w:cstheme="minorHAnsi"/>
          <w:color w:val="000000" w:themeColor="text1"/>
          <w:lang w:val="en-GB"/>
        </w:rPr>
      </w:pPr>
      <w:r w:rsidRPr="00442E63">
        <w:rPr>
          <w:rFonts w:asciiTheme="minorHAnsi" w:eastAsia="Calibri" w:hAnsiTheme="minorHAnsi" w:cstheme="minorHAnsi"/>
          <w:color w:val="000000" w:themeColor="text1"/>
          <w:lang w:val="en-GB"/>
        </w:rPr>
        <w:t>Despite a lack of security,</w:t>
      </w:r>
      <w:r>
        <w:rPr>
          <w:rFonts w:asciiTheme="minorHAnsi" w:eastAsia="Calibri" w:hAnsiTheme="minorHAnsi" w:cstheme="minorHAnsi"/>
          <w:color w:val="000000" w:themeColor="text1"/>
          <w:lang w:val="en-GB"/>
        </w:rPr>
        <w:t xml:space="preserve"> </w:t>
      </w:r>
      <w:r w:rsidR="00A6501E" w:rsidRPr="00B85E83">
        <w:rPr>
          <w:rFonts w:asciiTheme="minorHAnsi" w:eastAsia="Calibri" w:hAnsiTheme="minorHAnsi" w:cstheme="minorHAnsi"/>
          <w:color w:val="000000" w:themeColor="text1"/>
          <w:lang w:val="en-GB"/>
        </w:rPr>
        <w:t>it</w:t>
      </w:r>
      <w:r w:rsidR="00AB597E" w:rsidRPr="00B85E83">
        <w:rPr>
          <w:rFonts w:asciiTheme="minorHAnsi" w:eastAsia="Calibri" w:hAnsiTheme="minorHAnsi" w:cstheme="minorHAnsi"/>
          <w:color w:val="000000" w:themeColor="text1"/>
          <w:lang w:val="en-GB"/>
        </w:rPr>
        <w:t xml:space="preserve"> is still possib</w:t>
      </w:r>
      <w:r w:rsidR="00A6501E" w:rsidRPr="00B85E83">
        <w:rPr>
          <w:rFonts w:asciiTheme="minorHAnsi" w:eastAsia="Calibri" w:hAnsiTheme="minorHAnsi" w:cstheme="minorHAnsi"/>
          <w:color w:val="000000" w:themeColor="text1"/>
          <w:lang w:val="en-GB"/>
        </w:rPr>
        <w:t>le</w:t>
      </w:r>
      <w:r w:rsidR="00AB597E" w:rsidRPr="00B85E83">
        <w:rPr>
          <w:rFonts w:asciiTheme="minorHAnsi" w:eastAsia="Calibri" w:hAnsiTheme="minorHAnsi" w:cstheme="minorHAnsi"/>
          <w:color w:val="000000" w:themeColor="text1"/>
          <w:lang w:val="en-GB"/>
        </w:rPr>
        <w:t xml:space="preserve"> to resist </w:t>
      </w:r>
      <w:r w:rsidR="00B5580A">
        <w:rPr>
          <w:rFonts w:asciiTheme="minorHAnsi" w:eastAsia="Calibri" w:hAnsiTheme="minorHAnsi" w:cstheme="minorHAnsi"/>
          <w:color w:val="000000" w:themeColor="text1"/>
          <w:lang w:val="en-GB"/>
        </w:rPr>
        <w:t xml:space="preserve">violence </w:t>
      </w:r>
      <w:r w:rsidR="00AB597E" w:rsidRPr="00B85E83">
        <w:rPr>
          <w:rFonts w:asciiTheme="minorHAnsi" w:eastAsia="Calibri" w:hAnsiTheme="minorHAnsi" w:cstheme="minorHAnsi"/>
          <w:color w:val="000000" w:themeColor="text1"/>
          <w:lang w:val="en-GB"/>
        </w:rPr>
        <w:t>in marginal spaces</w:t>
      </w:r>
      <w:r w:rsidR="009B37F7">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A6501E" w:rsidRPr="00B85E83">
        <w:rPr>
          <w:rFonts w:asciiTheme="minorHAnsi" w:eastAsia="Calibri" w:hAnsiTheme="minorHAnsi" w:cstheme="minorHAnsi"/>
          <w:color w:val="000000" w:themeColor="text1"/>
          <w:lang w:val="en-GB"/>
        </w:rPr>
        <w:t>by</w:t>
      </w:r>
      <w:r w:rsidR="00AB597E" w:rsidRPr="00B85E83">
        <w:rPr>
          <w:rFonts w:asciiTheme="minorHAnsi" w:eastAsia="Calibri" w:hAnsiTheme="minorHAnsi" w:cstheme="minorHAnsi"/>
          <w:color w:val="000000" w:themeColor="text1"/>
          <w:lang w:val="en-GB"/>
        </w:rPr>
        <w:t xml:space="preserve"> forming supportive communities and asserting identit</w:t>
      </w:r>
      <w:r w:rsidR="006B18F0">
        <w:rPr>
          <w:rFonts w:asciiTheme="minorHAnsi" w:eastAsia="Calibri" w:hAnsiTheme="minorHAnsi" w:cstheme="minorHAnsi"/>
          <w:color w:val="000000" w:themeColor="text1"/>
          <w:lang w:val="en-GB"/>
        </w:rPr>
        <w:t>ies</w:t>
      </w:r>
      <w:r w:rsidR="008C220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9B37F7">
        <w:rPr>
          <w:rFonts w:asciiTheme="minorHAnsi" w:eastAsia="Calibri" w:hAnsiTheme="minorHAnsi" w:cstheme="minorHAnsi"/>
          <w:color w:val="000000" w:themeColor="text1"/>
          <w:lang w:val="en-GB"/>
        </w:rPr>
        <w:t>through</w:t>
      </w:r>
      <w:r w:rsidR="009B37F7" w:rsidRPr="00B85E83">
        <w:rPr>
          <w:rFonts w:asciiTheme="minorHAnsi" w:eastAsia="Calibri" w:hAnsiTheme="minorHAnsi" w:cstheme="minorHAnsi"/>
          <w:color w:val="000000" w:themeColor="text1"/>
          <w:lang w:val="en-GB"/>
        </w:rPr>
        <w:t xml:space="preserve"> </w:t>
      </w:r>
      <w:r w:rsidR="009B37F7">
        <w:rPr>
          <w:rFonts w:asciiTheme="minorHAnsi" w:eastAsia="Calibri" w:hAnsiTheme="minorHAnsi" w:cstheme="minorHAnsi"/>
          <w:color w:val="000000" w:themeColor="text1"/>
          <w:lang w:val="en-GB"/>
        </w:rPr>
        <w:t>the articulation of</w:t>
      </w:r>
      <w:r w:rsidR="009B37F7" w:rsidRPr="00B85E83">
        <w:rPr>
          <w:rFonts w:asciiTheme="minorHAnsi" w:eastAsia="Calibri"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difference</w:t>
      </w:r>
      <w:r w:rsidR="00A6501E"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and </w:t>
      </w:r>
      <w:r w:rsidR="009B37F7">
        <w:rPr>
          <w:rFonts w:asciiTheme="minorHAnsi" w:eastAsia="Calibri" w:hAnsiTheme="minorHAnsi" w:cstheme="minorHAnsi"/>
          <w:color w:val="000000" w:themeColor="text1"/>
          <w:lang w:val="en-GB"/>
        </w:rPr>
        <w:t xml:space="preserve">the </w:t>
      </w:r>
      <w:r w:rsidR="00AB597E" w:rsidRPr="00B85E83">
        <w:rPr>
          <w:rFonts w:asciiTheme="minorHAnsi" w:eastAsia="Calibri" w:hAnsiTheme="minorHAnsi" w:cstheme="minorHAnsi"/>
          <w:color w:val="000000" w:themeColor="text1"/>
          <w:lang w:val="en-GB"/>
        </w:rPr>
        <w:t>perform</w:t>
      </w:r>
      <w:r w:rsidR="009B37F7">
        <w:rPr>
          <w:rFonts w:asciiTheme="minorHAnsi" w:eastAsia="Calibri" w:hAnsiTheme="minorHAnsi" w:cstheme="minorHAnsi"/>
          <w:color w:val="000000" w:themeColor="text1"/>
          <w:lang w:val="en-GB"/>
        </w:rPr>
        <w:t>ance</w:t>
      </w:r>
      <w:r w:rsidR="00AB597E" w:rsidRPr="00B85E83">
        <w:rPr>
          <w:rFonts w:asciiTheme="minorHAnsi" w:eastAsia="Calibri" w:hAnsiTheme="minorHAnsi" w:cstheme="minorHAnsi"/>
          <w:color w:val="000000" w:themeColor="text1"/>
          <w:lang w:val="en-GB"/>
        </w:rPr>
        <w:t xml:space="preserve"> </w:t>
      </w:r>
      <w:r w:rsidR="009B37F7">
        <w:rPr>
          <w:rFonts w:asciiTheme="minorHAnsi" w:eastAsia="Calibri" w:hAnsiTheme="minorHAnsi" w:cstheme="minorHAnsi"/>
          <w:color w:val="000000" w:themeColor="text1"/>
          <w:lang w:val="en-GB"/>
        </w:rPr>
        <w:t xml:space="preserve">of </w:t>
      </w:r>
      <w:r w:rsidR="00AB597E" w:rsidRPr="00B85E83">
        <w:rPr>
          <w:rFonts w:asciiTheme="minorHAnsi" w:eastAsia="Calibri" w:hAnsiTheme="minorHAnsi" w:cstheme="minorHAnsi"/>
          <w:color w:val="000000" w:themeColor="text1"/>
          <w:lang w:val="en-GB"/>
        </w:rPr>
        <w:t>cultures. John McLeod</w:t>
      </w:r>
      <w:r w:rsidR="008C220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in </w:t>
      </w:r>
      <w:r w:rsidR="00AB597E" w:rsidRPr="00B85E83">
        <w:rPr>
          <w:rFonts w:asciiTheme="minorHAnsi" w:eastAsia="Calibri" w:hAnsiTheme="minorHAnsi" w:cstheme="minorHAnsi"/>
          <w:i/>
          <w:iCs/>
          <w:color w:val="000000" w:themeColor="text1"/>
          <w:lang w:val="en-GB"/>
        </w:rPr>
        <w:t>Postcolonial London</w:t>
      </w:r>
      <w:r w:rsidR="008C220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discusses how the stories of immigrants to London rewrite the city</w:t>
      </w:r>
      <w:r w:rsidR="008C220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w:t>
      </w:r>
      <w:r w:rsidR="008C2203">
        <w:rPr>
          <w:rFonts w:asciiTheme="minorHAnsi" w:eastAsia="Calibri" w:hAnsiTheme="minorHAnsi" w:cstheme="minorHAnsi"/>
          <w:color w:val="000000" w:themeColor="text1"/>
          <w:lang w:val="en-GB"/>
        </w:rPr>
        <w:t>t</w:t>
      </w:r>
      <w:r w:rsidR="00AB597E" w:rsidRPr="00B85E83">
        <w:rPr>
          <w:rFonts w:asciiTheme="minorHAnsi" w:eastAsia="Calibri" w:hAnsiTheme="minorHAnsi" w:cstheme="minorHAnsi"/>
          <w:color w:val="000000" w:themeColor="text1"/>
          <w:lang w:val="en-GB"/>
        </w:rPr>
        <w:t>hrough textual creativity</w:t>
      </w:r>
      <w:r w:rsidR="00A6501E" w:rsidRPr="00B85E83">
        <w:rPr>
          <w:rFonts w:asciiTheme="minorHAnsi" w:eastAsia="Calibri" w:hAnsiTheme="minorHAnsi" w:cstheme="minorHAnsi"/>
          <w:color w:val="000000" w:themeColor="text1"/>
          <w:lang w:val="en-GB"/>
        </w:rPr>
        <w:t>,</w:t>
      </w:r>
      <w:r w:rsidR="00AB597E" w:rsidRPr="00B85E83">
        <w:rPr>
          <w:rFonts w:asciiTheme="minorHAnsi" w:eastAsia="Calibri" w:hAnsiTheme="minorHAnsi" w:cstheme="minorHAnsi"/>
          <w:color w:val="000000" w:themeColor="text1"/>
          <w:lang w:val="en-GB"/>
        </w:rPr>
        <w:t xml:space="preserve"> they create their own spaces and resist </w:t>
      </w:r>
      <w:r w:rsidR="00A6501E" w:rsidRPr="00B85E83">
        <w:rPr>
          <w:rFonts w:asciiTheme="minorHAnsi" w:eastAsia="Calibri" w:hAnsiTheme="minorHAnsi" w:cstheme="minorHAnsi"/>
          <w:color w:val="000000" w:themeColor="text1"/>
          <w:lang w:val="en-GB"/>
        </w:rPr>
        <w:t>the</w:t>
      </w:r>
      <w:r w:rsidR="00AB597E" w:rsidRPr="00B85E83">
        <w:rPr>
          <w:rFonts w:asciiTheme="minorHAnsi" w:eastAsia="Calibri" w:hAnsiTheme="minorHAnsi" w:cstheme="minorHAnsi"/>
          <w:color w:val="000000" w:themeColor="text1"/>
          <w:lang w:val="en-GB"/>
        </w:rPr>
        <w:t xml:space="preserve"> authority which attempts to trap and control their movement</w:t>
      </w:r>
      <w:r w:rsidR="00A6501E" w:rsidRPr="00B85E83">
        <w:rPr>
          <w:rFonts w:asciiTheme="minorHAnsi" w:eastAsia="Calibri" w:hAnsiTheme="minorHAnsi" w:cstheme="minorHAnsi"/>
          <w:color w:val="000000" w:themeColor="text1"/>
          <w:lang w:val="en-GB"/>
        </w:rPr>
        <w:t>s</w:t>
      </w:r>
      <w:r w:rsidR="00AB597E" w:rsidRPr="00B85E83">
        <w:rPr>
          <w:rFonts w:asciiTheme="minorHAnsi" w:eastAsia="Calibri" w:hAnsiTheme="minorHAnsi" w:cstheme="minorHAnsi"/>
          <w:color w:val="000000" w:themeColor="text1"/>
          <w:lang w:val="en-GB"/>
        </w:rPr>
        <w:t xml:space="preserve"> (2004, pp. 9</w:t>
      </w:r>
      <w:r w:rsidR="00A6501E" w:rsidRPr="00B85E83">
        <w:rPr>
          <w:rFonts w:eastAsia="Calibri"/>
          <w:color w:val="000000" w:themeColor="text1"/>
          <w:lang w:val="en-GB"/>
        </w:rPr>
        <w:t>–</w:t>
      </w:r>
      <w:r w:rsidR="00AB597E" w:rsidRPr="00B85E83">
        <w:rPr>
          <w:rFonts w:asciiTheme="minorHAnsi" w:eastAsia="Calibri" w:hAnsiTheme="minorHAnsi" w:cstheme="minorHAnsi"/>
          <w:color w:val="000000" w:themeColor="text1"/>
          <w:lang w:val="en-GB"/>
        </w:rPr>
        <w:t xml:space="preserve">10). </w:t>
      </w:r>
      <w:r w:rsidR="00A6501E" w:rsidRPr="00B85E83">
        <w:rPr>
          <w:rFonts w:asciiTheme="minorHAnsi" w:eastAsia="Calibri" w:hAnsiTheme="minorHAnsi" w:cstheme="minorHAnsi"/>
          <w:color w:val="000000" w:themeColor="text1"/>
          <w:lang w:val="en-GB"/>
        </w:rPr>
        <w:t>Thus,</w:t>
      </w:r>
      <w:r w:rsidR="00AB597E" w:rsidRPr="00B85E83">
        <w:rPr>
          <w:rFonts w:asciiTheme="minorHAnsi" w:eastAsia="Calibri" w:hAnsiTheme="minorHAnsi" w:cstheme="minorHAnsi"/>
          <w:color w:val="000000" w:themeColor="text1"/>
          <w:lang w:val="en-GB"/>
        </w:rPr>
        <w:t xml:space="preserve"> they transform places </w:t>
      </w:r>
      <w:r w:rsidR="00A6501E" w:rsidRPr="00B85E83">
        <w:rPr>
          <w:rFonts w:asciiTheme="minorHAnsi" w:eastAsia="Calibri" w:hAnsiTheme="minorHAnsi" w:cstheme="minorHAnsi"/>
          <w:color w:val="000000" w:themeColor="text1"/>
          <w:lang w:val="en-GB"/>
        </w:rPr>
        <w:t>in</w:t>
      </w:r>
      <w:r w:rsidR="00AB597E" w:rsidRPr="00B85E83">
        <w:rPr>
          <w:rFonts w:asciiTheme="minorHAnsi" w:eastAsia="Calibri" w:hAnsiTheme="minorHAnsi" w:cstheme="minorHAnsi"/>
          <w:color w:val="000000" w:themeColor="text1"/>
          <w:lang w:val="en-GB"/>
        </w:rPr>
        <w:t xml:space="preserve"> the margins into spaces of creativity. However, for </w:t>
      </w:r>
      <w:r w:rsidR="00912A96" w:rsidRPr="00B85E83">
        <w:rPr>
          <w:rFonts w:asciiTheme="minorHAnsi" w:eastAsia="Calibri" w:hAnsiTheme="minorHAnsi" w:cstheme="minorHAnsi"/>
          <w:color w:val="000000" w:themeColor="text1"/>
          <w:lang w:val="en-GB"/>
        </w:rPr>
        <w:t xml:space="preserve">children </w:t>
      </w:r>
      <w:r w:rsidR="00AB597E" w:rsidRPr="00B85E83">
        <w:rPr>
          <w:rFonts w:asciiTheme="minorHAnsi" w:eastAsia="Calibri" w:hAnsiTheme="minorHAnsi" w:cstheme="minorHAnsi"/>
          <w:color w:val="000000" w:themeColor="text1"/>
          <w:lang w:val="en-GB"/>
        </w:rPr>
        <w:t>who cannot publish their own stor</w:t>
      </w:r>
      <w:r w:rsidR="00A6501E" w:rsidRPr="00B85E83">
        <w:rPr>
          <w:rFonts w:asciiTheme="minorHAnsi" w:eastAsia="Calibri" w:hAnsiTheme="minorHAnsi" w:cstheme="minorHAnsi"/>
          <w:color w:val="000000" w:themeColor="text1"/>
          <w:lang w:val="en-GB"/>
        </w:rPr>
        <w:t>ies</w:t>
      </w:r>
      <w:r w:rsidR="00AB597E" w:rsidRPr="00B85E83">
        <w:rPr>
          <w:rFonts w:asciiTheme="minorHAnsi" w:eastAsia="Calibri" w:hAnsiTheme="minorHAnsi" w:cstheme="minorHAnsi"/>
          <w:color w:val="000000" w:themeColor="text1"/>
          <w:lang w:val="en-GB"/>
        </w:rPr>
        <w:t xml:space="preserve">, their bodies </w:t>
      </w:r>
      <w:r w:rsidR="00A6501E" w:rsidRPr="00B85E83">
        <w:rPr>
          <w:rFonts w:asciiTheme="minorHAnsi" w:eastAsia="Calibri" w:hAnsiTheme="minorHAnsi" w:cstheme="minorHAnsi"/>
          <w:color w:val="000000" w:themeColor="text1"/>
          <w:lang w:val="en-GB"/>
        </w:rPr>
        <w:t>are</w:t>
      </w:r>
      <w:r w:rsidR="00AB597E" w:rsidRPr="00B85E83">
        <w:rPr>
          <w:rFonts w:asciiTheme="minorHAnsi" w:eastAsia="Calibri" w:hAnsiTheme="minorHAnsi" w:cstheme="minorHAnsi"/>
          <w:color w:val="000000" w:themeColor="text1"/>
          <w:lang w:val="en-GB"/>
        </w:rPr>
        <w:t xml:space="preserve"> key</w:t>
      </w:r>
      <w:r w:rsidR="00AB597E" w:rsidRPr="00B85E83">
        <w:rPr>
          <w:rFonts w:asciiTheme="minorHAnsi" w:eastAsiaTheme="minorEastAsia" w:hAnsiTheme="minorHAnsi" w:cstheme="minorHAnsi"/>
          <w:color w:val="000000" w:themeColor="text1"/>
          <w:lang w:val="en-GB"/>
        </w:rPr>
        <w:t xml:space="preserve"> </w:t>
      </w:r>
      <w:r w:rsidR="00A6501E" w:rsidRPr="00B85E83">
        <w:rPr>
          <w:rFonts w:asciiTheme="minorHAnsi" w:eastAsiaTheme="minorEastAsia" w:hAnsiTheme="minorHAnsi" w:cstheme="minorHAnsi"/>
          <w:color w:val="000000" w:themeColor="text1"/>
          <w:lang w:val="en-GB"/>
        </w:rPr>
        <w:t>to</w:t>
      </w:r>
      <w:r w:rsidR="00AB597E" w:rsidRPr="00B85E83">
        <w:rPr>
          <w:rFonts w:asciiTheme="minorHAnsi" w:eastAsiaTheme="minorEastAsia" w:hAnsiTheme="minorHAnsi" w:cstheme="minorHAnsi"/>
          <w:color w:val="000000" w:themeColor="text1"/>
          <w:lang w:val="en-GB"/>
        </w:rPr>
        <w:t xml:space="preserve"> </w:t>
      </w:r>
      <w:r w:rsidR="00AB597E" w:rsidRPr="00B85E83">
        <w:rPr>
          <w:rFonts w:asciiTheme="minorHAnsi" w:eastAsia="Calibri" w:hAnsiTheme="minorHAnsi" w:cstheme="minorHAnsi"/>
          <w:color w:val="000000" w:themeColor="text1"/>
          <w:lang w:val="en-GB"/>
        </w:rPr>
        <w:t>resisting</w:t>
      </w:r>
      <w:r w:rsidR="009F45BA">
        <w:rPr>
          <w:rFonts w:asciiTheme="minorHAnsi" w:eastAsia="Calibri" w:hAnsiTheme="minorHAnsi" w:cstheme="minorHAnsi"/>
          <w:color w:val="000000" w:themeColor="text1"/>
          <w:lang w:val="en-GB"/>
        </w:rPr>
        <w:t xml:space="preserve"> violence</w:t>
      </w:r>
      <w:r w:rsidR="00AB597E" w:rsidRPr="00B85E83">
        <w:rPr>
          <w:rFonts w:asciiTheme="minorHAnsi" w:eastAsia="Calibri" w:hAnsiTheme="minorHAnsi" w:cstheme="minorHAnsi"/>
          <w:color w:val="000000" w:themeColor="text1"/>
          <w:lang w:val="en-GB"/>
        </w:rPr>
        <w:t xml:space="preserve"> and recreating the city by claiming alternative black cultures through language, music and clothing.</w:t>
      </w:r>
    </w:p>
    <w:p w14:paraId="595124C0" w14:textId="5E28AC52" w:rsidR="00D46050" w:rsidRPr="00B85E83" w:rsidRDefault="00E03034" w:rsidP="00613040">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While local </w:t>
      </w:r>
      <w:r w:rsidR="00A6501E" w:rsidRPr="00B85E83">
        <w:rPr>
          <w:rFonts w:asciiTheme="minorHAnsi" w:eastAsia="Calibri" w:hAnsiTheme="minorHAnsi" w:cstheme="minorHAnsi"/>
          <w:color w:val="000000" w:themeColor="text1"/>
          <w:lang w:val="en-GB"/>
        </w:rPr>
        <w:t>communities can</w:t>
      </w:r>
      <w:r w:rsidRPr="00B85E83">
        <w:rPr>
          <w:rFonts w:asciiTheme="minorHAnsi" w:eastAsia="Calibri" w:hAnsiTheme="minorHAnsi" w:cstheme="minorHAnsi"/>
          <w:color w:val="000000" w:themeColor="text1"/>
          <w:lang w:val="en-GB"/>
        </w:rPr>
        <w:t xml:space="preserve"> contribute </w:t>
      </w:r>
      <w:r w:rsidR="00A6501E" w:rsidRPr="00B85E83">
        <w:rPr>
          <w:rFonts w:asciiTheme="minorHAnsi" w:eastAsia="Calibri" w:hAnsiTheme="minorHAnsi" w:cstheme="minorHAnsi"/>
          <w:color w:val="000000" w:themeColor="text1"/>
          <w:lang w:val="en-GB"/>
        </w:rPr>
        <w:t>to</w:t>
      </w:r>
      <w:r w:rsidRPr="00B85E83">
        <w:rPr>
          <w:rFonts w:asciiTheme="minorHAnsi" w:eastAsia="Calibri" w:hAnsiTheme="minorHAnsi" w:cstheme="minorHAnsi"/>
          <w:color w:val="000000" w:themeColor="text1"/>
          <w:lang w:val="en-GB"/>
        </w:rPr>
        <w:t xml:space="preserve"> countering deteriorating circumstances and rise</w:t>
      </w:r>
      <w:r w:rsidR="008C220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w:t>
      </w:r>
      <w:r w:rsidR="00A6501E" w:rsidRPr="00B85E83">
        <w:rPr>
          <w:rFonts w:asciiTheme="minorHAnsi" w:eastAsia="Calibri" w:hAnsiTheme="minorHAnsi" w:cstheme="minorHAnsi"/>
          <w:color w:val="000000" w:themeColor="text1"/>
          <w:lang w:val="en-GB"/>
        </w:rPr>
        <w:t>in</w:t>
      </w:r>
      <w:r w:rsidRPr="00B85E83">
        <w:rPr>
          <w:rFonts w:asciiTheme="minorHAnsi" w:eastAsia="Calibri" w:hAnsiTheme="minorHAnsi" w:cstheme="minorHAnsi"/>
          <w:color w:val="000000" w:themeColor="text1"/>
          <w:lang w:val="en-GB"/>
        </w:rPr>
        <w:t xml:space="preserve"> crime</w:t>
      </w:r>
      <w:r w:rsidR="00A6501E"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A6501E" w:rsidRPr="00B85E83">
        <w:rPr>
          <w:rFonts w:asciiTheme="minorHAnsi" w:eastAsia="Calibri" w:hAnsiTheme="minorHAnsi" w:cstheme="minorHAnsi"/>
          <w:color w:val="000000" w:themeColor="text1"/>
          <w:lang w:val="en-GB"/>
        </w:rPr>
        <w:t>their</w:t>
      </w:r>
      <w:r w:rsidRPr="00B85E83">
        <w:rPr>
          <w:rFonts w:asciiTheme="minorHAnsi" w:eastAsia="Calibri" w:hAnsiTheme="minorHAnsi" w:cstheme="minorHAnsi"/>
          <w:color w:val="000000" w:themeColor="text1"/>
          <w:lang w:val="en-GB"/>
        </w:rPr>
        <w:t xml:space="preserve"> role is limit</w:t>
      </w:r>
      <w:r w:rsidR="00A6501E" w:rsidRPr="00B85E83">
        <w:rPr>
          <w:rFonts w:asciiTheme="minorHAnsi" w:eastAsia="Calibri" w:hAnsiTheme="minorHAnsi" w:cstheme="minorHAnsi"/>
          <w:color w:val="000000" w:themeColor="text1"/>
          <w:lang w:val="en-GB"/>
        </w:rPr>
        <w:t>ed</w:t>
      </w:r>
      <w:r w:rsidR="00310776">
        <w:rPr>
          <w:rFonts w:asciiTheme="minorHAnsi" w:eastAsia="Calibri" w:hAnsiTheme="minorHAnsi" w:cstheme="minorHAnsi"/>
          <w:color w:val="000000" w:themeColor="text1"/>
          <w:lang w:val="en-GB"/>
        </w:rPr>
        <w:t xml:space="preserve"> </w:t>
      </w:r>
      <w:r w:rsidR="00310776" w:rsidRPr="00310776">
        <w:rPr>
          <w:rFonts w:asciiTheme="minorHAnsi" w:eastAsia="Calibri" w:hAnsiTheme="minorHAnsi" w:cstheme="minorHAnsi"/>
          <w:color w:val="000000" w:themeColor="text1"/>
          <w:lang w:val="en-GB"/>
        </w:rPr>
        <w:t>insofar as</w:t>
      </w:r>
      <w:r w:rsidRPr="00B85E83">
        <w:rPr>
          <w:rFonts w:asciiTheme="minorHAnsi" w:eastAsia="Calibri" w:hAnsiTheme="minorHAnsi" w:cstheme="minorHAnsi"/>
          <w:color w:val="000000" w:themeColor="text1"/>
          <w:lang w:val="en-GB"/>
        </w:rPr>
        <w:t xml:space="preserve"> </w:t>
      </w:r>
      <w:r w:rsidR="00A6501E" w:rsidRPr="00B85E83">
        <w:rPr>
          <w:rFonts w:asciiTheme="minorHAnsi" w:eastAsia="Calibri" w:hAnsiTheme="minorHAnsi" w:cstheme="minorHAnsi"/>
          <w:color w:val="000000" w:themeColor="text1"/>
          <w:lang w:val="en-GB"/>
        </w:rPr>
        <w:t>they</w:t>
      </w:r>
      <w:r w:rsidRPr="00B85E83">
        <w:rPr>
          <w:rFonts w:asciiTheme="minorHAnsi" w:eastAsia="Calibri" w:hAnsiTheme="minorHAnsi" w:cstheme="minorHAnsi"/>
          <w:color w:val="000000" w:themeColor="text1"/>
          <w:lang w:val="en-GB"/>
        </w:rPr>
        <w:t xml:space="preserve"> fail to protect </w:t>
      </w:r>
      <w:r w:rsidR="00A6501E" w:rsidRPr="00B85E83">
        <w:rPr>
          <w:rFonts w:asciiTheme="minorHAnsi" w:eastAsia="Calibri" w:hAnsiTheme="minorHAnsi" w:cstheme="minorHAnsi"/>
          <w:color w:val="000000" w:themeColor="text1"/>
          <w:lang w:val="en-GB"/>
        </w:rPr>
        <w:t>their</w:t>
      </w:r>
      <w:r w:rsidRPr="00B85E83">
        <w:rPr>
          <w:rFonts w:asciiTheme="minorHAnsi" w:eastAsia="Calibri" w:hAnsiTheme="minorHAnsi" w:cstheme="minorHAnsi"/>
          <w:color w:val="000000" w:themeColor="text1"/>
          <w:lang w:val="en-GB"/>
        </w:rPr>
        <w:t xml:space="preserve"> youth.</w:t>
      </w:r>
      <w:r w:rsidR="007515E9" w:rsidRPr="007515E9">
        <w:rPr>
          <w:rFonts w:asciiTheme="minorHAnsi" w:eastAsia="Calibri" w:hAnsiTheme="minorHAnsi" w:cstheme="minorHAnsi"/>
          <w:color w:val="000000" w:themeColor="text1"/>
          <w:lang w:val="en-GB"/>
        </w:rPr>
        <w:t xml:space="preserve"> Extended family abroad can become part of a resistance mechanism, especially when the local community falls short</w:t>
      </w:r>
      <w:r w:rsidRPr="00B85E83">
        <w:rPr>
          <w:rFonts w:asciiTheme="minorHAnsi" w:eastAsia="Calibri" w:hAnsiTheme="minorHAnsi" w:cstheme="minorHAnsi"/>
          <w:color w:val="000000" w:themeColor="text1"/>
          <w:lang w:val="en-GB"/>
        </w:rPr>
        <w:t xml:space="preserve">. </w:t>
      </w:r>
      <w:r w:rsidR="003C7516" w:rsidRPr="00B85E83">
        <w:rPr>
          <w:rFonts w:asciiTheme="minorHAnsi" w:eastAsia="Calibri" w:hAnsiTheme="minorHAnsi" w:cstheme="minorHAnsi"/>
          <w:color w:val="000000" w:themeColor="text1"/>
          <w:lang w:val="en-GB"/>
        </w:rPr>
        <w:t>Mothers</w:t>
      </w:r>
      <w:r w:rsidRPr="00B85E83">
        <w:rPr>
          <w:rFonts w:asciiTheme="minorHAnsi" w:eastAsia="Calibri" w:hAnsiTheme="minorHAnsi" w:cstheme="minorHAnsi"/>
          <w:color w:val="000000" w:themeColor="text1"/>
          <w:lang w:val="en-GB"/>
        </w:rPr>
        <w:t xml:space="preserve"> within African and Caribbean cultures usually have a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network of support</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parents sometimes utilise such support to protect their children from the perils of the inner city </w:t>
      </w:r>
      <w:r w:rsidRPr="00B85E83">
        <w:rPr>
          <w:rFonts w:asciiTheme="minorHAnsi" w:eastAsia="Calibri" w:hAnsiTheme="minorHAnsi" w:cstheme="minorHAnsi"/>
          <w:color w:val="000000" w:themeColor="text1"/>
          <w:lang w:val="en-GB"/>
        </w:rPr>
        <w:lastRenderedPageBreak/>
        <w:t>(Forna</w:t>
      </w:r>
      <w:r w:rsidR="002A0E51">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2000, p. 394). </w:t>
      </w:r>
      <w:r w:rsidR="003C7516" w:rsidRPr="00B85E83">
        <w:rPr>
          <w:rFonts w:asciiTheme="minorHAnsi" w:eastAsia="Calibri" w:hAnsiTheme="minorHAnsi" w:cstheme="minorHAnsi"/>
          <w:color w:val="000000" w:themeColor="text1"/>
          <w:lang w:val="en-GB"/>
        </w:rPr>
        <w:t>As</w:t>
      </w:r>
      <w:r w:rsidRPr="00B85E83">
        <w:rPr>
          <w:rFonts w:asciiTheme="minorHAnsi" w:eastAsia="Calibri" w:hAnsiTheme="minorHAnsi" w:cstheme="minorHAnsi"/>
          <w:color w:val="000000" w:themeColor="text1"/>
          <w:lang w:val="en-GB"/>
        </w:rPr>
        <w:t xml:space="preserve"> hooks states</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003C7516" w:rsidRPr="00B85E83">
        <w:rPr>
          <w:rFonts w:asciiTheme="minorHAnsi" w:eastAsia="Calibri" w:hAnsiTheme="minorHAnsi" w:cstheme="minorHAnsi"/>
          <w:color w:val="000000" w:themeColor="text1"/>
          <w:lang w:val="en-GB"/>
        </w:rPr>
        <w:t>T</w:t>
      </w:r>
      <w:r w:rsidRPr="00B85E83">
        <w:rPr>
          <w:rFonts w:asciiTheme="minorHAnsi" w:eastAsia="Calibri" w:hAnsiTheme="minorHAnsi" w:cstheme="minorHAnsi"/>
          <w:color w:val="000000" w:themeColor="text1"/>
          <w:lang w:val="en-GB"/>
        </w:rPr>
        <w:t>his form of parenting is revolutionary in this society because it takes place in opposition to the idea that parents, especially mothers, should be the only childrearers</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2A0E51">
        <w:rPr>
          <w:rFonts w:asciiTheme="minorHAnsi" w:eastAsia="Calibri" w:hAnsiTheme="minorHAnsi" w:cstheme="minorHAnsi"/>
          <w:color w:val="000000" w:themeColor="text1"/>
          <w:lang w:val="en-GB"/>
        </w:rPr>
        <w:t>c</w:t>
      </w:r>
      <w:r w:rsidR="002A0E51" w:rsidRPr="00B85E83">
        <w:rPr>
          <w:rFonts w:asciiTheme="minorHAnsi" w:eastAsia="Calibri" w:hAnsiTheme="minorHAnsi" w:cstheme="minorHAnsi"/>
          <w:color w:val="000000" w:themeColor="text1"/>
          <w:lang w:val="en-GB"/>
        </w:rPr>
        <w:t xml:space="preserve">ited </w:t>
      </w:r>
      <w:r w:rsidRPr="00B85E83">
        <w:rPr>
          <w:rFonts w:asciiTheme="minorHAnsi" w:eastAsia="Calibri" w:hAnsiTheme="minorHAnsi" w:cstheme="minorHAnsi"/>
          <w:color w:val="000000" w:themeColor="text1"/>
          <w:lang w:val="en-GB"/>
        </w:rPr>
        <w:t>in Forna</w:t>
      </w:r>
      <w:r w:rsidR="002A0E51">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2000, p. 400). </w:t>
      </w:r>
      <w:r w:rsidR="002A0E51">
        <w:rPr>
          <w:rFonts w:asciiTheme="minorHAnsi" w:eastAsia="Calibri" w:hAnsiTheme="minorHAnsi" w:cstheme="minorHAnsi"/>
          <w:color w:val="000000" w:themeColor="text1"/>
          <w:lang w:val="en-GB"/>
        </w:rPr>
        <w:t xml:space="preserve">In </w:t>
      </w:r>
      <w:r w:rsidR="002A0E51" w:rsidRPr="00613040">
        <w:rPr>
          <w:rFonts w:asciiTheme="minorHAnsi" w:eastAsia="Calibri" w:hAnsiTheme="minorHAnsi" w:cstheme="minorHAnsi"/>
          <w:i/>
          <w:iCs/>
          <w:color w:val="000000" w:themeColor="text1"/>
          <w:lang w:val="en-GB"/>
        </w:rPr>
        <w:t>Pigeon English</w:t>
      </w:r>
      <w:r w:rsidR="002A0E51">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Harrison’s youngest sister Agnes is left with her grandmother and father in Ghana because </w:t>
      </w:r>
      <w:r w:rsidR="004D7CEA">
        <w:rPr>
          <w:rFonts w:asciiTheme="minorHAnsi" w:eastAsia="Calibri" w:hAnsiTheme="minorHAnsi" w:cstheme="minorHAnsi"/>
          <w:color w:val="000000" w:themeColor="text1"/>
          <w:lang w:val="en-GB"/>
        </w:rPr>
        <w:t>the children’s</w:t>
      </w:r>
      <w:r w:rsidR="004D7CEA"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mother </w:t>
      </w:r>
      <w:r w:rsidR="003C7516" w:rsidRPr="00B85E83">
        <w:rPr>
          <w:rFonts w:asciiTheme="minorHAnsi" w:eastAsia="Calibri" w:hAnsiTheme="minorHAnsi" w:cstheme="minorHAnsi"/>
          <w:color w:val="000000" w:themeColor="text1"/>
          <w:lang w:val="en-GB"/>
        </w:rPr>
        <w:t>must</w:t>
      </w:r>
      <w:r w:rsidRPr="00B85E83">
        <w:rPr>
          <w:rFonts w:asciiTheme="minorHAnsi" w:eastAsia="Calibri" w:hAnsiTheme="minorHAnsi" w:cstheme="minorHAnsi"/>
          <w:color w:val="000000" w:themeColor="text1"/>
          <w:lang w:val="en-GB"/>
        </w:rPr>
        <w:t xml:space="preserve"> work full</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time. In a different context</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similar support is </w:t>
      </w:r>
      <w:r w:rsidR="003C7516" w:rsidRPr="00B85E83">
        <w:rPr>
          <w:rFonts w:asciiTheme="minorHAnsi" w:eastAsia="Calibri" w:hAnsiTheme="minorHAnsi" w:cstheme="minorHAnsi"/>
          <w:color w:val="000000" w:themeColor="text1"/>
          <w:lang w:val="en-GB"/>
        </w:rPr>
        <w:t>sought</w:t>
      </w:r>
      <w:r w:rsidRPr="00B85E83">
        <w:rPr>
          <w:rFonts w:asciiTheme="minorHAnsi" w:eastAsia="Calibri" w:hAnsiTheme="minorHAnsi" w:cstheme="minorHAnsi"/>
          <w:color w:val="000000" w:themeColor="text1"/>
          <w:lang w:val="en-GB"/>
        </w:rPr>
        <w:t xml:space="preserve"> to protect </w:t>
      </w:r>
      <w:r w:rsidR="00912A96" w:rsidRPr="00B85E83">
        <w:rPr>
          <w:rFonts w:asciiTheme="minorHAnsi" w:eastAsia="Calibri" w:hAnsiTheme="minorHAnsi" w:cstheme="minorHAnsi"/>
          <w:color w:val="000000" w:themeColor="text1"/>
          <w:lang w:val="en-GB"/>
        </w:rPr>
        <w:t xml:space="preserve">youth </w:t>
      </w:r>
      <w:r w:rsidRPr="00B85E83">
        <w:rPr>
          <w:rFonts w:asciiTheme="minorHAnsi" w:eastAsia="Calibri" w:hAnsiTheme="minorHAnsi" w:cstheme="minorHAnsi"/>
          <w:color w:val="000000" w:themeColor="text1"/>
          <w:lang w:val="en-GB"/>
        </w:rPr>
        <w:t>from London’s gang violence</w:t>
      </w:r>
      <w:r w:rsidR="002A0E51">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2A0E51">
        <w:rPr>
          <w:rFonts w:asciiTheme="minorHAnsi" w:eastAsia="Calibri" w:hAnsiTheme="minorHAnsi" w:cstheme="minorHAnsi"/>
          <w:color w:val="000000" w:themeColor="text1"/>
          <w:lang w:val="en-GB"/>
        </w:rPr>
        <w:t>i</w:t>
      </w:r>
      <w:r w:rsidRPr="00B85E83">
        <w:rPr>
          <w:rFonts w:asciiTheme="minorHAnsi" w:eastAsia="Calibri" w:hAnsiTheme="minorHAnsi" w:cstheme="minorHAnsi"/>
          <w:color w:val="000000" w:themeColor="text1"/>
          <w:lang w:val="en-GB"/>
        </w:rPr>
        <w:t xml:space="preserve">n </w:t>
      </w:r>
      <w:r w:rsidRPr="00B85E83">
        <w:rPr>
          <w:rFonts w:asciiTheme="minorHAnsi" w:eastAsia="Calibri" w:hAnsiTheme="minorHAnsi" w:cstheme="minorHAnsi"/>
          <w:i/>
          <w:color w:val="000000" w:themeColor="text1"/>
          <w:lang w:val="en-GB"/>
        </w:rPr>
        <w:t>Hello Mum</w:t>
      </w:r>
      <w:r w:rsidR="003C7516" w:rsidRPr="00B85E83">
        <w:rPr>
          <w:rFonts w:asciiTheme="minorHAnsi" w:eastAsia="Calibri" w:hAnsiTheme="minorHAnsi" w:cstheme="minorHAnsi"/>
          <w:iCs/>
          <w:color w:val="000000" w:themeColor="text1"/>
          <w:lang w:val="en-GB"/>
        </w:rPr>
        <w:t>,</w:t>
      </w:r>
      <w:r w:rsidRPr="00B85E83">
        <w:rPr>
          <w:rFonts w:asciiTheme="minorHAnsi" w:eastAsia="Calibri" w:hAnsiTheme="minorHAnsi" w:cstheme="minorHAnsi"/>
          <w:color w:val="000000" w:themeColor="text1"/>
          <w:lang w:val="en-GB"/>
        </w:rPr>
        <w:t xml:space="preserve"> Delm</w:t>
      </w:r>
      <w:r w:rsidR="00727DCE">
        <w:rPr>
          <w:rFonts w:asciiTheme="minorHAnsi" w:eastAsia="Calibri" w:hAnsiTheme="minorHAnsi" w:cstheme="minorHAnsi"/>
          <w:color w:val="000000" w:themeColor="text1"/>
          <w:lang w:val="en-GB"/>
        </w:rPr>
        <w:t>ar</w:t>
      </w:r>
      <w:r w:rsidRPr="00B85E83">
        <w:rPr>
          <w:rFonts w:asciiTheme="minorHAnsi" w:eastAsia="Calibri" w:hAnsiTheme="minorHAnsi" w:cstheme="minorHAnsi"/>
          <w:color w:val="000000" w:themeColor="text1"/>
          <w:lang w:val="en-GB"/>
        </w:rPr>
        <w:t xml:space="preserve"> and Dexter’s sister</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Delice</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3C7516" w:rsidRPr="00B85E83">
        <w:rPr>
          <w:rFonts w:asciiTheme="minorHAnsi" w:eastAsia="Calibri" w:hAnsiTheme="minorHAnsi" w:cstheme="minorHAnsi"/>
          <w:color w:val="000000" w:themeColor="text1"/>
          <w:lang w:val="en-GB"/>
        </w:rPr>
        <w:t>is</w:t>
      </w:r>
      <w:r w:rsidRPr="00B85E83">
        <w:rPr>
          <w:rFonts w:asciiTheme="minorHAnsi" w:eastAsia="Calibri" w:hAnsiTheme="minorHAnsi" w:cstheme="minorHAnsi"/>
          <w:color w:val="000000" w:themeColor="text1"/>
          <w:lang w:val="en-GB"/>
        </w:rPr>
        <w:t xml:space="preserve"> sent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to live with her granny in Barbados</w:t>
      </w:r>
      <w:r w:rsidR="003C7516"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because she </w:t>
      </w:r>
      <w:r w:rsidR="003C7516" w:rsidRPr="00B85E83">
        <w:rPr>
          <w:rFonts w:asciiTheme="minorHAnsi" w:eastAsia="Calibri" w:hAnsiTheme="minorHAnsi" w:cstheme="minorHAnsi"/>
          <w:color w:val="000000" w:themeColor="text1"/>
          <w:lang w:val="en-GB"/>
        </w:rPr>
        <w:t>is</w:t>
      </w:r>
      <w:r w:rsidRPr="00B85E83">
        <w:rPr>
          <w:rFonts w:asciiTheme="minorHAnsi" w:eastAsia="Calibri" w:hAnsiTheme="minorHAnsi" w:cstheme="minorHAnsi"/>
          <w:color w:val="000000" w:themeColor="text1"/>
          <w:lang w:val="en-GB"/>
        </w:rPr>
        <w:t xml:space="preserve"> attacked by a girls’ gang while visiting her friend in a different postcode area (</w:t>
      </w:r>
      <w:r w:rsidR="00FC4ADF" w:rsidRPr="00FC4ADF">
        <w:rPr>
          <w:rFonts w:asciiTheme="minorHAnsi" w:eastAsia="Calibri" w:hAnsiTheme="minorHAnsi" w:cstheme="minorHAnsi"/>
          <w:color w:val="000000" w:themeColor="text1"/>
          <w:lang w:val="en-GB"/>
        </w:rPr>
        <w:t>Evaristo</w:t>
      </w:r>
      <w:r w:rsidR="00FC4ADF">
        <w:rPr>
          <w:rFonts w:asciiTheme="minorHAnsi" w:eastAsia="Calibri" w:hAnsiTheme="minorHAnsi" w:cstheme="minorHAnsi"/>
          <w:color w:val="000000" w:themeColor="text1"/>
          <w:lang w:val="en-GB"/>
        </w:rPr>
        <w:t>,</w:t>
      </w:r>
      <w:r w:rsidR="00D23C64">
        <w:rPr>
          <w:rFonts w:asciiTheme="minorHAnsi" w:eastAsia="Calibri" w:hAnsiTheme="minorHAnsi" w:cstheme="minorHAnsi"/>
          <w:color w:val="000000" w:themeColor="text1"/>
          <w:lang w:val="en-GB"/>
        </w:rPr>
        <w:t xml:space="preserve"> </w:t>
      </w:r>
      <w:r w:rsidR="0079727F">
        <w:rPr>
          <w:rFonts w:asciiTheme="minorHAnsi" w:eastAsia="Calibri" w:hAnsiTheme="minorHAnsi" w:cstheme="minorHAnsi"/>
          <w:color w:val="000000" w:themeColor="text1"/>
          <w:lang w:val="en-GB"/>
        </w:rPr>
        <w:t>2010, p.</w:t>
      </w:r>
      <w:r w:rsidRPr="00B85E83">
        <w:rPr>
          <w:rFonts w:asciiTheme="minorHAnsi" w:eastAsia="Calibri" w:hAnsiTheme="minorHAnsi" w:cstheme="minorHAnsi"/>
          <w:color w:val="000000" w:themeColor="text1"/>
          <w:lang w:val="en-GB"/>
        </w:rPr>
        <w:t xml:space="preserve"> 13).</w:t>
      </w:r>
      <w:r w:rsidR="00376E37" w:rsidRPr="00376E37">
        <w:rPr>
          <w:rFonts w:asciiTheme="minorHAnsi" w:eastAsia="Calibri" w:hAnsiTheme="minorHAnsi" w:cstheme="minorHAnsi"/>
          <w:color w:val="000000" w:themeColor="text1"/>
          <w:lang w:val="en-GB"/>
        </w:rPr>
        <w:t xml:space="preserve"> Similarly again, after a friend</w:t>
      </w:r>
      <w:r w:rsidR="0020418F">
        <w:rPr>
          <w:rFonts w:asciiTheme="minorHAnsi" w:eastAsia="Calibri" w:hAnsiTheme="minorHAnsi" w:cstheme="minorHAnsi"/>
          <w:color w:val="000000" w:themeColor="text1"/>
          <w:lang w:val="en-GB"/>
        </w:rPr>
        <w:t>’s</w:t>
      </w:r>
      <w:r w:rsidR="00376E37" w:rsidRPr="00376E37">
        <w:rPr>
          <w:rFonts w:asciiTheme="minorHAnsi" w:eastAsia="Calibri" w:hAnsiTheme="minorHAnsi" w:cstheme="minorHAnsi"/>
          <w:color w:val="000000" w:themeColor="text1"/>
          <w:lang w:val="en-GB"/>
        </w:rPr>
        <w:t xml:space="preserve"> party that Jerome and Adrian are attending is raided by a gang</w:t>
      </w:r>
      <w:r w:rsidRPr="00B85E83">
        <w:rPr>
          <w:rFonts w:asciiTheme="minorHAnsi" w:eastAsia="Calibri" w:hAnsiTheme="minorHAnsi" w:cstheme="minorHAnsi"/>
          <w:color w:val="000000" w:themeColor="text1"/>
          <w:lang w:val="en-GB"/>
        </w:rPr>
        <w:t xml:space="preserve">, Adrian’s father </w:t>
      </w:r>
      <w:r w:rsidR="003C7516" w:rsidRPr="00B85E83">
        <w:rPr>
          <w:rFonts w:asciiTheme="minorHAnsi" w:eastAsia="Calibri" w:hAnsiTheme="minorHAnsi" w:cstheme="minorHAnsi"/>
          <w:color w:val="000000" w:themeColor="text1"/>
          <w:lang w:val="en-GB"/>
        </w:rPr>
        <w:t>threatens</w:t>
      </w:r>
      <w:r w:rsidRPr="00B85E83">
        <w:rPr>
          <w:rFonts w:asciiTheme="minorHAnsi" w:eastAsia="Calibri" w:hAnsiTheme="minorHAnsi" w:cstheme="minorHAnsi"/>
          <w:color w:val="000000" w:themeColor="text1"/>
          <w:lang w:val="en-GB"/>
        </w:rPr>
        <w:t xml:space="preserve"> to send his son to his uncle in Ghana. This parenting </w:t>
      </w:r>
      <w:r w:rsidR="003C7516" w:rsidRPr="00B85E83">
        <w:rPr>
          <w:rFonts w:asciiTheme="minorHAnsi" w:eastAsia="Calibri" w:hAnsiTheme="minorHAnsi" w:cstheme="minorHAnsi"/>
          <w:color w:val="000000" w:themeColor="text1"/>
          <w:lang w:val="en-GB"/>
        </w:rPr>
        <w:t>mode is intended</w:t>
      </w:r>
      <w:r w:rsidRPr="00B85E83">
        <w:rPr>
          <w:rFonts w:asciiTheme="minorHAnsi" w:eastAsia="Calibri" w:hAnsiTheme="minorHAnsi" w:cstheme="minorHAnsi"/>
          <w:color w:val="000000" w:themeColor="text1"/>
          <w:lang w:val="en-GB"/>
        </w:rPr>
        <w:t xml:space="preserve"> to help children </w:t>
      </w:r>
      <w:r w:rsidR="00AE6F52" w:rsidRPr="00AE6F52">
        <w:rPr>
          <w:rFonts w:asciiTheme="minorHAnsi" w:eastAsia="Calibri" w:hAnsiTheme="minorHAnsi" w:cstheme="minorHAnsi"/>
          <w:color w:val="000000" w:themeColor="text1"/>
          <w:lang w:val="en-GB"/>
        </w:rPr>
        <w:t>escape the peer violence that is</w:t>
      </w:r>
      <w:r w:rsidR="00D7730C">
        <w:rPr>
          <w:rFonts w:asciiTheme="minorHAnsi" w:eastAsia="Calibri" w:hAnsiTheme="minorHAnsi" w:cstheme="minorHAnsi"/>
          <w:color w:val="000000" w:themeColor="text1"/>
          <w:lang w:val="en-GB"/>
        </w:rPr>
        <w:t>,</w:t>
      </w:r>
      <w:r w:rsidR="00AE6F52" w:rsidRPr="00AE6F52">
        <w:rPr>
          <w:rFonts w:asciiTheme="minorHAnsi" w:eastAsia="Calibri" w:hAnsiTheme="minorHAnsi" w:cstheme="minorHAnsi"/>
          <w:color w:val="000000" w:themeColor="text1"/>
          <w:lang w:val="en-GB"/>
        </w:rPr>
        <w:t xml:space="preserve"> </w:t>
      </w:r>
      <w:r w:rsidR="00D7730C">
        <w:rPr>
          <w:rFonts w:asciiTheme="minorHAnsi" w:eastAsia="Calibri" w:hAnsiTheme="minorHAnsi" w:cstheme="minorHAnsi"/>
          <w:color w:val="000000" w:themeColor="text1"/>
          <w:lang w:val="en-GB"/>
        </w:rPr>
        <w:t>as Akala argues</w:t>
      </w:r>
      <w:r w:rsidR="009B4F2F">
        <w:rPr>
          <w:rFonts w:asciiTheme="minorHAnsi" w:eastAsia="Calibri" w:hAnsiTheme="minorHAnsi" w:cstheme="minorHAnsi"/>
          <w:color w:val="000000" w:themeColor="text1"/>
          <w:lang w:val="en-GB"/>
        </w:rPr>
        <w:t>,</w:t>
      </w:r>
      <w:r w:rsidR="00D7730C" w:rsidRPr="00AE6F52">
        <w:rPr>
          <w:rFonts w:asciiTheme="minorHAnsi" w:eastAsia="Calibri" w:hAnsiTheme="minorHAnsi" w:cstheme="minorHAnsi"/>
          <w:color w:val="000000" w:themeColor="text1"/>
          <w:lang w:val="en-GB"/>
        </w:rPr>
        <w:t xml:space="preserve"> </w:t>
      </w:r>
      <w:r w:rsidR="00AE6F52" w:rsidRPr="00AE6F52">
        <w:rPr>
          <w:rFonts w:asciiTheme="minorHAnsi" w:eastAsia="Calibri" w:hAnsiTheme="minorHAnsi" w:cstheme="minorHAnsi"/>
          <w:color w:val="000000" w:themeColor="text1"/>
          <w:lang w:val="en-GB"/>
        </w:rPr>
        <w:t>one</w:t>
      </w:r>
      <w:r w:rsidR="00AE6F52">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of the </w:t>
      </w:r>
      <w:r w:rsidR="00F212E5">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inescapable parts of black </w:t>
      </w:r>
      <w:r w:rsidR="0020418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w:t>
      </w:r>
      <w:r w:rsidR="0020418F">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adolescence in London</w:t>
      </w:r>
      <w:r w:rsidR="003C7516" w:rsidRPr="00B85E83">
        <w:rPr>
          <w:rFonts w:asciiTheme="minorHAnsi" w:eastAsia="Calibri" w:hAnsiTheme="minorHAnsi" w:cstheme="minorHAnsi"/>
          <w:color w:val="000000" w:themeColor="text1"/>
          <w:lang w:val="en-GB"/>
        </w:rPr>
        <w:t>’</w:t>
      </w:r>
      <w:r w:rsidR="00AE6F52">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2018, p.</w:t>
      </w:r>
      <w:r w:rsidR="00C07373"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169). </w:t>
      </w:r>
      <w:r w:rsidR="00BE67E1" w:rsidRPr="00BE67E1">
        <w:rPr>
          <w:rFonts w:asciiTheme="minorHAnsi" w:eastAsia="Calibri" w:hAnsiTheme="minorHAnsi" w:cstheme="minorHAnsi"/>
          <w:color w:val="000000" w:themeColor="text1"/>
          <w:lang w:val="en-GB"/>
        </w:rPr>
        <w:t xml:space="preserve">A valuable comparison text on this point is Ade </w:t>
      </w:r>
      <w:proofErr w:type="spellStart"/>
      <w:r w:rsidR="00BE67E1" w:rsidRPr="00BE67E1">
        <w:rPr>
          <w:rFonts w:asciiTheme="minorHAnsi" w:eastAsia="Calibri" w:hAnsiTheme="minorHAnsi" w:cstheme="minorHAnsi"/>
          <w:color w:val="000000" w:themeColor="text1"/>
          <w:lang w:val="en-GB"/>
        </w:rPr>
        <w:t>Solanke</w:t>
      </w:r>
      <w:r w:rsidR="00E96BBC">
        <w:rPr>
          <w:rFonts w:asciiTheme="minorHAnsi" w:eastAsia="Calibri" w:hAnsiTheme="minorHAnsi" w:cstheme="minorHAnsi"/>
          <w:color w:val="000000" w:themeColor="text1"/>
          <w:lang w:val="en-GB"/>
        </w:rPr>
        <w:t>’s</w:t>
      </w:r>
      <w:proofErr w:type="spellEnd"/>
      <w:r w:rsidR="00BE67E1" w:rsidRPr="00BE67E1">
        <w:rPr>
          <w:rFonts w:asciiTheme="minorHAnsi" w:eastAsia="Calibri" w:hAnsiTheme="minorHAnsi" w:cstheme="minorHAnsi"/>
          <w:color w:val="000000" w:themeColor="text1"/>
          <w:lang w:val="en-GB"/>
        </w:rPr>
        <w:t xml:space="preserve"> play, </w:t>
      </w:r>
      <w:r w:rsidR="00BE67E1" w:rsidRPr="000F5BC4">
        <w:rPr>
          <w:rFonts w:asciiTheme="minorHAnsi" w:eastAsia="Calibri" w:hAnsiTheme="minorHAnsi" w:cstheme="minorHAnsi"/>
          <w:i/>
          <w:iCs/>
          <w:color w:val="000000" w:themeColor="text1"/>
          <w:lang w:val="en-GB"/>
        </w:rPr>
        <w:t>Pandora</w:t>
      </w:r>
      <w:r w:rsidR="00E96BBC">
        <w:rPr>
          <w:rFonts w:asciiTheme="minorHAnsi" w:eastAsia="Calibri" w:hAnsiTheme="minorHAnsi" w:cstheme="minorHAnsi"/>
          <w:i/>
          <w:iCs/>
          <w:color w:val="000000" w:themeColor="text1"/>
          <w:lang w:val="en-GB"/>
        </w:rPr>
        <w:t>’s</w:t>
      </w:r>
      <w:r w:rsidR="00BE67E1" w:rsidRPr="000F5BC4">
        <w:rPr>
          <w:rFonts w:asciiTheme="minorHAnsi" w:eastAsia="Calibri" w:hAnsiTheme="minorHAnsi" w:cstheme="minorHAnsi"/>
          <w:i/>
          <w:iCs/>
          <w:color w:val="000000" w:themeColor="text1"/>
          <w:lang w:val="en-GB"/>
        </w:rPr>
        <w:t xml:space="preserve"> Box</w:t>
      </w:r>
      <w:r w:rsidR="00BE67E1" w:rsidRPr="00BE67E1">
        <w:rPr>
          <w:rFonts w:asciiTheme="minorHAnsi" w:eastAsia="Calibri" w:hAnsiTheme="minorHAnsi" w:cstheme="minorHAnsi"/>
          <w:color w:val="000000" w:themeColor="text1"/>
          <w:lang w:val="en-GB"/>
        </w:rPr>
        <w:t xml:space="preserve"> (2012), which</w:t>
      </w:r>
      <w:r w:rsidR="00BE67E1"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is about Toyin, a mother</w:t>
      </w:r>
      <w:r w:rsidR="00C07373" w:rsidRPr="00B85E83">
        <w:rPr>
          <w:rFonts w:asciiTheme="minorHAnsi" w:eastAsia="Calibri" w:hAnsiTheme="minorHAnsi" w:cstheme="minorHAnsi"/>
          <w:color w:val="000000" w:themeColor="text1"/>
          <w:lang w:val="en-GB"/>
        </w:rPr>
        <w:t xml:space="preserve"> who is</w:t>
      </w:r>
      <w:r w:rsidRPr="00B85E83">
        <w:rPr>
          <w:rFonts w:asciiTheme="minorHAnsi" w:eastAsia="Calibri" w:hAnsiTheme="minorHAnsi" w:cstheme="minorHAnsi"/>
          <w:color w:val="000000" w:themeColor="text1"/>
          <w:lang w:val="en-GB"/>
        </w:rPr>
        <w:t xml:space="preserve"> debating whether </w:t>
      </w:r>
      <w:r w:rsidR="00C07373" w:rsidRPr="00B85E83">
        <w:rPr>
          <w:rFonts w:asciiTheme="minorHAnsi" w:eastAsia="Calibri" w:hAnsiTheme="minorHAnsi" w:cstheme="minorHAnsi"/>
          <w:color w:val="000000" w:themeColor="text1"/>
          <w:lang w:val="en-GB"/>
        </w:rPr>
        <w:t xml:space="preserve">it </w:t>
      </w:r>
      <w:r w:rsidR="0053121F">
        <w:rPr>
          <w:rFonts w:asciiTheme="minorHAnsi" w:eastAsia="Calibri" w:hAnsiTheme="minorHAnsi" w:cstheme="minorHAnsi"/>
          <w:color w:val="000000" w:themeColor="text1"/>
          <w:lang w:val="en-GB"/>
        </w:rPr>
        <w:t>would be</w:t>
      </w:r>
      <w:r w:rsidR="00C07373" w:rsidRPr="00B85E83">
        <w:rPr>
          <w:rFonts w:asciiTheme="minorHAnsi" w:eastAsia="Calibri" w:hAnsiTheme="minorHAnsi" w:cstheme="minorHAnsi"/>
          <w:color w:val="000000" w:themeColor="text1"/>
          <w:lang w:val="en-GB"/>
        </w:rPr>
        <w:t xml:space="preserve"> better to leave </w:t>
      </w:r>
      <w:r w:rsidRPr="00B85E83">
        <w:rPr>
          <w:rFonts w:asciiTheme="minorHAnsi" w:eastAsia="Calibri" w:hAnsiTheme="minorHAnsi" w:cstheme="minorHAnsi"/>
          <w:color w:val="000000" w:themeColor="text1"/>
          <w:lang w:val="en-GB"/>
        </w:rPr>
        <w:t xml:space="preserve">her </w:t>
      </w:r>
      <w:r w:rsidR="00577F33">
        <w:rPr>
          <w:rFonts w:asciiTheme="minorHAnsi" w:eastAsia="Calibri" w:hAnsiTheme="minorHAnsi" w:cstheme="minorHAnsi"/>
          <w:color w:val="000000" w:themeColor="text1"/>
          <w:lang w:val="en-GB"/>
        </w:rPr>
        <w:t>fifteen</w:t>
      </w:r>
      <w:r w:rsidRPr="00B85E83">
        <w:rPr>
          <w:rFonts w:asciiTheme="minorHAnsi" w:eastAsia="Calibri" w:hAnsiTheme="minorHAnsi" w:cstheme="minorHAnsi"/>
          <w:color w:val="000000" w:themeColor="text1"/>
          <w:lang w:val="en-GB"/>
        </w:rPr>
        <w:t xml:space="preserve">-year-old son </w:t>
      </w:r>
      <w:proofErr w:type="spellStart"/>
      <w:r w:rsidRPr="00B85E83">
        <w:rPr>
          <w:rFonts w:asciiTheme="minorHAnsi" w:eastAsia="Calibri" w:hAnsiTheme="minorHAnsi" w:cstheme="minorHAnsi"/>
          <w:color w:val="000000" w:themeColor="text1"/>
          <w:lang w:val="en-GB"/>
        </w:rPr>
        <w:t>Timi</w:t>
      </w:r>
      <w:proofErr w:type="spellEnd"/>
      <w:r w:rsidRPr="00B85E83">
        <w:rPr>
          <w:rFonts w:asciiTheme="minorHAnsi" w:eastAsia="Calibri" w:hAnsiTheme="minorHAnsi" w:cstheme="minorHAnsi"/>
          <w:color w:val="000000" w:themeColor="text1"/>
          <w:lang w:val="en-GB"/>
        </w:rPr>
        <w:t xml:space="preserve"> </w:t>
      </w:r>
      <w:r w:rsidR="00C07373" w:rsidRPr="00B85E83">
        <w:rPr>
          <w:rFonts w:asciiTheme="minorHAnsi" w:eastAsia="Calibri" w:hAnsiTheme="minorHAnsi" w:cstheme="minorHAnsi"/>
          <w:color w:val="000000" w:themeColor="text1"/>
          <w:lang w:val="en-GB"/>
        </w:rPr>
        <w:t>at</w:t>
      </w:r>
      <w:r w:rsidRPr="00B85E83">
        <w:rPr>
          <w:rFonts w:asciiTheme="minorHAnsi" w:eastAsia="Calibri" w:hAnsiTheme="minorHAnsi" w:cstheme="minorHAnsi"/>
          <w:color w:val="000000" w:themeColor="text1"/>
          <w:lang w:val="en-GB"/>
        </w:rPr>
        <w:t xml:space="preserve"> a top boarding school in </w:t>
      </w:r>
      <w:r w:rsidR="009606C1" w:rsidRPr="00B85E83">
        <w:rPr>
          <w:rFonts w:asciiTheme="minorHAnsi" w:eastAsia="Calibri" w:hAnsiTheme="minorHAnsi" w:cstheme="minorHAnsi"/>
          <w:color w:val="000000" w:themeColor="text1"/>
          <w:lang w:val="en-GB"/>
        </w:rPr>
        <w:t>Nigeria or</w:t>
      </w:r>
      <w:r w:rsidRPr="00B85E83">
        <w:rPr>
          <w:rFonts w:asciiTheme="minorHAnsi" w:eastAsia="Calibri" w:hAnsiTheme="minorHAnsi" w:cstheme="minorHAnsi"/>
          <w:color w:val="000000" w:themeColor="text1"/>
          <w:lang w:val="en-GB"/>
        </w:rPr>
        <w:t xml:space="preserve"> </w:t>
      </w:r>
      <w:r w:rsidR="00C07373" w:rsidRPr="00B85E83">
        <w:rPr>
          <w:rFonts w:asciiTheme="minorHAnsi" w:eastAsia="Calibri" w:hAnsiTheme="minorHAnsi" w:cstheme="minorHAnsi"/>
          <w:color w:val="000000" w:themeColor="text1"/>
          <w:lang w:val="en-GB"/>
        </w:rPr>
        <w:t>take</w:t>
      </w:r>
      <w:r w:rsidRPr="00B85E83">
        <w:rPr>
          <w:rFonts w:asciiTheme="minorHAnsi" w:eastAsia="Calibri" w:hAnsiTheme="minorHAnsi" w:cstheme="minorHAnsi"/>
          <w:color w:val="000000" w:themeColor="text1"/>
          <w:lang w:val="en-GB"/>
        </w:rPr>
        <w:t xml:space="preserve"> him back to London. She ends up leaving him in Lagos to protect him from gang life. While Toyin’s family are able to provide </w:t>
      </w:r>
      <w:proofErr w:type="spellStart"/>
      <w:r w:rsidRPr="00B85E83">
        <w:rPr>
          <w:rFonts w:asciiTheme="minorHAnsi" w:eastAsia="Calibri" w:hAnsiTheme="minorHAnsi" w:cstheme="minorHAnsi"/>
          <w:color w:val="000000" w:themeColor="text1"/>
          <w:lang w:val="en-GB"/>
        </w:rPr>
        <w:t>Timi</w:t>
      </w:r>
      <w:proofErr w:type="spellEnd"/>
      <w:r w:rsidRPr="00B85E83">
        <w:rPr>
          <w:rFonts w:asciiTheme="minorHAnsi" w:eastAsia="Calibri" w:hAnsiTheme="minorHAnsi" w:cstheme="minorHAnsi"/>
          <w:color w:val="000000" w:themeColor="text1"/>
          <w:lang w:val="en-GB"/>
        </w:rPr>
        <w:t xml:space="preserve"> with a more financially privileged life in Lagos, this is not the case for everyone. Akala argues that such a </w:t>
      </w:r>
      <w:r w:rsidR="00891783">
        <w:rPr>
          <w:rFonts w:asciiTheme="minorHAnsi" w:eastAsia="Calibri" w:hAnsiTheme="minorHAnsi" w:cstheme="minorHAnsi"/>
          <w:color w:val="000000" w:themeColor="text1"/>
          <w:lang w:val="en-GB"/>
        </w:rPr>
        <w:t xml:space="preserve">parenting </w:t>
      </w:r>
      <w:r w:rsidRPr="00B85E83">
        <w:rPr>
          <w:rFonts w:asciiTheme="minorHAnsi" w:eastAsia="Calibri" w:hAnsiTheme="minorHAnsi" w:cstheme="minorHAnsi"/>
          <w:color w:val="000000" w:themeColor="text1"/>
          <w:lang w:val="en-GB"/>
        </w:rPr>
        <w:t xml:space="preserve">method is not </w:t>
      </w:r>
      <w:r w:rsidR="00050173">
        <w:rPr>
          <w:rFonts w:asciiTheme="minorHAnsi" w:eastAsia="Calibri" w:hAnsiTheme="minorHAnsi" w:cstheme="minorHAnsi"/>
          <w:color w:val="000000" w:themeColor="text1"/>
          <w:lang w:val="en-GB"/>
        </w:rPr>
        <w:t xml:space="preserve">always </w:t>
      </w:r>
      <w:r w:rsidRPr="00B85E83">
        <w:rPr>
          <w:rFonts w:asciiTheme="minorHAnsi" w:eastAsia="Calibri" w:hAnsiTheme="minorHAnsi" w:cstheme="minorHAnsi"/>
          <w:color w:val="000000" w:themeColor="text1"/>
          <w:lang w:val="en-GB"/>
        </w:rPr>
        <w:t>as effective as believed</w:t>
      </w:r>
      <w:r w:rsidR="006E58A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because children are sometimes faced with harsher economic environment</w:t>
      </w:r>
      <w:r w:rsidR="00577F33">
        <w:rPr>
          <w:rFonts w:asciiTheme="minorHAnsi" w:eastAsia="Calibri" w:hAnsiTheme="minorHAnsi" w:cstheme="minorHAnsi"/>
          <w:color w:val="000000" w:themeColor="text1"/>
          <w:lang w:val="en-GB"/>
        </w:rPr>
        <w:t>s</w:t>
      </w:r>
      <w:r w:rsidRPr="00B85E83">
        <w:rPr>
          <w:rFonts w:asciiTheme="minorHAnsi" w:eastAsia="Calibri" w:hAnsiTheme="minorHAnsi" w:cstheme="minorHAnsi"/>
          <w:color w:val="000000" w:themeColor="text1"/>
          <w:lang w:val="en-GB"/>
        </w:rPr>
        <w:t xml:space="preserve"> in their parents’ countr</w:t>
      </w:r>
      <w:r w:rsidR="0053121F">
        <w:rPr>
          <w:rFonts w:asciiTheme="minorHAnsi" w:eastAsia="Calibri" w:hAnsiTheme="minorHAnsi" w:cstheme="minorHAnsi"/>
          <w:color w:val="000000" w:themeColor="text1"/>
          <w:lang w:val="en-GB"/>
        </w:rPr>
        <w:t>ies</w:t>
      </w:r>
      <w:r w:rsidRPr="00B85E83">
        <w:rPr>
          <w:rFonts w:asciiTheme="minorHAnsi" w:eastAsia="Calibri" w:hAnsiTheme="minorHAnsi" w:cstheme="minorHAnsi"/>
          <w:color w:val="000000" w:themeColor="text1"/>
          <w:lang w:val="en-GB"/>
        </w:rPr>
        <w:t xml:space="preserve"> of origin (</w:t>
      </w:r>
      <w:r w:rsidR="000D49A8">
        <w:rPr>
          <w:rFonts w:asciiTheme="minorHAnsi" w:eastAsia="Calibri" w:hAnsiTheme="minorHAnsi" w:cstheme="minorHAnsi"/>
          <w:color w:val="000000" w:themeColor="text1"/>
          <w:lang w:val="en-GB"/>
        </w:rPr>
        <w:t xml:space="preserve">2018, </w:t>
      </w:r>
      <w:r w:rsidRPr="00B85E83">
        <w:rPr>
          <w:rFonts w:asciiTheme="minorHAnsi" w:eastAsia="Calibri" w:hAnsiTheme="minorHAnsi" w:cstheme="minorHAnsi"/>
          <w:color w:val="000000" w:themeColor="text1"/>
          <w:lang w:val="en-GB"/>
        </w:rPr>
        <w:t xml:space="preserve">p. 181). </w:t>
      </w:r>
      <w:r w:rsidR="000B449A">
        <w:rPr>
          <w:rFonts w:asciiTheme="minorHAnsi" w:eastAsia="Calibri" w:hAnsiTheme="minorHAnsi" w:cstheme="minorHAnsi"/>
          <w:color w:val="000000" w:themeColor="text1"/>
          <w:lang w:val="en-GB"/>
        </w:rPr>
        <w:t>The</w:t>
      </w:r>
      <w:r w:rsidRPr="00B85E83">
        <w:rPr>
          <w:rFonts w:asciiTheme="minorHAnsi" w:eastAsia="Calibri" w:hAnsiTheme="minorHAnsi" w:cstheme="minorHAnsi"/>
          <w:color w:val="000000" w:themeColor="text1"/>
          <w:lang w:val="en-GB"/>
        </w:rPr>
        <w:t xml:space="preserve"> </w:t>
      </w:r>
      <w:r w:rsidR="00860DCA">
        <w:rPr>
          <w:rFonts w:asciiTheme="minorHAnsi" w:eastAsia="Calibri" w:hAnsiTheme="minorHAnsi" w:cstheme="minorHAnsi"/>
          <w:color w:val="000000" w:themeColor="text1"/>
          <w:lang w:val="en-GB"/>
        </w:rPr>
        <w:t xml:space="preserve">novel and novella </w:t>
      </w:r>
      <w:r w:rsidRPr="00B85E83">
        <w:rPr>
          <w:rFonts w:asciiTheme="minorHAnsi" w:eastAsia="Calibri" w:hAnsiTheme="minorHAnsi" w:cstheme="minorHAnsi"/>
          <w:color w:val="000000" w:themeColor="text1"/>
          <w:lang w:val="en-GB"/>
        </w:rPr>
        <w:t>show the limited choices parents have</w:t>
      </w:r>
      <w:r w:rsidR="00C07373"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within</w:t>
      </w:r>
      <w:r w:rsidR="001A1606" w:rsidRPr="001A1606">
        <w:rPr>
          <w:rFonts w:asciiTheme="minorHAnsi" w:eastAsia="Calibri" w:hAnsiTheme="minorHAnsi" w:cstheme="minorHAnsi"/>
          <w:color w:val="000000" w:themeColor="text1"/>
          <w:lang w:val="en-GB"/>
        </w:rPr>
        <w:t xml:space="preserve"> the context of black diasporic life, between inner</w:t>
      </w:r>
      <w:r w:rsidR="0046344A">
        <w:rPr>
          <w:rFonts w:asciiTheme="minorHAnsi" w:eastAsia="Calibri" w:hAnsiTheme="minorHAnsi" w:cstheme="minorHAnsi"/>
          <w:color w:val="000000" w:themeColor="text1"/>
          <w:lang w:val="en-GB"/>
        </w:rPr>
        <w:t xml:space="preserve"> </w:t>
      </w:r>
      <w:r w:rsidR="001A1606" w:rsidRPr="001A1606">
        <w:rPr>
          <w:rFonts w:asciiTheme="minorHAnsi" w:eastAsia="Calibri" w:hAnsiTheme="minorHAnsi" w:cstheme="minorHAnsi"/>
          <w:color w:val="000000" w:themeColor="text1"/>
          <w:lang w:val="en-GB"/>
        </w:rPr>
        <w:t>city London and their countries of origin</w:t>
      </w:r>
      <w:r w:rsidRPr="00B85E83">
        <w:rPr>
          <w:rFonts w:asciiTheme="minorHAnsi" w:eastAsia="Calibri" w:hAnsiTheme="minorHAnsi" w:cstheme="minorHAnsi"/>
          <w:color w:val="000000" w:themeColor="text1"/>
          <w:lang w:val="en-GB"/>
        </w:rPr>
        <w:t xml:space="preserve">; caught between a rock and </w:t>
      </w:r>
      <w:r w:rsidR="00C07373" w:rsidRPr="00B85E83">
        <w:rPr>
          <w:rFonts w:asciiTheme="minorHAnsi" w:eastAsia="Calibri" w:hAnsiTheme="minorHAnsi" w:cstheme="minorHAnsi"/>
          <w:color w:val="000000" w:themeColor="text1"/>
          <w:lang w:val="en-GB"/>
        </w:rPr>
        <w:t xml:space="preserve">a </w:t>
      </w:r>
      <w:r w:rsidRPr="00B85E83">
        <w:rPr>
          <w:rFonts w:asciiTheme="minorHAnsi" w:eastAsia="Calibri" w:hAnsiTheme="minorHAnsi" w:cstheme="minorHAnsi"/>
          <w:color w:val="000000" w:themeColor="text1"/>
          <w:lang w:val="en-GB"/>
        </w:rPr>
        <w:t>hard place</w:t>
      </w:r>
      <w:r w:rsidR="00C07373" w:rsidRPr="00B85E83">
        <w:rPr>
          <w:rFonts w:asciiTheme="minorHAnsi" w:eastAsia="Calibri" w:hAnsiTheme="minorHAnsi" w:cstheme="minorHAnsi"/>
          <w:color w:val="000000" w:themeColor="text1"/>
          <w:lang w:val="en-GB"/>
        </w:rPr>
        <w:t>, they</w:t>
      </w:r>
      <w:r w:rsidRPr="00B85E83">
        <w:rPr>
          <w:rFonts w:asciiTheme="minorHAnsi" w:eastAsia="Calibri" w:hAnsiTheme="minorHAnsi" w:cstheme="minorHAnsi"/>
          <w:color w:val="000000" w:themeColor="text1"/>
          <w:lang w:val="en-GB"/>
        </w:rPr>
        <w:t xml:space="preserve"> put their children at risk either way.</w:t>
      </w:r>
    </w:p>
    <w:p w14:paraId="247B16F0" w14:textId="77777777" w:rsidR="00F22DBF" w:rsidRDefault="00E03034" w:rsidP="00F22DBF">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While the boys sometimes</w:t>
      </w:r>
      <w:r w:rsidR="005765A9">
        <w:rPr>
          <w:rFonts w:asciiTheme="minorHAnsi" w:eastAsia="Calibri" w:hAnsiTheme="minorHAnsi" w:cstheme="minorHAnsi"/>
          <w:color w:val="000000" w:themeColor="text1"/>
          <w:lang w:val="en-GB"/>
        </w:rPr>
        <w:t xml:space="preserve"> </w:t>
      </w:r>
      <w:r w:rsidR="005765A9" w:rsidRPr="005765A9">
        <w:rPr>
          <w:rFonts w:asciiTheme="minorHAnsi" w:eastAsia="Calibri" w:hAnsiTheme="minorHAnsi" w:cstheme="minorHAnsi"/>
          <w:color w:val="000000" w:themeColor="text1"/>
          <w:lang w:val="en-GB"/>
        </w:rPr>
        <w:t>fall into an urban youth culture with a stereotypical image</w:t>
      </w:r>
      <w:r w:rsidRPr="00B85E83">
        <w:rPr>
          <w:rFonts w:asciiTheme="minorHAnsi" w:eastAsia="Calibri" w:hAnsiTheme="minorHAnsi" w:cstheme="minorHAnsi"/>
          <w:color w:val="000000" w:themeColor="text1"/>
          <w:lang w:val="en-GB"/>
        </w:rPr>
        <w:t>, they are not completely committed to a communal and shared black culture</w:t>
      </w:r>
      <w:r w:rsidR="00C07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each claims their </w:t>
      </w:r>
      <w:r w:rsidRPr="00B85E83">
        <w:rPr>
          <w:rFonts w:asciiTheme="minorHAnsi" w:eastAsia="Calibri" w:hAnsiTheme="minorHAnsi" w:cstheme="minorHAnsi"/>
          <w:color w:val="000000" w:themeColor="text1"/>
          <w:lang w:val="en-GB"/>
        </w:rPr>
        <w:lastRenderedPageBreak/>
        <w:t xml:space="preserve">black British identity </w:t>
      </w:r>
      <w:r w:rsidR="00C07373" w:rsidRPr="00B85E83">
        <w:rPr>
          <w:rFonts w:asciiTheme="minorHAnsi" w:eastAsia="Calibri" w:hAnsiTheme="minorHAnsi" w:cstheme="minorHAnsi"/>
          <w:color w:val="000000" w:themeColor="text1"/>
          <w:lang w:val="en-GB"/>
        </w:rPr>
        <w:t>on</w:t>
      </w:r>
      <w:r w:rsidRPr="00B85E83">
        <w:rPr>
          <w:rFonts w:asciiTheme="minorHAnsi" w:eastAsia="Calibri" w:hAnsiTheme="minorHAnsi" w:cstheme="minorHAnsi"/>
          <w:color w:val="000000" w:themeColor="text1"/>
          <w:lang w:val="en-GB"/>
        </w:rPr>
        <w:t xml:space="preserve"> their own terms. Although each boy has a different attitude towards crime within </w:t>
      </w:r>
      <w:r w:rsidR="00801B78">
        <w:rPr>
          <w:rFonts w:asciiTheme="minorHAnsi" w:eastAsia="Calibri" w:hAnsiTheme="minorHAnsi" w:cstheme="minorHAnsi"/>
          <w:color w:val="000000" w:themeColor="text1"/>
          <w:lang w:val="en-GB"/>
        </w:rPr>
        <w:t>his</w:t>
      </w:r>
      <w:r w:rsidR="00801B78"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estate, as one is attracted to its allure</w:t>
      </w:r>
      <w:r w:rsidR="00C07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and the other tries to fight it, they face the same fate. Harrison has only been in </w:t>
      </w:r>
      <w:r w:rsidR="004D40FC">
        <w:rPr>
          <w:rFonts w:asciiTheme="minorHAnsi" w:eastAsia="Calibri" w:hAnsiTheme="minorHAnsi" w:cstheme="minorHAnsi"/>
          <w:color w:val="000000" w:themeColor="text1"/>
          <w:lang w:val="en-GB"/>
        </w:rPr>
        <w:t>his</w:t>
      </w:r>
      <w:r w:rsidR="004D40FC"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estate for a few months before getting involved with the local gang. Jerome, on the other hand, represents the black angry teenager: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 felt angry all the time</w:t>
      </w:r>
      <w:r w:rsidR="00C07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9134A4" w:rsidRPr="00FC4ADF">
        <w:rPr>
          <w:rFonts w:asciiTheme="minorHAnsi" w:eastAsia="Calibri" w:hAnsiTheme="minorHAnsi" w:cstheme="minorHAnsi"/>
          <w:color w:val="000000" w:themeColor="text1"/>
          <w:lang w:val="en-GB"/>
        </w:rPr>
        <w:t>Evaristo</w:t>
      </w:r>
      <w:r w:rsidR="009134A4">
        <w:rPr>
          <w:rFonts w:asciiTheme="minorHAnsi" w:eastAsia="Calibri" w:hAnsiTheme="minorHAnsi" w:cstheme="minorHAnsi"/>
          <w:color w:val="000000" w:themeColor="text1"/>
          <w:lang w:val="en-GB"/>
        </w:rPr>
        <w:t>, 2010,</w:t>
      </w:r>
      <w:r w:rsidRPr="00B85E83">
        <w:rPr>
          <w:rFonts w:asciiTheme="minorHAnsi" w:eastAsia="Calibri" w:hAnsiTheme="minorHAnsi" w:cstheme="minorHAnsi"/>
          <w:color w:val="000000" w:themeColor="text1"/>
          <w:lang w:val="en-GB"/>
        </w:rPr>
        <w:t>p.</w:t>
      </w:r>
      <w:r w:rsidR="009F1B9F">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27). To deal with his anger and the hard atmosphere around him</w:t>
      </w:r>
      <w:r w:rsidR="00C07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Jerome sometimes uses rap. In his letter</w:t>
      </w:r>
      <w:r w:rsidR="00C07373"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he describes the high suicide rate in </w:t>
      </w:r>
      <w:r w:rsidR="00801B78">
        <w:rPr>
          <w:rFonts w:asciiTheme="minorHAnsi" w:eastAsia="Calibri" w:hAnsiTheme="minorHAnsi" w:cstheme="minorHAnsi"/>
          <w:color w:val="000000" w:themeColor="text1"/>
          <w:lang w:val="en-GB"/>
        </w:rPr>
        <w:t>his</w:t>
      </w:r>
      <w:r w:rsidR="00801B78"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estate:</w:t>
      </w:r>
      <w:r w:rsidR="00BB7561">
        <w:rPr>
          <w:rFonts w:asciiTheme="minorHAnsi" w:eastAsia="Calibri" w:hAnsiTheme="minorHAnsi" w:cstheme="minorHAnsi"/>
          <w:color w:val="000000" w:themeColor="text1"/>
          <w:lang w:val="en-GB"/>
        </w:rPr>
        <w:t xml:space="preserve"> ‘</w:t>
      </w:r>
      <w:r w:rsidR="00BB7561" w:rsidRPr="0008401F">
        <w:rPr>
          <w:rFonts w:asciiTheme="minorHAnsi" w:eastAsia="Calibri" w:hAnsiTheme="minorHAnsi" w:cstheme="minorHAnsi"/>
          <w:i/>
          <w:iCs/>
          <w:color w:val="000000" w:themeColor="text1"/>
          <w:lang w:val="en-GB"/>
        </w:rPr>
        <w:t>Another man down/ Blood on the ground/ Lost then found/ Get used to the sound. /Another man down/ Don’t stick around/ You can’t take flight/ Suicide Heights</w:t>
      </w:r>
      <w:r w:rsidR="00FB0CEB">
        <w:rPr>
          <w:rFonts w:asciiTheme="minorHAnsi" w:eastAsia="Calibri" w:hAnsiTheme="minorHAnsi" w:cstheme="minorHAnsi"/>
          <w:i/>
          <w:iCs/>
          <w:color w:val="000000" w:themeColor="text1"/>
          <w:lang w:val="en-GB"/>
        </w:rPr>
        <w:t>’</w:t>
      </w:r>
      <w:r w:rsidR="0008401F">
        <w:rPr>
          <w:rFonts w:asciiTheme="minorHAnsi" w:eastAsia="Calibri" w:hAnsiTheme="minorHAnsi" w:cstheme="minorHAnsi"/>
          <w:i/>
          <w:iCs/>
          <w:color w:val="000000" w:themeColor="text1"/>
          <w:lang w:val="en-GB"/>
        </w:rPr>
        <w:t xml:space="preserve"> </w:t>
      </w:r>
      <w:r w:rsidR="0008401F">
        <w:rPr>
          <w:rFonts w:asciiTheme="minorHAnsi" w:eastAsia="Calibri" w:hAnsiTheme="minorHAnsi" w:cstheme="minorHAnsi"/>
          <w:color w:val="000000" w:themeColor="text1"/>
          <w:lang w:val="en-GB"/>
        </w:rPr>
        <w:t>(p.</w:t>
      </w:r>
      <w:r w:rsidR="009F1B9F">
        <w:rPr>
          <w:rFonts w:asciiTheme="minorHAnsi" w:eastAsia="Calibri" w:hAnsiTheme="minorHAnsi" w:cstheme="minorHAnsi"/>
          <w:color w:val="000000" w:themeColor="text1"/>
          <w:lang w:val="en-GB"/>
        </w:rPr>
        <w:t xml:space="preserve"> 2, </w:t>
      </w:r>
      <w:r w:rsidR="005F4275">
        <w:rPr>
          <w:rFonts w:asciiTheme="minorHAnsi" w:eastAsia="Calibri" w:hAnsiTheme="minorHAnsi" w:cstheme="minorHAnsi"/>
          <w:color w:val="000000" w:themeColor="text1"/>
          <w:lang w:val="en-GB"/>
        </w:rPr>
        <w:t xml:space="preserve">emphasis </w:t>
      </w:r>
      <w:r w:rsidR="009F1B9F">
        <w:rPr>
          <w:rFonts w:asciiTheme="minorHAnsi" w:eastAsia="Calibri" w:hAnsiTheme="minorHAnsi" w:cstheme="minorHAnsi"/>
          <w:color w:val="000000" w:themeColor="text1"/>
          <w:lang w:val="en-GB"/>
        </w:rPr>
        <w:t>in original)</w:t>
      </w:r>
      <w:r w:rsidR="00FB0CEB">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He also shows knowledge of some African American rappers and music icons</w:t>
      </w:r>
      <w:r w:rsidR="00E0178B" w:rsidRPr="00B85E83">
        <w:rPr>
          <w:rFonts w:asciiTheme="minorHAnsi" w:eastAsia="Calibri" w:hAnsiTheme="minorHAnsi" w:cstheme="minorHAnsi"/>
          <w:color w:val="000000" w:themeColor="text1"/>
          <w:lang w:val="en-GB"/>
        </w:rPr>
        <w:t>, such as</w:t>
      </w:r>
      <w:r w:rsidRPr="00B85E83">
        <w:rPr>
          <w:rFonts w:asciiTheme="minorHAnsi" w:eastAsia="Calibri" w:hAnsiTheme="minorHAnsi" w:cstheme="minorHAnsi"/>
          <w:color w:val="000000" w:themeColor="text1"/>
          <w:lang w:val="en-GB"/>
        </w:rPr>
        <w:t xml:space="preserve"> 50 Cent, The Game, Tupac and Michael Jackson (p. 54). </w:t>
      </w:r>
      <w:r w:rsidR="004D40FC">
        <w:rPr>
          <w:rFonts w:asciiTheme="minorHAnsi" w:eastAsia="Calibri" w:hAnsiTheme="minorHAnsi" w:cstheme="minorHAnsi"/>
          <w:color w:val="000000" w:themeColor="text1"/>
          <w:lang w:val="en-GB"/>
        </w:rPr>
        <w:t>A</w:t>
      </w:r>
      <w:r w:rsidRPr="00B85E83">
        <w:rPr>
          <w:rFonts w:asciiTheme="minorHAnsi" w:eastAsia="Calibri" w:hAnsiTheme="minorHAnsi" w:cstheme="minorHAnsi"/>
          <w:color w:val="000000" w:themeColor="text1"/>
          <w:lang w:val="en-GB"/>
        </w:rPr>
        <w:t xml:space="preserve">n American accent is </w:t>
      </w:r>
      <w:r w:rsidR="004D40FC">
        <w:rPr>
          <w:rFonts w:asciiTheme="minorHAnsi" w:eastAsia="Calibri" w:hAnsiTheme="minorHAnsi" w:cstheme="minorHAnsi"/>
          <w:color w:val="000000" w:themeColor="text1"/>
          <w:lang w:val="en-GB"/>
        </w:rPr>
        <w:t xml:space="preserve">even </w:t>
      </w:r>
      <w:r w:rsidRPr="00B85E83">
        <w:rPr>
          <w:rFonts w:asciiTheme="minorHAnsi" w:eastAsia="Calibri" w:hAnsiTheme="minorHAnsi" w:cstheme="minorHAnsi"/>
          <w:color w:val="000000" w:themeColor="text1"/>
          <w:lang w:val="en-GB"/>
        </w:rPr>
        <w:t xml:space="preserve">used by the gang members: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Delmar was born and raised in, like, Tottenham? Every time he went fake American I felt like giggling. One time I copied him and spoke in American too</w:t>
      </w:r>
      <w:r w:rsidR="00E0178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(p. 46). </w:t>
      </w:r>
      <w:r w:rsidRPr="00B85E83">
        <w:rPr>
          <w:rFonts w:asciiTheme="minorHAnsi" w:eastAsia="Calibri" w:hAnsiTheme="minorHAnsi" w:cstheme="minorHAnsi"/>
          <w:i/>
          <w:iCs/>
          <w:color w:val="000000" w:themeColor="text1"/>
          <w:lang w:val="en-GB"/>
        </w:rPr>
        <w:t>Hello Mum</w:t>
      </w:r>
      <w:r w:rsidRPr="00B85E83">
        <w:rPr>
          <w:rFonts w:asciiTheme="minorHAnsi" w:eastAsia="Calibri" w:hAnsiTheme="minorHAnsi" w:cstheme="minorHAnsi"/>
          <w:color w:val="000000" w:themeColor="text1"/>
          <w:lang w:val="en-GB"/>
        </w:rPr>
        <w:t xml:space="preserve"> depicts the new black generations who are, as Hall points out, more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americanized</w:t>
      </w:r>
      <w:r w:rsidR="00E0178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than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afrocentred</w:t>
      </w:r>
      <w:r w:rsidR="00E0178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(Hall</w:t>
      </w:r>
      <w:r w:rsidR="004D40FC">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2000, p.</w:t>
      </w:r>
      <w:r w:rsidR="0001785F">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137).</w:t>
      </w:r>
      <w:r w:rsidR="00F22DBF">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Harrison fits </w:t>
      </w:r>
      <w:r w:rsidR="00E0178B" w:rsidRPr="00B85E83">
        <w:rPr>
          <w:rFonts w:asciiTheme="minorHAnsi" w:eastAsia="Calibri" w:hAnsiTheme="minorHAnsi" w:cstheme="minorHAnsi"/>
          <w:color w:val="000000" w:themeColor="text1"/>
          <w:lang w:val="en-GB"/>
        </w:rPr>
        <w:t>in better</w:t>
      </w:r>
      <w:r w:rsidRPr="00B85E83">
        <w:rPr>
          <w:rFonts w:asciiTheme="minorHAnsi" w:eastAsia="Calibri" w:hAnsiTheme="minorHAnsi" w:cstheme="minorHAnsi"/>
          <w:color w:val="000000" w:themeColor="text1"/>
          <w:lang w:val="en-GB"/>
        </w:rPr>
        <w:t xml:space="preserve"> with the earlier</w:t>
      </w:r>
      <w:r w:rsidR="0001785F">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153E29">
        <w:rPr>
          <w:rFonts w:asciiTheme="minorHAnsi" w:eastAsia="Calibri" w:hAnsiTheme="minorHAnsi" w:cstheme="minorHAnsi"/>
          <w:color w:val="000000" w:themeColor="text1"/>
          <w:lang w:val="en-GB"/>
        </w:rPr>
        <w:t>A</w:t>
      </w:r>
      <w:r w:rsidRPr="00B85E83">
        <w:rPr>
          <w:rFonts w:asciiTheme="minorHAnsi" w:eastAsia="Calibri" w:hAnsiTheme="minorHAnsi" w:cstheme="minorHAnsi"/>
          <w:color w:val="000000" w:themeColor="text1"/>
          <w:lang w:val="en-GB"/>
        </w:rPr>
        <w:t xml:space="preserve">frocentred black generations. </w:t>
      </w:r>
      <w:r w:rsidR="00E0178B" w:rsidRPr="00B85E83">
        <w:rPr>
          <w:rFonts w:asciiTheme="minorHAnsi" w:eastAsia="Calibri" w:hAnsiTheme="minorHAnsi" w:cstheme="minorHAnsi"/>
          <w:color w:val="000000" w:themeColor="text1"/>
          <w:lang w:val="en-GB"/>
        </w:rPr>
        <w:t xml:space="preserve">Linguistically, he </w:t>
      </w:r>
      <w:r w:rsidRPr="00B85E83">
        <w:rPr>
          <w:rFonts w:asciiTheme="minorHAnsi" w:eastAsia="Calibri" w:hAnsiTheme="minorHAnsi" w:cstheme="minorHAnsi"/>
          <w:color w:val="000000" w:themeColor="text1"/>
          <w:lang w:val="en-GB"/>
        </w:rPr>
        <w:t xml:space="preserve">reflects the newly immigrated black youth </w:t>
      </w:r>
      <w:r w:rsidR="00E0178B" w:rsidRPr="00B85E83">
        <w:rPr>
          <w:rFonts w:asciiTheme="minorHAnsi" w:eastAsia="Calibri" w:hAnsiTheme="minorHAnsi" w:cstheme="minorHAnsi"/>
          <w:color w:val="000000" w:themeColor="text1"/>
          <w:lang w:val="en-GB"/>
        </w:rPr>
        <w:t>by</w:t>
      </w:r>
      <w:r w:rsidRPr="00B85E83">
        <w:rPr>
          <w:rFonts w:asciiTheme="minorHAnsi" w:eastAsia="Calibri" w:hAnsiTheme="minorHAnsi" w:cstheme="minorHAnsi"/>
          <w:color w:val="000000" w:themeColor="text1"/>
          <w:lang w:val="en-GB"/>
        </w:rPr>
        <w:t xml:space="preserve"> </w:t>
      </w:r>
      <w:r w:rsidR="00E0178B" w:rsidRPr="00B85E83">
        <w:rPr>
          <w:rFonts w:asciiTheme="minorHAnsi" w:eastAsia="Calibri" w:hAnsiTheme="minorHAnsi" w:cstheme="minorHAnsi"/>
          <w:color w:val="000000" w:themeColor="text1"/>
          <w:lang w:val="en-GB"/>
        </w:rPr>
        <w:t>mixing</w:t>
      </w:r>
      <w:r w:rsidRPr="00B85E83">
        <w:rPr>
          <w:rFonts w:asciiTheme="minorHAnsi" w:eastAsia="Calibri" w:hAnsiTheme="minorHAnsi" w:cstheme="minorHAnsi"/>
          <w:color w:val="000000" w:themeColor="text1"/>
          <w:lang w:val="en-GB"/>
        </w:rPr>
        <w:t xml:space="preserve"> Ghanaian slang with standard English. </w:t>
      </w:r>
      <w:r w:rsidR="00732658" w:rsidRPr="00732658">
        <w:rPr>
          <w:rFonts w:asciiTheme="minorHAnsi" w:eastAsia="Calibri" w:hAnsiTheme="minorHAnsi" w:cstheme="minorHAnsi"/>
          <w:color w:val="000000" w:themeColor="text1"/>
          <w:lang w:val="en-GB"/>
        </w:rPr>
        <w:t>Hence, these narratives portray heterogenous black youth cultures within the inner</w:t>
      </w:r>
      <w:r w:rsidR="0046344A">
        <w:rPr>
          <w:rFonts w:asciiTheme="minorHAnsi" w:eastAsia="Calibri" w:hAnsiTheme="minorHAnsi" w:cstheme="minorHAnsi"/>
          <w:color w:val="000000" w:themeColor="text1"/>
          <w:lang w:val="en-GB"/>
        </w:rPr>
        <w:t xml:space="preserve"> </w:t>
      </w:r>
      <w:r w:rsidR="00732658" w:rsidRPr="00732658">
        <w:rPr>
          <w:rFonts w:asciiTheme="minorHAnsi" w:eastAsia="Calibri" w:hAnsiTheme="minorHAnsi" w:cstheme="minorHAnsi"/>
          <w:color w:val="000000" w:themeColor="text1"/>
          <w:lang w:val="en-GB"/>
        </w:rPr>
        <w:t>city landscape and depict what</w:t>
      </w:r>
      <w:r w:rsidR="003166F8">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Gilroy </w:t>
      </w:r>
      <w:r w:rsidR="003166F8" w:rsidRPr="003166F8">
        <w:rPr>
          <w:rFonts w:asciiTheme="minorHAnsi" w:eastAsia="Calibri" w:hAnsiTheme="minorHAnsi" w:cstheme="minorHAnsi"/>
          <w:color w:val="000000" w:themeColor="text1"/>
          <w:lang w:val="en-GB"/>
        </w:rPr>
        <w:t>would refer</w:t>
      </w:r>
      <w:r w:rsidR="003166F8"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to as </w:t>
      </w:r>
      <w:r w:rsidR="005C2DEB" w:rsidRPr="00B85E83">
        <w:rPr>
          <w:rFonts w:asciiTheme="minorHAnsi" w:eastAsia="Calibri" w:hAnsiTheme="minorHAnsi" w:cstheme="minorHAnsi"/>
          <w:color w:val="000000" w:themeColor="text1"/>
          <w:lang w:val="en-GB"/>
        </w:rPr>
        <w:t>an</w:t>
      </w:r>
      <w:r w:rsidRPr="00B85E83">
        <w:rPr>
          <w:rFonts w:asciiTheme="minorHAnsi" w:eastAsia="Calibri" w:hAnsiTheme="minorHAnsi" w:cstheme="minorHAnsi"/>
          <w:color w:val="000000" w:themeColor="text1"/>
          <w:lang w:val="en-GB"/>
        </w:rPr>
        <w:t xml:space="preserve"> </w:t>
      </w:r>
      <w:r w:rsidR="00F272A5"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intricate web of cultural and political connections</w:t>
      </w:r>
      <w:r w:rsidR="00E0178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that </w:t>
      </w:r>
      <w:r w:rsidR="00D50FC7">
        <w:rPr>
          <w:rFonts w:asciiTheme="minorHAnsi" w:eastAsia="Calibri" w:hAnsiTheme="minorHAnsi" w:cstheme="minorHAnsi"/>
          <w:color w:val="000000" w:themeColor="text1"/>
          <w:lang w:val="en-GB"/>
        </w:rPr>
        <w:t>link</w:t>
      </w:r>
      <w:r w:rsidRPr="00B85E83">
        <w:rPr>
          <w:rFonts w:asciiTheme="minorHAnsi" w:eastAsia="Calibri" w:hAnsiTheme="minorHAnsi" w:cstheme="minorHAnsi"/>
          <w:color w:val="000000" w:themeColor="text1"/>
          <w:lang w:val="en-GB"/>
        </w:rPr>
        <w:t xml:space="preserve"> black British communities to other black people beyond their national boundaries (2002, </w:t>
      </w:r>
      <w:r w:rsidR="0001785F">
        <w:rPr>
          <w:rFonts w:asciiTheme="minorHAnsi" w:eastAsia="Calibri" w:hAnsiTheme="minorHAnsi" w:cstheme="minorHAnsi"/>
          <w:color w:val="000000" w:themeColor="text1"/>
          <w:lang w:val="en-GB"/>
        </w:rPr>
        <w:t xml:space="preserve">p. </w:t>
      </w:r>
      <w:r w:rsidRPr="00B85E83">
        <w:rPr>
          <w:rFonts w:asciiTheme="minorHAnsi" w:eastAsia="Calibri" w:hAnsiTheme="minorHAnsi" w:cstheme="minorHAnsi"/>
          <w:color w:val="000000" w:themeColor="text1"/>
          <w:lang w:val="en-GB"/>
        </w:rPr>
        <w:t xml:space="preserve">205). </w:t>
      </w:r>
    </w:p>
    <w:p w14:paraId="0C700AA9" w14:textId="4F665942" w:rsidR="00AB597E" w:rsidRDefault="00E03034" w:rsidP="00F22DBF">
      <w:pPr>
        <w:spacing w:line="480" w:lineRule="auto"/>
        <w:ind w:firstLine="720"/>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 xml:space="preserve">Even clothing style becomes a way </w:t>
      </w:r>
      <w:r w:rsidR="00E0178B" w:rsidRPr="00B85E83">
        <w:rPr>
          <w:rFonts w:asciiTheme="minorHAnsi" w:eastAsia="Calibri" w:hAnsiTheme="minorHAnsi" w:cstheme="minorHAnsi"/>
          <w:color w:val="000000" w:themeColor="text1"/>
          <w:lang w:val="en-GB"/>
        </w:rPr>
        <w:t>to</w:t>
      </w:r>
      <w:r w:rsidRPr="00B85E83">
        <w:rPr>
          <w:rFonts w:asciiTheme="minorHAnsi" w:eastAsia="Calibri" w:hAnsiTheme="minorHAnsi" w:cstheme="minorHAnsi"/>
          <w:color w:val="000000" w:themeColor="text1"/>
          <w:lang w:val="en-GB"/>
        </w:rPr>
        <w:t xml:space="preserve"> </w:t>
      </w:r>
      <w:r w:rsidR="00E0178B" w:rsidRPr="00B85E83">
        <w:rPr>
          <w:rFonts w:asciiTheme="minorHAnsi" w:eastAsia="Calibri" w:hAnsiTheme="minorHAnsi" w:cstheme="minorHAnsi"/>
          <w:color w:val="000000" w:themeColor="text1"/>
          <w:lang w:val="en-GB"/>
        </w:rPr>
        <w:t>escape</w:t>
      </w:r>
      <w:r w:rsidRPr="00B85E83">
        <w:rPr>
          <w:rFonts w:asciiTheme="minorHAnsi" w:eastAsia="Calibri" w:hAnsiTheme="minorHAnsi" w:cstheme="minorHAnsi"/>
          <w:color w:val="000000" w:themeColor="text1"/>
          <w:lang w:val="en-GB"/>
        </w:rPr>
        <w:t xml:space="preserve"> the cultural stigma of criminality and poverty. Harrison </w:t>
      </w:r>
      <w:r w:rsidR="00E0178B" w:rsidRPr="00B85E83">
        <w:rPr>
          <w:rFonts w:asciiTheme="minorHAnsi" w:eastAsia="Calibri" w:hAnsiTheme="minorHAnsi" w:cstheme="minorHAnsi"/>
          <w:color w:val="000000" w:themeColor="text1"/>
          <w:lang w:val="en-GB"/>
        </w:rPr>
        <w:t>has</w:t>
      </w:r>
      <w:r w:rsidRPr="00B85E83">
        <w:rPr>
          <w:rFonts w:asciiTheme="minorHAnsi" w:eastAsia="Calibri" w:hAnsiTheme="minorHAnsi" w:cstheme="minorHAnsi"/>
          <w:color w:val="000000" w:themeColor="text1"/>
          <w:lang w:val="en-GB"/>
        </w:rPr>
        <w:t xml:space="preserve"> the urge to draw lines with a black marker on his white trainers to make them look like Adidas, </w:t>
      </w:r>
      <w:r w:rsidR="00E0178B" w:rsidRPr="00B85E83">
        <w:rPr>
          <w:rFonts w:asciiTheme="minorHAnsi" w:eastAsia="Calibri" w:hAnsiTheme="minorHAnsi" w:cstheme="minorHAnsi"/>
          <w:color w:val="000000" w:themeColor="text1"/>
          <w:lang w:val="en-GB"/>
        </w:rPr>
        <w:t>thus enabling him to</w:t>
      </w:r>
      <w:r w:rsidRPr="00B85E83">
        <w:rPr>
          <w:rFonts w:asciiTheme="minorHAnsi" w:eastAsia="Calibri" w:hAnsiTheme="minorHAnsi" w:cstheme="minorHAnsi"/>
          <w:color w:val="000000" w:themeColor="text1"/>
          <w:lang w:val="en-GB"/>
        </w:rPr>
        <w:t xml:space="preserve"> </w:t>
      </w:r>
      <w:r w:rsidR="00E0178B" w:rsidRPr="00B85E83">
        <w:rPr>
          <w:rFonts w:asciiTheme="minorHAnsi" w:eastAsia="Calibri" w:hAnsiTheme="minorHAnsi" w:cstheme="minorHAnsi"/>
          <w:color w:val="000000" w:themeColor="text1"/>
          <w:lang w:val="en-GB"/>
        </w:rPr>
        <w:t>match</w:t>
      </w:r>
      <w:r w:rsidRPr="00B85E83">
        <w:rPr>
          <w:rFonts w:asciiTheme="minorHAnsi" w:eastAsia="Calibri" w:hAnsiTheme="minorHAnsi" w:cstheme="minorHAnsi"/>
          <w:color w:val="000000" w:themeColor="text1"/>
          <w:lang w:val="en-GB"/>
        </w:rPr>
        <w:t xml:space="preserve"> the social standards of the other students in his local school. By contrast, </w:t>
      </w:r>
      <w:r w:rsidR="00E0178B" w:rsidRPr="00B85E83">
        <w:rPr>
          <w:rFonts w:asciiTheme="minorHAnsi" w:eastAsia="Calibri" w:hAnsiTheme="minorHAnsi" w:cstheme="minorHAnsi"/>
          <w:color w:val="000000" w:themeColor="text1"/>
          <w:lang w:val="en-GB"/>
        </w:rPr>
        <w:t xml:space="preserve">to distinguish themselves from the popular image of black felons in </w:t>
      </w:r>
      <w:r w:rsidR="00E0178B" w:rsidRPr="00B85E83">
        <w:rPr>
          <w:rFonts w:asciiTheme="minorHAnsi" w:eastAsia="Calibri" w:hAnsiTheme="minorHAnsi" w:cstheme="minorHAnsi"/>
          <w:color w:val="000000" w:themeColor="text1"/>
          <w:lang w:val="en-GB"/>
        </w:rPr>
        <w:lastRenderedPageBreak/>
        <w:t xml:space="preserve">hoodies, </w:t>
      </w:r>
      <w:r w:rsidRPr="00B85E83">
        <w:rPr>
          <w:rFonts w:asciiTheme="minorHAnsi" w:eastAsia="Calibri" w:hAnsiTheme="minorHAnsi" w:cstheme="minorHAnsi"/>
          <w:color w:val="000000" w:themeColor="text1"/>
          <w:lang w:val="en-GB"/>
        </w:rPr>
        <w:t>Delmar and his brother Dexter wear designer clothes</w:t>
      </w:r>
      <w:r w:rsidR="0037541B" w:rsidRPr="00B85E83">
        <w:rPr>
          <w:rFonts w:asciiTheme="minorHAnsi" w:eastAsia="Calibri" w:hAnsiTheme="minorHAnsi" w:cstheme="minorHAnsi"/>
          <w:color w:val="000000" w:themeColor="text1"/>
          <w:lang w:val="en-GB"/>
        </w:rPr>
        <w:t xml:space="preserve"> </w:t>
      </w:r>
      <w:r w:rsidR="0037541B" w:rsidRPr="00B85E83">
        <w:rPr>
          <w:rFonts w:eastAsia="Calibri"/>
          <w:color w:val="000000" w:themeColor="text1"/>
          <w:lang w:val="en-GB"/>
        </w:rPr>
        <w:t>–</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Labels all the way</w:t>
      </w:r>
      <w:r w:rsidR="0037541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as Jerome puts it (</w:t>
      </w:r>
      <w:r w:rsidR="00FB3675" w:rsidRPr="00FC4ADF">
        <w:rPr>
          <w:rFonts w:asciiTheme="minorHAnsi" w:eastAsia="Calibri" w:hAnsiTheme="minorHAnsi" w:cstheme="minorHAnsi"/>
          <w:color w:val="000000" w:themeColor="text1"/>
          <w:lang w:val="en-GB"/>
        </w:rPr>
        <w:t>Evaristo</w:t>
      </w:r>
      <w:r w:rsidR="00FB3675">
        <w:rPr>
          <w:rFonts w:asciiTheme="minorHAnsi" w:eastAsia="Calibri" w:hAnsiTheme="minorHAnsi" w:cstheme="minorHAnsi"/>
          <w:color w:val="000000" w:themeColor="text1"/>
          <w:lang w:val="en-GB"/>
        </w:rPr>
        <w:t>, 2010, p</w:t>
      </w:r>
      <w:r w:rsidRPr="00B85E83">
        <w:rPr>
          <w:rFonts w:asciiTheme="minorHAnsi" w:eastAsia="Calibri" w:hAnsiTheme="minorHAnsi" w:cstheme="minorHAnsi"/>
          <w:color w:val="000000" w:themeColor="text1"/>
          <w:lang w:val="en-GB"/>
        </w:rPr>
        <w:t>. 30). Gilroy emphasises that gang members</w:t>
      </w:r>
      <w:r w:rsidR="0037541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in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refusing to conform to stereotyped ideas of what young black criminals should look like</w:t>
      </w:r>
      <w:r w:rsidR="0037541B" w:rsidRPr="00B85E83">
        <w:rPr>
          <w:rFonts w:asciiTheme="minorHAnsi" w:eastAsia="Calibri" w:hAnsiTheme="minorHAnsi" w:cstheme="minorHAnsi"/>
          <w:color w:val="000000" w:themeColor="text1"/>
          <w:lang w:val="en-GB"/>
        </w:rPr>
        <w:t>’, sometimes dress expensively</w:t>
      </w:r>
      <w:r w:rsidRPr="00B85E83">
        <w:rPr>
          <w:rFonts w:asciiTheme="minorHAnsi" w:eastAsia="Calibri" w:hAnsiTheme="minorHAnsi" w:cstheme="minorHAnsi"/>
          <w:color w:val="000000" w:themeColor="text1"/>
          <w:lang w:val="en-GB"/>
        </w:rPr>
        <w:t xml:space="preserve"> (2002, </w:t>
      </w:r>
      <w:r w:rsidR="0069473F">
        <w:rPr>
          <w:rFonts w:asciiTheme="minorHAnsi" w:eastAsia="Calibri" w:hAnsiTheme="minorHAnsi" w:cstheme="minorHAnsi"/>
          <w:color w:val="000000" w:themeColor="text1"/>
          <w:lang w:val="en-GB"/>
        </w:rPr>
        <w:t xml:space="preserve">p. </w:t>
      </w:r>
      <w:r w:rsidRPr="00B85E83">
        <w:rPr>
          <w:rFonts w:asciiTheme="minorHAnsi" w:eastAsia="Calibri" w:hAnsiTheme="minorHAnsi" w:cstheme="minorHAnsi"/>
          <w:color w:val="000000" w:themeColor="text1"/>
          <w:lang w:val="en-GB"/>
        </w:rPr>
        <w:t xml:space="preserve">86). These various ways </w:t>
      </w:r>
      <w:r w:rsidR="0037541B" w:rsidRPr="00B85E83">
        <w:rPr>
          <w:rFonts w:asciiTheme="minorHAnsi" w:eastAsia="Calibri" w:hAnsiTheme="minorHAnsi" w:cstheme="minorHAnsi"/>
          <w:color w:val="000000" w:themeColor="text1"/>
          <w:lang w:val="en-GB"/>
        </w:rPr>
        <w:t>of</w:t>
      </w:r>
      <w:r w:rsidRPr="00B85E83">
        <w:rPr>
          <w:rFonts w:asciiTheme="minorHAnsi" w:eastAsia="Calibri" w:hAnsiTheme="minorHAnsi" w:cstheme="minorHAnsi"/>
          <w:color w:val="000000" w:themeColor="text1"/>
          <w:lang w:val="en-GB"/>
        </w:rPr>
        <w:t xml:space="preserve"> expressing youth culture through language, music and clothing celebrate multi-ethnic inner</w:t>
      </w:r>
      <w:r w:rsidR="0046344A">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city culture</w:t>
      </w:r>
      <w:r w:rsidR="0037541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rather than reduc</w:t>
      </w:r>
      <w:r w:rsidR="0037541B" w:rsidRPr="00B85E83">
        <w:rPr>
          <w:rFonts w:asciiTheme="minorHAnsi" w:eastAsia="Calibri" w:hAnsiTheme="minorHAnsi" w:cstheme="minorHAnsi"/>
          <w:color w:val="000000" w:themeColor="text1"/>
          <w:lang w:val="en-GB"/>
        </w:rPr>
        <w:t>ing</w:t>
      </w:r>
      <w:r w:rsidRPr="00B85E83">
        <w:rPr>
          <w:rFonts w:asciiTheme="minorHAnsi" w:eastAsia="Calibri" w:hAnsiTheme="minorHAnsi" w:cstheme="minorHAnsi"/>
          <w:color w:val="000000" w:themeColor="text1"/>
          <w:lang w:val="en-GB"/>
        </w:rPr>
        <w:t xml:space="preserve"> it to </w:t>
      </w:r>
      <w:r w:rsidR="00295E7E">
        <w:rPr>
          <w:rFonts w:asciiTheme="minorHAnsi" w:eastAsia="Calibri" w:hAnsiTheme="minorHAnsi" w:cstheme="minorHAnsi"/>
          <w:color w:val="000000" w:themeColor="text1"/>
          <w:lang w:val="en-GB"/>
        </w:rPr>
        <w:t xml:space="preserve">only </w:t>
      </w:r>
      <w:r w:rsidRPr="00B85E83">
        <w:rPr>
          <w:rFonts w:asciiTheme="minorHAnsi" w:eastAsia="Calibri" w:hAnsiTheme="minorHAnsi" w:cstheme="minorHAnsi"/>
          <w:color w:val="000000" w:themeColor="text1"/>
          <w:lang w:val="en-GB"/>
        </w:rPr>
        <w:t>violence and crime.</w:t>
      </w:r>
    </w:p>
    <w:p w14:paraId="41559ADC" w14:textId="77777777" w:rsidR="001D1192" w:rsidRPr="00B85E83" w:rsidRDefault="001D1192" w:rsidP="00613040">
      <w:pPr>
        <w:spacing w:line="480" w:lineRule="auto"/>
        <w:rPr>
          <w:rFonts w:asciiTheme="minorHAnsi" w:eastAsia="Calibri" w:hAnsiTheme="minorHAnsi" w:cstheme="minorHAnsi"/>
          <w:color w:val="000000" w:themeColor="text1"/>
          <w:lang w:val="en-GB"/>
        </w:rPr>
      </w:pPr>
    </w:p>
    <w:p w14:paraId="0C22BCDF" w14:textId="77777777" w:rsidR="00AB597E" w:rsidRPr="00B85E83" w:rsidRDefault="00E03034" w:rsidP="001243D9">
      <w:pPr>
        <w:spacing w:after="60" w:line="480" w:lineRule="auto"/>
        <w:outlineLvl w:val="1"/>
        <w:rPr>
          <w:rFonts w:asciiTheme="minorHAnsi" w:eastAsiaTheme="minorEastAsia" w:hAnsiTheme="minorHAnsi"/>
          <w:b/>
          <w:bCs/>
          <w:color w:val="000000" w:themeColor="text1"/>
          <w:lang w:val="en-GB"/>
        </w:rPr>
      </w:pPr>
      <w:bookmarkStart w:id="87" w:name="_Toc128475994"/>
      <w:bookmarkStart w:id="88" w:name="_Toc131686477"/>
      <w:r w:rsidRPr="00B85E83">
        <w:rPr>
          <w:rFonts w:asciiTheme="minorHAnsi" w:eastAsiaTheme="minorEastAsia" w:hAnsiTheme="minorHAnsi"/>
          <w:b/>
          <w:bCs/>
          <w:color w:val="000000" w:themeColor="text1"/>
          <w:lang w:val="en-GB"/>
        </w:rPr>
        <w:t>Conclusion</w:t>
      </w:r>
      <w:bookmarkEnd w:id="87"/>
      <w:bookmarkEnd w:id="88"/>
    </w:p>
    <w:p w14:paraId="2BB46D69" w14:textId="7077CBEC" w:rsidR="00AB597E" w:rsidRPr="00B85E83" w:rsidRDefault="00E03034" w:rsidP="00AB597E">
      <w:pPr>
        <w:spacing w:after="160" w:line="480" w:lineRule="auto"/>
        <w:rPr>
          <w:rFonts w:asciiTheme="minorHAnsi" w:eastAsia="Calibri" w:hAnsiTheme="minorHAnsi" w:cstheme="minorHAnsi"/>
          <w:color w:val="000000" w:themeColor="text1"/>
          <w:lang w:val="en-GB"/>
        </w:rPr>
      </w:pPr>
      <w:r w:rsidRPr="00B85E83">
        <w:rPr>
          <w:rFonts w:asciiTheme="minorHAnsi" w:eastAsia="Calibri" w:hAnsiTheme="minorHAnsi" w:cstheme="minorHAnsi"/>
          <w:color w:val="000000" w:themeColor="text1"/>
          <w:lang w:val="en-GB"/>
        </w:rPr>
        <w:t>In making space within British literary representation for</w:t>
      </w:r>
      <w:r w:rsidR="00371154">
        <w:rPr>
          <w:rFonts w:asciiTheme="minorHAnsi" w:eastAsia="Calibri" w:hAnsiTheme="minorHAnsi" w:cstheme="minorHAnsi"/>
          <w:color w:val="000000" w:themeColor="text1"/>
          <w:lang w:val="en-GB"/>
        </w:rPr>
        <w:t xml:space="preserve"> </w:t>
      </w:r>
      <w:r w:rsidR="003C1BB9" w:rsidRPr="003C1BB9">
        <w:rPr>
          <w:rFonts w:asciiTheme="minorHAnsi" w:eastAsia="Calibri" w:hAnsiTheme="minorHAnsi" w:cstheme="minorHAnsi"/>
          <w:color w:val="000000" w:themeColor="text1"/>
          <w:lang w:val="en-GB"/>
        </w:rPr>
        <w:t>the experiences of</w:t>
      </w:r>
      <w:r w:rsidR="00371154">
        <w:rPr>
          <w:rFonts w:asciiTheme="minorHAnsi" w:eastAsia="Calibri" w:hAnsiTheme="minorHAnsi" w:cstheme="minorHAnsi"/>
          <w:color w:val="000000" w:themeColor="text1"/>
          <w:lang w:val="en-GB"/>
        </w:rPr>
        <w:t xml:space="preserve"> </w:t>
      </w:r>
      <w:r w:rsidR="00F5030B" w:rsidRPr="00B85E83">
        <w:rPr>
          <w:rFonts w:asciiTheme="minorHAnsi" w:eastAsia="Calibri" w:hAnsiTheme="minorHAnsi" w:cstheme="minorHAnsi"/>
          <w:color w:val="000000" w:themeColor="text1"/>
          <w:lang w:val="en-GB"/>
        </w:rPr>
        <w:t>children growing up on</w:t>
      </w:r>
      <w:r w:rsidRPr="00B85E83">
        <w:rPr>
          <w:rFonts w:asciiTheme="minorHAnsi" w:eastAsia="Calibri" w:hAnsiTheme="minorHAnsi" w:cstheme="minorHAnsi"/>
          <w:color w:val="000000" w:themeColor="text1"/>
          <w:lang w:val="en-GB"/>
        </w:rPr>
        <w:t xml:space="preserve"> council estate</w:t>
      </w:r>
      <w:r w:rsidR="00682305" w:rsidRPr="00B85E83">
        <w:rPr>
          <w:rFonts w:asciiTheme="minorHAnsi" w:eastAsia="Calibri" w:hAnsiTheme="minorHAnsi" w:cstheme="minorHAnsi"/>
          <w:color w:val="000000" w:themeColor="text1"/>
          <w:lang w:val="en-GB"/>
        </w:rPr>
        <w:t>s</w:t>
      </w:r>
      <w:r w:rsidR="0037541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Stephen Kelman and Bernardine Evaristo </w:t>
      </w:r>
      <w:r w:rsidR="009B6FFC" w:rsidRPr="00B85E83">
        <w:rPr>
          <w:rFonts w:asciiTheme="minorHAnsi" w:eastAsia="Calibri" w:hAnsiTheme="minorHAnsi" w:cstheme="minorHAnsi"/>
          <w:color w:val="000000" w:themeColor="text1"/>
          <w:lang w:val="en-GB"/>
        </w:rPr>
        <w:t>bring to light</w:t>
      </w:r>
      <w:r w:rsidR="00A16F24" w:rsidRPr="00B85E83">
        <w:rPr>
          <w:rFonts w:asciiTheme="minorHAnsi" w:eastAsia="Calibri" w:hAnsiTheme="minorHAnsi" w:cstheme="minorHAnsi"/>
          <w:color w:val="000000" w:themeColor="text1"/>
          <w:lang w:val="en-GB"/>
        </w:rPr>
        <w:t xml:space="preserve"> different aspects of such childhoods that contrast </w:t>
      </w:r>
      <w:r w:rsidR="00926FAD" w:rsidRPr="00B85E83">
        <w:rPr>
          <w:rFonts w:asciiTheme="minorHAnsi" w:eastAsia="Calibri" w:hAnsiTheme="minorHAnsi" w:cstheme="minorHAnsi"/>
          <w:color w:val="000000" w:themeColor="text1"/>
          <w:lang w:val="en-GB"/>
        </w:rPr>
        <w:t>to the crime-filled media representation</w:t>
      </w:r>
      <w:r w:rsidR="00D07629">
        <w:rPr>
          <w:rFonts w:asciiTheme="minorHAnsi" w:eastAsia="Calibri" w:hAnsiTheme="minorHAnsi" w:cstheme="minorHAnsi"/>
          <w:color w:val="000000" w:themeColor="text1"/>
          <w:lang w:val="en-GB"/>
        </w:rPr>
        <w:t xml:space="preserve"> of them</w:t>
      </w:r>
      <w:r w:rsidRPr="00B85E83">
        <w:rPr>
          <w:rFonts w:asciiTheme="minorHAnsi" w:eastAsia="Calibri" w:hAnsiTheme="minorHAnsi" w:cstheme="minorHAnsi"/>
          <w:color w:val="000000" w:themeColor="text1"/>
          <w:lang w:val="en-GB"/>
        </w:rPr>
        <w:t xml:space="preserve">. </w:t>
      </w:r>
      <w:r w:rsidR="0037541B" w:rsidRPr="00B85E83">
        <w:rPr>
          <w:rFonts w:asciiTheme="minorHAnsi" w:eastAsia="Calibri" w:hAnsiTheme="minorHAnsi" w:cstheme="minorHAnsi"/>
          <w:color w:val="000000" w:themeColor="text1"/>
          <w:lang w:val="en-GB"/>
        </w:rPr>
        <w:t>Al</w:t>
      </w:r>
      <w:r w:rsidRPr="00B85E83">
        <w:rPr>
          <w:rFonts w:asciiTheme="minorHAnsi" w:eastAsia="Calibri" w:hAnsiTheme="minorHAnsi" w:cstheme="minorHAnsi"/>
          <w:color w:val="000000" w:themeColor="text1"/>
          <w:lang w:val="en-GB"/>
        </w:rPr>
        <w:t>though council estates are shown as abject spaces</w:t>
      </w:r>
      <w:r w:rsidR="002033C6">
        <w:rPr>
          <w:rFonts w:asciiTheme="minorHAnsi" w:eastAsia="Calibri" w:hAnsiTheme="minorHAnsi" w:cstheme="minorHAnsi"/>
          <w:color w:val="000000" w:themeColor="text1"/>
          <w:lang w:val="en-GB"/>
        </w:rPr>
        <w:t xml:space="preserve"> in these two books</w:t>
      </w:r>
      <w:r w:rsidRPr="00B85E83">
        <w:rPr>
          <w:rFonts w:asciiTheme="minorHAnsi" w:eastAsia="Calibri" w:hAnsiTheme="minorHAnsi" w:cstheme="minorHAnsi"/>
          <w:color w:val="000000" w:themeColor="text1"/>
          <w:lang w:val="en-GB"/>
        </w:rPr>
        <w:t>, they are also spaces of hope and different possibilities. Inner</w:t>
      </w:r>
      <w:r w:rsidR="00380CB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city youth culture is not limited to violence but </w:t>
      </w:r>
      <w:r w:rsidR="00B046B7" w:rsidRPr="00B85E83">
        <w:rPr>
          <w:rFonts w:asciiTheme="minorHAnsi" w:eastAsia="Calibri" w:hAnsiTheme="minorHAnsi" w:cstheme="minorHAnsi"/>
          <w:color w:val="000000" w:themeColor="text1"/>
          <w:lang w:val="en-GB"/>
        </w:rPr>
        <w:t>includes positive</w:t>
      </w:r>
      <w:r w:rsidRPr="00B85E83">
        <w:rPr>
          <w:rFonts w:asciiTheme="minorHAnsi" w:eastAsia="Calibri" w:hAnsiTheme="minorHAnsi" w:cstheme="minorHAnsi"/>
          <w:color w:val="000000" w:themeColor="text1"/>
          <w:lang w:val="en-GB"/>
        </w:rPr>
        <w:t xml:space="preserve"> </w:t>
      </w:r>
      <w:r w:rsidR="00D672C7" w:rsidRPr="00B85E83">
        <w:rPr>
          <w:rFonts w:asciiTheme="minorHAnsi" w:eastAsia="Calibri" w:hAnsiTheme="minorHAnsi" w:cstheme="minorHAnsi"/>
          <w:color w:val="000000" w:themeColor="text1"/>
          <w:lang w:val="en-GB"/>
        </w:rPr>
        <w:t>self-</w:t>
      </w:r>
      <w:r w:rsidRPr="00B85E83">
        <w:rPr>
          <w:rFonts w:asciiTheme="minorHAnsi" w:eastAsia="Calibri" w:hAnsiTheme="minorHAnsi" w:cstheme="minorHAnsi"/>
          <w:color w:val="000000" w:themeColor="text1"/>
          <w:lang w:val="en-GB"/>
        </w:rPr>
        <w:t xml:space="preserve">expression through clothing, language and music. </w:t>
      </w:r>
      <w:r w:rsidR="00147A96" w:rsidRPr="00147A96">
        <w:rPr>
          <w:rFonts w:asciiTheme="minorHAnsi" w:eastAsia="Calibri" w:hAnsiTheme="minorHAnsi" w:cstheme="minorHAnsi"/>
          <w:color w:val="000000" w:themeColor="text1"/>
          <w:lang w:val="en-GB"/>
        </w:rPr>
        <w:t>The narratives</w:t>
      </w:r>
      <w:r w:rsidR="00430E57">
        <w:rPr>
          <w:rFonts w:asciiTheme="minorHAnsi" w:eastAsia="Calibri" w:hAnsiTheme="minorHAnsi" w:cstheme="minorHAnsi"/>
          <w:color w:val="000000" w:themeColor="text1"/>
          <w:lang w:val="en-GB"/>
        </w:rPr>
        <w:t>’</w:t>
      </w:r>
      <w:r w:rsidR="00147A96" w:rsidRPr="00147A96">
        <w:rPr>
          <w:rFonts w:asciiTheme="minorHAnsi" w:eastAsia="Calibri" w:hAnsiTheme="minorHAnsi" w:cstheme="minorHAnsi"/>
          <w:color w:val="000000" w:themeColor="text1"/>
          <w:lang w:val="en-GB"/>
        </w:rPr>
        <w:t xml:space="preserve"> depictions of this</w:t>
      </w:r>
      <w:r w:rsidR="004B799A">
        <w:rPr>
          <w:rFonts w:asciiTheme="minorHAnsi" w:eastAsia="Calibri" w:hAnsiTheme="minorHAnsi" w:cstheme="minorHAnsi"/>
          <w:color w:val="000000" w:themeColor="text1"/>
          <w:lang w:val="en-GB"/>
        </w:rPr>
        <w:t xml:space="preserve"> sel</w:t>
      </w:r>
      <w:r w:rsidR="00A33DC9">
        <w:rPr>
          <w:rFonts w:asciiTheme="minorHAnsi" w:eastAsia="Calibri" w:hAnsiTheme="minorHAnsi" w:cstheme="minorHAnsi"/>
          <w:color w:val="000000" w:themeColor="text1"/>
          <w:lang w:val="en-GB"/>
        </w:rPr>
        <w:t>f-expression</w:t>
      </w:r>
      <w:r w:rsidR="00147A96" w:rsidRPr="00147A96">
        <w:rPr>
          <w:rFonts w:asciiTheme="minorHAnsi" w:eastAsia="Calibri" w:hAnsiTheme="minorHAnsi" w:cstheme="minorHAnsi"/>
          <w:color w:val="000000" w:themeColor="text1"/>
          <w:lang w:val="en-GB"/>
        </w:rPr>
        <w:t xml:space="preserve"> help them</w:t>
      </w:r>
      <w:r w:rsidR="00147A96">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fit </w:t>
      </w:r>
      <w:r w:rsidR="00F401C1" w:rsidRPr="00B85E83">
        <w:rPr>
          <w:rFonts w:asciiTheme="minorHAnsi" w:eastAsia="Calibri" w:hAnsiTheme="minorHAnsi" w:cstheme="minorHAnsi"/>
          <w:color w:val="000000" w:themeColor="text1"/>
          <w:lang w:val="en-GB"/>
        </w:rPr>
        <w:t>in</w:t>
      </w:r>
      <w:r w:rsidRPr="00B85E83">
        <w:rPr>
          <w:rFonts w:asciiTheme="minorHAnsi" w:eastAsia="Calibri" w:hAnsiTheme="minorHAnsi" w:cstheme="minorHAnsi"/>
          <w:color w:val="000000" w:themeColor="text1"/>
          <w:lang w:val="en-GB"/>
        </w:rPr>
        <w:t xml:space="preserve"> the twenty-first century context</w:t>
      </w:r>
      <w:r w:rsidR="00D672C7"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 </w:t>
      </w:r>
      <w:r w:rsidR="00F6595B">
        <w:rPr>
          <w:rFonts w:asciiTheme="minorHAnsi" w:eastAsia="Calibri" w:hAnsiTheme="minorHAnsi" w:cstheme="minorHAnsi"/>
          <w:color w:val="000000" w:themeColor="text1"/>
          <w:lang w:val="en-GB"/>
        </w:rPr>
        <w:t>which includes</w:t>
      </w:r>
      <w:r w:rsidR="00F6595B" w:rsidRPr="00B85E8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 xml:space="preserve">the rise of grime music as a popular </w:t>
      </w:r>
      <w:r w:rsidR="005B5C0C" w:rsidRPr="005B5C0C">
        <w:rPr>
          <w:rFonts w:asciiTheme="minorHAnsi" w:eastAsia="Calibri" w:hAnsiTheme="minorHAnsi" w:cstheme="minorHAnsi"/>
          <w:color w:val="000000" w:themeColor="text1"/>
          <w:lang w:val="en-GB"/>
        </w:rPr>
        <w:t>mode of expression</w:t>
      </w:r>
      <w:r w:rsidR="005B5C0C">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of inner</w:t>
      </w:r>
      <w:r w:rsidR="00380CB3">
        <w:rPr>
          <w:rFonts w:asciiTheme="minorHAnsi" w:eastAsia="Calibri" w:hAnsiTheme="minorHAnsi" w:cstheme="minorHAnsi"/>
          <w:color w:val="000000" w:themeColor="text1"/>
          <w:lang w:val="en-GB"/>
        </w:rPr>
        <w:t xml:space="preserve"> </w:t>
      </w:r>
      <w:r w:rsidRPr="00B85E83">
        <w:rPr>
          <w:rFonts w:asciiTheme="minorHAnsi" w:eastAsia="Calibri" w:hAnsiTheme="minorHAnsi" w:cstheme="minorHAnsi"/>
          <w:color w:val="000000" w:themeColor="text1"/>
          <w:lang w:val="en-GB"/>
        </w:rPr>
        <w:t>city youth culture. Both narratives show the council estate</w:t>
      </w:r>
      <w:r w:rsidR="00575098">
        <w:rPr>
          <w:rFonts w:asciiTheme="minorHAnsi" w:eastAsia="Calibri" w:hAnsiTheme="minorHAnsi" w:cstheme="minorHAnsi"/>
          <w:color w:val="000000" w:themeColor="text1"/>
          <w:lang w:val="en-GB"/>
        </w:rPr>
        <w:t xml:space="preserve"> </w:t>
      </w:r>
      <w:r w:rsidR="00575098" w:rsidRPr="00575098">
        <w:rPr>
          <w:rFonts w:asciiTheme="minorHAnsi" w:eastAsia="Calibri" w:hAnsiTheme="minorHAnsi" w:cstheme="minorHAnsi"/>
          <w:color w:val="000000" w:themeColor="text1"/>
          <w:lang w:val="en-GB"/>
        </w:rPr>
        <w:t>simultaneously as a space of dystopia and of unrealised utopia</w:t>
      </w:r>
      <w:r w:rsidRPr="00B85E83">
        <w:rPr>
          <w:rFonts w:asciiTheme="minorHAnsi" w:eastAsia="Calibri" w:hAnsiTheme="minorHAnsi" w:cstheme="minorHAnsi"/>
          <w:color w:val="000000" w:themeColor="text1"/>
          <w:lang w:val="en-GB"/>
        </w:rPr>
        <w:t xml:space="preserve">. In </w:t>
      </w:r>
      <w:r w:rsidR="0037541B" w:rsidRPr="00B85E83">
        <w:rPr>
          <w:rFonts w:asciiTheme="minorHAnsi" w:eastAsia="Calibri" w:hAnsiTheme="minorHAnsi" w:cstheme="minorHAnsi"/>
          <w:color w:val="000000" w:themeColor="text1"/>
          <w:lang w:val="en-GB"/>
        </w:rPr>
        <w:t>his article,</w:t>
      </w:r>
      <w:r w:rsidRPr="00B85E83">
        <w:rPr>
          <w:rFonts w:asciiTheme="minorHAnsi" w:eastAsia="Calibri" w:hAnsiTheme="minorHAnsi" w:cstheme="minorHAnsi"/>
          <w:color w:val="000000" w:themeColor="text1"/>
          <w:lang w:val="en-GB"/>
        </w:rPr>
        <w:t xml:space="preserve"> </w:t>
      </w:r>
      <w:r w:rsidR="007D65EA"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lang w:val="en-GB"/>
        </w:rPr>
        <w:t xml:space="preserve">In place of geometry: </w:t>
      </w:r>
      <w:r w:rsidR="0037541B" w:rsidRPr="00B85E83">
        <w:rPr>
          <w:rFonts w:asciiTheme="minorHAnsi" w:eastAsia="Calibri" w:hAnsiTheme="minorHAnsi" w:cstheme="minorHAnsi"/>
          <w:color w:val="000000" w:themeColor="text1"/>
          <w:lang w:val="en-GB"/>
        </w:rPr>
        <w:t>T</w:t>
      </w:r>
      <w:r w:rsidRPr="00B85E83">
        <w:rPr>
          <w:rFonts w:asciiTheme="minorHAnsi" w:eastAsia="Calibri" w:hAnsiTheme="minorHAnsi" w:cstheme="minorHAnsi"/>
          <w:color w:val="000000" w:themeColor="text1"/>
          <w:lang w:val="en-GB"/>
        </w:rPr>
        <w:t>he materiality of place</w:t>
      </w:r>
      <w:r w:rsidR="0037541B" w:rsidRPr="00B85E83">
        <w:rPr>
          <w:rFonts w:asciiTheme="minorHAnsi" w:eastAsia="Calibri" w:hAnsiTheme="minorHAnsi" w:cstheme="minorHAnsi"/>
          <w:color w:val="000000" w:themeColor="text1"/>
          <w:lang w:val="en-GB"/>
        </w:rPr>
        <w:t>’,</w:t>
      </w:r>
      <w:r w:rsidRPr="00B85E83">
        <w:rPr>
          <w:rFonts w:asciiTheme="minorHAnsi" w:eastAsia="Calibri" w:hAnsiTheme="minorHAnsi" w:cstheme="minorHAnsi"/>
          <w:color w:val="000000" w:themeColor="text1"/>
          <w:sz w:val="22"/>
          <w:szCs w:val="22"/>
          <w:lang w:val="en-GB"/>
        </w:rPr>
        <w:t xml:space="preserve"> </w:t>
      </w:r>
      <w:r w:rsidRPr="00B85E83">
        <w:rPr>
          <w:rFonts w:asciiTheme="minorHAnsi" w:eastAsia="Calibri" w:hAnsiTheme="minorHAnsi" w:cstheme="minorHAnsi"/>
          <w:color w:val="000000" w:themeColor="text1"/>
          <w:lang w:val="en-GB"/>
        </w:rPr>
        <w:t>Kevin Hetherington describes utopia as</w:t>
      </w:r>
      <w:r w:rsidR="0037541B" w:rsidRPr="00B85E83">
        <w:rPr>
          <w:rFonts w:asciiTheme="minorHAnsi" w:eastAsia="Calibri" w:hAnsiTheme="minorHAnsi" w:cstheme="minorHAnsi"/>
          <w:color w:val="000000" w:themeColor="text1"/>
          <w:lang w:val="en-GB"/>
        </w:rPr>
        <w:t xml:space="preserve"> follows</w:t>
      </w:r>
      <w:r w:rsidRPr="00B85E83">
        <w:rPr>
          <w:rFonts w:asciiTheme="minorHAnsi" w:eastAsia="Calibri" w:hAnsiTheme="minorHAnsi" w:cstheme="minorHAnsi"/>
          <w:color w:val="000000" w:themeColor="text1"/>
          <w:lang w:val="en-GB"/>
        </w:rPr>
        <w:t>:</w:t>
      </w:r>
    </w:p>
    <w:p w14:paraId="43D62A0A" w14:textId="7CDDC906" w:rsidR="00AB597E" w:rsidRPr="00B85E83" w:rsidRDefault="00E03034" w:rsidP="00F07C00">
      <w:pPr>
        <w:spacing w:before="240" w:after="240" w:line="480" w:lineRule="auto"/>
        <w:ind w:left="720" w:right="720"/>
        <w:rPr>
          <w:rFonts w:asciiTheme="minorHAnsi" w:eastAsiaTheme="minorEastAsia" w:hAnsiTheme="minorHAnsi"/>
          <w:szCs w:val="22"/>
          <w:lang w:val="en-GB"/>
        </w:rPr>
      </w:pPr>
      <w:r w:rsidRPr="00B85E83">
        <w:rPr>
          <w:rFonts w:asciiTheme="minorHAnsi" w:eastAsiaTheme="minorEastAsia" w:hAnsiTheme="minorHAnsi"/>
          <w:szCs w:val="22"/>
          <w:lang w:val="en-GB"/>
        </w:rPr>
        <w:t xml:space="preserve">As a place it is made up of a space into which social relations are extended, </w:t>
      </w:r>
      <w:r w:rsidR="00D672C7" w:rsidRPr="00B85E83">
        <w:rPr>
          <w:rFonts w:asciiTheme="minorHAnsi" w:eastAsiaTheme="minorEastAsia" w:hAnsiTheme="minorHAnsi"/>
          <w:szCs w:val="22"/>
          <w:lang w:val="en-GB"/>
        </w:rPr>
        <w:t>beyond their</w:t>
      </w:r>
      <w:r w:rsidRPr="00B85E83">
        <w:rPr>
          <w:rFonts w:asciiTheme="minorHAnsi" w:eastAsiaTheme="minorEastAsia" w:hAnsiTheme="minorHAnsi"/>
          <w:szCs w:val="22"/>
          <w:lang w:val="en-GB"/>
        </w:rPr>
        <w:t xml:space="preserve"> own limits, into a gap that is betwixt and between, unlocatable, unrepresentable and impossible. A space of integration and disintegration, of combination, resistance and disorder.</w:t>
      </w:r>
      <w:r w:rsidRPr="00B85E83">
        <w:rPr>
          <w:rFonts w:asciiTheme="minorHAnsi" w:eastAsiaTheme="minorEastAsia" w:hAnsiTheme="minorHAnsi"/>
          <w:sz w:val="22"/>
          <w:szCs w:val="22"/>
          <w:lang w:val="en-GB"/>
        </w:rPr>
        <w:t xml:space="preserve"> </w:t>
      </w:r>
      <w:r w:rsidRPr="00B85E83">
        <w:rPr>
          <w:rFonts w:asciiTheme="minorHAnsi" w:eastAsiaTheme="minorEastAsia" w:hAnsiTheme="minorHAnsi"/>
          <w:szCs w:val="22"/>
          <w:lang w:val="en-GB"/>
        </w:rPr>
        <w:t>It is a space of difference. It is also a space of an endless striving for</w:t>
      </w:r>
      <w:r w:rsidR="0037541B" w:rsidRPr="00B85E83">
        <w:rPr>
          <w:rFonts w:asciiTheme="minorHAnsi" w:eastAsiaTheme="minorEastAsia" w:hAnsiTheme="minorHAnsi"/>
          <w:szCs w:val="22"/>
          <w:lang w:val="en-GB"/>
        </w:rPr>
        <w:t xml:space="preserve"> </w:t>
      </w:r>
      <w:r w:rsidRPr="00B85E83">
        <w:rPr>
          <w:rFonts w:asciiTheme="minorHAnsi" w:eastAsiaTheme="minorEastAsia" w:hAnsiTheme="minorHAnsi"/>
          <w:szCs w:val="22"/>
          <w:lang w:val="en-GB"/>
        </w:rPr>
        <w:t xml:space="preserve">an imaginary beyond in which all of that uncertainty will </w:t>
      </w:r>
      <w:r w:rsidRPr="00B85E83">
        <w:rPr>
          <w:rFonts w:asciiTheme="minorHAnsi" w:eastAsiaTheme="minorEastAsia" w:hAnsiTheme="minorHAnsi"/>
          <w:szCs w:val="22"/>
          <w:lang w:val="en-GB"/>
        </w:rPr>
        <w:lastRenderedPageBreak/>
        <w:t>be resolved and a form of closure achieved. Of course, not all places are called utopia, but there is a utopic behind every place (alternatively, perhaps, a dystopic behind some as well)</w:t>
      </w:r>
      <w:r w:rsidR="0037541B" w:rsidRPr="00B85E83">
        <w:rPr>
          <w:rFonts w:asciiTheme="minorHAnsi" w:eastAsiaTheme="minorEastAsia" w:hAnsiTheme="minorHAnsi"/>
          <w:szCs w:val="22"/>
          <w:lang w:val="en-GB"/>
        </w:rPr>
        <w:t>.</w:t>
      </w:r>
      <w:r w:rsidRPr="00B85E83">
        <w:rPr>
          <w:rFonts w:asciiTheme="minorHAnsi" w:eastAsiaTheme="minorEastAsia" w:hAnsiTheme="minorHAnsi"/>
          <w:szCs w:val="22"/>
          <w:lang w:val="en-GB"/>
        </w:rPr>
        <w:t xml:space="preserve"> (199</w:t>
      </w:r>
      <w:r w:rsidR="004E5420">
        <w:rPr>
          <w:rFonts w:asciiTheme="minorHAnsi" w:eastAsiaTheme="minorEastAsia" w:hAnsiTheme="minorHAnsi"/>
          <w:szCs w:val="22"/>
          <w:lang w:val="en-GB"/>
        </w:rPr>
        <w:t>8</w:t>
      </w:r>
      <w:r w:rsidR="00D07629">
        <w:rPr>
          <w:rFonts w:asciiTheme="minorHAnsi" w:eastAsiaTheme="minorEastAsia" w:hAnsiTheme="minorHAnsi"/>
          <w:szCs w:val="22"/>
          <w:lang w:val="en-GB"/>
        </w:rPr>
        <w:t>,</w:t>
      </w:r>
      <w:r w:rsidRPr="00B85E83">
        <w:rPr>
          <w:rFonts w:asciiTheme="minorHAnsi" w:eastAsiaTheme="minorEastAsia" w:hAnsiTheme="minorHAnsi"/>
          <w:szCs w:val="22"/>
          <w:lang w:val="en-GB"/>
        </w:rPr>
        <w:t xml:space="preserve"> p.</w:t>
      </w:r>
      <w:r w:rsidR="0037541B" w:rsidRPr="00B85E83">
        <w:rPr>
          <w:rFonts w:asciiTheme="minorHAnsi" w:eastAsiaTheme="minorEastAsia" w:hAnsiTheme="minorHAnsi"/>
          <w:szCs w:val="22"/>
          <w:lang w:val="en-GB"/>
        </w:rPr>
        <w:t xml:space="preserve"> </w:t>
      </w:r>
      <w:r w:rsidRPr="00B85E83">
        <w:rPr>
          <w:rFonts w:asciiTheme="minorHAnsi" w:eastAsiaTheme="minorEastAsia" w:hAnsiTheme="minorHAnsi"/>
          <w:szCs w:val="22"/>
          <w:lang w:val="en-GB"/>
        </w:rPr>
        <w:t>191)</w:t>
      </w:r>
    </w:p>
    <w:p w14:paraId="0A1793C2" w14:textId="4FBF6DAC" w:rsidR="007D03CD" w:rsidRPr="00B85E83" w:rsidRDefault="00E03034" w:rsidP="00051176">
      <w:pPr>
        <w:spacing w:line="480" w:lineRule="auto"/>
        <w:rPr>
          <w:rFonts w:asciiTheme="minorHAnsi" w:eastAsiaTheme="minorEastAsia" w:hAnsiTheme="minorHAnsi"/>
          <w:color w:val="000000" w:themeColor="text1"/>
          <w:lang w:val="en-GB"/>
        </w:rPr>
      </w:pPr>
      <w:r w:rsidRPr="00B85E83">
        <w:rPr>
          <w:rFonts w:asciiTheme="minorHAnsi" w:eastAsiaTheme="minorEastAsia" w:hAnsiTheme="minorHAnsi"/>
          <w:color w:val="000000" w:themeColor="text1"/>
          <w:lang w:val="en-GB"/>
        </w:rPr>
        <w:t>Caleb Femi’s poem</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quoted at the beginning</w:t>
      </w:r>
      <w:r w:rsidR="00EB7047" w:rsidRPr="00B85E83">
        <w:rPr>
          <w:rFonts w:asciiTheme="minorHAnsi" w:eastAsiaTheme="minorEastAsia" w:hAnsiTheme="minorHAnsi"/>
          <w:color w:val="000000" w:themeColor="text1"/>
          <w:lang w:val="en-GB"/>
        </w:rPr>
        <w:t xml:space="preserve"> of this chapter</w:t>
      </w:r>
      <w:r w:rsidRPr="00B85E83">
        <w:rPr>
          <w:rFonts w:asciiTheme="minorHAnsi" w:eastAsiaTheme="minorEastAsia" w:hAnsiTheme="minorHAnsi"/>
          <w:color w:val="000000" w:themeColor="text1"/>
          <w:lang w:val="en-GB"/>
        </w:rPr>
        <w:t xml:space="preserve">, could be </w:t>
      </w:r>
      <w:r w:rsidR="00EB7047" w:rsidRPr="00B85E83">
        <w:rPr>
          <w:rFonts w:asciiTheme="minorHAnsi" w:eastAsiaTheme="minorEastAsia" w:hAnsiTheme="minorHAnsi"/>
          <w:color w:val="000000" w:themeColor="text1"/>
          <w:lang w:val="en-GB"/>
        </w:rPr>
        <w:t>interpreted as a description of</w:t>
      </w:r>
      <w:r w:rsidRPr="00B85E83">
        <w:rPr>
          <w:rFonts w:asciiTheme="minorHAnsi" w:eastAsiaTheme="minorEastAsia" w:hAnsiTheme="minorHAnsi"/>
          <w:color w:val="000000" w:themeColor="text1"/>
          <w:lang w:val="en-GB"/>
        </w:rPr>
        <w:t xml:space="preserve"> the two sides of the North Peckham Estate. First, he portrays it as a </w:t>
      </w:r>
      <w:r w:rsidR="007D65EA"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paradise</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of social relations</w:t>
      </w:r>
      <w:r w:rsidR="00D07629">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with </w:t>
      </w:r>
      <w:r w:rsidR="007D65EA" w:rsidRPr="00B85E83">
        <w:rPr>
          <w:rFonts w:asciiTheme="minorHAnsi" w:eastAsiaTheme="minorEastAsia" w:hAnsiTheme="minorHAnsi"/>
          <w:color w:val="000000" w:themeColor="text1"/>
          <w:lang w:val="en-GB"/>
        </w:rPr>
        <w:t>‘</w:t>
      </w:r>
      <w:r w:rsidR="00D07629">
        <w:rPr>
          <w:rFonts w:asciiTheme="minorHAnsi" w:eastAsiaTheme="minorEastAsia" w:hAnsiTheme="minorHAnsi"/>
          <w:color w:val="000000" w:themeColor="text1"/>
          <w:lang w:val="en-GB"/>
        </w:rPr>
        <w:t>s</w:t>
      </w:r>
      <w:r w:rsidR="00D07629" w:rsidRPr="00B85E83">
        <w:rPr>
          <w:rFonts w:asciiTheme="minorHAnsi" w:eastAsiaTheme="minorEastAsia" w:hAnsiTheme="minorHAnsi"/>
          <w:color w:val="000000" w:themeColor="text1"/>
          <w:lang w:val="en-GB"/>
        </w:rPr>
        <w:t>weet</w:t>
      </w:r>
      <w:r w:rsidRPr="00B85E83">
        <w:rPr>
          <w:rFonts w:asciiTheme="minorHAnsi" w:eastAsiaTheme="minorEastAsia" w:hAnsiTheme="minorHAnsi"/>
          <w:color w:val="000000" w:themeColor="text1"/>
          <w:lang w:val="en-GB"/>
        </w:rPr>
        <w:t>-neighbour talk</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and community connection</w:t>
      </w:r>
      <w:r w:rsidR="00D07629">
        <w:rPr>
          <w:rFonts w:asciiTheme="minorHAnsi" w:eastAsiaTheme="minorEastAsia" w:hAnsiTheme="minorHAnsi"/>
          <w:color w:val="000000" w:themeColor="text1"/>
          <w:lang w:val="en-GB"/>
        </w:rPr>
        <w:t>s</w:t>
      </w:r>
      <w:r w:rsidRPr="00B85E83">
        <w:rPr>
          <w:rFonts w:asciiTheme="minorHAnsi" w:eastAsiaTheme="minorEastAsia" w:hAnsiTheme="minorHAnsi"/>
          <w:color w:val="000000" w:themeColor="text1"/>
          <w:lang w:val="en-GB"/>
        </w:rPr>
        <w:t xml:space="preserve"> of </w:t>
      </w:r>
      <w:r w:rsidR="007D65EA"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one block to another block, one joy to another joy</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(2020, p.</w:t>
      </w:r>
      <w:r w:rsidR="00EB7047" w:rsidRPr="00B85E83">
        <w:rPr>
          <w:rFonts w:asciiTheme="minorHAnsi" w:eastAsiaTheme="minorEastAsia" w:hAnsiTheme="minorHAnsi"/>
          <w:color w:val="000000" w:themeColor="text1"/>
          <w:lang w:val="en-GB"/>
        </w:rPr>
        <w:t xml:space="preserve"> </w:t>
      </w:r>
      <w:r w:rsidRPr="00B85E83">
        <w:rPr>
          <w:rFonts w:asciiTheme="minorHAnsi" w:eastAsiaTheme="minorEastAsia" w:hAnsiTheme="minorHAnsi"/>
          <w:color w:val="000000" w:themeColor="text1"/>
          <w:lang w:val="en-GB"/>
        </w:rPr>
        <w:t>13). Then</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he dives into its hellish side</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w:t>
      </w:r>
      <w:r w:rsidR="00EB7047" w:rsidRPr="00B85E83">
        <w:rPr>
          <w:rFonts w:asciiTheme="minorHAnsi" w:eastAsiaTheme="minorEastAsia" w:hAnsiTheme="minorHAnsi"/>
          <w:color w:val="000000" w:themeColor="text1"/>
          <w:lang w:val="en-GB"/>
        </w:rPr>
        <w:t>where</w:t>
      </w:r>
      <w:r w:rsidRPr="00B85E83">
        <w:rPr>
          <w:rFonts w:asciiTheme="minorHAnsi" w:eastAsiaTheme="minorEastAsia" w:hAnsiTheme="minorHAnsi"/>
          <w:color w:val="000000" w:themeColor="text1"/>
          <w:lang w:val="en-GB"/>
        </w:rPr>
        <w:t xml:space="preserve"> </w:t>
      </w:r>
      <w:r w:rsidR="007D65EA"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the devil found good ground to plough his seeds</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(2020, p.</w:t>
      </w:r>
      <w:r w:rsidR="00EB7047" w:rsidRPr="00B85E83">
        <w:rPr>
          <w:rFonts w:asciiTheme="minorHAnsi" w:eastAsiaTheme="minorEastAsia" w:hAnsiTheme="minorHAnsi"/>
          <w:color w:val="000000" w:themeColor="text1"/>
          <w:lang w:val="en-GB"/>
        </w:rPr>
        <w:t xml:space="preserve"> </w:t>
      </w:r>
      <w:r w:rsidRPr="00B85E83">
        <w:rPr>
          <w:rFonts w:asciiTheme="minorHAnsi" w:eastAsiaTheme="minorEastAsia" w:hAnsiTheme="minorHAnsi"/>
          <w:color w:val="000000" w:themeColor="text1"/>
          <w:lang w:val="en-GB"/>
        </w:rPr>
        <w:t xml:space="preserve">14). </w:t>
      </w:r>
      <w:r w:rsidR="001803EA">
        <w:rPr>
          <w:rFonts w:asciiTheme="minorHAnsi" w:eastAsiaTheme="minorEastAsia" w:hAnsiTheme="minorHAnsi"/>
          <w:color w:val="000000" w:themeColor="text1"/>
          <w:lang w:val="en-GB"/>
        </w:rPr>
        <w:t>In that poem</w:t>
      </w:r>
      <w:r w:rsidR="001803EA" w:rsidRPr="00B85E83">
        <w:rPr>
          <w:rFonts w:asciiTheme="minorHAnsi" w:eastAsiaTheme="minorEastAsia" w:hAnsiTheme="minorHAnsi"/>
          <w:color w:val="000000" w:themeColor="text1"/>
          <w:lang w:val="en-GB"/>
        </w:rPr>
        <w:t xml:space="preserve"> </w:t>
      </w:r>
      <w:r w:rsidRPr="00B85E83">
        <w:rPr>
          <w:rFonts w:asciiTheme="minorHAnsi" w:eastAsiaTheme="minorEastAsia" w:hAnsiTheme="minorHAnsi"/>
          <w:color w:val="000000" w:themeColor="text1"/>
          <w:lang w:val="en-GB"/>
        </w:rPr>
        <w:t>and within the narratives discussed in this chapter</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the di</w:t>
      </w:r>
      <w:r w:rsidR="00D672C7" w:rsidRPr="00B85E83">
        <w:rPr>
          <w:rFonts w:asciiTheme="minorHAnsi" w:eastAsiaTheme="minorEastAsia" w:hAnsiTheme="minorHAnsi"/>
          <w:color w:val="000000" w:themeColor="text1"/>
          <w:lang w:val="en-GB"/>
        </w:rPr>
        <w:t>verse</w:t>
      </w:r>
      <w:r w:rsidRPr="00B85E83">
        <w:rPr>
          <w:rFonts w:asciiTheme="minorHAnsi" w:eastAsiaTheme="minorEastAsia" w:hAnsiTheme="minorHAnsi"/>
          <w:color w:val="000000" w:themeColor="text1"/>
          <w:lang w:val="en-GB"/>
        </w:rPr>
        <w:t xml:space="preserve"> possibilities of the council estate as a space</w:t>
      </w:r>
      <w:r w:rsidRPr="00B85E83">
        <w:rPr>
          <w:rFonts w:asciiTheme="minorHAnsi" w:eastAsia="Calibri" w:hAnsiTheme="minorHAnsi" w:cstheme="minorHAnsi"/>
          <w:color w:val="000000" w:themeColor="text1"/>
          <w:u w:color="000000"/>
          <w:lang w:val="en-GB"/>
        </w:rPr>
        <w:t xml:space="preserve"> emerge</w:t>
      </w:r>
      <w:r w:rsidRPr="00B85E83">
        <w:rPr>
          <w:rFonts w:asciiTheme="minorHAnsi" w:eastAsiaTheme="minorEastAsia" w:hAnsiTheme="minorHAnsi"/>
          <w:color w:val="000000" w:themeColor="text1"/>
          <w:lang w:val="en-GB"/>
        </w:rPr>
        <w:t>. It could be a utopia of human relations and integration</w:t>
      </w:r>
      <w:r w:rsidR="001803EA">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w:t>
      </w:r>
      <w:r w:rsidR="00EB7047" w:rsidRPr="00B85E83">
        <w:rPr>
          <w:rFonts w:asciiTheme="minorHAnsi" w:eastAsiaTheme="minorEastAsia" w:hAnsiTheme="minorHAnsi"/>
          <w:color w:val="000000" w:themeColor="text1"/>
          <w:lang w:val="en-GB"/>
        </w:rPr>
        <w:t>which surpasses</w:t>
      </w:r>
      <w:r w:rsidRPr="00B85E83">
        <w:rPr>
          <w:rFonts w:asciiTheme="minorHAnsi" w:eastAsiaTheme="minorEastAsia" w:hAnsiTheme="minorHAnsi"/>
          <w:color w:val="000000" w:themeColor="text1"/>
          <w:lang w:val="en-GB"/>
        </w:rPr>
        <w:t xml:space="preserve"> its limits through creativity and </w:t>
      </w:r>
      <w:r w:rsidR="00EB7047" w:rsidRPr="00B85E83">
        <w:rPr>
          <w:rFonts w:asciiTheme="minorHAnsi" w:eastAsiaTheme="minorEastAsia" w:hAnsiTheme="minorHAnsi"/>
          <w:color w:val="000000" w:themeColor="text1"/>
          <w:lang w:val="en-GB"/>
        </w:rPr>
        <w:t>the use of</w:t>
      </w:r>
      <w:r w:rsidRPr="00B85E83">
        <w:rPr>
          <w:rFonts w:asciiTheme="minorHAnsi" w:eastAsiaTheme="minorEastAsia" w:hAnsiTheme="minorHAnsi"/>
          <w:color w:val="000000" w:themeColor="text1"/>
          <w:lang w:val="en-GB"/>
        </w:rPr>
        <w:t xml:space="preserve"> culture </w:t>
      </w:r>
      <w:r w:rsidR="00EB7047" w:rsidRPr="00B85E83">
        <w:rPr>
          <w:rFonts w:asciiTheme="minorHAnsi" w:eastAsiaTheme="minorEastAsia" w:hAnsiTheme="minorHAnsi"/>
          <w:color w:val="000000" w:themeColor="text1"/>
          <w:lang w:val="en-GB"/>
        </w:rPr>
        <w:t xml:space="preserve">to </w:t>
      </w:r>
      <w:r w:rsidRPr="00B85E83">
        <w:rPr>
          <w:rFonts w:asciiTheme="minorHAnsi" w:eastAsiaTheme="minorEastAsia" w:hAnsiTheme="minorHAnsi"/>
          <w:color w:val="000000" w:themeColor="text1"/>
          <w:lang w:val="en-GB"/>
        </w:rPr>
        <w:t>express difference.</w:t>
      </w:r>
      <w:r w:rsidR="00AB1C5B" w:rsidRPr="00B85E83">
        <w:rPr>
          <w:rFonts w:asciiTheme="minorHAnsi" w:eastAsiaTheme="minorEastAsia" w:hAnsiTheme="minorHAnsi"/>
          <w:color w:val="000000" w:themeColor="text1"/>
          <w:lang w:val="en-GB"/>
        </w:rPr>
        <w:t xml:space="preserve"> </w:t>
      </w:r>
      <w:r w:rsidR="000D7136" w:rsidRPr="00B85E83">
        <w:rPr>
          <w:rFonts w:asciiTheme="minorHAnsi" w:eastAsiaTheme="minorEastAsia" w:hAnsiTheme="minorHAnsi"/>
          <w:color w:val="000000" w:themeColor="text1"/>
          <w:lang w:val="en-GB"/>
        </w:rPr>
        <w:t>A</w:t>
      </w:r>
      <w:r w:rsidR="00AB1C5B" w:rsidRPr="00B85E83">
        <w:rPr>
          <w:rFonts w:asciiTheme="minorHAnsi" w:eastAsiaTheme="minorEastAsia" w:hAnsiTheme="minorHAnsi"/>
          <w:color w:val="000000" w:themeColor="text1"/>
          <w:lang w:val="en-GB"/>
        </w:rPr>
        <w:t xml:space="preserve"> utopia</w:t>
      </w:r>
      <w:r w:rsidR="00A204DF" w:rsidRPr="00B85E83">
        <w:rPr>
          <w:rFonts w:asciiTheme="minorHAnsi" w:eastAsiaTheme="minorEastAsia" w:hAnsiTheme="minorHAnsi"/>
          <w:color w:val="000000" w:themeColor="text1"/>
          <w:lang w:val="en-GB"/>
        </w:rPr>
        <w:t xml:space="preserve"> </w:t>
      </w:r>
      <w:r w:rsidR="00D672C7" w:rsidRPr="00B85E83">
        <w:rPr>
          <w:rFonts w:asciiTheme="minorHAnsi" w:eastAsiaTheme="minorEastAsia" w:hAnsiTheme="minorHAnsi"/>
          <w:color w:val="000000" w:themeColor="text1"/>
          <w:lang w:val="en-GB"/>
        </w:rPr>
        <w:t>in</w:t>
      </w:r>
      <w:r w:rsidR="007C717D" w:rsidRPr="00B85E83">
        <w:rPr>
          <w:rFonts w:asciiTheme="minorHAnsi" w:eastAsiaTheme="minorEastAsia" w:hAnsiTheme="minorHAnsi"/>
          <w:color w:val="000000" w:themeColor="text1"/>
          <w:lang w:val="en-GB"/>
        </w:rPr>
        <w:t xml:space="preserve"> </w:t>
      </w:r>
      <w:r w:rsidR="000D7136" w:rsidRPr="00B85E83">
        <w:rPr>
          <w:rFonts w:asciiTheme="minorHAnsi" w:eastAsiaTheme="minorEastAsia" w:hAnsiTheme="minorHAnsi"/>
          <w:color w:val="000000" w:themeColor="text1"/>
          <w:lang w:val="en-GB"/>
        </w:rPr>
        <w:t>Jameson</w:t>
      </w:r>
      <w:r w:rsidR="00D672C7" w:rsidRPr="00B85E83">
        <w:rPr>
          <w:rFonts w:asciiTheme="minorHAnsi" w:eastAsiaTheme="minorEastAsia" w:hAnsiTheme="minorHAnsi"/>
          <w:color w:val="000000" w:themeColor="text1"/>
          <w:lang w:val="en-GB"/>
        </w:rPr>
        <w:t>’s terms</w:t>
      </w:r>
      <w:r w:rsidR="00E4625D" w:rsidRPr="00B85E83">
        <w:rPr>
          <w:rFonts w:asciiTheme="minorHAnsi" w:eastAsiaTheme="minorEastAsia" w:hAnsiTheme="minorHAnsi"/>
          <w:color w:val="000000" w:themeColor="text1"/>
          <w:lang w:val="en-GB"/>
        </w:rPr>
        <w:t xml:space="preserve"> (</w:t>
      </w:r>
      <w:r w:rsidR="00D80612">
        <w:rPr>
          <w:rFonts w:asciiTheme="minorHAnsi" w:eastAsiaTheme="minorEastAsia" w:hAnsiTheme="minorHAnsi"/>
          <w:color w:val="000000" w:themeColor="text1"/>
          <w:lang w:val="en-GB"/>
        </w:rPr>
        <w:t>1981</w:t>
      </w:r>
      <w:r w:rsidR="00E4625D" w:rsidRPr="00B85E83">
        <w:rPr>
          <w:rFonts w:asciiTheme="minorHAnsi" w:eastAsiaTheme="minorEastAsia" w:hAnsiTheme="minorHAnsi"/>
          <w:color w:val="000000" w:themeColor="text1"/>
          <w:lang w:val="en-GB"/>
        </w:rPr>
        <w:t>)</w:t>
      </w:r>
      <w:r w:rsidR="00A204DF" w:rsidRPr="00B85E83">
        <w:rPr>
          <w:rFonts w:asciiTheme="minorHAnsi" w:eastAsiaTheme="minorEastAsia" w:hAnsiTheme="minorHAnsi"/>
          <w:color w:val="000000" w:themeColor="text1"/>
          <w:lang w:val="en-GB"/>
        </w:rPr>
        <w:t xml:space="preserve"> </w:t>
      </w:r>
      <w:r w:rsidR="00D672C7" w:rsidRPr="00B85E83">
        <w:rPr>
          <w:rFonts w:asciiTheme="minorHAnsi" w:eastAsiaTheme="minorEastAsia" w:hAnsiTheme="minorHAnsi"/>
          <w:color w:val="000000" w:themeColor="text1"/>
          <w:lang w:val="en-GB"/>
        </w:rPr>
        <w:t>involves</w:t>
      </w:r>
      <w:r w:rsidR="00A204DF" w:rsidRPr="00B85E83">
        <w:rPr>
          <w:rFonts w:asciiTheme="minorHAnsi" w:eastAsiaTheme="minorEastAsia" w:hAnsiTheme="minorHAnsi"/>
          <w:color w:val="000000" w:themeColor="text1"/>
          <w:lang w:val="en-GB"/>
        </w:rPr>
        <w:t xml:space="preserve"> </w:t>
      </w:r>
      <w:r w:rsidR="001803EA">
        <w:rPr>
          <w:rFonts w:asciiTheme="minorHAnsi" w:eastAsiaTheme="minorEastAsia" w:hAnsiTheme="minorHAnsi"/>
          <w:color w:val="000000" w:themeColor="text1"/>
          <w:lang w:val="en-GB"/>
        </w:rPr>
        <w:t>‘</w:t>
      </w:r>
      <w:r w:rsidR="00D5263D" w:rsidRPr="00B85E83">
        <w:rPr>
          <w:rFonts w:asciiTheme="minorHAnsi" w:eastAsiaTheme="minorEastAsia" w:hAnsiTheme="minorHAnsi"/>
          <w:color w:val="000000" w:themeColor="text1"/>
          <w:lang w:val="en-GB"/>
        </w:rPr>
        <w:t>collective solidarity</w:t>
      </w:r>
      <w:r w:rsidR="001803EA">
        <w:rPr>
          <w:rFonts w:asciiTheme="minorHAnsi" w:eastAsiaTheme="minorEastAsia" w:hAnsiTheme="minorHAnsi"/>
          <w:color w:val="000000" w:themeColor="text1"/>
          <w:lang w:val="en-GB"/>
        </w:rPr>
        <w:t>’</w:t>
      </w:r>
      <w:r w:rsidR="002F43FA" w:rsidRPr="00B85E83">
        <w:rPr>
          <w:rFonts w:asciiTheme="minorHAnsi" w:eastAsiaTheme="minorEastAsia" w:hAnsiTheme="minorHAnsi"/>
          <w:color w:val="000000" w:themeColor="text1"/>
          <w:lang w:val="en-GB"/>
        </w:rPr>
        <w:t xml:space="preserve"> where</w:t>
      </w:r>
      <w:r w:rsidR="0003252E" w:rsidRPr="00B85E83">
        <w:rPr>
          <w:rFonts w:asciiTheme="minorHAnsi" w:eastAsiaTheme="minorEastAsia" w:hAnsiTheme="minorHAnsi"/>
          <w:color w:val="000000" w:themeColor="text1"/>
          <w:lang w:val="en-GB"/>
        </w:rPr>
        <w:t xml:space="preserve"> a </w:t>
      </w:r>
      <w:r w:rsidR="00F8295E" w:rsidRPr="00B85E83">
        <w:rPr>
          <w:rFonts w:asciiTheme="minorHAnsi" w:eastAsiaTheme="minorEastAsia" w:hAnsiTheme="minorHAnsi"/>
          <w:color w:val="000000" w:themeColor="text1"/>
          <w:lang w:val="en-GB"/>
        </w:rPr>
        <w:t xml:space="preserve">group or </w:t>
      </w:r>
      <w:r w:rsidR="0003252E" w:rsidRPr="00B85E83">
        <w:rPr>
          <w:rFonts w:asciiTheme="minorHAnsi" w:eastAsiaTheme="minorEastAsia" w:hAnsiTheme="minorHAnsi"/>
          <w:color w:val="000000" w:themeColor="text1"/>
          <w:lang w:val="en-GB"/>
        </w:rPr>
        <w:t>class</w:t>
      </w:r>
      <w:r w:rsidR="00FB269C">
        <w:rPr>
          <w:rFonts w:asciiTheme="minorHAnsi" w:eastAsiaTheme="minorEastAsia" w:hAnsiTheme="minorHAnsi"/>
          <w:color w:val="000000" w:themeColor="text1"/>
          <w:lang w:val="en-GB"/>
        </w:rPr>
        <w:t xml:space="preserve"> is unified</w:t>
      </w:r>
      <w:r w:rsidR="00946A18" w:rsidRPr="00B85E83">
        <w:rPr>
          <w:rFonts w:asciiTheme="minorHAnsi" w:eastAsiaTheme="minorEastAsia" w:hAnsiTheme="minorHAnsi"/>
          <w:color w:val="000000" w:themeColor="text1"/>
          <w:lang w:val="en-GB"/>
        </w:rPr>
        <w:t xml:space="preserve"> against what threaten</w:t>
      </w:r>
      <w:r w:rsidR="001803EA">
        <w:rPr>
          <w:rFonts w:asciiTheme="minorHAnsi" w:eastAsiaTheme="minorEastAsia" w:hAnsiTheme="minorHAnsi"/>
          <w:color w:val="000000" w:themeColor="text1"/>
          <w:lang w:val="en-GB"/>
        </w:rPr>
        <w:t>s</w:t>
      </w:r>
      <w:r w:rsidR="00946A18" w:rsidRPr="00B85E83">
        <w:rPr>
          <w:rFonts w:asciiTheme="minorHAnsi" w:eastAsiaTheme="minorEastAsia" w:hAnsiTheme="minorHAnsi"/>
          <w:color w:val="000000" w:themeColor="text1"/>
          <w:lang w:val="en-GB"/>
        </w:rPr>
        <w:t xml:space="preserve"> it</w:t>
      </w:r>
      <w:r w:rsidR="00EF7BDF" w:rsidRPr="00B85E83">
        <w:rPr>
          <w:rFonts w:asciiTheme="minorHAnsi" w:eastAsiaTheme="minorEastAsia" w:hAnsiTheme="minorHAnsi"/>
          <w:color w:val="000000" w:themeColor="text1"/>
          <w:lang w:val="en-GB"/>
        </w:rPr>
        <w:t xml:space="preserve"> (</w:t>
      </w:r>
      <w:r w:rsidR="00F94C88" w:rsidRPr="00B85E83">
        <w:rPr>
          <w:rFonts w:asciiTheme="minorHAnsi" w:eastAsiaTheme="minorEastAsia" w:hAnsiTheme="minorHAnsi"/>
          <w:color w:val="000000" w:themeColor="text1"/>
          <w:lang w:val="en-GB"/>
        </w:rPr>
        <w:t>p.</w:t>
      </w:r>
      <w:r w:rsidR="001803EA">
        <w:rPr>
          <w:rFonts w:asciiTheme="minorHAnsi" w:eastAsiaTheme="minorEastAsia" w:hAnsiTheme="minorHAnsi"/>
          <w:color w:val="000000" w:themeColor="text1"/>
          <w:lang w:val="en-GB"/>
        </w:rPr>
        <w:t xml:space="preserve"> </w:t>
      </w:r>
      <w:r w:rsidR="00F94C88" w:rsidRPr="00B85E83">
        <w:rPr>
          <w:rFonts w:asciiTheme="minorHAnsi" w:eastAsiaTheme="minorEastAsia" w:hAnsiTheme="minorHAnsi"/>
          <w:color w:val="000000" w:themeColor="text1"/>
          <w:lang w:val="en-GB"/>
        </w:rPr>
        <w:t xml:space="preserve">286). In the </w:t>
      </w:r>
      <w:r w:rsidR="002C7473" w:rsidRPr="00B85E83">
        <w:rPr>
          <w:rFonts w:asciiTheme="minorHAnsi" w:eastAsiaTheme="minorEastAsia" w:hAnsiTheme="minorHAnsi"/>
          <w:color w:val="000000" w:themeColor="text1"/>
          <w:lang w:val="en-GB"/>
        </w:rPr>
        <w:t>novel</w:t>
      </w:r>
      <w:r w:rsidR="00D068B5" w:rsidRPr="00B85E83">
        <w:rPr>
          <w:rFonts w:asciiTheme="minorHAnsi" w:eastAsiaTheme="minorEastAsia" w:hAnsiTheme="minorHAnsi"/>
          <w:color w:val="000000" w:themeColor="text1"/>
          <w:lang w:val="en-GB"/>
        </w:rPr>
        <w:t xml:space="preserve"> </w:t>
      </w:r>
      <w:r w:rsidR="002C7473" w:rsidRPr="00B85E83">
        <w:rPr>
          <w:rFonts w:asciiTheme="minorHAnsi" w:eastAsiaTheme="minorEastAsia" w:hAnsiTheme="minorHAnsi"/>
          <w:color w:val="000000" w:themeColor="text1"/>
          <w:lang w:val="en-GB"/>
        </w:rPr>
        <w:t xml:space="preserve">and novella </w:t>
      </w:r>
      <w:r w:rsidR="00BE1D43">
        <w:rPr>
          <w:rFonts w:asciiTheme="minorHAnsi" w:eastAsiaTheme="minorEastAsia" w:hAnsiTheme="minorHAnsi"/>
          <w:color w:val="000000" w:themeColor="text1"/>
          <w:lang w:val="en-GB"/>
        </w:rPr>
        <w:t xml:space="preserve">analysed in this chapter, </w:t>
      </w:r>
      <w:r w:rsidR="006B3B25">
        <w:rPr>
          <w:rFonts w:asciiTheme="minorHAnsi" w:eastAsiaTheme="minorEastAsia" w:hAnsiTheme="minorHAnsi"/>
          <w:color w:val="000000" w:themeColor="text1"/>
          <w:lang w:val="en-GB"/>
        </w:rPr>
        <w:t>such</w:t>
      </w:r>
      <w:r w:rsidR="006B3B25" w:rsidRPr="00B85E83">
        <w:rPr>
          <w:rFonts w:asciiTheme="minorHAnsi" w:eastAsiaTheme="minorEastAsia" w:hAnsiTheme="minorHAnsi"/>
          <w:color w:val="000000" w:themeColor="text1"/>
          <w:lang w:val="en-GB"/>
        </w:rPr>
        <w:t xml:space="preserve"> </w:t>
      </w:r>
      <w:r w:rsidR="002C7473" w:rsidRPr="00B85E83">
        <w:rPr>
          <w:rFonts w:asciiTheme="minorHAnsi" w:eastAsiaTheme="minorEastAsia" w:hAnsiTheme="minorHAnsi"/>
          <w:color w:val="000000" w:themeColor="text1"/>
          <w:lang w:val="en-GB"/>
        </w:rPr>
        <w:t>collective unity is never realised</w:t>
      </w:r>
      <w:r w:rsidR="006F3FD5" w:rsidRPr="00B85E83">
        <w:rPr>
          <w:rFonts w:asciiTheme="minorHAnsi" w:eastAsiaTheme="minorEastAsia" w:hAnsiTheme="minorHAnsi"/>
          <w:color w:val="000000" w:themeColor="text1"/>
          <w:lang w:val="en-GB"/>
        </w:rPr>
        <w:t>. The</w:t>
      </w:r>
      <w:r w:rsidR="002C7473" w:rsidRPr="00B85E83">
        <w:rPr>
          <w:rFonts w:asciiTheme="minorHAnsi" w:eastAsiaTheme="minorEastAsia" w:hAnsiTheme="minorHAnsi"/>
          <w:color w:val="000000" w:themeColor="text1"/>
          <w:lang w:val="en-GB"/>
        </w:rPr>
        <w:t xml:space="preserve"> </w:t>
      </w:r>
      <w:r w:rsidR="00E11499" w:rsidRPr="00B85E83">
        <w:rPr>
          <w:rFonts w:asciiTheme="minorHAnsi" w:eastAsiaTheme="minorEastAsia" w:hAnsiTheme="minorHAnsi"/>
          <w:color w:val="000000" w:themeColor="text1"/>
          <w:lang w:val="en-GB"/>
        </w:rPr>
        <w:t>community of the council estate</w:t>
      </w:r>
      <w:r w:rsidR="00FD3014" w:rsidRPr="00B85E83">
        <w:rPr>
          <w:rFonts w:asciiTheme="minorHAnsi" w:eastAsiaTheme="minorEastAsia" w:hAnsiTheme="minorHAnsi"/>
          <w:color w:val="000000" w:themeColor="text1"/>
          <w:lang w:val="en-GB"/>
        </w:rPr>
        <w:t xml:space="preserve">s </w:t>
      </w:r>
      <w:r w:rsidR="00334E3A" w:rsidRPr="00B85E83">
        <w:rPr>
          <w:rFonts w:asciiTheme="minorHAnsi" w:eastAsiaTheme="minorEastAsia" w:hAnsiTheme="minorHAnsi"/>
          <w:color w:val="000000" w:themeColor="text1"/>
          <w:lang w:val="en-GB"/>
        </w:rPr>
        <w:t>wh</w:t>
      </w:r>
      <w:r w:rsidR="00C91929" w:rsidRPr="00B85E83">
        <w:rPr>
          <w:rFonts w:asciiTheme="minorHAnsi" w:eastAsiaTheme="minorEastAsia" w:hAnsiTheme="minorHAnsi"/>
          <w:color w:val="000000" w:themeColor="text1"/>
          <w:lang w:val="en-GB"/>
        </w:rPr>
        <w:t xml:space="preserve">ich could </w:t>
      </w:r>
      <w:r w:rsidR="008555B9" w:rsidRPr="00B85E83">
        <w:rPr>
          <w:rFonts w:asciiTheme="minorHAnsi" w:eastAsiaTheme="minorEastAsia" w:hAnsiTheme="minorHAnsi"/>
          <w:color w:val="000000" w:themeColor="text1"/>
          <w:lang w:val="en-GB"/>
        </w:rPr>
        <w:t>h</w:t>
      </w:r>
      <w:r w:rsidR="00827C67" w:rsidRPr="00B85E83">
        <w:rPr>
          <w:rFonts w:asciiTheme="minorHAnsi" w:eastAsiaTheme="minorEastAsia" w:hAnsiTheme="minorHAnsi"/>
          <w:color w:val="000000" w:themeColor="text1"/>
          <w:lang w:val="en-GB"/>
        </w:rPr>
        <w:t>ave been</w:t>
      </w:r>
      <w:r w:rsidR="00C91929" w:rsidRPr="00B85E83">
        <w:rPr>
          <w:rFonts w:asciiTheme="minorHAnsi" w:eastAsiaTheme="minorEastAsia" w:hAnsiTheme="minorHAnsi"/>
          <w:color w:val="000000" w:themeColor="text1"/>
          <w:lang w:val="en-GB"/>
        </w:rPr>
        <w:t xml:space="preserve"> unified in protecting their youth</w:t>
      </w:r>
      <w:r w:rsidR="006F3FD5" w:rsidRPr="00B85E83">
        <w:rPr>
          <w:rFonts w:asciiTheme="minorHAnsi" w:eastAsiaTheme="minorEastAsia" w:hAnsiTheme="minorHAnsi"/>
          <w:color w:val="000000" w:themeColor="text1"/>
          <w:lang w:val="en-GB"/>
        </w:rPr>
        <w:t xml:space="preserve"> </w:t>
      </w:r>
      <w:r w:rsidR="008555B9" w:rsidRPr="00B85E83">
        <w:rPr>
          <w:rFonts w:asciiTheme="minorHAnsi" w:eastAsiaTheme="minorEastAsia" w:hAnsiTheme="minorHAnsi"/>
          <w:color w:val="000000" w:themeColor="text1"/>
          <w:lang w:val="en-GB"/>
        </w:rPr>
        <w:t xml:space="preserve">does not exist. </w:t>
      </w:r>
      <w:r w:rsidR="00E42A7A" w:rsidRPr="00B85E83">
        <w:rPr>
          <w:rFonts w:asciiTheme="minorHAnsi" w:eastAsiaTheme="minorEastAsia" w:hAnsiTheme="minorHAnsi"/>
          <w:color w:val="000000" w:themeColor="text1"/>
          <w:lang w:val="en-GB"/>
        </w:rPr>
        <w:t>Thus</w:t>
      </w:r>
      <w:r w:rsidR="00D672C7" w:rsidRPr="00B85E83">
        <w:rPr>
          <w:rFonts w:asciiTheme="minorHAnsi" w:eastAsiaTheme="minorEastAsia" w:hAnsiTheme="minorHAnsi"/>
          <w:color w:val="000000" w:themeColor="text1"/>
          <w:lang w:val="en-GB"/>
        </w:rPr>
        <w:t>,</w:t>
      </w:r>
      <w:r w:rsidR="00E42A7A" w:rsidRPr="00B85E83">
        <w:rPr>
          <w:rFonts w:asciiTheme="minorHAnsi" w:eastAsiaTheme="minorEastAsia" w:hAnsiTheme="minorHAnsi"/>
          <w:color w:val="000000" w:themeColor="text1"/>
          <w:lang w:val="en-GB"/>
        </w:rPr>
        <w:t xml:space="preserve"> the narratives </w:t>
      </w:r>
      <w:r w:rsidR="00D672C7" w:rsidRPr="00B85E83">
        <w:rPr>
          <w:rFonts w:asciiTheme="minorHAnsi" w:eastAsiaTheme="minorEastAsia" w:hAnsiTheme="minorHAnsi"/>
          <w:color w:val="000000" w:themeColor="text1"/>
          <w:lang w:val="en-GB"/>
        </w:rPr>
        <w:t xml:space="preserve">present </w:t>
      </w:r>
      <w:r w:rsidRPr="00B85E83">
        <w:rPr>
          <w:rFonts w:asciiTheme="minorHAnsi" w:eastAsiaTheme="minorEastAsia" w:hAnsiTheme="minorHAnsi"/>
          <w:color w:val="000000" w:themeColor="text1"/>
          <w:lang w:val="en-GB"/>
        </w:rPr>
        <w:t xml:space="preserve">a dystopia of underground </w:t>
      </w:r>
      <w:r w:rsidR="00EB7047" w:rsidRPr="00B85E83">
        <w:rPr>
          <w:rFonts w:asciiTheme="minorHAnsi" w:eastAsiaTheme="minorEastAsia" w:hAnsiTheme="minorHAnsi"/>
          <w:color w:val="000000" w:themeColor="text1"/>
          <w:lang w:val="en-GB"/>
        </w:rPr>
        <w:t>criminality</w:t>
      </w:r>
      <w:r w:rsidRPr="00B85E83">
        <w:rPr>
          <w:rFonts w:asciiTheme="minorHAnsi" w:eastAsiaTheme="minorEastAsia" w:hAnsiTheme="minorHAnsi"/>
          <w:color w:val="000000" w:themeColor="text1"/>
          <w:lang w:val="en-GB"/>
        </w:rPr>
        <w:t xml:space="preserve"> and disintegration within </w:t>
      </w:r>
      <w:r w:rsidR="000B4783" w:rsidRPr="00B85E83">
        <w:rPr>
          <w:rFonts w:asciiTheme="minorHAnsi" w:eastAsiaTheme="minorEastAsia" w:hAnsiTheme="minorHAnsi"/>
          <w:color w:val="000000" w:themeColor="text1"/>
          <w:lang w:val="en-GB"/>
        </w:rPr>
        <w:t xml:space="preserve">the </w:t>
      </w:r>
      <w:r w:rsidR="006B3B25">
        <w:rPr>
          <w:rFonts w:asciiTheme="minorHAnsi" w:eastAsiaTheme="minorEastAsia" w:hAnsiTheme="minorHAnsi"/>
          <w:color w:val="000000" w:themeColor="text1"/>
          <w:lang w:val="en-GB"/>
        </w:rPr>
        <w:t xml:space="preserve">limits of the </w:t>
      </w:r>
      <w:r w:rsidR="000B4783" w:rsidRPr="00B85E83">
        <w:rPr>
          <w:rFonts w:asciiTheme="minorHAnsi" w:eastAsiaTheme="minorEastAsia" w:hAnsiTheme="minorHAnsi"/>
          <w:color w:val="000000" w:themeColor="text1"/>
          <w:lang w:val="en-GB"/>
        </w:rPr>
        <w:t>council estate</w:t>
      </w:r>
      <w:r w:rsidR="006B3B25">
        <w:rPr>
          <w:rFonts w:asciiTheme="minorHAnsi" w:eastAsiaTheme="minorEastAsia" w:hAnsiTheme="minorHAnsi"/>
          <w:color w:val="000000" w:themeColor="text1"/>
          <w:lang w:val="en-GB"/>
        </w:rPr>
        <w:t>s,</w:t>
      </w:r>
      <w:r w:rsidRPr="00B85E83">
        <w:rPr>
          <w:rFonts w:asciiTheme="minorHAnsi" w:eastAsiaTheme="minorEastAsia" w:hAnsiTheme="minorHAnsi"/>
          <w:color w:val="000000" w:themeColor="text1"/>
          <w:lang w:val="en-GB"/>
        </w:rPr>
        <w:t xml:space="preserve"> </w:t>
      </w:r>
      <w:r w:rsidR="00AE6D65" w:rsidRPr="00B85E83">
        <w:rPr>
          <w:rFonts w:asciiTheme="minorHAnsi" w:eastAsiaTheme="minorEastAsia" w:hAnsiTheme="minorHAnsi"/>
          <w:color w:val="000000" w:themeColor="text1"/>
          <w:lang w:val="en-GB"/>
        </w:rPr>
        <w:t>while keeping the hope of utopia</w:t>
      </w:r>
      <w:r w:rsidR="009B6FFC" w:rsidRPr="00B85E83">
        <w:rPr>
          <w:rFonts w:asciiTheme="minorHAnsi" w:eastAsiaTheme="minorEastAsia" w:hAnsiTheme="minorHAnsi"/>
          <w:color w:val="000000" w:themeColor="text1"/>
          <w:lang w:val="en-GB"/>
        </w:rPr>
        <w:t>n</w:t>
      </w:r>
      <w:r w:rsidR="00AE6D65" w:rsidRPr="00B85E83">
        <w:rPr>
          <w:rFonts w:asciiTheme="minorHAnsi" w:eastAsiaTheme="minorEastAsia" w:hAnsiTheme="minorHAnsi"/>
          <w:color w:val="000000" w:themeColor="text1"/>
          <w:lang w:val="en-GB"/>
        </w:rPr>
        <w:t xml:space="preserve"> possibilities alive.</w:t>
      </w:r>
    </w:p>
    <w:p w14:paraId="56A308B7" w14:textId="1EEBA032" w:rsidR="00C525BE" w:rsidRPr="0012123B" w:rsidRDefault="00E03034" w:rsidP="0012123B">
      <w:pPr>
        <w:spacing w:line="480" w:lineRule="auto"/>
        <w:ind w:firstLine="720"/>
        <w:jc w:val="lowKashida"/>
        <w:rPr>
          <w:rFonts w:asciiTheme="minorHAnsi" w:eastAsia="Calibri" w:hAnsiTheme="minorHAnsi" w:cstheme="minorHAnsi"/>
          <w:color w:val="000000" w:themeColor="text1"/>
          <w:lang w:val="en-GB"/>
        </w:rPr>
      </w:pPr>
      <w:r w:rsidRPr="00B85E83">
        <w:rPr>
          <w:rFonts w:asciiTheme="minorHAnsi" w:eastAsiaTheme="minorEastAsia" w:hAnsiTheme="minorHAnsi"/>
          <w:color w:val="000000" w:themeColor="text1"/>
          <w:lang w:val="en-GB"/>
        </w:rPr>
        <w:t>By focusing on childhood</w:t>
      </w:r>
      <w:r w:rsidR="004F0024" w:rsidRPr="00B85E83">
        <w:rPr>
          <w:rFonts w:asciiTheme="minorHAnsi" w:eastAsiaTheme="minorEastAsia" w:hAnsiTheme="minorHAnsi"/>
          <w:color w:val="000000" w:themeColor="text1"/>
          <w:lang w:val="en-GB"/>
        </w:rPr>
        <w:t xml:space="preserve"> </w:t>
      </w:r>
      <w:r w:rsidR="00B046B7" w:rsidRPr="00B85E83">
        <w:rPr>
          <w:rFonts w:asciiTheme="minorHAnsi" w:eastAsiaTheme="minorEastAsia" w:hAnsiTheme="minorHAnsi"/>
          <w:color w:val="000000" w:themeColor="text1"/>
          <w:lang w:val="en-GB"/>
        </w:rPr>
        <w:t>in council</w:t>
      </w:r>
      <w:r w:rsidR="004F0024" w:rsidRPr="00B85E83">
        <w:rPr>
          <w:rFonts w:asciiTheme="minorHAnsi" w:eastAsiaTheme="minorEastAsia" w:hAnsiTheme="minorHAnsi"/>
          <w:color w:val="000000" w:themeColor="text1"/>
          <w:lang w:val="en-GB"/>
        </w:rPr>
        <w:t xml:space="preserve"> estates</w:t>
      </w:r>
      <w:r w:rsidR="00EB7047" w:rsidRPr="00B85E83">
        <w:rPr>
          <w:rFonts w:asciiTheme="minorHAnsi" w:eastAsiaTheme="minorEastAsia" w:hAnsiTheme="minorHAnsi"/>
          <w:color w:val="000000" w:themeColor="text1"/>
          <w:lang w:val="en-GB"/>
        </w:rPr>
        <w:t>,</w:t>
      </w:r>
      <w:r w:rsidRPr="00B85E83">
        <w:rPr>
          <w:rFonts w:asciiTheme="minorHAnsi" w:eastAsiaTheme="minorEastAsia" w:hAnsiTheme="minorHAnsi"/>
          <w:color w:val="000000" w:themeColor="text1"/>
          <w:lang w:val="en-GB"/>
        </w:rPr>
        <w:t xml:space="preserve"> this chapter </w:t>
      </w:r>
      <w:r w:rsidR="00BE1D43">
        <w:rPr>
          <w:rFonts w:asciiTheme="minorHAnsi" w:eastAsiaTheme="minorEastAsia" w:hAnsiTheme="minorHAnsi"/>
          <w:color w:val="000000" w:themeColor="text1"/>
          <w:lang w:val="en-GB"/>
        </w:rPr>
        <w:t xml:space="preserve">has </w:t>
      </w:r>
      <w:r w:rsidR="00934768" w:rsidRPr="00B85E83">
        <w:rPr>
          <w:rFonts w:asciiTheme="minorHAnsi" w:eastAsiaTheme="minorEastAsia" w:hAnsiTheme="minorHAnsi"/>
          <w:color w:val="000000" w:themeColor="text1"/>
          <w:lang w:val="en-GB"/>
        </w:rPr>
        <w:t>show</w:t>
      </w:r>
      <w:r w:rsidR="00BE1D43">
        <w:rPr>
          <w:rFonts w:asciiTheme="minorHAnsi" w:eastAsiaTheme="minorEastAsia" w:hAnsiTheme="minorHAnsi"/>
          <w:color w:val="000000" w:themeColor="text1"/>
          <w:lang w:val="en-GB"/>
        </w:rPr>
        <w:t>n</w:t>
      </w:r>
      <w:r w:rsidR="00934768" w:rsidRPr="00B85E83">
        <w:rPr>
          <w:rFonts w:asciiTheme="minorHAnsi" w:eastAsiaTheme="minorEastAsia" w:hAnsiTheme="minorHAnsi"/>
          <w:color w:val="000000" w:themeColor="text1"/>
          <w:lang w:val="en-GB"/>
        </w:rPr>
        <w:t xml:space="preserve"> that even when dealing with </w:t>
      </w:r>
      <w:r w:rsidR="004935DC" w:rsidRPr="00B85E83">
        <w:rPr>
          <w:rFonts w:asciiTheme="minorHAnsi" w:eastAsiaTheme="minorEastAsia" w:hAnsiTheme="minorHAnsi"/>
          <w:color w:val="000000" w:themeColor="text1"/>
          <w:lang w:val="en-GB"/>
        </w:rPr>
        <w:t>what critics</w:t>
      </w:r>
      <w:r w:rsidR="00B046B7" w:rsidRPr="00B85E83">
        <w:rPr>
          <w:rFonts w:asciiTheme="minorHAnsi" w:eastAsiaTheme="minorEastAsia" w:hAnsiTheme="minorHAnsi"/>
          <w:color w:val="000000" w:themeColor="text1"/>
          <w:lang w:val="en-GB"/>
        </w:rPr>
        <w:t xml:space="preserve"> </w:t>
      </w:r>
      <w:r w:rsidR="00A574DA">
        <w:rPr>
          <w:rFonts w:asciiTheme="minorHAnsi" w:eastAsiaTheme="minorEastAsia" w:hAnsiTheme="minorHAnsi"/>
          <w:color w:val="000000" w:themeColor="text1"/>
          <w:lang w:val="en-GB"/>
        </w:rPr>
        <w:t xml:space="preserve">usually </w:t>
      </w:r>
      <w:r w:rsidR="006517CE" w:rsidRPr="00B85E83">
        <w:rPr>
          <w:rFonts w:asciiTheme="minorHAnsi" w:eastAsiaTheme="minorEastAsia" w:hAnsiTheme="minorHAnsi"/>
          <w:color w:val="000000" w:themeColor="text1"/>
          <w:lang w:val="en-GB"/>
        </w:rPr>
        <w:t>call</w:t>
      </w:r>
      <w:r w:rsidR="00F353B7">
        <w:rPr>
          <w:rFonts w:asciiTheme="minorHAnsi" w:eastAsiaTheme="minorEastAsia" w:hAnsiTheme="minorHAnsi"/>
          <w:color w:val="000000" w:themeColor="text1"/>
          <w:lang w:val="en-GB"/>
        </w:rPr>
        <w:t xml:space="preserve"> </w:t>
      </w:r>
      <w:r w:rsidR="00435F3D">
        <w:rPr>
          <w:rFonts w:asciiTheme="minorHAnsi" w:eastAsiaTheme="minorEastAsia" w:hAnsiTheme="minorHAnsi"/>
          <w:color w:val="000000" w:themeColor="text1"/>
          <w:lang w:val="en-GB"/>
        </w:rPr>
        <w:t>urban fiction</w:t>
      </w:r>
      <w:r w:rsidR="00D672C7" w:rsidRPr="00B85E83">
        <w:rPr>
          <w:rFonts w:asciiTheme="minorHAnsi" w:eastAsiaTheme="minorEastAsia" w:hAnsiTheme="minorHAnsi"/>
          <w:color w:val="000000" w:themeColor="text1"/>
          <w:lang w:val="en-GB"/>
        </w:rPr>
        <w:t>,</w:t>
      </w:r>
      <w:r w:rsidR="004B0A80">
        <w:rPr>
          <w:rFonts w:asciiTheme="minorHAnsi" w:eastAsiaTheme="minorEastAsia" w:hAnsiTheme="minorHAnsi"/>
          <w:color w:val="000000" w:themeColor="text1"/>
          <w:lang w:val="en-GB"/>
        </w:rPr>
        <w:t xml:space="preserve"> </w:t>
      </w:r>
      <w:r w:rsidR="00341C0E" w:rsidRPr="00B85E83">
        <w:rPr>
          <w:rFonts w:asciiTheme="minorHAnsi" w:eastAsiaTheme="minorEastAsia" w:hAnsiTheme="minorHAnsi"/>
          <w:color w:val="000000" w:themeColor="text1"/>
          <w:lang w:val="en-GB"/>
        </w:rPr>
        <w:t xml:space="preserve">non-realist </w:t>
      </w:r>
      <w:r w:rsidR="00343E77" w:rsidRPr="00B85E83">
        <w:rPr>
          <w:rFonts w:asciiTheme="minorHAnsi" w:eastAsiaTheme="minorEastAsia" w:hAnsiTheme="minorHAnsi"/>
          <w:color w:val="000000" w:themeColor="text1"/>
          <w:lang w:val="en-GB"/>
        </w:rPr>
        <w:t xml:space="preserve">narratives </w:t>
      </w:r>
      <w:r w:rsidR="00D672C7" w:rsidRPr="00B85E83">
        <w:rPr>
          <w:rFonts w:asciiTheme="minorHAnsi" w:eastAsiaTheme="minorEastAsia" w:hAnsiTheme="minorHAnsi"/>
          <w:color w:val="000000" w:themeColor="text1"/>
          <w:lang w:val="en-GB"/>
        </w:rPr>
        <w:t xml:space="preserve">are </w:t>
      </w:r>
      <w:r w:rsidR="00343E77" w:rsidRPr="00B85E83">
        <w:rPr>
          <w:rFonts w:asciiTheme="minorHAnsi" w:eastAsiaTheme="minorEastAsia" w:hAnsiTheme="minorHAnsi"/>
          <w:color w:val="000000" w:themeColor="text1"/>
          <w:lang w:val="en-GB"/>
        </w:rPr>
        <w:t xml:space="preserve">still possible. This chapter </w:t>
      </w:r>
      <w:r w:rsidR="008C09D6">
        <w:rPr>
          <w:rFonts w:asciiTheme="minorHAnsi" w:eastAsiaTheme="minorEastAsia" w:hAnsiTheme="minorHAnsi"/>
          <w:color w:val="000000" w:themeColor="text1"/>
          <w:lang w:val="en-GB"/>
        </w:rPr>
        <w:t xml:space="preserve">has </w:t>
      </w:r>
      <w:r w:rsidR="00343E77" w:rsidRPr="00B85E83">
        <w:rPr>
          <w:rFonts w:asciiTheme="minorHAnsi" w:eastAsiaTheme="minorEastAsia" w:hAnsiTheme="minorHAnsi"/>
          <w:color w:val="000000" w:themeColor="text1"/>
          <w:lang w:val="en-GB"/>
        </w:rPr>
        <w:t>add</w:t>
      </w:r>
      <w:r w:rsidR="008C09D6">
        <w:rPr>
          <w:rFonts w:asciiTheme="minorHAnsi" w:eastAsiaTheme="minorEastAsia" w:hAnsiTheme="minorHAnsi"/>
          <w:color w:val="000000" w:themeColor="text1"/>
          <w:lang w:val="en-GB"/>
        </w:rPr>
        <w:t>ed</w:t>
      </w:r>
      <w:r w:rsidR="00343E77" w:rsidRPr="00B85E83">
        <w:rPr>
          <w:rFonts w:asciiTheme="minorHAnsi" w:eastAsiaTheme="minorEastAsia" w:hAnsiTheme="minorHAnsi"/>
          <w:color w:val="000000" w:themeColor="text1"/>
          <w:lang w:val="en-GB"/>
        </w:rPr>
        <w:t xml:space="preserve"> to the</w:t>
      </w:r>
      <w:r w:rsidR="004017A2" w:rsidRPr="00B85E83">
        <w:rPr>
          <w:rFonts w:asciiTheme="minorHAnsi" w:eastAsiaTheme="minorEastAsia" w:hAnsiTheme="minorHAnsi"/>
          <w:color w:val="000000" w:themeColor="text1"/>
          <w:lang w:val="en-GB"/>
        </w:rPr>
        <w:t xml:space="preserve"> </w:t>
      </w:r>
      <w:r w:rsidR="00F12CB2" w:rsidRPr="00B85E83">
        <w:rPr>
          <w:rFonts w:asciiTheme="minorHAnsi" w:eastAsiaTheme="minorEastAsia" w:hAnsiTheme="minorHAnsi"/>
          <w:color w:val="000000" w:themeColor="text1"/>
          <w:lang w:val="en-GB"/>
        </w:rPr>
        <w:t xml:space="preserve">diversity of </w:t>
      </w:r>
      <w:r w:rsidR="008D0B54">
        <w:rPr>
          <w:rFonts w:asciiTheme="minorHAnsi" w:eastAsiaTheme="minorEastAsia" w:hAnsiTheme="minorHAnsi"/>
          <w:color w:val="000000" w:themeColor="text1"/>
          <w:lang w:val="en-GB"/>
        </w:rPr>
        <w:t xml:space="preserve">studying </w:t>
      </w:r>
      <w:r w:rsidR="004017A2" w:rsidRPr="00B85E83">
        <w:rPr>
          <w:rFonts w:asciiTheme="minorHAnsi" w:eastAsiaTheme="minorEastAsia" w:hAnsiTheme="minorHAnsi"/>
          <w:color w:val="000000" w:themeColor="text1"/>
          <w:lang w:val="en-GB"/>
        </w:rPr>
        <w:t>representation of</w:t>
      </w:r>
      <w:r w:rsidR="00D5215E" w:rsidRPr="00B85E83">
        <w:rPr>
          <w:rFonts w:asciiTheme="minorHAnsi" w:eastAsiaTheme="minorEastAsia" w:hAnsiTheme="minorHAnsi"/>
          <w:color w:val="000000" w:themeColor="text1"/>
          <w:lang w:val="en-GB"/>
        </w:rPr>
        <w:t xml:space="preserve"> black British</w:t>
      </w:r>
      <w:r w:rsidR="004017A2" w:rsidRPr="00B85E83">
        <w:rPr>
          <w:rFonts w:asciiTheme="minorHAnsi" w:eastAsiaTheme="minorEastAsia" w:hAnsiTheme="minorHAnsi"/>
          <w:color w:val="000000" w:themeColor="text1"/>
          <w:lang w:val="en-GB"/>
        </w:rPr>
        <w:t xml:space="preserve"> children </w:t>
      </w:r>
      <w:r w:rsidR="008C09D6">
        <w:rPr>
          <w:rFonts w:asciiTheme="minorHAnsi" w:eastAsiaTheme="minorEastAsia" w:hAnsiTheme="minorHAnsi"/>
          <w:color w:val="000000" w:themeColor="text1"/>
          <w:lang w:val="en-GB"/>
        </w:rPr>
        <w:t xml:space="preserve">by </w:t>
      </w:r>
      <w:r w:rsidR="006F39AA" w:rsidRPr="00B85E83">
        <w:rPr>
          <w:rFonts w:asciiTheme="minorHAnsi" w:eastAsiaTheme="minorEastAsia" w:hAnsiTheme="minorHAnsi"/>
          <w:color w:val="000000" w:themeColor="text1"/>
          <w:lang w:val="en-GB"/>
        </w:rPr>
        <w:t>show</w:t>
      </w:r>
      <w:r w:rsidR="008C09D6">
        <w:rPr>
          <w:rFonts w:asciiTheme="minorHAnsi" w:eastAsiaTheme="minorEastAsia" w:hAnsiTheme="minorHAnsi"/>
          <w:color w:val="000000" w:themeColor="text1"/>
          <w:lang w:val="en-GB"/>
        </w:rPr>
        <w:t>ing</w:t>
      </w:r>
      <w:r w:rsidR="006F39AA" w:rsidRPr="00B85E83">
        <w:rPr>
          <w:rFonts w:asciiTheme="minorHAnsi" w:eastAsiaTheme="minorEastAsia" w:hAnsiTheme="minorHAnsi"/>
          <w:color w:val="000000" w:themeColor="text1"/>
          <w:lang w:val="en-GB"/>
        </w:rPr>
        <w:t xml:space="preserve"> </w:t>
      </w:r>
      <w:r w:rsidR="009B6FFC" w:rsidRPr="00B85E83">
        <w:rPr>
          <w:rFonts w:asciiTheme="minorHAnsi" w:eastAsiaTheme="minorEastAsia" w:hAnsiTheme="minorHAnsi"/>
          <w:color w:val="000000" w:themeColor="text1"/>
          <w:lang w:val="en-GB"/>
        </w:rPr>
        <w:t xml:space="preserve">the </w:t>
      </w:r>
      <w:r w:rsidR="004B0A80" w:rsidRPr="00B85E83">
        <w:rPr>
          <w:rFonts w:asciiTheme="minorHAnsi" w:eastAsiaTheme="minorEastAsia" w:hAnsiTheme="minorHAnsi"/>
          <w:color w:val="000000" w:themeColor="text1"/>
          <w:lang w:val="en-GB"/>
        </w:rPr>
        <w:t>importan</w:t>
      </w:r>
      <w:r w:rsidR="004B0A80">
        <w:rPr>
          <w:rFonts w:asciiTheme="minorHAnsi" w:eastAsiaTheme="minorEastAsia" w:hAnsiTheme="minorHAnsi"/>
          <w:color w:val="000000" w:themeColor="text1"/>
          <w:lang w:val="en-GB"/>
        </w:rPr>
        <w:t>ce</w:t>
      </w:r>
      <w:r w:rsidR="004B0A80" w:rsidRPr="00B85E83">
        <w:rPr>
          <w:rFonts w:asciiTheme="minorHAnsi" w:eastAsiaTheme="minorEastAsia" w:hAnsiTheme="minorHAnsi"/>
          <w:color w:val="000000" w:themeColor="text1"/>
          <w:lang w:val="en-GB"/>
        </w:rPr>
        <w:t xml:space="preserve"> </w:t>
      </w:r>
      <w:r w:rsidR="005E0EF6" w:rsidRPr="00B85E83">
        <w:rPr>
          <w:rFonts w:asciiTheme="minorHAnsi" w:eastAsiaTheme="minorEastAsia" w:hAnsiTheme="minorHAnsi"/>
          <w:color w:val="000000" w:themeColor="text1"/>
          <w:lang w:val="en-GB"/>
        </w:rPr>
        <w:t xml:space="preserve">of </w:t>
      </w:r>
      <w:r w:rsidR="00F12B87" w:rsidRPr="00B85E83">
        <w:rPr>
          <w:rFonts w:asciiTheme="minorHAnsi" w:eastAsiaTheme="minorEastAsia" w:hAnsiTheme="minorHAnsi"/>
          <w:color w:val="000000" w:themeColor="text1"/>
          <w:lang w:val="en-GB"/>
        </w:rPr>
        <w:t xml:space="preserve">the intersection of class and </w:t>
      </w:r>
      <w:r w:rsidR="00C11EED" w:rsidRPr="00B85E83">
        <w:rPr>
          <w:rFonts w:asciiTheme="minorHAnsi" w:eastAsiaTheme="minorEastAsia" w:hAnsiTheme="minorHAnsi"/>
          <w:color w:val="000000" w:themeColor="text1"/>
          <w:lang w:val="en-GB"/>
        </w:rPr>
        <w:t>race</w:t>
      </w:r>
      <w:r w:rsidR="00324123" w:rsidRPr="00B85E83">
        <w:rPr>
          <w:rFonts w:asciiTheme="minorHAnsi" w:eastAsiaTheme="minorEastAsia" w:hAnsiTheme="minorHAnsi"/>
          <w:color w:val="000000" w:themeColor="text1"/>
          <w:lang w:val="en-GB"/>
        </w:rPr>
        <w:t>. The child</w:t>
      </w:r>
      <w:r w:rsidR="00D672C7" w:rsidRPr="00B85E83">
        <w:rPr>
          <w:rFonts w:asciiTheme="minorHAnsi" w:eastAsiaTheme="minorEastAsia" w:hAnsiTheme="minorHAnsi"/>
          <w:color w:val="000000" w:themeColor="text1"/>
          <w:lang w:val="en-GB"/>
        </w:rPr>
        <w:t>’s</w:t>
      </w:r>
      <w:r w:rsidR="00324123" w:rsidRPr="00B85E83">
        <w:rPr>
          <w:rFonts w:asciiTheme="minorHAnsi" w:eastAsiaTheme="minorEastAsia" w:hAnsiTheme="minorHAnsi"/>
          <w:color w:val="000000" w:themeColor="text1"/>
          <w:lang w:val="en-GB"/>
        </w:rPr>
        <w:t xml:space="preserve"> point</w:t>
      </w:r>
      <w:r w:rsidR="008C09D6">
        <w:rPr>
          <w:rFonts w:asciiTheme="minorHAnsi" w:eastAsiaTheme="minorEastAsia" w:hAnsiTheme="minorHAnsi"/>
          <w:color w:val="000000" w:themeColor="text1"/>
          <w:lang w:val="en-GB"/>
        </w:rPr>
        <w:t xml:space="preserve"> of</w:t>
      </w:r>
      <w:r w:rsidR="00324123" w:rsidRPr="00B85E83">
        <w:rPr>
          <w:rFonts w:asciiTheme="minorHAnsi" w:eastAsiaTheme="minorEastAsia" w:hAnsiTheme="minorHAnsi"/>
          <w:color w:val="000000" w:themeColor="text1"/>
          <w:lang w:val="en-GB"/>
        </w:rPr>
        <w:t xml:space="preserve"> view</w:t>
      </w:r>
      <w:r w:rsidR="0016662A">
        <w:rPr>
          <w:rFonts w:asciiTheme="minorHAnsi" w:eastAsiaTheme="minorEastAsia" w:hAnsiTheme="minorHAnsi"/>
          <w:color w:val="000000" w:themeColor="text1"/>
          <w:lang w:val="en-GB"/>
        </w:rPr>
        <w:t xml:space="preserve"> that has been discussed</w:t>
      </w:r>
      <w:r w:rsidR="00324123" w:rsidRPr="00B85E83">
        <w:rPr>
          <w:rFonts w:asciiTheme="minorHAnsi" w:eastAsiaTheme="minorEastAsia" w:hAnsiTheme="minorHAnsi"/>
          <w:color w:val="000000" w:themeColor="text1"/>
          <w:lang w:val="en-GB"/>
        </w:rPr>
        <w:t xml:space="preserve"> here is </w:t>
      </w:r>
      <w:r w:rsidR="004D190C" w:rsidRPr="00B85E83">
        <w:rPr>
          <w:rFonts w:asciiTheme="minorHAnsi" w:eastAsiaTheme="minorEastAsia" w:hAnsiTheme="minorHAnsi"/>
          <w:color w:val="000000" w:themeColor="text1"/>
          <w:lang w:val="en-GB"/>
        </w:rPr>
        <w:t xml:space="preserve">distinct from </w:t>
      </w:r>
      <w:r w:rsidR="00D672C7" w:rsidRPr="00B85E83">
        <w:rPr>
          <w:rFonts w:asciiTheme="minorHAnsi" w:eastAsiaTheme="minorEastAsia" w:hAnsiTheme="minorHAnsi"/>
          <w:color w:val="000000" w:themeColor="text1"/>
          <w:lang w:val="en-GB"/>
        </w:rPr>
        <w:t xml:space="preserve">that </w:t>
      </w:r>
      <w:r w:rsidR="0016662A">
        <w:rPr>
          <w:rFonts w:asciiTheme="minorHAnsi" w:eastAsiaTheme="minorEastAsia" w:hAnsiTheme="minorHAnsi"/>
          <w:color w:val="000000" w:themeColor="text1"/>
          <w:lang w:val="en-GB"/>
        </w:rPr>
        <w:t>in</w:t>
      </w:r>
      <w:r w:rsidR="0016662A" w:rsidRPr="00B85E83">
        <w:rPr>
          <w:rFonts w:asciiTheme="minorHAnsi" w:eastAsiaTheme="minorEastAsia" w:hAnsiTheme="minorHAnsi"/>
          <w:color w:val="000000" w:themeColor="text1"/>
          <w:lang w:val="en-GB"/>
        </w:rPr>
        <w:t xml:space="preserve"> </w:t>
      </w:r>
      <w:r w:rsidR="004D190C" w:rsidRPr="00B85E83">
        <w:rPr>
          <w:rFonts w:asciiTheme="minorHAnsi" w:eastAsiaTheme="minorEastAsia" w:hAnsiTheme="minorHAnsi"/>
          <w:color w:val="000000" w:themeColor="text1"/>
          <w:lang w:val="en-GB"/>
        </w:rPr>
        <w:t>the previous chapters</w:t>
      </w:r>
      <w:r w:rsidR="0016662A">
        <w:rPr>
          <w:rFonts w:asciiTheme="minorHAnsi" w:eastAsiaTheme="minorEastAsia" w:hAnsiTheme="minorHAnsi"/>
          <w:color w:val="000000" w:themeColor="text1"/>
          <w:lang w:val="en-GB"/>
        </w:rPr>
        <w:t>,</w:t>
      </w:r>
      <w:r w:rsidR="004D190C" w:rsidRPr="00B85E83">
        <w:rPr>
          <w:rFonts w:asciiTheme="minorHAnsi" w:eastAsiaTheme="minorEastAsia" w:hAnsiTheme="minorHAnsi"/>
          <w:color w:val="000000" w:themeColor="text1"/>
          <w:lang w:val="en-GB"/>
        </w:rPr>
        <w:t xml:space="preserve"> because</w:t>
      </w:r>
      <w:r w:rsidR="00BF18BA">
        <w:rPr>
          <w:rFonts w:asciiTheme="minorHAnsi" w:eastAsiaTheme="minorEastAsia" w:hAnsiTheme="minorHAnsi"/>
          <w:color w:val="000000" w:themeColor="text1"/>
          <w:lang w:val="en-GB"/>
        </w:rPr>
        <w:t xml:space="preserve"> of the </w:t>
      </w:r>
      <w:r w:rsidR="00E62AA7">
        <w:rPr>
          <w:rFonts w:asciiTheme="minorHAnsi" w:eastAsiaTheme="minorEastAsia" w:hAnsiTheme="minorHAnsi"/>
          <w:color w:val="000000" w:themeColor="text1"/>
          <w:lang w:val="en-GB"/>
        </w:rPr>
        <w:t>use</w:t>
      </w:r>
      <w:r w:rsidR="002352E5">
        <w:rPr>
          <w:rFonts w:asciiTheme="minorHAnsi" w:eastAsiaTheme="minorEastAsia" w:hAnsiTheme="minorHAnsi"/>
          <w:color w:val="000000" w:themeColor="text1"/>
          <w:lang w:val="en-GB"/>
        </w:rPr>
        <w:t xml:space="preserve"> of</w:t>
      </w:r>
      <w:r w:rsidR="00E62AA7" w:rsidRPr="00E62AA7">
        <w:rPr>
          <w:rFonts w:asciiTheme="minorHAnsi" w:eastAsiaTheme="minorEastAsia" w:hAnsiTheme="minorHAnsi"/>
          <w:color w:val="000000" w:themeColor="text1"/>
          <w:lang w:val="en-GB"/>
        </w:rPr>
        <w:t xml:space="preserve"> </w:t>
      </w:r>
      <w:bookmarkStart w:id="89" w:name="_Int_GAWf5UJ7"/>
      <w:r w:rsidR="00E62AA7" w:rsidRPr="00E62AA7">
        <w:rPr>
          <w:rFonts w:asciiTheme="minorHAnsi" w:eastAsiaTheme="minorEastAsia" w:hAnsiTheme="minorHAnsi"/>
          <w:color w:val="000000" w:themeColor="text1"/>
          <w:lang w:val="en-GB"/>
        </w:rPr>
        <w:t>first person</w:t>
      </w:r>
      <w:bookmarkEnd w:id="89"/>
      <w:r w:rsidR="00E62AA7" w:rsidRPr="00E62AA7">
        <w:rPr>
          <w:rFonts w:asciiTheme="minorHAnsi" w:eastAsiaTheme="minorEastAsia" w:hAnsiTheme="minorHAnsi"/>
          <w:color w:val="000000" w:themeColor="text1"/>
          <w:lang w:val="en-GB"/>
        </w:rPr>
        <w:t xml:space="preserve"> narrators in contrast to the third person narrator used in the other </w:t>
      </w:r>
      <w:r w:rsidR="00840B5B" w:rsidRPr="00E62AA7">
        <w:rPr>
          <w:rFonts w:asciiTheme="minorHAnsi" w:eastAsiaTheme="minorEastAsia" w:hAnsiTheme="minorHAnsi"/>
          <w:color w:val="000000" w:themeColor="text1"/>
          <w:lang w:val="en-GB"/>
        </w:rPr>
        <w:t>texts</w:t>
      </w:r>
      <w:r w:rsidR="00840B5B">
        <w:rPr>
          <w:rFonts w:asciiTheme="minorHAnsi" w:eastAsiaTheme="minorEastAsia" w:hAnsiTheme="minorHAnsi"/>
          <w:color w:val="000000" w:themeColor="text1"/>
          <w:lang w:val="en-GB"/>
        </w:rPr>
        <w:t xml:space="preserve"> analysed in the other chapters.  </w:t>
      </w:r>
      <w:r w:rsidR="00840B5B" w:rsidRPr="00B85E83">
        <w:rPr>
          <w:rFonts w:asciiTheme="minorHAnsi" w:eastAsiaTheme="minorEastAsia" w:hAnsiTheme="minorHAnsi"/>
          <w:color w:val="000000" w:themeColor="text1"/>
          <w:lang w:val="en-GB"/>
        </w:rPr>
        <w:t>Jerome</w:t>
      </w:r>
      <w:r w:rsidR="0089060A">
        <w:rPr>
          <w:rFonts w:asciiTheme="minorHAnsi" w:eastAsiaTheme="minorEastAsia" w:hAnsiTheme="minorHAnsi"/>
          <w:color w:val="000000" w:themeColor="text1"/>
          <w:lang w:val="en-GB"/>
        </w:rPr>
        <w:t xml:space="preserve"> and Harrison</w:t>
      </w:r>
      <w:r w:rsidR="003B0A8E" w:rsidRPr="00B85E83">
        <w:rPr>
          <w:rFonts w:asciiTheme="minorHAnsi" w:eastAsiaTheme="minorEastAsia" w:hAnsiTheme="minorHAnsi"/>
          <w:color w:val="000000" w:themeColor="text1"/>
          <w:lang w:val="en-GB"/>
        </w:rPr>
        <w:t xml:space="preserve"> </w:t>
      </w:r>
      <w:r w:rsidR="0016662A">
        <w:rPr>
          <w:rFonts w:asciiTheme="minorHAnsi" w:eastAsiaTheme="minorEastAsia" w:hAnsiTheme="minorHAnsi"/>
          <w:color w:val="000000" w:themeColor="text1"/>
          <w:lang w:val="en-GB"/>
        </w:rPr>
        <w:t>are</w:t>
      </w:r>
      <w:r w:rsidR="0016662A" w:rsidRPr="00B85E83">
        <w:rPr>
          <w:rFonts w:asciiTheme="minorHAnsi" w:eastAsiaTheme="minorEastAsia" w:hAnsiTheme="minorHAnsi"/>
          <w:color w:val="000000" w:themeColor="text1"/>
          <w:lang w:val="en-GB"/>
        </w:rPr>
        <w:t xml:space="preserve"> </w:t>
      </w:r>
      <w:r w:rsidR="003B0A8E" w:rsidRPr="00B85E83">
        <w:rPr>
          <w:rFonts w:asciiTheme="minorHAnsi" w:eastAsiaTheme="minorEastAsia" w:hAnsiTheme="minorHAnsi"/>
          <w:color w:val="000000" w:themeColor="text1"/>
          <w:lang w:val="en-GB"/>
        </w:rPr>
        <w:t>main narrat</w:t>
      </w:r>
      <w:r w:rsidR="0017699E" w:rsidRPr="00B85E83">
        <w:rPr>
          <w:rFonts w:asciiTheme="minorHAnsi" w:eastAsiaTheme="minorEastAsia" w:hAnsiTheme="minorHAnsi"/>
          <w:color w:val="000000" w:themeColor="text1"/>
          <w:lang w:val="en-GB"/>
        </w:rPr>
        <w:t>or</w:t>
      </w:r>
      <w:r w:rsidR="0016662A">
        <w:rPr>
          <w:rFonts w:asciiTheme="minorHAnsi" w:eastAsiaTheme="minorEastAsia" w:hAnsiTheme="minorHAnsi"/>
          <w:color w:val="000000" w:themeColor="text1"/>
          <w:lang w:val="en-GB"/>
        </w:rPr>
        <w:t>s</w:t>
      </w:r>
      <w:r w:rsidR="003B0A8E" w:rsidRPr="00B85E83">
        <w:rPr>
          <w:rFonts w:asciiTheme="minorHAnsi" w:eastAsiaTheme="minorEastAsia" w:hAnsiTheme="minorHAnsi"/>
          <w:color w:val="000000" w:themeColor="text1"/>
          <w:lang w:val="en-GB"/>
        </w:rPr>
        <w:t xml:space="preserve"> and </w:t>
      </w:r>
      <w:r w:rsidR="005724FB" w:rsidRPr="00B85E83">
        <w:rPr>
          <w:rFonts w:asciiTheme="minorHAnsi" w:eastAsiaTheme="minorEastAsia" w:hAnsiTheme="minorHAnsi"/>
          <w:color w:val="000000" w:themeColor="text1"/>
          <w:lang w:val="en-GB"/>
        </w:rPr>
        <w:t>portray</w:t>
      </w:r>
      <w:r w:rsidR="00D82A87" w:rsidRPr="00B85E83">
        <w:rPr>
          <w:rFonts w:asciiTheme="minorHAnsi" w:eastAsiaTheme="minorEastAsia" w:hAnsiTheme="minorHAnsi"/>
          <w:color w:val="000000" w:themeColor="text1"/>
          <w:lang w:val="en-GB"/>
        </w:rPr>
        <w:t xml:space="preserve"> urban spaces and </w:t>
      </w:r>
      <w:r w:rsidR="00D672C7" w:rsidRPr="00B85E83">
        <w:rPr>
          <w:rFonts w:asciiTheme="minorHAnsi" w:eastAsiaTheme="minorEastAsia" w:hAnsiTheme="minorHAnsi"/>
          <w:color w:val="000000" w:themeColor="text1"/>
          <w:lang w:val="en-GB"/>
        </w:rPr>
        <w:t xml:space="preserve">the </w:t>
      </w:r>
      <w:r w:rsidR="00D82A87" w:rsidRPr="00B85E83">
        <w:rPr>
          <w:rFonts w:asciiTheme="minorHAnsi" w:eastAsiaTheme="minorEastAsia" w:hAnsiTheme="minorHAnsi"/>
          <w:color w:val="000000" w:themeColor="text1"/>
          <w:lang w:val="en-GB"/>
        </w:rPr>
        <w:t>soci</w:t>
      </w:r>
      <w:r w:rsidR="00D952FE">
        <w:rPr>
          <w:rFonts w:asciiTheme="minorHAnsi" w:eastAsiaTheme="minorEastAsia" w:hAnsiTheme="minorHAnsi"/>
          <w:color w:val="000000" w:themeColor="text1"/>
          <w:lang w:val="en-GB"/>
        </w:rPr>
        <w:t>opolitical</w:t>
      </w:r>
      <w:r w:rsidR="00D82A87" w:rsidRPr="00B85E83">
        <w:rPr>
          <w:rFonts w:asciiTheme="minorHAnsi" w:eastAsiaTheme="minorEastAsia" w:hAnsiTheme="minorHAnsi"/>
          <w:color w:val="000000" w:themeColor="text1"/>
          <w:lang w:val="en-GB"/>
        </w:rPr>
        <w:t xml:space="preserve"> realities of </w:t>
      </w:r>
      <w:r w:rsidR="009519B0" w:rsidRPr="00B85E83">
        <w:rPr>
          <w:rFonts w:asciiTheme="minorHAnsi" w:eastAsiaTheme="minorEastAsia" w:hAnsiTheme="minorHAnsi"/>
          <w:color w:val="000000" w:themeColor="text1"/>
          <w:lang w:val="en-GB"/>
        </w:rPr>
        <w:lastRenderedPageBreak/>
        <w:t>boyhood in council estate</w:t>
      </w:r>
      <w:r w:rsidR="000D3801">
        <w:rPr>
          <w:rFonts w:asciiTheme="minorHAnsi" w:eastAsiaTheme="minorEastAsia" w:hAnsiTheme="minorHAnsi"/>
          <w:color w:val="000000" w:themeColor="text1"/>
          <w:lang w:val="en-GB"/>
        </w:rPr>
        <w:t>s</w:t>
      </w:r>
      <w:r w:rsidR="009519B0" w:rsidRPr="00B85E83">
        <w:rPr>
          <w:rFonts w:asciiTheme="minorHAnsi" w:eastAsiaTheme="minorEastAsia" w:hAnsiTheme="minorHAnsi"/>
          <w:color w:val="000000" w:themeColor="text1"/>
          <w:lang w:val="en-GB"/>
        </w:rPr>
        <w:t>. Yet</w:t>
      </w:r>
      <w:r w:rsidR="00D672C7" w:rsidRPr="00B85E83">
        <w:rPr>
          <w:rFonts w:asciiTheme="minorHAnsi" w:eastAsiaTheme="minorEastAsia" w:hAnsiTheme="minorHAnsi"/>
          <w:color w:val="000000" w:themeColor="text1"/>
          <w:lang w:val="en-GB"/>
        </w:rPr>
        <w:t>,</w:t>
      </w:r>
      <w:r w:rsidR="009519B0" w:rsidRPr="00B85E83">
        <w:rPr>
          <w:rFonts w:asciiTheme="minorHAnsi" w:eastAsiaTheme="minorEastAsia" w:hAnsiTheme="minorHAnsi"/>
          <w:color w:val="000000" w:themeColor="text1"/>
          <w:lang w:val="en-GB"/>
        </w:rPr>
        <w:t xml:space="preserve"> </w:t>
      </w:r>
      <w:r w:rsidR="008C09D6">
        <w:rPr>
          <w:rFonts w:asciiTheme="minorHAnsi" w:eastAsiaTheme="minorEastAsia" w:hAnsiTheme="minorHAnsi"/>
          <w:color w:val="000000" w:themeColor="text1"/>
          <w:lang w:val="en-GB"/>
        </w:rPr>
        <w:t>like the</w:t>
      </w:r>
      <w:r w:rsidR="0047506C" w:rsidRPr="00B85E83">
        <w:rPr>
          <w:rFonts w:asciiTheme="minorHAnsi" w:eastAsiaTheme="minorEastAsia" w:hAnsiTheme="minorHAnsi"/>
          <w:color w:val="000000" w:themeColor="text1"/>
          <w:lang w:val="en-GB"/>
        </w:rPr>
        <w:t xml:space="preserve"> previous chapters</w:t>
      </w:r>
      <w:r w:rsidR="00D672C7" w:rsidRPr="00B85E83">
        <w:rPr>
          <w:rFonts w:asciiTheme="minorHAnsi" w:eastAsiaTheme="minorEastAsia" w:hAnsiTheme="minorHAnsi"/>
          <w:color w:val="000000" w:themeColor="text1"/>
          <w:lang w:val="en-GB"/>
        </w:rPr>
        <w:t>,</w:t>
      </w:r>
      <w:r w:rsidR="0047506C" w:rsidRPr="00B85E83">
        <w:rPr>
          <w:rFonts w:asciiTheme="minorHAnsi" w:eastAsiaTheme="minorEastAsia" w:hAnsiTheme="minorHAnsi"/>
          <w:color w:val="000000" w:themeColor="text1"/>
          <w:lang w:val="en-GB"/>
        </w:rPr>
        <w:t xml:space="preserve"> </w:t>
      </w:r>
      <w:r w:rsidR="008C09D6">
        <w:rPr>
          <w:rFonts w:asciiTheme="minorHAnsi" w:eastAsiaTheme="minorEastAsia" w:hAnsiTheme="minorHAnsi"/>
          <w:color w:val="000000" w:themeColor="text1"/>
          <w:lang w:val="en-GB"/>
        </w:rPr>
        <w:t>this one has</w:t>
      </w:r>
      <w:r w:rsidR="008C09D6" w:rsidRPr="00B85E83">
        <w:rPr>
          <w:rFonts w:asciiTheme="minorHAnsi" w:eastAsiaTheme="minorEastAsia" w:hAnsiTheme="minorHAnsi"/>
          <w:color w:val="000000" w:themeColor="text1"/>
          <w:lang w:val="en-GB"/>
        </w:rPr>
        <w:t xml:space="preserve"> </w:t>
      </w:r>
      <w:r w:rsidR="0047506C" w:rsidRPr="00B85E83">
        <w:rPr>
          <w:rFonts w:asciiTheme="minorHAnsi" w:eastAsiaTheme="minorEastAsia" w:hAnsiTheme="minorHAnsi"/>
          <w:color w:val="000000" w:themeColor="text1"/>
          <w:lang w:val="en-GB"/>
        </w:rPr>
        <w:t>deal</w:t>
      </w:r>
      <w:r w:rsidR="008C09D6">
        <w:rPr>
          <w:rFonts w:asciiTheme="minorHAnsi" w:eastAsiaTheme="minorEastAsia" w:hAnsiTheme="minorHAnsi"/>
          <w:color w:val="000000" w:themeColor="text1"/>
          <w:lang w:val="en-GB"/>
        </w:rPr>
        <w:t>t</w:t>
      </w:r>
      <w:r w:rsidR="0047506C" w:rsidRPr="00B85E83">
        <w:rPr>
          <w:rFonts w:asciiTheme="minorHAnsi" w:eastAsiaTheme="minorEastAsia" w:hAnsiTheme="minorHAnsi"/>
          <w:color w:val="000000" w:themeColor="text1"/>
          <w:lang w:val="en-GB"/>
        </w:rPr>
        <w:t xml:space="preserve"> with </w:t>
      </w:r>
      <w:r w:rsidR="00DC3E73" w:rsidRPr="00B85E83">
        <w:rPr>
          <w:rFonts w:asciiTheme="minorHAnsi" w:eastAsiaTheme="minorEastAsia" w:hAnsiTheme="minorHAnsi"/>
          <w:color w:val="000000" w:themeColor="text1"/>
          <w:lang w:val="en-GB"/>
        </w:rPr>
        <w:t xml:space="preserve">the </w:t>
      </w:r>
      <w:r w:rsidR="0047506C" w:rsidRPr="00B85E83">
        <w:rPr>
          <w:rFonts w:asciiTheme="minorHAnsi" w:eastAsiaTheme="minorEastAsia" w:hAnsiTheme="minorHAnsi"/>
          <w:color w:val="000000" w:themeColor="text1"/>
          <w:lang w:val="en-GB"/>
        </w:rPr>
        <w:t>abject</w:t>
      </w:r>
      <w:r w:rsidR="00DC3E73" w:rsidRPr="00B85E83">
        <w:rPr>
          <w:rFonts w:asciiTheme="minorHAnsi" w:eastAsiaTheme="minorEastAsia" w:hAnsiTheme="minorHAnsi"/>
          <w:color w:val="000000" w:themeColor="text1"/>
          <w:lang w:val="en-GB"/>
        </w:rPr>
        <w:t xml:space="preserve"> as a social position and </w:t>
      </w:r>
      <w:r w:rsidR="00932BDE" w:rsidRPr="00B85E83">
        <w:rPr>
          <w:rFonts w:asciiTheme="minorHAnsi" w:eastAsiaTheme="minorEastAsia" w:hAnsiTheme="minorHAnsi"/>
          <w:color w:val="000000" w:themeColor="text1"/>
          <w:lang w:val="en-GB"/>
        </w:rPr>
        <w:t>modernist realism as a genre.</w:t>
      </w:r>
      <w:r w:rsidR="00241F1D" w:rsidRPr="00B85E83">
        <w:rPr>
          <w:rFonts w:asciiTheme="minorHAnsi" w:eastAsiaTheme="minorEastAsia" w:hAnsiTheme="minorHAnsi"/>
          <w:color w:val="000000" w:themeColor="text1"/>
          <w:lang w:val="en-GB"/>
        </w:rPr>
        <w:t xml:space="preserve"> </w:t>
      </w:r>
      <w:r w:rsidR="007927F3" w:rsidRPr="00B85E83">
        <w:rPr>
          <w:rFonts w:asciiTheme="minorHAnsi" w:eastAsiaTheme="minorEastAsia" w:hAnsiTheme="minorHAnsi"/>
          <w:color w:val="000000" w:themeColor="text1"/>
          <w:lang w:val="en-GB"/>
        </w:rPr>
        <w:t xml:space="preserve">Moving </w:t>
      </w:r>
      <w:r w:rsidR="00497CFE" w:rsidRPr="00B85E83">
        <w:rPr>
          <w:rFonts w:asciiTheme="minorHAnsi" w:eastAsiaTheme="minorEastAsia" w:hAnsiTheme="minorHAnsi"/>
          <w:color w:val="000000" w:themeColor="text1"/>
          <w:lang w:val="en-GB"/>
        </w:rPr>
        <w:t>outside London, the</w:t>
      </w:r>
      <w:r w:rsidR="00B172D5" w:rsidRPr="00B85E83">
        <w:rPr>
          <w:rFonts w:asciiTheme="minorHAnsi" w:eastAsiaTheme="minorEastAsia" w:hAnsiTheme="minorHAnsi"/>
          <w:color w:val="000000" w:themeColor="text1"/>
          <w:lang w:val="en-GB"/>
        </w:rPr>
        <w:t xml:space="preserve"> next chapter wil</w:t>
      </w:r>
      <w:r w:rsidR="00497CFE" w:rsidRPr="00B85E83">
        <w:rPr>
          <w:rFonts w:asciiTheme="minorHAnsi" w:eastAsiaTheme="minorEastAsia" w:hAnsiTheme="minorHAnsi"/>
          <w:color w:val="000000" w:themeColor="text1"/>
          <w:lang w:val="en-GB"/>
        </w:rPr>
        <w:t>l argue</w:t>
      </w:r>
      <w:r w:rsidR="00B172D5" w:rsidRPr="00B85E83">
        <w:rPr>
          <w:rFonts w:asciiTheme="minorHAnsi" w:eastAsiaTheme="minorEastAsia" w:hAnsiTheme="minorHAnsi"/>
          <w:color w:val="000000" w:themeColor="text1"/>
          <w:lang w:val="en-GB"/>
        </w:rPr>
        <w:t xml:space="preserve"> th</w:t>
      </w:r>
      <w:r w:rsidR="00BE7012" w:rsidRPr="00B85E83">
        <w:rPr>
          <w:rFonts w:asciiTheme="minorHAnsi" w:eastAsiaTheme="minorEastAsia" w:hAnsiTheme="minorHAnsi"/>
          <w:color w:val="000000" w:themeColor="text1"/>
          <w:lang w:val="en-GB"/>
        </w:rPr>
        <w:t xml:space="preserve">at </w:t>
      </w:r>
      <w:r w:rsidR="00497CFE" w:rsidRPr="00B85E83">
        <w:rPr>
          <w:rFonts w:asciiTheme="minorHAnsi" w:eastAsiaTheme="minorEastAsia" w:hAnsiTheme="minorHAnsi"/>
          <w:color w:val="000000" w:themeColor="text1"/>
          <w:lang w:val="en-GB"/>
        </w:rPr>
        <w:t xml:space="preserve">even </w:t>
      </w:r>
      <w:r w:rsidR="00F03B2D" w:rsidRPr="00B85E83">
        <w:rPr>
          <w:rFonts w:asciiTheme="minorHAnsi" w:eastAsiaTheme="minorEastAsia" w:hAnsiTheme="minorHAnsi"/>
          <w:color w:val="000000" w:themeColor="text1"/>
          <w:lang w:val="en-GB"/>
        </w:rPr>
        <w:t>narratives depict</w:t>
      </w:r>
      <w:r w:rsidR="00D672C7" w:rsidRPr="00B85E83">
        <w:rPr>
          <w:rFonts w:asciiTheme="minorHAnsi" w:eastAsiaTheme="minorEastAsia" w:hAnsiTheme="minorHAnsi"/>
          <w:color w:val="000000" w:themeColor="text1"/>
          <w:lang w:val="en-GB"/>
        </w:rPr>
        <w:t>ing</w:t>
      </w:r>
      <w:r w:rsidR="00F03B2D" w:rsidRPr="00B85E83">
        <w:rPr>
          <w:rFonts w:asciiTheme="minorHAnsi" w:eastAsiaTheme="minorEastAsia" w:hAnsiTheme="minorHAnsi"/>
          <w:color w:val="000000" w:themeColor="text1"/>
          <w:lang w:val="en-GB"/>
        </w:rPr>
        <w:t xml:space="preserve"> childhood in the</w:t>
      </w:r>
      <w:r w:rsidR="007927BE">
        <w:rPr>
          <w:rFonts w:asciiTheme="minorHAnsi" w:eastAsiaTheme="minorEastAsia" w:hAnsiTheme="minorHAnsi"/>
          <w:color w:val="000000" w:themeColor="text1"/>
          <w:lang w:val="en-GB"/>
        </w:rPr>
        <w:t xml:space="preserve"> </w:t>
      </w:r>
      <w:r w:rsidR="00BB7122" w:rsidRPr="00BB7122">
        <w:rPr>
          <w:rFonts w:asciiTheme="minorHAnsi" w:eastAsiaTheme="minorEastAsia" w:hAnsiTheme="minorHAnsi"/>
          <w:color w:val="000000" w:themeColor="text1"/>
          <w:lang w:val="en-GB"/>
        </w:rPr>
        <w:t>north of England</w:t>
      </w:r>
      <w:r w:rsidR="00BB7122">
        <w:rPr>
          <w:rFonts w:asciiTheme="minorHAnsi" w:eastAsiaTheme="minorEastAsia" w:hAnsiTheme="minorHAnsi"/>
          <w:color w:val="000000" w:themeColor="text1"/>
          <w:lang w:val="en-GB"/>
        </w:rPr>
        <w:t xml:space="preserve"> </w:t>
      </w:r>
      <w:r w:rsidR="008C6992" w:rsidRPr="00B85E83">
        <w:rPr>
          <w:rFonts w:asciiTheme="minorHAnsi" w:eastAsiaTheme="minorEastAsia" w:hAnsiTheme="minorHAnsi"/>
          <w:color w:val="000000" w:themeColor="text1"/>
          <w:lang w:val="en-GB"/>
        </w:rPr>
        <w:t xml:space="preserve">show similar </w:t>
      </w:r>
      <w:r w:rsidR="00811456" w:rsidRPr="00B85E83">
        <w:rPr>
          <w:rFonts w:asciiTheme="minorHAnsi" w:eastAsiaTheme="minorEastAsia" w:hAnsiTheme="minorHAnsi"/>
          <w:color w:val="000000" w:themeColor="text1"/>
          <w:lang w:val="en-GB"/>
        </w:rPr>
        <w:t xml:space="preserve">themes and </w:t>
      </w:r>
      <w:r w:rsidR="006C28E8" w:rsidRPr="00B85E83">
        <w:rPr>
          <w:rFonts w:asciiTheme="minorHAnsi" w:eastAsiaTheme="minorEastAsia" w:hAnsiTheme="minorHAnsi"/>
          <w:color w:val="000000" w:themeColor="text1"/>
          <w:lang w:val="en-GB"/>
        </w:rPr>
        <w:t>mod</w:t>
      </w:r>
      <w:r w:rsidR="00501BA8" w:rsidRPr="00B85E83">
        <w:rPr>
          <w:rFonts w:asciiTheme="minorHAnsi" w:eastAsiaTheme="minorEastAsia" w:hAnsiTheme="minorHAnsi"/>
          <w:color w:val="000000" w:themeColor="text1"/>
          <w:lang w:val="en-GB"/>
        </w:rPr>
        <w:t>e</w:t>
      </w:r>
      <w:r w:rsidR="00132C19">
        <w:rPr>
          <w:rFonts w:asciiTheme="minorHAnsi" w:eastAsiaTheme="minorEastAsia" w:hAnsiTheme="minorHAnsi"/>
          <w:color w:val="000000" w:themeColor="text1"/>
          <w:lang w:val="en-GB"/>
        </w:rPr>
        <w:t>s</w:t>
      </w:r>
      <w:r w:rsidR="00501BA8" w:rsidRPr="00B85E83">
        <w:rPr>
          <w:rFonts w:asciiTheme="minorHAnsi" w:eastAsiaTheme="minorEastAsia" w:hAnsiTheme="minorHAnsi"/>
          <w:color w:val="000000" w:themeColor="text1"/>
          <w:lang w:val="en-GB"/>
        </w:rPr>
        <w:t xml:space="preserve"> of narrative</w:t>
      </w:r>
      <w:r w:rsidR="006C28E8" w:rsidRPr="00B85E83">
        <w:rPr>
          <w:rFonts w:asciiTheme="minorHAnsi" w:eastAsiaTheme="minorEastAsia" w:hAnsiTheme="minorHAnsi"/>
          <w:color w:val="000000" w:themeColor="text1"/>
          <w:lang w:val="en-GB"/>
        </w:rPr>
        <w:t>.</w:t>
      </w:r>
      <w:r w:rsidR="00D672C7" w:rsidRPr="00B85E83">
        <w:rPr>
          <w:rFonts w:asciiTheme="minorHAnsi" w:eastAsiaTheme="minorEastAsia" w:hAnsiTheme="minorHAnsi"/>
          <w:color w:val="000000" w:themeColor="text1"/>
          <w:lang w:val="en-GB"/>
        </w:rPr>
        <w:t xml:space="preserve"> </w:t>
      </w:r>
      <w:r w:rsidR="00366D62" w:rsidRPr="00366D62">
        <w:rPr>
          <w:rFonts w:asciiTheme="minorHAnsi" w:eastAsiaTheme="minorEastAsia" w:hAnsiTheme="minorHAnsi"/>
          <w:color w:val="000000" w:themeColor="text1"/>
          <w:lang w:val="en-GB"/>
        </w:rPr>
        <w:t>The narratives that will be analysed are set in the</w:t>
      </w:r>
      <w:r w:rsidR="00366D62">
        <w:rPr>
          <w:rFonts w:asciiTheme="minorHAnsi" w:eastAsiaTheme="minorEastAsia" w:hAnsiTheme="minorHAnsi"/>
          <w:color w:val="000000" w:themeColor="text1"/>
          <w:lang w:val="en-GB"/>
        </w:rPr>
        <w:t xml:space="preserve"> </w:t>
      </w:r>
      <w:r w:rsidR="004508B5" w:rsidRPr="00B85E83">
        <w:rPr>
          <w:rFonts w:asciiTheme="minorHAnsi" w:eastAsiaTheme="minorEastAsia" w:hAnsiTheme="minorHAnsi"/>
          <w:color w:val="000000" w:themeColor="text1"/>
          <w:lang w:val="en-GB"/>
        </w:rPr>
        <w:t>1960s and 1970s</w:t>
      </w:r>
      <w:r w:rsidR="000D3801">
        <w:rPr>
          <w:rFonts w:asciiTheme="minorHAnsi" w:eastAsiaTheme="minorEastAsia" w:hAnsiTheme="minorHAnsi"/>
          <w:color w:val="000000" w:themeColor="text1"/>
          <w:lang w:val="en-GB"/>
        </w:rPr>
        <w:t>,</w:t>
      </w:r>
      <w:r w:rsidR="004508B5" w:rsidRPr="00B85E83">
        <w:rPr>
          <w:rFonts w:asciiTheme="minorHAnsi" w:eastAsiaTheme="minorEastAsia" w:hAnsiTheme="minorHAnsi"/>
          <w:color w:val="000000" w:themeColor="text1"/>
          <w:lang w:val="en-GB"/>
        </w:rPr>
        <w:t xml:space="preserve"> but th</w:t>
      </w:r>
      <w:r w:rsidR="00805B46" w:rsidRPr="00B85E83">
        <w:rPr>
          <w:rFonts w:asciiTheme="minorHAnsi" w:eastAsiaTheme="minorEastAsia" w:hAnsiTheme="minorHAnsi"/>
          <w:color w:val="000000" w:themeColor="text1"/>
          <w:lang w:val="en-GB"/>
        </w:rPr>
        <w:t xml:space="preserve">ey show that since the </w:t>
      </w:r>
      <w:r w:rsidR="006075F5" w:rsidRPr="00B85E83">
        <w:rPr>
          <w:rFonts w:asciiTheme="minorHAnsi" w:eastAsiaTheme="minorEastAsia" w:hAnsiTheme="minorHAnsi"/>
          <w:color w:val="000000" w:themeColor="text1"/>
          <w:lang w:val="en-GB"/>
        </w:rPr>
        <w:t xml:space="preserve">1970s black </w:t>
      </w:r>
      <w:r w:rsidR="004A0DF2" w:rsidRPr="00B85E83">
        <w:rPr>
          <w:rFonts w:asciiTheme="minorHAnsi" w:eastAsiaTheme="minorEastAsia" w:hAnsiTheme="minorHAnsi"/>
          <w:color w:val="000000" w:themeColor="text1"/>
          <w:lang w:val="en-GB"/>
        </w:rPr>
        <w:t xml:space="preserve">youth </w:t>
      </w:r>
      <w:r w:rsidR="00132C19">
        <w:rPr>
          <w:rFonts w:asciiTheme="minorHAnsi" w:eastAsiaTheme="minorEastAsia" w:hAnsiTheme="minorHAnsi"/>
          <w:color w:val="000000" w:themeColor="text1"/>
          <w:lang w:val="en-GB"/>
        </w:rPr>
        <w:t>have been</w:t>
      </w:r>
      <w:r w:rsidR="00132C19" w:rsidRPr="00B85E83">
        <w:rPr>
          <w:rFonts w:asciiTheme="minorHAnsi" w:eastAsiaTheme="minorEastAsia" w:hAnsiTheme="minorHAnsi"/>
          <w:color w:val="000000" w:themeColor="text1"/>
          <w:lang w:val="en-GB"/>
        </w:rPr>
        <w:t xml:space="preserve"> </w:t>
      </w:r>
      <w:r w:rsidR="004A0DF2" w:rsidRPr="00B85E83">
        <w:rPr>
          <w:rFonts w:asciiTheme="minorHAnsi" w:eastAsiaTheme="minorEastAsia" w:hAnsiTheme="minorHAnsi"/>
          <w:color w:val="000000" w:themeColor="text1"/>
          <w:lang w:val="en-GB"/>
        </w:rPr>
        <w:t xml:space="preserve">faced with </w:t>
      </w:r>
      <w:r w:rsidR="004F1189" w:rsidRPr="00B85E83">
        <w:rPr>
          <w:rFonts w:asciiTheme="minorHAnsi" w:eastAsiaTheme="minorEastAsia" w:hAnsiTheme="minorHAnsi"/>
          <w:color w:val="000000" w:themeColor="text1"/>
          <w:lang w:val="en-GB"/>
        </w:rPr>
        <w:t xml:space="preserve">negative </w:t>
      </w:r>
      <w:r w:rsidR="00141E62" w:rsidRPr="00B85E83">
        <w:rPr>
          <w:rFonts w:asciiTheme="minorHAnsi" w:eastAsiaTheme="minorEastAsia" w:hAnsiTheme="minorHAnsi"/>
          <w:color w:val="000000" w:themeColor="text1"/>
          <w:lang w:val="en-GB"/>
        </w:rPr>
        <w:t xml:space="preserve">media </w:t>
      </w:r>
      <w:r w:rsidR="004F1189" w:rsidRPr="00B85E83">
        <w:rPr>
          <w:rFonts w:asciiTheme="minorHAnsi" w:eastAsiaTheme="minorEastAsia" w:hAnsiTheme="minorHAnsi"/>
          <w:color w:val="000000" w:themeColor="text1"/>
          <w:lang w:val="en-GB"/>
        </w:rPr>
        <w:t>portrayal</w:t>
      </w:r>
      <w:r w:rsidR="009B6FFC" w:rsidRPr="00B85E83">
        <w:rPr>
          <w:rFonts w:asciiTheme="minorHAnsi" w:eastAsiaTheme="minorEastAsia" w:hAnsiTheme="minorHAnsi"/>
          <w:color w:val="000000" w:themeColor="text1"/>
          <w:lang w:val="en-GB"/>
        </w:rPr>
        <w:t>s</w:t>
      </w:r>
      <w:r w:rsidR="004F1189" w:rsidRPr="00B85E83">
        <w:rPr>
          <w:rFonts w:asciiTheme="minorHAnsi" w:eastAsiaTheme="minorEastAsia" w:hAnsiTheme="minorHAnsi"/>
          <w:color w:val="000000" w:themeColor="text1"/>
          <w:lang w:val="en-GB"/>
        </w:rPr>
        <w:t xml:space="preserve"> </w:t>
      </w:r>
      <w:r w:rsidR="00D235CC" w:rsidRPr="00B85E83">
        <w:rPr>
          <w:rFonts w:asciiTheme="minorHAnsi" w:eastAsiaTheme="minorEastAsia" w:hAnsiTheme="minorHAnsi"/>
          <w:color w:val="000000" w:themeColor="text1"/>
          <w:lang w:val="en-GB"/>
        </w:rPr>
        <w:t xml:space="preserve">of </w:t>
      </w:r>
      <w:r w:rsidR="00FA35C3" w:rsidRPr="00B85E83">
        <w:rPr>
          <w:rFonts w:asciiTheme="minorHAnsi" w:eastAsiaTheme="minorEastAsia" w:hAnsiTheme="minorHAnsi"/>
          <w:color w:val="000000" w:themeColor="text1"/>
          <w:lang w:val="en-GB"/>
        </w:rPr>
        <w:t xml:space="preserve">black </w:t>
      </w:r>
      <w:r w:rsidR="00FA5608" w:rsidRPr="00B85E83">
        <w:rPr>
          <w:rFonts w:asciiTheme="minorHAnsi" w:eastAsiaTheme="minorEastAsia" w:hAnsiTheme="minorHAnsi"/>
          <w:color w:val="000000" w:themeColor="text1"/>
          <w:lang w:val="en-GB"/>
        </w:rPr>
        <w:t>masculinity.</w:t>
      </w:r>
      <w:r w:rsidR="00FA35C3" w:rsidRPr="00B85E83">
        <w:rPr>
          <w:rFonts w:asciiTheme="minorHAnsi" w:eastAsiaTheme="minorEastAsia" w:hAnsiTheme="minorHAnsi"/>
          <w:color w:val="000000" w:themeColor="text1"/>
          <w:lang w:val="en-GB"/>
        </w:rPr>
        <w:t xml:space="preserve"> </w:t>
      </w:r>
      <w:r w:rsidR="00B22D59" w:rsidRPr="00B85E83">
        <w:rPr>
          <w:rFonts w:asciiTheme="minorHAnsi" w:eastAsiaTheme="minorEastAsia" w:hAnsiTheme="minorHAnsi"/>
          <w:color w:val="000000" w:themeColor="text1"/>
          <w:lang w:val="en-GB"/>
        </w:rPr>
        <w:t xml:space="preserve">I will explore how </w:t>
      </w:r>
      <w:r w:rsidR="009B6FFC" w:rsidRPr="00B85E83">
        <w:rPr>
          <w:rFonts w:asciiTheme="minorHAnsi" w:eastAsiaTheme="minorEastAsia" w:hAnsiTheme="minorHAnsi"/>
          <w:color w:val="000000" w:themeColor="text1"/>
          <w:lang w:val="en-GB"/>
        </w:rPr>
        <w:t xml:space="preserve">young </w:t>
      </w:r>
      <w:r w:rsidR="004B0A80" w:rsidRPr="00B85E83">
        <w:rPr>
          <w:rFonts w:asciiTheme="minorHAnsi" w:eastAsiaTheme="minorEastAsia" w:hAnsiTheme="minorHAnsi"/>
          <w:color w:val="000000" w:themeColor="text1"/>
          <w:lang w:val="en-GB"/>
        </w:rPr>
        <w:t>characters resist</w:t>
      </w:r>
      <w:r w:rsidR="00F827F3" w:rsidRPr="00B85E83">
        <w:rPr>
          <w:rFonts w:asciiTheme="minorHAnsi" w:eastAsiaTheme="minorEastAsia" w:hAnsiTheme="minorHAnsi"/>
          <w:color w:val="000000" w:themeColor="text1"/>
          <w:lang w:val="en-GB"/>
        </w:rPr>
        <w:t xml:space="preserve"> these negative</w:t>
      </w:r>
      <w:r w:rsidR="00B460B5" w:rsidRPr="00B85E83">
        <w:rPr>
          <w:rFonts w:asciiTheme="minorHAnsi" w:eastAsiaTheme="minorEastAsia" w:hAnsiTheme="minorHAnsi"/>
          <w:color w:val="000000" w:themeColor="text1"/>
          <w:lang w:val="en-GB"/>
        </w:rPr>
        <w:t xml:space="preserve"> depictions </w:t>
      </w:r>
      <w:r w:rsidR="00F827F3" w:rsidRPr="00B85E83">
        <w:rPr>
          <w:rFonts w:asciiTheme="minorHAnsi" w:eastAsiaTheme="minorEastAsia" w:hAnsiTheme="minorHAnsi"/>
          <w:color w:val="000000" w:themeColor="text1"/>
          <w:lang w:val="en-GB"/>
        </w:rPr>
        <w:t xml:space="preserve">by </w:t>
      </w:r>
      <w:r w:rsidR="00826651" w:rsidRPr="00B85E83">
        <w:rPr>
          <w:rFonts w:asciiTheme="minorHAnsi" w:eastAsiaTheme="minorEastAsia" w:hAnsiTheme="minorHAnsi"/>
          <w:color w:val="000000" w:themeColor="text1"/>
          <w:lang w:val="en-GB"/>
        </w:rPr>
        <w:t xml:space="preserve">connecting with their </w:t>
      </w:r>
      <w:r w:rsidR="00C37098" w:rsidRPr="00B85E83">
        <w:rPr>
          <w:rFonts w:asciiTheme="minorHAnsi" w:eastAsiaTheme="minorEastAsia" w:hAnsiTheme="minorHAnsi"/>
          <w:color w:val="000000" w:themeColor="text1"/>
          <w:lang w:val="en-GB"/>
        </w:rPr>
        <w:t xml:space="preserve">transnational </w:t>
      </w:r>
      <w:r w:rsidR="002F762E" w:rsidRPr="002F762E">
        <w:rPr>
          <w:rFonts w:asciiTheme="minorHAnsi" w:eastAsiaTheme="minorEastAsia" w:hAnsiTheme="minorHAnsi"/>
          <w:color w:val="000000" w:themeColor="text1"/>
          <w:lang w:val="en-GB"/>
        </w:rPr>
        <w:t>ancestral histories, and through black culture</w:t>
      </w:r>
      <w:r w:rsidR="002F762E">
        <w:rPr>
          <w:rFonts w:asciiTheme="minorHAnsi" w:eastAsiaTheme="minorEastAsia" w:hAnsiTheme="minorHAnsi"/>
          <w:color w:val="000000" w:themeColor="text1"/>
          <w:lang w:val="en-GB"/>
        </w:rPr>
        <w:t xml:space="preserve"> </w:t>
      </w:r>
      <w:r w:rsidR="00F35563" w:rsidRPr="00B85E83">
        <w:rPr>
          <w:rFonts w:asciiTheme="minorHAnsi" w:eastAsiaTheme="minorEastAsia" w:hAnsiTheme="minorHAnsi"/>
          <w:color w:val="000000" w:themeColor="text1"/>
          <w:lang w:val="en-GB"/>
        </w:rPr>
        <w:t xml:space="preserve">and </w:t>
      </w:r>
      <w:r w:rsidR="00EF0BF2" w:rsidRPr="00B85E83">
        <w:rPr>
          <w:rFonts w:asciiTheme="minorHAnsi" w:eastAsiaTheme="minorEastAsia" w:hAnsiTheme="minorHAnsi"/>
          <w:color w:val="000000" w:themeColor="text1"/>
          <w:lang w:val="en-GB"/>
        </w:rPr>
        <w:t>music</w:t>
      </w:r>
      <w:r w:rsidR="003C3371" w:rsidRPr="00B85E83">
        <w:rPr>
          <w:rFonts w:asciiTheme="minorHAnsi" w:eastAsiaTheme="minorEastAsia" w:hAnsiTheme="minorHAnsi"/>
          <w:color w:val="000000" w:themeColor="text1"/>
          <w:lang w:val="en-GB"/>
        </w:rPr>
        <w:t>.</w:t>
      </w:r>
      <w:r w:rsidR="00D96EC8" w:rsidRPr="00D96EC8">
        <w:rPr>
          <w:rFonts w:asciiTheme="minorHAnsi" w:eastAsia="Calibri" w:hAnsiTheme="minorHAnsi" w:cstheme="minorHAnsi"/>
          <w:color w:val="000000" w:themeColor="text1"/>
          <w:lang w:val="en-GB"/>
        </w:rPr>
        <w:t xml:space="preserve"> </w:t>
      </w:r>
      <w:r w:rsidR="004F4862">
        <w:rPr>
          <w:rFonts w:asciiTheme="minorHAnsi" w:eastAsia="Calibri" w:hAnsiTheme="minorHAnsi" w:cstheme="minorHAnsi"/>
          <w:color w:val="000000" w:themeColor="text1"/>
          <w:lang w:val="en-GB"/>
        </w:rPr>
        <w:t>T</w:t>
      </w:r>
      <w:r w:rsidR="00E15174">
        <w:rPr>
          <w:rFonts w:asciiTheme="minorHAnsi" w:eastAsia="Calibri" w:hAnsiTheme="minorHAnsi" w:cstheme="minorHAnsi"/>
          <w:color w:val="000000" w:themeColor="text1"/>
          <w:lang w:val="en-GB"/>
        </w:rPr>
        <w:t>he</w:t>
      </w:r>
      <w:r w:rsidR="00D96EC8" w:rsidRPr="00B85E83">
        <w:rPr>
          <w:rFonts w:asciiTheme="minorHAnsi" w:eastAsia="Calibri" w:hAnsiTheme="minorHAnsi" w:cstheme="minorHAnsi"/>
          <w:color w:val="000000" w:themeColor="text1"/>
          <w:lang w:val="en-GB"/>
        </w:rPr>
        <w:t xml:space="preserve"> weakening of the sense of connectivity between neighbours when houses are </w:t>
      </w:r>
      <w:r w:rsidR="00D96EC8">
        <w:rPr>
          <w:rFonts w:asciiTheme="minorHAnsi" w:eastAsia="Calibri" w:hAnsiTheme="minorHAnsi" w:cstheme="minorHAnsi"/>
          <w:color w:val="000000" w:themeColor="text1"/>
          <w:lang w:val="en-GB"/>
        </w:rPr>
        <w:t>replaced by</w:t>
      </w:r>
      <w:r w:rsidR="00D96EC8" w:rsidRPr="00B85E83">
        <w:rPr>
          <w:rFonts w:asciiTheme="minorHAnsi" w:eastAsia="Calibri" w:hAnsiTheme="minorHAnsi" w:cstheme="minorHAnsi"/>
          <w:color w:val="000000" w:themeColor="text1"/>
          <w:lang w:val="en-GB"/>
        </w:rPr>
        <w:t xml:space="preserve"> tower blocks</w:t>
      </w:r>
      <w:r w:rsidR="006831C8">
        <w:rPr>
          <w:rFonts w:asciiTheme="minorHAnsi" w:eastAsia="Calibri" w:hAnsiTheme="minorHAnsi" w:cstheme="minorHAnsi"/>
          <w:color w:val="000000" w:themeColor="text1"/>
          <w:lang w:val="en-GB"/>
        </w:rPr>
        <w:t xml:space="preserve"> in some neighbourhood</w:t>
      </w:r>
      <w:r w:rsidR="00E31E41">
        <w:rPr>
          <w:rFonts w:asciiTheme="minorHAnsi" w:eastAsia="Calibri" w:hAnsiTheme="minorHAnsi" w:cstheme="minorHAnsi"/>
          <w:color w:val="000000" w:themeColor="text1"/>
          <w:lang w:val="en-GB"/>
        </w:rPr>
        <w:t>s</w:t>
      </w:r>
      <w:r w:rsidR="00A871B4">
        <w:rPr>
          <w:rFonts w:asciiTheme="minorHAnsi" w:eastAsia="Calibri" w:hAnsiTheme="minorHAnsi" w:cstheme="minorHAnsi"/>
          <w:color w:val="000000" w:themeColor="text1"/>
          <w:lang w:val="en-GB"/>
        </w:rPr>
        <w:t xml:space="preserve"> </w:t>
      </w:r>
      <w:r w:rsidR="00D96EC8" w:rsidRPr="00B85E83">
        <w:rPr>
          <w:rFonts w:asciiTheme="minorHAnsi" w:eastAsia="Calibri" w:hAnsiTheme="minorHAnsi" w:cstheme="minorHAnsi"/>
          <w:color w:val="000000" w:themeColor="text1"/>
          <w:lang w:val="en-GB"/>
        </w:rPr>
        <w:t xml:space="preserve">will </w:t>
      </w:r>
      <w:r w:rsidR="004F4862">
        <w:rPr>
          <w:rFonts w:asciiTheme="minorHAnsi" w:eastAsia="Calibri" w:hAnsiTheme="minorHAnsi" w:cstheme="minorHAnsi"/>
          <w:color w:val="000000" w:themeColor="text1"/>
          <w:lang w:val="en-GB"/>
        </w:rPr>
        <w:t xml:space="preserve">also </w:t>
      </w:r>
      <w:r w:rsidR="00D96EC8" w:rsidRPr="00B85E83">
        <w:rPr>
          <w:rFonts w:asciiTheme="minorHAnsi" w:eastAsia="Calibri" w:hAnsiTheme="minorHAnsi" w:cstheme="minorHAnsi"/>
          <w:color w:val="000000" w:themeColor="text1"/>
          <w:lang w:val="en-GB"/>
        </w:rPr>
        <w:t xml:space="preserve">be discussed in </w:t>
      </w:r>
      <w:r w:rsidR="00D96EC8">
        <w:rPr>
          <w:rFonts w:asciiTheme="minorHAnsi" w:eastAsia="Calibri" w:hAnsiTheme="minorHAnsi" w:cstheme="minorHAnsi"/>
          <w:color w:val="000000" w:themeColor="text1"/>
          <w:lang w:val="en-GB"/>
        </w:rPr>
        <w:t>my</w:t>
      </w:r>
      <w:r w:rsidR="00D96EC8" w:rsidRPr="00B85E83">
        <w:rPr>
          <w:rFonts w:asciiTheme="minorHAnsi" w:eastAsia="Calibri" w:hAnsiTheme="minorHAnsi" w:cstheme="minorHAnsi"/>
          <w:color w:val="000000" w:themeColor="text1"/>
          <w:lang w:val="en-GB"/>
        </w:rPr>
        <w:t xml:space="preserve"> fourth chapter.</w:t>
      </w:r>
      <w:r w:rsidR="0012123B">
        <w:rPr>
          <w:rFonts w:asciiTheme="minorHAnsi" w:eastAsia="Calibri" w:hAnsiTheme="minorHAnsi" w:cstheme="minorHAnsi"/>
          <w:color w:val="000000" w:themeColor="text1"/>
          <w:lang w:val="en-GB"/>
        </w:rPr>
        <w:br w:type="page"/>
      </w:r>
    </w:p>
    <w:p w14:paraId="2E185924" w14:textId="77777777" w:rsidR="00CB6FFF" w:rsidRPr="001B3176" w:rsidRDefault="00E03034" w:rsidP="0071732E">
      <w:pPr>
        <w:spacing w:before="240" w:after="60" w:line="480" w:lineRule="auto"/>
        <w:jc w:val="center"/>
        <w:outlineLvl w:val="0"/>
        <w:rPr>
          <w:rFonts w:eastAsiaTheme="majorEastAsia"/>
          <w:b/>
          <w:kern w:val="28"/>
          <w:sz w:val="28"/>
          <w:szCs w:val="32"/>
          <w:lang w:val="en-GB"/>
        </w:rPr>
      </w:pPr>
      <w:bookmarkStart w:id="90" w:name="_Toc128475995"/>
      <w:bookmarkStart w:id="91" w:name="_Toc131686478"/>
      <w:r w:rsidRPr="001B3176">
        <w:rPr>
          <w:rFonts w:eastAsiaTheme="majorEastAsia"/>
          <w:b/>
          <w:kern w:val="28"/>
          <w:sz w:val="28"/>
          <w:szCs w:val="32"/>
          <w:lang w:val="en-GB"/>
        </w:rPr>
        <w:lastRenderedPageBreak/>
        <w:t>Chapter 4</w:t>
      </w:r>
      <w:r w:rsidR="00C64086" w:rsidRPr="001B3176">
        <w:rPr>
          <w:rFonts w:eastAsiaTheme="majorEastAsia"/>
          <w:b/>
          <w:kern w:val="28"/>
          <w:sz w:val="28"/>
          <w:szCs w:val="32"/>
          <w:lang w:val="en-GB"/>
        </w:rPr>
        <w:t>:</w:t>
      </w:r>
      <w:r w:rsidR="002A133B" w:rsidRPr="001B3176">
        <w:rPr>
          <w:rFonts w:eastAsiaTheme="majorEastAsia"/>
          <w:b/>
          <w:kern w:val="28"/>
          <w:sz w:val="28"/>
          <w:szCs w:val="32"/>
          <w:lang w:val="en-GB"/>
        </w:rPr>
        <w:t xml:space="preserve"> </w:t>
      </w:r>
      <w:r w:rsidRPr="001B3176">
        <w:rPr>
          <w:rFonts w:eastAsiaTheme="majorEastAsia"/>
          <w:b/>
          <w:kern w:val="28"/>
          <w:sz w:val="28"/>
          <w:szCs w:val="32"/>
          <w:lang w:val="en-GB"/>
        </w:rPr>
        <w:t>Re</w:t>
      </w:r>
      <w:r w:rsidR="00E37C31">
        <w:rPr>
          <w:rFonts w:eastAsiaTheme="majorEastAsia"/>
          <w:b/>
          <w:kern w:val="28"/>
          <w:sz w:val="28"/>
          <w:szCs w:val="32"/>
          <w:lang w:val="en-GB"/>
        </w:rPr>
        <w:t>writing</w:t>
      </w:r>
      <w:r w:rsidRPr="001B3176">
        <w:rPr>
          <w:rFonts w:eastAsiaTheme="majorEastAsia"/>
          <w:b/>
          <w:kern w:val="28"/>
          <w:sz w:val="28"/>
          <w:szCs w:val="32"/>
          <w:lang w:val="en-GB"/>
        </w:rPr>
        <w:t xml:space="preserve"> </w:t>
      </w:r>
      <w:r w:rsidR="0090284A" w:rsidRPr="001B3176">
        <w:rPr>
          <w:rFonts w:eastAsiaTheme="majorEastAsia"/>
          <w:b/>
          <w:kern w:val="28"/>
          <w:sz w:val="28"/>
          <w:szCs w:val="32"/>
          <w:lang w:val="en-GB"/>
        </w:rPr>
        <w:t>C</w:t>
      </w:r>
      <w:r w:rsidRPr="001B3176">
        <w:rPr>
          <w:rFonts w:eastAsiaTheme="majorEastAsia"/>
          <w:b/>
          <w:kern w:val="28"/>
          <w:sz w:val="28"/>
          <w:szCs w:val="32"/>
          <w:lang w:val="en-GB"/>
        </w:rPr>
        <w:t xml:space="preserve">hildhood Memories in Joe Pemberton’s </w:t>
      </w:r>
      <w:r w:rsidRPr="001B3176">
        <w:rPr>
          <w:rFonts w:eastAsiaTheme="majorEastAsia"/>
          <w:b/>
          <w:i/>
          <w:kern w:val="28"/>
          <w:sz w:val="28"/>
          <w:szCs w:val="32"/>
          <w:lang w:val="en-GB"/>
        </w:rPr>
        <w:t>Forever and Ever Amen</w:t>
      </w:r>
      <w:r w:rsidRPr="001B3176">
        <w:rPr>
          <w:rFonts w:eastAsiaTheme="majorEastAsia"/>
          <w:b/>
          <w:kern w:val="28"/>
          <w:sz w:val="28"/>
          <w:szCs w:val="32"/>
          <w:lang w:val="en-GB"/>
        </w:rPr>
        <w:t xml:space="preserve"> and Lemn Sissay’s </w:t>
      </w:r>
      <w:r w:rsidRPr="001B3176">
        <w:rPr>
          <w:rFonts w:eastAsiaTheme="majorEastAsia"/>
          <w:b/>
          <w:i/>
          <w:kern w:val="28"/>
          <w:sz w:val="28"/>
          <w:szCs w:val="32"/>
          <w:lang w:val="en-GB"/>
        </w:rPr>
        <w:t xml:space="preserve">My Name </w:t>
      </w:r>
      <w:r w:rsidR="00456A58">
        <w:rPr>
          <w:rFonts w:eastAsiaTheme="majorEastAsia"/>
          <w:b/>
          <w:i/>
          <w:kern w:val="28"/>
          <w:sz w:val="28"/>
          <w:szCs w:val="32"/>
          <w:lang w:val="en-GB"/>
        </w:rPr>
        <w:t>Is</w:t>
      </w:r>
      <w:r w:rsidRPr="001B3176">
        <w:rPr>
          <w:rFonts w:eastAsiaTheme="majorEastAsia"/>
          <w:b/>
          <w:i/>
          <w:kern w:val="28"/>
          <w:sz w:val="28"/>
          <w:szCs w:val="32"/>
          <w:lang w:val="en-GB"/>
        </w:rPr>
        <w:t xml:space="preserve"> Why</w:t>
      </w:r>
      <w:bookmarkEnd w:id="90"/>
      <w:bookmarkEnd w:id="91"/>
    </w:p>
    <w:p w14:paraId="77208813" w14:textId="77777777" w:rsidR="00AA1032" w:rsidRDefault="00AA1032" w:rsidP="0016478F">
      <w:pPr>
        <w:spacing w:line="480" w:lineRule="auto"/>
        <w:ind w:left="720" w:right="720"/>
        <w:rPr>
          <w:rFonts w:asciiTheme="minorHAnsi" w:eastAsiaTheme="minorEastAsia" w:hAnsiTheme="minorHAnsi"/>
          <w:i/>
          <w:szCs w:val="22"/>
          <w:lang w:val="en-GB"/>
        </w:rPr>
      </w:pPr>
    </w:p>
    <w:p w14:paraId="3611447A" w14:textId="77777777" w:rsidR="007673F6" w:rsidRDefault="00E03034" w:rsidP="0016478F">
      <w:pPr>
        <w:spacing w:line="480" w:lineRule="auto"/>
        <w:ind w:left="720" w:right="720"/>
        <w:rPr>
          <w:rFonts w:asciiTheme="minorHAnsi" w:eastAsiaTheme="minorEastAsia" w:hAnsiTheme="minorHAnsi"/>
          <w:szCs w:val="22"/>
          <w:lang w:val="en-GB"/>
        </w:rPr>
      </w:pPr>
      <w:r w:rsidRPr="001B3176">
        <w:rPr>
          <w:rFonts w:asciiTheme="minorHAnsi" w:eastAsiaTheme="minorEastAsia" w:hAnsiTheme="minorHAnsi"/>
          <w:i/>
          <w:szCs w:val="22"/>
          <w:lang w:val="en-GB"/>
        </w:rPr>
        <w:t>Go back to where you’re from</w:t>
      </w:r>
      <w:r w:rsidRPr="001B3176">
        <w:rPr>
          <w:rFonts w:asciiTheme="minorHAnsi" w:eastAsiaTheme="minorEastAsia" w:hAnsiTheme="minorHAnsi"/>
          <w:szCs w:val="22"/>
          <w:lang w:val="en-GB"/>
        </w:rPr>
        <w:t xml:space="preserve">. This is where I’m from. I’m from the North. The glorious North. </w:t>
      </w:r>
    </w:p>
    <w:p w14:paraId="4F7CD4A9" w14:textId="5391C70F" w:rsidR="00CB6FFF" w:rsidRDefault="00E03034" w:rsidP="0016478F">
      <w:pPr>
        <w:spacing w:line="480" w:lineRule="auto"/>
        <w:ind w:left="720" w:right="720"/>
        <w:jc w:val="right"/>
        <w:rPr>
          <w:rFonts w:asciiTheme="minorHAnsi" w:eastAsiaTheme="minorEastAsia" w:hAnsiTheme="minorHAnsi"/>
          <w:szCs w:val="22"/>
          <w:lang w:val="en-GB"/>
        </w:rPr>
      </w:pPr>
      <w:r w:rsidRPr="001B3176">
        <w:rPr>
          <w:rFonts w:asciiTheme="minorHAnsi" w:eastAsiaTheme="minorEastAsia" w:hAnsiTheme="minorHAnsi"/>
          <w:szCs w:val="22"/>
          <w:lang w:val="en-GB"/>
        </w:rPr>
        <w:t>(Sethi, 2021, p. 10</w:t>
      </w:r>
      <w:r w:rsidR="007673F6">
        <w:rPr>
          <w:rFonts w:asciiTheme="minorHAnsi" w:eastAsiaTheme="minorEastAsia" w:hAnsiTheme="minorHAnsi"/>
          <w:szCs w:val="22"/>
          <w:lang w:val="en-GB"/>
        </w:rPr>
        <w:t xml:space="preserve">, </w:t>
      </w:r>
      <w:r w:rsidR="005F4275">
        <w:rPr>
          <w:rFonts w:asciiTheme="minorHAnsi" w:eastAsiaTheme="minorEastAsia" w:hAnsiTheme="minorHAnsi"/>
          <w:szCs w:val="22"/>
          <w:lang w:val="en-GB"/>
        </w:rPr>
        <w:t xml:space="preserve">emphasis </w:t>
      </w:r>
      <w:r w:rsidR="007673F6" w:rsidRPr="001B3176">
        <w:rPr>
          <w:rFonts w:asciiTheme="minorHAnsi" w:eastAsiaTheme="minorEastAsia" w:hAnsiTheme="minorHAnsi"/>
          <w:szCs w:val="22"/>
          <w:lang w:val="en-GB"/>
        </w:rPr>
        <w:t>in original</w:t>
      </w:r>
      <w:r w:rsidRPr="001B3176">
        <w:rPr>
          <w:rFonts w:asciiTheme="minorHAnsi" w:eastAsiaTheme="minorEastAsia" w:hAnsiTheme="minorHAnsi"/>
          <w:szCs w:val="22"/>
          <w:lang w:val="en-GB"/>
        </w:rPr>
        <w:t>)</w:t>
      </w:r>
    </w:p>
    <w:p w14:paraId="02F73728" w14:textId="77777777" w:rsidR="00AA1032" w:rsidRPr="00AA1032" w:rsidRDefault="00AA1032" w:rsidP="0016478F">
      <w:pPr>
        <w:spacing w:line="480" w:lineRule="auto"/>
        <w:rPr>
          <w:rFonts w:asciiTheme="minorHAnsi" w:eastAsiaTheme="minorEastAsia" w:hAnsiTheme="minorHAnsi"/>
          <w:lang w:val="en-GB"/>
        </w:rPr>
      </w:pPr>
    </w:p>
    <w:p w14:paraId="610BB240" w14:textId="506D50BD" w:rsidR="00CB6FFF" w:rsidRPr="001B3176" w:rsidRDefault="00E03034" w:rsidP="00710459">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After suffering a racial attack on the TransPennine Express train in 2019, Anita Sethi embarks on a journey of self-discovery as a British woman of colour through the Pennines. She documents her travels in her memoir </w:t>
      </w:r>
      <w:r w:rsidRPr="001B3176">
        <w:rPr>
          <w:rFonts w:asciiTheme="minorHAnsi" w:eastAsiaTheme="minorEastAsia" w:hAnsiTheme="minorHAnsi"/>
          <w:i/>
          <w:color w:val="000000" w:themeColor="text1"/>
          <w:lang w:val="en-GB"/>
        </w:rPr>
        <w:t>I Belong Here</w:t>
      </w:r>
      <w:r w:rsidRPr="001B3176">
        <w:rPr>
          <w:rFonts w:asciiTheme="minorHAnsi" w:eastAsiaTheme="minorEastAsia" w:hAnsiTheme="minorHAnsi"/>
          <w:color w:val="000000" w:themeColor="text1"/>
          <w:lang w:val="en-GB"/>
        </w:rPr>
        <w:t xml:space="preserve"> (2021)</w:t>
      </w:r>
      <w:r w:rsidRPr="001B3176">
        <w:rPr>
          <w:rFonts w:asciiTheme="minorHAnsi" w:eastAsiaTheme="minorEastAsia" w:hAnsiTheme="minorHAnsi"/>
          <w:i/>
          <w:color w:val="000000" w:themeColor="text1"/>
          <w:lang w:val="en-GB"/>
        </w:rPr>
        <w:t xml:space="preserve">. </w:t>
      </w:r>
      <w:r w:rsidR="00DB1EA1" w:rsidRPr="001B3176">
        <w:rPr>
          <w:rFonts w:asciiTheme="minorHAnsi" w:eastAsiaTheme="minorEastAsia" w:hAnsiTheme="minorHAnsi"/>
          <w:lang w:val="en-GB"/>
        </w:rPr>
        <w:t>Sethi</w:t>
      </w:r>
      <w:r w:rsidR="00DB1EA1"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traces the meaning of belonging and identity by physically walking across the northern countryside. As she covers more space, she realises: ‘I belong in the UK as a brown woman, just as much as a white man </w:t>
      </w:r>
      <w:bookmarkStart w:id="92" w:name="_Int_60EqxoJz"/>
      <w:r w:rsidRPr="001B3176">
        <w:rPr>
          <w:rFonts w:asciiTheme="minorHAnsi" w:eastAsiaTheme="minorEastAsia" w:hAnsiTheme="minorHAnsi"/>
          <w:color w:val="000000" w:themeColor="text1"/>
          <w:lang w:val="en-GB"/>
        </w:rPr>
        <w:t>does’ (p. 10)</w:t>
      </w:r>
      <w:bookmarkEnd w:id="92"/>
      <w:r w:rsidRPr="001B3176">
        <w:rPr>
          <w:rFonts w:asciiTheme="minorHAnsi" w:eastAsiaTheme="minorEastAsia" w:hAnsiTheme="minorHAnsi"/>
          <w:color w:val="000000" w:themeColor="text1"/>
          <w:lang w:val="en-GB"/>
        </w:rPr>
        <w:t>. While</w:t>
      </w:r>
      <w:r w:rsidR="00D82C7C">
        <w:rPr>
          <w:rFonts w:asciiTheme="minorHAnsi" w:eastAsiaTheme="minorEastAsia" w:hAnsiTheme="minorHAnsi"/>
          <w:color w:val="000000" w:themeColor="text1"/>
          <w:lang w:val="en-GB"/>
        </w:rPr>
        <w:t xml:space="preserve"> </w:t>
      </w:r>
      <w:r w:rsidR="00D82C7C" w:rsidRPr="001B3176">
        <w:rPr>
          <w:rFonts w:asciiTheme="minorHAnsi" w:eastAsiaTheme="minorEastAsia" w:hAnsiTheme="minorHAnsi"/>
          <w:lang w:val="en-GB"/>
        </w:rPr>
        <w:t>Sethi</w:t>
      </w:r>
      <w:r w:rsidRPr="001B3176">
        <w:rPr>
          <w:rFonts w:asciiTheme="minorHAnsi" w:eastAsiaTheme="minorEastAsia" w:hAnsiTheme="minorHAnsi"/>
          <w:color w:val="000000" w:themeColor="text1"/>
          <w:lang w:val="en-GB"/>
        </w:rPr>
        <w:t xml:space="preserve">’s journey is spatial, there are others who travel through time to discover the meaning of being a person of colour in the north of England. The two books under </w:t>
      </w:r>
      <w:r w:rsidR="00FB2E9F">
        <w:rPr>
          <w:rFonts w:asciiTheme="minorHAnsi" w:eastAsiaTheme="minorEastAsia" w:hAnsiTheme="minorHAnsi"/>
          <w:color w:val="000000" w:themeColor="text1"/>
          <w:lang w:val="en-GB"/>
        </w:rPr>
        <w:t>discussion</w:t>
      </w:r>
      <w:r w:rsidRPr="001B3176">
        <w:rPr>
          <w:rFonts w:asciiTheme="minorHAnsi" w:eastAsiaTheme="minorEastAsia" w:hAnsiTheme="minorHAnsi"/>
          <w:color w:val="000000" w:themeColor="text1"/>
          <w:lang w:val="en-GB"/>
        </w:rPr>
        <w:t xml:space="preserve"> </w:t>
      </w:r>
      <w:r w:rsidR="006B26C7">
        <w:rPr>
          <w:rFonts w:asciiTheme="minorHAnsi" w:eastAsiaTheme="minorEastAsia" w:hAnsiTheme="minorHAnsi"/>
          <w:color w:val="000000" w:themeColor="text1"/>
          <w:lang w:val="en-GB"/>
        </w:rPr>
        <w:t>in this chapter</w:t>
      </w:r>
      <w:r w:rsidRPr="001B3176">
        <w:rPr>
          <w:rFonts w:asciiTheme="minorHAnsi" w:eastAsiaTheme="minorEastAsia" w:hAnsiTheme="minorHAnsi"/>
          <w:color w:val="000000" w:themeColor="text1"/>
          <w:lang w:val="en-GB"/>
        </w:rPr>
        <w:t xml:space="preserve">, Joe Pemberton’s </w:t>
      </w:r>
      <w:r w:rsidRPr="001B3176">
        <w:rPr>
          <w:rFonts w:asciiTheme="minorHAnsi" w:eastAsiaTheme="minorEastAsia" w:hAnsiTheme="minorHAnsi"/>
          <w:i/>
          <w:color w:val="000000" w:themeColor="text1"/>
          <w:lang w:val="en-GB"/>
        </w:rPr>
        <w:t>Forever and Ever Amen</w:t>
      </w:r>
      <w:r w:rsidRPr="001B3176">
        <w:rPr>
          <w:rFonts w:asciiTheme="minorHAnsi" w:eastAsiaTheme="minorEastAsia" w:hAnsiTheme="minorHAnsi"/>
          <w:color w:val="000000" w:themeColor="text1"/>
          <w:lang w:val="en-GB"/>
        </w:rPr>
        <w:t xml:space="preserve"> (2000) and Lemn Sissay’s </w:t>
      </w:r>
      <w:r w:rsidRPr="001B3176">
        <w:rPr>
          <w:rFonts w:asciiTheme="minorHAnsi" w:eastAsiaTheme="minorEastAsia" w:hAnsiTheme="minorHAnsi"/>
          <w:i/>
          <w:color w:val="000000" w:themeColor="text1"/>
          <w:lang w:val="en-GB"/>
        </w:rPr>
        <w:t xml:space="preserve">My Name Is Why </w:t>
      </w:r>
      <w:r w:rsidRPr="001B3176">
        <w:rPr>
          <w:rFonts w:asciiTheme="minorHAnsi" w:eastAsiaTheme="minorEastAsia" w:hAnsiTheme="minorHAnsi"/>
          <w:color w:val="000000" w:themeColor="text1"/>
          <w:lang w:val="en-GB"/>
        </w:rPr>
        <w:t>(2019), are examples of</w:t>
      </w:r>
      <w:r w:rsidR="003E5600">
        <w:rPr>
          <w:rFonts w:asciiTheme="minorHAnsi" w:eastAsiaTheme="minorEastAsia" w:hAnsiTheme="minorHAnsi"/>
          <w:color w:val="000000" w:themeColor="text1"/>
          <w:lang w:val="en-GB"/>
        </w:rPr>
        <w:t xml:space="preserve"> </w:t>
      </w:r>
      <w:r w:rsidR="004F4862">
        <w:rPr>
          <w:rFonts w:asciiTheme="minorHAnsi" w:eastAsiaTheme="minorEastAsia" w:hAnsiTheme="minorHAnsi"/>
          <w:color w:val="000000" w:themeColor="text1"/>
          <w:lang w:val="en-GB"/>
        </w:rPr>
        <w:t xml:space="preserve">this </w:t>
      </w:r>
      <w:r w:rsidR="003E5600" w:rsidRPr="003E5600">
        <w:rPr>
          <w:rFonts w:asciiTheme="minorHAnsi" w:eastAsiaTheme="minorEastAsia" w:hAnsiTheme="minorHAnsi"/>
          <w:color w:val="000000" w:themeColor="text1"/>
          <w:lang w:val="en-GB"/>
        </w:rPr>
        <w:t xml:space="preserve">kind of </w:t>
      </w:r>
      <w:r w:rsidR="004F4862">
        <w:rPr>
          <w:rFonts w:asciiTheme="minorHAnsi" w:eastAsiaTheme="minorEastAsia" w:hAnsiTheme="minorHAnsi"/>
          <w:color w:val="000000" w:themeColor="text1"/>
          <w:lang w:val="en-GB"/>
        </w:rPr>
        <w:t xml:space="preserve">temporal </w:t>
      </w:r>
      <w:r w:rsidR="003E5600" w:rsidRPr="003E5600">
        <w:rPr>
          <w:rFonts w:asciiTheme="minorHAnsi" w:eastAsiaTheme="minorEastAsia" w:hAnsiTheme="minorHAnsi"/>
          <w:color w:val="000000" w:themeColor="text1"/>
          <w:lang w:val="en-GB"/>
        </w:rPr>
        <w:t>journey</w:t>
      </w:r>
      <w:r w:rsidRPr="001B3176">
        <w:rPr>
          <w:rFonts w:asciiTheme="minorHAnsi" w:eastAsiaTheme="minorEastAsia" w:hAnsiTheme="minorHAnsi"/>
          <w:color w:val="000000" w:themeColor="text1"/>
          <w:lang w:val="en-GB"/>
        </w:rPr>
        <w:t xml:space="preserve">. Although the former is a novel, and the latter is a memoir, </w:t>
      </w:r>
      <w:r w:rsidR="004F208A" w:rsidRPr="004F208A">
        <w:rPr>
          <w:rFonts w:asciiTheme="minorHAnsi" w:eastAsiaTheme="minorEastAsia" w:hAnsiTheme="minorHAnsi"/>
          <w:color w:val="000000" w:themeColor="text1"/>
          <w:lang w:val="en-GB"/>
        </w:rPr>
        <w:t xml:space="preserve">both texts recapture their authors’ childhood memories of Manchester in the </w:t>
      </w:r>
      <w:r w:rsidR="00AD4CAF">
        <w:rPr>
          <w:rFonts w:asciiTheme="minorHAnsi" w:eastAsiaTheme="minorEastAsia" w:hAnsiTheme="minorHAnsi"/>
          <w:color w:val="000000" w:themeColor="text1"/>
          <w:lang w:val="en-GB"/>
        </w:rPr>
        <w:t xml:space="preserve">second half of the </w:t>
      </w:r>
      <w:r w:rsidR="004F208A" w:rsidRPr="004F208A">
        <w:rPr>
          <w:rFonts w:asciiTheme="minorHAnsi" w:eastAsiaTheme="minorEastAsia" w:hAnsiTheme="minorHAnsi"/>
          <w:color w:val="000000" w:themeColor="text1"/>
          <w:lang w:val="en-GB"/>
        </w:rPr>
        <w:t>twentieth century.</w:t>
      </w:r>
      <w:r w:rsidR="00AD4CAF">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In the preface </w:t>
      </w:r>
      <w:r w:rsidR="006B26C7">
        <w:rPr>
          <w:rFonts w:asciiTheme="minorHAnsi" w:eastAsiaTheme="minorEastAsia" w:hAnsiTheme="minorHAnsi"/>
          <w:color w:val="000000" w:themeColor="text1"/>
          <w:lang w:val="en-GB"/>
        </w:rPr>
        <w:t>to</w:t>
      </w:r>
      <w:r w:rsidR="006B26C7"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his novel, Pemberton suggests that the story is about him and that James, the protagonist, is just an alter ego: </w:t>
      </w:r>
    </w:p>
    <w:p w14:paraId="18C22E5A" w14:textId="77777777" w:rsidR="00CB6FFF" w:rsidRPr="001B3176" w:rsidRDefault="00E03034" w:rsidP="00535827">
      <w:pPr>
        <w:spacing w:before="240" w:after="240" w:line="480" w:lineRule="auto"/>
        <w:ind w:left="720" w:right="720"/>
        <w:rPr>
          <w:rFonts w:asciiTheme="minorHAnsi" w:eastAsiaTheme="minorEastAsia" w:hAnsiTheme="minorHAnsi"/>
          <w:szCs w:val="22"/>
          <w:lang w:val="en-GB"/>
        </w:rPr>
      </w:pPr>
      <w:r w:rsidRPr="001B3176">
        <w:rPr>
          <w:rFonts w:asciiTheme="minorHAnsi" w:eastAsiaTheme="minorEastAsia" w:hAnsiTheme="minorHAnsi"/>
          <w:szCs w:val="22"/>
          <w:lang w:val="en-GB"/>
        </w:rPr>
        <w:t>James has always been there, I can’t ever remember a time when he wasn’t. He was the perfect companion when you were the only boy in a houseful of sisters, mums, aunts and female cousins, but absolutely of no use whatsoever when you’re on the wrong side of thirty-nine years old, and counting. (2000, p. 6)</w:t>
      </w:r>
    </w:p>
    <w:p w14:paraId="6C78E8CB" w14:textId="64459861" w:rsidR="00B83FD6" w:rsidRPr="001B3176" w:rsidRDefault="00C46891" w:rsidP="00B83FD6">
      <w:pPr>
        <w:spacing w:line="480" w:lineRule="auto"/>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lastRenderedPageBreak/>
        <w:t xml:space="preserve">Both </w:t>
      </w:r>
      <w:r w:rsidR="00CB6FFF" w:rsidRPr="001B3176">
        <w:rPr>
          <w:rFonts w:asciiTheme="minorHAnsi" w:eastAsiaTheme="minorEastAsia" w:hAnsiTheme="minorHAnsi"/>
          <w:color w:val="000000" w:themeColor="text1"/>
          <w:lang w:val="en-GB"/>
        </w:rPr>
        <w:t xml:space="preserve">books could be considered childhood autobiographies. Kate Douglas </w:t>
      </w:r>
      <w:r w:rsidR="00563B32">
        <w:rPr>
          <w:rFonts w:asciiTheme="minorHAnsi" w:eastAsiaTheme="minorEastAsia" w:hAnsiTheme="minorHAnsi"/>
          <w:color w:val="000000" w:themeColor="text1"/>
          <w:lang w:val="en-GB"/>
        </w:rPr>
        <w:t xml:space="preserve">(2010) </w:t>
      </w:r>
      <w:r w:rsidR="00CB6FFF" w:rsidRPr="001B3176">
        <w:rPr>
          <w:rFonts w:asciiTheme="minorHAnsi" w:eastAsiaTheme="minorEastAsia" w:hAnsiTheme="minorHAnsi"/>
          <w:color w:val="000000" w:themeColor="text1"/>
          <w:lang w:val="en-GB"/>
        </w:rPr>
        <w:t xml:space="preserve">defines the term as ‘the form of an adult author writing about events from his or her childhood’ and divides writing about childhood into two standard modes, ‘nostalgic’ and ‘traumatic’ </w:t>
      </w:r>
      <w:r w:rsidR="00433F7E" w:rsidRPr="001B3176">
        <w:rPr>
          <w:rFonts w:asciiTheme="minorHAnsi" w:eastAsiaTheme="minorEastAsia" w:hAnsiTheme="minorHAnsi"/>
          <w:color w:val="000000" w:themeColor="text1"/>
          <w:lang w:val="en-GB"/>
        </w:rPr>
        <w:t>(</w:t>
      </w:r>
      <w:r w:rsidR="00CD5DD5">
        <w:rPr>
          <w:rFonts w:asciiTheme="minorHAnsi" w:eastAsiaTheme="minorEastAsia" w:hAnsiTheme="minorHAnsi"/>
          <w:color w:val="000000" w:themeColor="text1"/>
          <w:lang w:val="en-GB"/>
        </w:rPr>
        <w:t>p</w:t>
      </w:r>
      <w:r w:rsidR="00433F7E" w:rsidRPr="001B3176">
        <w:rPr>
          <w:rFonts w:asciiTheme="minorHAnsi" w:eastAsiaTheme="minorEastAsia" w:hAnsiTheme="minorHAnsi"/>
          <w:color w:val="000000" w:themeColor="text1"/>
          <w:lang w:val="en-GB"/>
        </w:rPr>
        <w:t>p</w:t>
      </w:r>
      <w:r w:rsidR="00CB6FFF" w:rsidRPr="001B3176">
        <w:rPr>
          <w:rFonts w:asciiTheme="minorHAnsi" w:eastAsiaTheme="minorEastAsia" w:hAnsiTheme="minorHAnsi"/>
          <w:color w:val="000000" w:themeColor="text1"/>
          <w:lang w:val="en-GB"/>
        </w:rPr>
        <w:t xml:space="preserve">. </w:t>
      </w:r>
      <w:r w:rsidR="00433F7E">
        <w:rPr>
          <w:rFonts w:asciiTheme="minorHAnsi" w:eastAsiaTheme="minorEastAsia" w:hAnsiTheme="minorHAnsi"/>
          <w:color w:val="000000" w:themeColor="text1"/>
          <w:lang w:val="en-GB"/>
        </w:rPr>
        <w:t xml:space="preserve">3, </w:t>
      </w:r>
      <w:r w:rsidR="00CB6FFF" w:rsidRPr="001B3176">
        <w:rPr>
          <w:rFonts w:asciiTheme="minorHAnsi" w:eastAsiaTheme="minorEastAsia" w:hAnsiTheme="minorHAnsi"/>
          <w:color w:val="000000" w:themeColor="text1"/>
          <w:lang w:val="en-GB"/>
        </w:rPr>
        <w:t xml:space="preserve">14). She explains: ‘while nostalgic autobiographies commonly relate childhoods lost through the passage of time, traumatic autobiographies relate childhoods that are stolen or lost through trauma </w:t>
      </w:r>
      <w:r w:rsidR="00CB6FFF" w:rsidRPr="001B3176">
        <w:rPr>
          <w:rFonts w:eastAsiaTheme="minorEastAsia"/>
          <w:color w:val="000000" w:themeColor="text1"/>
          <w:lang w:val="en-GB"/>
        </w:rPr>
        <w:t>–</w:t>
      </w:r>
      <w:r w:rsidR="00CB6FFF" w:rsidRPr="001B3176">
        <w:rPr>
          <w:rFonts w:asciiTheme="minorHAnsi" w:eastAsiaTheme="minorEastAsia" w:hAnsiTheme="minorHAnsi"/>
          <w:color w:val="000000" w:themeColor="text1"/>
          <w:lang w:val="en-GB"/>
        </w:rPr>
        <w:t xml:space="preserve"> particularly abuse’ (p. 85). In Pemberton’s novel, the title phrase ‘forever and ever, amen’ is repeated like a mantra to lament the passage of time that changes everything, </w:t>
      </w:r>
      <w:r w:rsidR="00BF17FE">
        <w:rPr>
          <w:rFonts w:asciiTheme="minorHAnsi" w:eastAsiaTheme="minorEastAsia" w:hAnsiTheme="minorHAnsi"/>
          <w:color w:val="000000" w:themeColor="text1"/>
          <w:lang w:val="en-GB"/>
        </w:rPr>
        <w:t>whereas</w:t>
      </w:r>
      <w:r w:rsidR="00BF17FE"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Sissay refers to his early childhood as stolen; therefore, Pemberton’s narrative is nostalgic, and Sissay’s is traumatic. Pemberton and Sissay recall some of </w:t>
      </w:r>
      <w:r w:rsidR="00563B32">
        <w:rPr>
          <w:rFonts w:asciiTheme="minorHAnsi" w:eastAsiaTheme="minorEastAsia" w:hAnsiTheme="minorHAnsi"/>
          <w:color w:val="000000" w:themeColor="text1"/>
          <w:lang w:val="en-GB"/>
        </w:rPr>
        <w:t xml:space="preserve">the events of </w:t>
      </w:r>
      <w:r w:rsidR="00CB6FFF" w:rsidRPr="001B3176">
        <w:rPr>
          <w:rFonts w:asciiTheme="minorHAnsi" w:eastAsiaTheme="minorEastAsia" w:hAnsiTheme="minorHAnsi"/>
          <w:color w:val="000000" w:themeColor="text1"/>
          <w:lang w:val="en-GB"/>
        </w:rPr>
        <w:t>their childhood</w:t>
      </w:r>
      <w:r w:rsidR="00563B32">
        <w:rPr>
          <w:rFonts w:asciiTheme="minorHAnsi" w:eastAsiaTheme="minorEastAsia" w:hAnsiTheme="minorHAnsi"/>
          <w:color w:val="000000" w:themeColor="text1"/>
          <w:lang w:val="en-GB"/>
        </w:rPr>
        <w:t>s</w:t>
      </w:r>
      <w:r w:rsidR="00CB6FFF" w:rsidRPr="001B3176">
        <w:rPr>
          <w:rFonts w:asciiTheme="minorHAnsi" w:eastAsiaTheme="minorEastAsia" w:hAnsiTheme="minorHAnsi"/>
          <w:color w:val="000000" w:themeColor="text1"/>
          <w:lang w:val="en-GB"/>
        </w:rPr>
        <w:t>,</w:t>
      </w:r>
      <w:r w:rsidR="00DD4A80" w:rsidRPr="00DD4A80">
        <w:rPr>
          <w:rFonts w:asciiTheme="minorHAnsi" w:eastAsiaTheme="minorEastAsia" w:hAnsiTheme="minorHAnsi"/>
          <w:color w:val="000000" w:themeColor="text1"/>
          <w:lang w:val="en-GB"/>
        </w:rPr>
        <w:t xml:space="preserve"> over the span of a few months and eighteen years, respectively</w:t>
      </w:r>
      <w:r w:rsidR="00CB6FFF" w:rsidRPr="001B3176">
        <w:rPr>
          <w:rFonts w:asciiTheme="minorHAnsi" w:eastAsiaTheme="minorEastAsia" w:hAnsiTheme="minorHAnsi"/>
          <w:color w:val="000000" w:themeColor="text1"/>
          <w:lang w:val="en-GB"/>
        </w:rPr>
        <w:t>. One book is about reclaiming a lost space in 1960s Moss Side, and the other is about reclaiming a childhood</w:t>
      </w:r>
      <w:r w:rsidR="003A3BB3">
        <w:rPr>
          <w:rFonts w:asciiTheme="minorHAnsi" w:eastAsiaTheme="minorEastAsia" w:hAnsiTheme="minorHAnsi"/>
          <w:color w:val="000000" w:themeColor="text1"/>
          <w:lang w:val="en-GB"/>
        </w:rPr>
        <w:t xml:space="preserve"> lost</w:t>
      </w:r>
      <w:r w:rsidR="00CB6FFF" w:rsidRPr="001B3176">
        <w:rPr>
          <w:rFonts w:asciiTheme="minorHAnsi" w:eastAsiaTheme="minorEastAsia" w:hAnsiTheme="minorHAnsi"/>
          <w:color w:val="000000" w:themeColor="text1"/>
          <w:lang w:val="en-GB"/>
        </w:rPr>
        <w:t xml:space="preserve"> in the Manchester fostering system.</w:t>
      </w:r>
    </w:p>
    <w:p w14:paraId="75879320" w14:textId="0A164D31" w:rsidR="00610B19" w:rsidRPr="001B3176" w:rsidRDefault="00242CB5" w:rsidP="00B83FD6">
      <w:pPr>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Although</w:t>
      </w:r>
      <w:r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i/>
          <w:color w:val="000000" w:themeColor="text1"/>
          <w:lang w:val="en-GB"/>
        </w:rPr>
        <w:t>My Name Is Why</w:t>
      </w:r>
      <w:r>
        <w:rPr>
          <w:rFonts w:asciiTheme="minorHAnsi" w:eastAsiaTheme="minorEastAsia" w:hAnsiTheme="minorHAnsi"/>
          <w:i/>
          <w:color w:val="000000" w:themeColor="text1"/>
          <w:lang w:val="en-GB"/>
        </w:rPr>
        <w:t xml:space="preserve"> </w:t>
      </w:r>
      <w:r>
        <w:rPr>
          <w:rFonts w:asciiTheme="minorHAnsi" w:eastAsiaTheme="minorEastAsia" w:hAnsiTheme="minorHAnsi"/>
          <w:iCs/>
          <w:color w:val="000000" w:themeColor="text1"/>
          <w:lang w:val="en-GB"/>
        </w:rPr>
        <w:t xml:space="preserve">is a memoir </w:t>
      </w:r>
      <w:r w:rsidR="00ED1704">
        <w:rPr>
          <w:rFonts w:asciiTheme="minorHAnsi" w:eastAsiaTheme="minorEastAsia" w:hAnsiTheme="minorHAnsi"/>
          <w:iCs/>
          <w:color w:val="000000" w:themeColor="text1"/>
          <w:lang w:val="en-GB"/>
        </w:rPr>
        <w:t xml:space="preserve">and </w:t>
      </w:r>
      <w:r w:rsidR="00ED1704" w:rsidRPr="00ED1704">
        <w:rPr>
          <w:rFonts w:asciiTheme="minorHAnsi" w:eastAsiaTheme="minorEastAsia" w:hAnsiTheme="minorHAnsi"/>
          <w:i/>
          <w:color w:val="000000" w:themeColor="text1"/>
          <w:lang w:val="en-GB"/>
        </w:rPr>
        <w:t>Forever</w:t>
      </w:r>
      <w:r w:rsidRPr="001B3176">
        <w:rPr>
          <w:rFonts w:asciiTheme="minorHAnsi" w:eastAsiaTheme="minorEastAsia" w:hAnsiTheme="minorHAnsi"/>
          <w:i/>
          <w:color w:val="000000" w:themeColor="text1"/>
          <w:lang w:val="en-GB"/>
        </w:rPr>
        <w:t xml:space="preserve"> and Ever Amen</w:t>
      </w:r>
      <w:r w:rsidRPr="001B3176">
        <w:rPr>
          <w:rFonts w:asciiTheme="minorHAnsi" w:eastAsiaTheme="minorEastAsia" w:hAnsiTheme="minorHAnsi"/>
          <w:color w:val="000000" w:themeColor="text1"/>
          <w:lang w:val="en-GB"/>
        </w:rPr>
        <w:t xml:space="preserve"> </w:t>
      </w:r>
      <w:r>
        <w:rPr>
          <w:rFonts w:asciiTheme="minorHAnsi" w:eastAsiaTheme="minorEastAsia" w:hAnsiTheme="minorHAnsi"/>
          <w:color w:val="000000" w:themeColor="text1"/>
          <w:lang w:val="en-GB"/>
        </w:rPr>
        <w:t>is a novel, they are both modernist realist narratives because of their creative depictions of childhood memories.</w:t>
      </w:r>
      <w:r w:rsidRPr="001B3176">
        <w:rPr>
          <w:rFonts w:asciiTheme="minorHAnsi" w:eastAsiaTheme="minorEastAsia" w:hAnsiTheme="minorHAnsi"/>
          <w:color w:val="000000" w:themeColor="text1"/>
          <w:lang w:val="en-GB"/>
        </w:rPr>
        <w:t xml:space="preserve"> </w:t>
      </w:r>
      <w:r w:rsidR="00E03034" w:rsidRPr="001B3176">
        <w:rPr>
          <w:rFonts w:asciiTheme="minorHAnsi" w:eastAsiaTheme="minorEastAsia" w:hAnsiTheme="minorHAnsi"/>
          <w:color w:val="000000" w:themeColor="text1"/>
          <w:lang w:val="en-GB"/>
        </w:rPr>
        <w:t xml:space="preserve">Sissay merges his childhood memories with his poetry, creating a memoir enriched with his poetic self. </w:t>
      </w:r>
      <w:r w:rsidR="00B83FD6" w:rsidRPr="001B3176">
        <w:rPr>
          <w:rFonts w:asciiTheme="minorHAnsi" w:eastAsiaTheme="minorEastAsia" w:hAnsiTheme="minorHAnsi"/>
          <w:color w:val="000000" w:themeColor="text1"/>
          <w:lang w:val="en-GB"/>
        </w:rPr>
        <w:t xml:space="preserve">He </w:t>
      </w:r>
      <w:r w:rsidR="00E03034" w:rsidRPr="001B3176">
        <w:rPr>
          <w:rFonts w:asciiTheme="minorHAnsi" w:eastAsiaTheme="minorEastAsia" w:hAnsiTheme="minorHAnsi"/>
          <w:color w:val="000000" w:themeColor="text1"/>
          <w:lang w:val="en-GB"/>
        </w:rPr>
        <w:t xml:space="preserve">takes pieces of his social workers’ documents and pastes them into his own story, </w:t>
      </w:r>
      <w:r w:rsidR="00E87577" w:rsidRPr="00E87577">
        <w:rPr>
          <w:rFonts w:asciiTheme="minorHAnsi" w:eastAsiaTheme="minorEastAsia" w:hAnsiTheme="minorHAnsi"/>
          <w:color w:val="000000" w:themeColor="text1"/>
          <w:lang w:val="en-GB"/>
        </w:rPr>
        <w:t>combining</w:t>
      </w:r>
      <w:r w:rsidR="00E87577" w:rsidRPr="001B3176">
        <w:rPr>
          <w:rFonts w:asciiTheme="minorHAnsi" w:eastAsiaTheme="minorEastAsia" w:hAnsiTheme="minorHAnsi"/>
          <w:color w:val="000000" w:themeColor="text1"/>
          <w:lang w:val="en-GB"/>
        </w:rPr>
        <w:t xml:space="preserve"> </w:t>
      </w:r>
      <w:r w:rsidR="00E03034" w:rsidRPr="001B3176">
        <w:rPr>
          <w:rFonts w:asciiTheme="minorHAnsi" w:eastAsiaTheme="minorEastAsia" w:hAnsiTheme="minorHAnsi"/>
          <w:color w:val="000000" w:themeColor="text1"/>
          <w:lang w:val="en-GB"/>
        </w:rPr>
        <w:t>these non-artistic materials into new artistic narratives. This creativity in writing his memoir using collage and poetry</w:t>
      </w:r>
      <w:r w:rsidR="004F6414">
        <w:rPr>
          <w:rFonts w:asciiTheme="minorHAnsi" w:eastAsiaTheme="minorEastAsia" w:hAnsiTheme="minorHAnsi"/>
          <w:color w:val="000000" w:themeColor="text1"/>
          <w:lang w:val="en-GB"/>
        </w:rPr>
        <w:t xml:space="preserve"> </w:t>
      </w:r>
      <w:r w:rsidR="004F6414" w:rsidRPr="004F6414">
        <w:rPr>
          <w:rFonts w:asciiTheme="minorHAnsi" w:eastAsiaTheme="minorEastAsia" w:hAnsiTheme="minorHAnsi"/>
          <w:color w:val="000000" w:themeColor="text1"/>
          <w:lang w:val="en-GB"/>
        </w:rPr>
        <w:t>extends the autobiographical mode beyond limited chronological realist narrative</w:t>
      </w:r>
      <w:r w:rsidR="00C22A86" w:rsidRPr="001B3176">
        <w:rPr>
          <w:rFonts w:asciiTheme="minorHAnsi" w:eastAsiaTheme="minorEastAsia" w:hAnsiTheme="minorHAnsi"/>
          <w:color w:val="000000" w:themeColor="text1"/>
          <w:lang w:val="en-GB"/>
        </w:rPr>
        <w:t xml:space="preserve">. </w:t>
      </w:r>
      <w:r w:rsidR="00611B6C">
        <w:rPr>
          <w:rFonts w:asciiTheme="minorHAnsi" w:eastAsiaTheme="minorEastAsia" w:hAnsiTheme="minorHAnsi"/>
          <w:color w:val="000000" w:themeColor="text1"/>
          <w:lang w:val="en-GB"/>
        </w:rPr>
        <w:t>As</w:t>
      </w:r>
      <w:r w:rsidR="00E03034" w:rsidRPr="001B3176">
        <w:rPr>
          <w:rFonts w:asciiTheme="minorHAnsi" w:eastAsiaTheme="minorEastAsia" w:hAnsiTheme="minorHAnsi"/>
          <w:color w:val="000000" w:themeColor="text1"/>
          <w:lang w:val="en-GB"/>
        </w:rPr>
        <w:t xml:space="preserve"> Sissay retraces his childhood memories, he uses his stylistic creativity to portray the dystopian atmosphere of the care system and children’s homes. </w:t>
      </w:r>
      <w:r w:rsidR="00123F1F" w:rsidRPr="001B3176">
        <w:rPr>
          <w:rFonts w:asciiTheme="minorHAnsi" w:eastAsiaTheme="minorEastAsia" w:hAnsiTheme="minorHAnsi"/>
          <w:color w:val="000000" w:themeColor="text1"/>
          <w:lang w:val="en-GB"/>
        </w:rPr>
        <w:t>H</w:t>
      </w:r>
      <w:r w:rsidR="00E03034" w:rsidRPr="001B3176">
        <w:rPr>
          <w:rFonts w:asciiTheme="minorHAnsi" w:eastAsiaTheme="minorEastAsia" w:hAnsiTheme="minorHAnsi"/>
          <w:color w:val="000000" w:themeColor="text1"/>
          <w:lang w:val="en-GB"/>
        </w:rPr>
        <w:t xml:space="preserve">is sense of elusive subjectivity is shown in </w:t>
      </w:r>
      <w:r w:rsidR="008C5AA6" w:rsidRPr="001B3176">
        <w:rPr>
          <w:rFonts w:asciiTheme="minorHAnsi" w:eastAsiaTheme="minorEastAsia" w:hAnsiTheme="minorHAnsi"/>
          <w:color w:val="000000" w:themeColor="text1"/>
          <w:lang w:val="en-GB"/>
        </w:rPr>
        <w:t>the changing of</w:t>
      </w:r>
      <w:r w:rsidR="006369D5" w:rsidRPr="001B3176">
        <w:rPr>
          <w:rFonts w:asciiTheme="minorHAnsi" w:eastAsiaTheme="minorEastAsia" w:hAnsiTheme="minorHAnsi"/>
          <w:color w:val="000000" w:themeColor="text1"/>
          <w:lang w:val="en-GB"/>
        </w:rPr>
        <w:t xml:space="preserve"> his name.</w:t>
      </w:r>
      <w:r w:rsidR="00E03034" w:rsidRPr="001B3176">
        <w:rPr>
          <w:rFonts w:asciiTheme="minorHAnsi" w:eastAsiaTheme="minorEastAsia" w:hAnsiTheme="minorHAnsi"/>
          <w:color w:val="000000" w:themeColor="text1"/>
          <w:lang w:val="en-GB"/>
        </w:rPr>
        <w:t xml:space="preserve"> </w:t>
      </w:r>
      <w:r w:rsidR="003215EA" w:rsidRPr="003215EA">
        <w:rPr>
          <w:rFonts w:asciiTheme="minorHAnsi" w:eastAsiaTheme="minorEastAsia" w:hAnsiTheme="minorHAnsi"/>
          <w:color w:val="000000" w:themeColor="text1"/>
          <w:lang w:val="en-GB"/>
        </w:rPr>
        <w:t>Multiple</w:t>
      </w:r>
      <w:r w:rsidR="003215EA" w:rsidRPr="001B3176">
        <w:rPr>
          <w:rFonts w:asciiTheme="minorHAnsi" w:eastAsiaTheme="minorEastAsia" w:hAnsiTheme="minorHAnsi"/>
          <w:color w:val="000000" w:themeColor="text1"/>
          <w:lang w:val="en-GB"/>
        </w:rPr>
        <w:t xml:space="preserve"> </w:t>
      </w:r>
      <w:r w:rsidR="00E03034" w:rsidRPr="001B3176">
        <w:rPr>
          <w:rFonts w:asciiTheme="minorHAnsi" w:eastAsiaTheme="minorEastAsia" w:hAnsiTheme="minorHAnsi"/>
          <w:color w:val="000000" w:themeColor="text1"/>
          <w:lang w:val="en-GB"/>
        </w:rPr>
        <w:t xml:space="preserve">social </w:t>
      </w:r>
      <w:r w:rsidR="002E1A38">
        <w:rPr>
          <w:rFonts w:asciiTheme="minorHAnsi" w:eastAsiaTheme="minorEastAsia" w:hAnsiTheme="minorHAnsi"/>
          <w:color w:val="000000" w:themeColor="text1"/>
          <w:lang w:val="en-GB"/>
        </w:rPr>
        <w:t xml:space="preserve">factors </w:t>
      </w:r>
      <w:r w:rsidR="00E03034" w:rsidRPr="001B3176">
        <w:rPr>
          <w:rFonts w:asciiTheme="minorHAnsi" w:eastAsiaTheme="minorEastAsia" w:hAnsiTheme="minorHAnsi"/>
          <w:color w:val="000000" w:themeColor="text1"/>
          <w:lang w:val="en-GB"/>
        </w:rPr>
        <w:t xml:space="preserve">form his understanding of selfhood. </w:t>
      </w:r>
      <w:r w:rsidR="006369D5" w:rsidRPr="001B3176">
        <w:rPr>
          <w:rFonts w:asciiTheme="minorHAnsi" w:eastAsiaTheme="minorEastAsia" w:hAnsiTheme="minorHAnsi"/>
          <w:color w:val="000000" w:themeColor="text1"/>
          <w:lang w:val="en-GB"/>
        </w:rPr>
        <w:t>H</w:t>
      </w:r>
      <w:r w:rsidR="00E03034" w:rsidRPr="001B3176">
        <w:rPr>
          <w:rFonts w:asciiTheme="minorHAnsi" w:eastAsiaTheme="minorEastAsia" w:hAnsiTheme="minorHAnsi"/>
          <w:color w:val="000000" w:themeColor="text1"/>
          <w:lang w:val="en-GB"/>
        </w:rPr>
        <w:t xml:space="preserve">is perspective </w:t>
      </w:r>
      <w:r w:rsidR="0078438A">
        <w:rPr>
          <w:rFonts w:asciiTheme="minorHAnsi" w:eastAsiaTheme="minorEastAsia" w:hAnsiTheme="minorHAnsi"/>
          <w:color w:val="000000" w:themeColor="text1"/>
          <w:lang w:val="en-GB"/>
        </w:rPr>
        <w:t>on</w:t>
      </w:r>
      <w:r w:rsidR="0078438A" w:rsidRPr="001B3176">
        <w:rPr>
          <w:rFonts w:asciiTheme="minorHAnsi" w:eastAsiaTheme="minorEastAsia" w:hAnsiTheme="minorHAnsi"/>
          <w:color w:val="000000" w:themeColor="text1"/>
          <w:lang w:val="en-GB"/>
        </w:rPr>
        <w:t xml:space="preserve"> </w:t>
      </w:r>
      <w:r w:rsidR="00E03034" w:rsidRPr="001B3176">
        <w:rPr>
          <w:rFonts w:asciiTheme="minorHAnsi" w:eastAsiaTheme="minorEastAsia" w:hAnsiTheme="minorHAnsi"/>
          <w:color w:val="000000" w:themeColor="text1"/>
          <w:lang w:val="en-GB"/>
        </w:rPr>
        <w:t xml:space="preserve">his skin colour </w:t>
      </w:r>
      <w:r w:rsidR="00E03034" w:rsidRPr="001B3176">
        <w:rPr>
          <w:rFonts w:asciiTheme="minorHAnsi" w:eastAsiaTheme="minorEastAsia" w:hAnsiTheme="minorHAnsi" w:cstheme="minorHAnsi"/>
          <w:color w:val="000000" w:themeColor="text1"/>
          <w:lang w:val="en-GB"/>
        </w:rPr>
        <w:t>alters</w:t>
      </w:r>
      <w:r w:rsidR="00E03034" w:rsidRPr="001B3176">
        <w:rPr>
          <w:rFonts w:asciiTheme="minorHAnsi" w:eastAsiaTheme="minorEastAsia" w:hAnsiTheme="minorHAnsi"/>
          <w:color w:val="000000" w:themeColor="text1"/>
          <w:lang w:val="en-GB"/>
        </w:rPr>
        <w:t xml:space="preserve"> as he </w:t>
      </w:r>
      <w:r w:rsidR="00E03034" w:rsidRPr="001B3176">
        <w:rPr>
          <w:rFonts w:asciiTheme="minorHAnsi" w:eastAsiaTheme="minorEastAsia" w:hAnsiTheme="minorHAnsi" w:cstheme="minorHAnsi"/>
          <w:color w:val="000000" w:themeColor="text1"/>
          <w:lang w:val="en-GB"/>
        </w:rPr>
        <w:t>grows</w:t>
      </w:r>
      <w:r w:rsidR="00E03034" w:rsidRPr="001B3176">
        <w:rPr>
          <w:rFonts w:asciiTheme="minorHAnsi" w:eastAsiaTheme="minorEastAsia" w:hAnsiTheme="minorHAnsi"/>
          <w:color w:val="000000" w:themeColor="text1"/>
          <w:lang w:val="en-GB"/>
        </w:rPr>
        <w:t xml:space="preserve"> up</w:t>
      </w:r>
      <w:r w:rsidR="00F40C09">
        <w:rPr>
          <w:rFonts w:asciiTheme="minorHAnsi" w:eastAsiaTheme="minorEastAsia" w:hAnsiTheme="minorHAnsi"/>
          <w:color w:val="000000" w:themeColor="text1"/>
          <w:lang w:val="en-GB"/>
        </w:rPr>
        <w:t>,</w:t>
      </w:r>
      <w:r w:rsidR="00E03034" w:rsidRPr="001B3176">
        <w:rPr>
          <w:rFonts w:asciiTheme="minorHAnsi" w:eastAsiaTheme="minorEastAsia" w:hAnsiTheme="minorHAnsi"/>
          <w:color w:val="000000" w:themeColor="text1"/>
          <w:lang w:val="en-GB"/>
        </w:rPr>
        <w:t xml:space="preserve"> from </w:t>
      </w:r>
      <w:r>
        <w:rPr>
          <w:rFonts w:asciiTheme="minorHAnsi" w:eastAsiaTheme="minorEastAsia" w:hAnsiTheme="minorHAnsi"/>
          <w:color w:val="000000" w:themeColor="text1"/>
          <w:lang w:val="en-GB"/>
        </w:rPr>
        <w:t>abjection</w:t>
      </w:r>
      <w:r w:rsidR="00E03034" w:rsidRPr="001B3176">
        <w:rPr>
          <w:rFonts w:asciiTheme="minorHAnsi" w:eastAsiaTheme="minorEastAsia" w:hAnsiTheme="minorHAnsi"/>
          <w:color w:val="000000" w:themeColor="text1"/>
          <w:lang w:val="en-GB"/>
        </w:rPr>
        <w:t xml:space="preserve"> to alienation and, finally, pride. </w:t>
      </w:r>
      <w:r w:rsidR="00277E18" w:rsidRPr="00277E18">
        <w:rPr>
          <w:rFonts w:asciiTheme="minorHAnsi" w:eastAsiaTheme="minorEastAsia" w:hAnsiTheme="minorHAnsi"/>
          <w:color w:val="000000" w:themeColor="text1"/>
          <w:lang w:val="en-GB"/>
        </w:rPr>
        <w:t>In a comparably inventive style,</w:t>
      </w:r>
      <w:r w:rsidR="00277E18">
        <w:rPr>
          <w:rFonts w:asciiTheme="minorHAnsi" w:eastAsiaTheme="minorEastAsia" w:hAnsiTheme="minorHAnsi"/>
          <w:color w:val="000000" w:themeColor="text1"/>
          <w:lang w:val="en-GB"/>
        </w:rPr>
        <w:t xml:space="preserve"> </w:t>
      </w:r>
      <w:r w:rsidR="00E03034" w:rsidRPr="001B3176">
        <w:rPr>
          <w:rFonts w:asciiTheme="minorHAnsi" w:eastAsiaTheme="minorEastAsia" w:hAnsiTheme="minorHAnsi"/>
          <w:color w:val="000000" w:themeColor="text1"/>
          <w:lang w:val="en-GB"/>
        </w:rPr>
        <w:t>Pemberton creates a</w:t>
      </w:r>
      <w:r w:rsidR="005D6A8F" w:rsidRPr="001B3176">
        <w:rPr>
          <w:rFonts w:asciiTheme="minorHAnsi" w:eastAsiaTheme="minorEastAsia" w:hAnsiTheme="minorHAnsi"/>
          <w:color w:val="000000" w:themeColor="text1"/>
          <w:lang w:val="en-GB"/>
        </w:rPr>
        <w:t xml:space="preserve"> </w:t>
      </w:r>
      <w:r w:rsidR="005D6A8F" w:rsidRPr="001B3176">
        <w:rPr>
          <w:rFonts w:asciiTheme="minorHAnsi" w:eastAsiaTheme="minorEastAsia" w:hAnsiTheme="minorHAnsi"/>
          <w:color w:val="000000" w:themeColor="text1"/>
          <w:lang w:val="en-GB"/>
        </w:rPr>
        <w:lastRenderedPageBreak/>
        <w:t>semi-autobiography</w:t>
      </w:r>
      <w:r w:rsidR="00E03034" w:rsidRPr="001B3176">
        <w:rPr>
          <w:rFonts w:asciiTheme="minorHAnsi" w:eastAsiaTheme="minorEastAsia" w:hAnsiTheme="minorHAnsi"/>
          <w:color w:val="000000" w:themeColor="text1"/>
          <w:lang w:val="en-GB"/>
        </w:rPr>
        <w:t xml:space="preserve"> enriched by his fictionalised self, James. </w:t>
      </w:r>
      <w:r>
        <w:rPr>
          <w:rFonts w:asciiTheme="minorHAnsi" w:eastAsiaTheme="minorEastAsia" w:hAnsiTheme="minorHAnsi"/>
          <w:color w:val="000000" w:themeColor="text1"/>
          <w:lang w:val="en-GB"/>
        </w:rPr>
        <w:t xml:space="preserve">James’s consciousness merges fragmented stories of his family and neighbours, juxtaposing the local history of Britain and the transnational history of the Caribbean. </w:t>
      </w:r>
      <w:r w:rsidR="00E03034" w:rsidRPr="001B3176">
        <w:rPr>
          <w:rFonts w:asciiTheme="minorHAnsi" w:eastAsiaTheme="minorEastAsia" w:hAnsiTheme="minorHAnsi"/>
          <w:color w:val="000000" w:themeColor="text1"/>
          <w:lang w:val="en-GB"/>
        </w:rPr>
        <w:t>Therefore,</w:t>
      </w:r>
      <w:r w:rsidR="00A002EC" w:rsidRPr="00A002EC">
        <w:rPr>
          <w:rFonts w:asciiTheme="minorHAnsi" w:eastAsiaTheme="minorEastAsia" w:hAnsiTheme="minorHAnsi"/>
          <w:color w:val="000000" w:themeColor="text1"/>
          <w:lang w:val="en-GB"/>
        </w:rPr>
        <w:t xml:space="preserve"> each author shows the complexities of the self through his stylistic choice: Sissay through poetry and Pemberton through childhood imagination</w:t>
      </w:r>
      <w:r w:rsidR="00E03034" w:rsidRPr="001B3176">
        <w:rPr>
          <w:rFonts w:asciiTheme="minorHAnsi" w:eastAsiaTheme="minorEastAsia" w:hAnsiTheme="minorHAnsi"/>
          <w:color w:val="000000" w:themeColor="text1"/>
          <w:lang w:val="en-GB"/>
        </w:rPr>
        <w:t>.</w:t>
      </w:r>
    </w:p>
    <w:p w14:paraId="6D243BAB" w14:textId="1259B14F" w:rsidR="00610B19" w:rsidRPr="001B3176" w:rsidRDefault="00E03034" w:rsidP="00610B19">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This chapter examines how two different styles and genres </w:t>
      </w:r>
      <w:r w:rsidR="00141617">
        <w:rPr>
          <w:rFonts w:asciiTheme="minorHAnsi" w:eastAsiaTheme="minorEastAsia" w:hAnsiTheme="minorHAnsi"/>
          <w:color w:val="000000" w:themeColor="text1"/>
          <w:lang w:val="en-GB"/>
        </w:rPr>
        <w:t>for</w:t>
      </w:r>
      <w:r w:rsidR="00141617"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writing childhood memories are employed to challenge dominant discourses and the lack of representation of black childhood in the north</w:t>
      </w:r>
      <w:r w:rsidR="00A002EC">
        <w:rPr>
          <w:rFonts w:asciiTheme="minorHAnsi" w:eastAsiaTheme="minorEastAsia" w:hAnsiTheme="minorHAnsi"/>
          <w:color w:val="000000" w:themeColor="text1"/>
          <w:lang w:val="en-GB"/>
        </w:rPr>
        <w:t xml:space="preserve"> of </w:t>
      </w:r>
      <w:r w:rsidR="005253F6">
        <w:rPr>
          <w:rFonts w:asciiTheme="minorHAnsi" w:eastAsiaTheme="minorEastAsia" w:hAnsiTheme="minorHAnsi"/>
          <w:color w:val="000000" w:themeColor="text1"/>
          <w:lang w:val="en-GB"/>
        </w:rPr>
        <w:t>England</w:t>
      </w:r>
      <w:r w:rsidRPr="001B3176">
        <w:rPr>
          <w:rFonts w:asciiTheme="minorHAnsi" w:eastAsiaTheme="minorEastAsia" w:hAnsiTheme="minorHAnsi"/>
          <w:color w:val="000000" w:themeColor="text1"/>
          <w:lang w:val="en-GB"/>
        </w:rPr>
        <w:t xml:space="preserve">. </w:t>
      </w:r>
      <w:r w:rsidR="00001AD0" w:rsidRPr="001B3176">
        <w:rPr>
          <w:rFonts w:asciiTheme="minorHAnsi" w:eastAsiaTheme="minorEastAsia" w:hAnsiTheme="minorHAnsi"/>
          <w:color w:val="000000" w:themeColor="text1"/>
          <w:lang w:val="en-GB"/>
        </w:rPr>
        <w:t>It</w:t>
      </w:r>
      <w:r w:rsidRPr="001B3176">
        <w:rPr>
          <w:rFonts w:asciiTheme="minorHAnsi" w:eastAsiaTheme="minorEastAsia" w:hAnsiTheme="minorHAnsi"/>
          <w:color w:val="000000" w:themeColor="text1"/>
          <w:lang w:val="en-GB"/>
        </w:rPr>
        <w:t xml:space="preserve"> focuses on black childhood outside London to show that the black experience exists beyond the capital. The two texts examined here are about boyhood. Boyhood is more represented in the </w:t>
      </w:r>
      <w:r w:rsidR="00874553" w:rsidRPr="005253F6">
        <w:rPr>
          <w:rFonts w:asciiTheme="minorHAnsi" w:eastAsiaTheme="minorEastAsia" w:hAnsiTheme="minorHAnsi"/>
          <w:color w:val="000000" w:themeColor="text1"/>
          <w:lang w:val="en-GB"/>
        </w:rPr>
        <w:t>literature</w:t>
      </w:r>
      <w:r w:rsidR="005253F6" w:rsidRPr="005253F6">
        <w:rPr>
          <w:rFonts w:asciiTheme="minorHAnsi" w:eastAsiaTheme="minorEastAsia" w:hAnsiTheme="minorHAnsi"/>
          <w:color w:val="000000" w:themeColor="text1"/>
          <w:lang w:val="en-GB"/>
        </w:rPr>
        <w:t xml:space="preserve"> of the</w:t>
      </w:r>
      <w:r w:rsidR="005253F6"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north than girlhood; even the female author </w:t>
      </w:r>
      <w:proofErr w:type="spellStart"/>
      <w:r w:rsidRPr="001B3176">
        <w:rPr>
          <w:rFonts w:asciiTheme="minorHAnsi" w:eastAsiaTheme="minorEastAsia" w:hAnsiTheme="minorHAnsi"/>
          <w:color w:val="000000" w:themeColor="text1"/>
          <w:lang w:val="en-GB"/>
        </w:rPr>
        <w:t>Buchi</w:t>
      </w:r>
      <w:proofErr w:type="spellEnd"/>
      <w:r w:rsidRPr="001B3176">
        <w:rPr>
          <w:rFonts w:asciiTheme="minorHAnsi" w:eastAsiaTheme="minorEastAsia" w:hAnsiTheme="minorHAnsi"/>
          <w:color w:val="000000" w:themeColor="text1"/>
          <w:lang w:val="en-GB"/>
        </w:rPr>
        <w:t xml:space="preserve"> Emecheta</w:t>
      </w:r>
      <w:r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olor w:val="000000" w:themeColor="text1"/>
          <w:lang w:val="en-GB"/>
        </w:rPr>
        <w:t xml:space="preserve">wrote </w:t>
      </w:r>
      <w:r w:rsidRPr="001B3176">
        <w:rPr>
          <w:rFonts w:asciiTheme="minorHAnsi" w:eastAsiaTheme="minorEastAsia" w:hAnsiTheme="minorHAnsi"/>
          <w:i/>
          <w:color w:val="000000" w:themeColor="text1"/>
          <w:lang w:val="en-GB"/>
        </w:rPr>
        <w:t>A New Tribe</w:t>
      </w:r>
      <w:r w:rsidRPr="001B3176">
        <w:rPr>
          <w:rFonts w:asciiTheme="minorHAnsi" w:eastAsiaTheme="minorEastAsia" w:hAnsiTheme="minorHAnsi"/>
          <w:color w:val="000000" w:themeColor="text1"/>
          <w:lang w:val="en-GB"/>
        </w:rPr>
        <w:t xml:space="preserve"> (2000) about</w:t>
      </w:r>
      <w:r w:rsidR="00875990" w:rsidRPr="00875990">
        <w:rPr>
          <w:rFonts w:asciiTheme="minorHAnsi" w:eastAsiaTheme="minorEastAsia" w:hAnsiTheme="minorHAnsi"/>
          <w:color w:val="000000" w:themeColor="text1"/>
          <w:lang w:val="en-GB"/>
        </w:rPr>
        <w:t xml:space="preserve"> a boy</w:t>
      </w:r>
      <w:r w:rsidR="00020EC4">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Chester, who is left by his Nigerian mother to be adopted by a white family in Liverpool. However, there is a novel about </w:t>
      </w:r>
      <w:r w:rsidR="00903033">
        <w:rPr>
          <w:rFonts w:asciiTheme="minorHAnsi" w:eastAsiaTheme="minorEastAsia" w:hAnsiTheme="minorHAnsi"/>
          <w:color w:val="000000" w:themeColor="text1"/>
          <w:lang w:val="en-GB"/>
        </w:rPr>
        <w:t>b</w:t>
      </w:r>
      <w:r w:rsidR="00660A4C">
        <w:rPr>
          <w:rFonts w:asciiTheme="minorHAnsi" w:eastAsiaTheme="minorEastAsia" w:hAnsiTheme="minorHAnsi"/>
          <w:color w:val="000000" w:themeColor="text1"/>
          <w:lang w:val="en-GB"/>
        </w:rPr>
        <w:t xml:space="preserve">lack </w:t>
      </w:r>
      <w:r w:rsidRPr="001B3176">
        <w:rPr>
          <w:rFonts w:asciiTheme="minorHAnsi" w:eastAsiaTheme="minorEastAsia" w:hAnsiTheme="minorHAnsi"/>
          <w:color w:val="000000" w:themeColor="text1"/>
          <w:lang w:val="en-GB"/>
        </w:rPr>
        <w:t xml:space="preserve">girlhood in Manchester, </w:t>
      </w:r>
      <w:r w:rsidRPr="001B3176">
        <w:rPr>
          <w:rFonts w:asciiTheme="minorHAnsi" w:eastAsiaTheme="minorEastAsia" w:hAnsiTheme="minorHAnsi"/>
          <w:i/>
          <w:color w:val="000000" w:themeColor="text1"/>
          <w:lang w:val="en-GB"/>
        </w:rPr>
        <w:t xml:space="preserve">The Private Joys of </w:t>
      </w:r>
      <w:proofErr w:type="spellStart"/>
      <w:r w:rsidRPr="001B3176">
        <w:rPr>
          <w:rFonts w:asciiTheme="minorHAnsi" w:eastAsiaTheme="minorEastAsia" w:hAnsiTheme="minorHAnsi"/>
          <w:i/>
          <w:color w:val="000000" w:themeColor="text1"/>
          <w:lang w:val="en-GB"/>
        </w:rPr>
        <w:t>Nnenna</w:t>
      </w:r>
      <w:proofErr w:type="spellEnd"/>
      <w:r w:rsidRPr="001B3176">
        <w:rPr>
          <w:rFonts w:asciiTheme="minorHAnsi" w:eastAsiaTheme="minorEastAsia" w:hAnsiTheme="minorHAnsi"/>
          <w:i/>
          <w:color w:val="000000" w:themeColor="text1"/>
          <w:lang w:val="en-GB"/>
        </w:rPr>
        <w:t xml:space="preserve"> Maloney </w:t>
      </w:r>
      <w:r w:rsidRPr="001B3176">
        <w:rPr>
          <w:rFonts w:asciiTheme="minorHAnsi" w:eastAsiaTheme="minorEastAsia" w:hAnsiTheme="minorHAnsi"/>
          <w:color w:val="000000" w:themeColor="text1"/>
          <w:lang w:val="en-GB"/>
        </w:rPr>
        <w:t xml:space="preserve">(2019), by </w:t>
      </w:r>
      <w:proofErr w:type="spellStart"/>
      <w:r w:rsidRPr="001B3176">
        <w:rPr>
          <w:rFonts w:asciiTheme="minorHAnsi" w:eastAsiaTheme="minorEastAsia" w:hAnsiTheme="minorHAnsi"/>
          <w:color w:val="000000" w:themeColor="text1"/>
          <w:lang w:val="en-GB"/>
        </w:rPr>
        <w:t>Okechukwu</w:t>
      </w:r>
      <w:proofErr w:type="spellEnd"/>
      <w:r w:rsidRPr="001B3176">
        <w:rPr>
          <w:rFonts w:asciiTheme="minorHAnsi" w:eastAsiaTheme="minorEastAsia" w:hAnsiTheme="minorHAnsi"/>
          <w:color w:val="000000" w:themeColor="text1"/>
          <w:lang w:val="en-GB"/>
        </w:rPr>
        <w:t xml:space="preserve"> </w:t>
      </w:r>
      <w:proofErr w:type="spellStart"/>
      <w:r w:rsidRPr="001B3176">
        <w:rPr>
          <w:rFonts w:asciiTheme="minorHAnsi" w:eastAsiaTheme="minorEastAsia" w:hAnsiTheme="minorHAnsi"/>
          <w:color w:val="000000" w:themeColor="text1"/>
          <w:lang w:val="en-GB"/>
        </w:rPr>
        <w:t>Nzelu</w:t>
      </w:r>
      <w:proofErr w:type="spellEnd"/>
      <w:r w:rsidRPr="001B3176">
        <w:rPr>
          <w:rFonts w:asciiTheme="minorHAnsi" w:eastAsiaTheme="minorEastAsia" w:hAnsiTheme="minorHAnsi"/>
          <w:color w:val="000000" w:themeColor="text1"/>
          <w:lang w:val="en-GB"/>
        </w:rPr>
        <w:t xml:space="preserve">, a male writer. It is a coming-of-age tale about the teenage </w:t>
      </w:r>
      <w:proofErr w:type="spellStart"/>
      <w:r w:rsidRPr="001B3176">
        <w:rPr>
          <w:rFonts w:asciiTheme="minorHAnsi" w:eastAsiaTheme="minorEastAsia" w:hAnsiTheme="minorHAnsi"/>
          <w:color w:val="000000" w:themeColor="text1"/>
          <w:lang w:val="en-GB"/>
        </w:rPr>
        <w:t>Nnenna</w:t>
      </w:r>
      <w:proofErr w:type="spellEnd"/>
      <w:r w:rsidRPr="001B3176">
        <w:rPr>
          <w:rFonts w:asciiTheme="minorHAnsi" w:eastAsiaTheme="minorEastAsia" w:hAnsiTheme="minorHAnsi"/>
          <w:color w:val="000000" w:themeColor="text1"/>
          <w:lang w:val="en-GB"/>
        </w:rPr>
        <w:t xml:space="preserve"> growing up in the 1990s with her single mother. The fictional account progresses as the girl tries to unravel her father’s identity and reconcile with Igbo-Nigerian culture. The novel does not fit within the focus of this </w:t>
      </w:r>
      <w:r w:rsidR="00660A4C">
        <w:rPr>
          <w:rFonts w:asciiTheme="minorHAnsi" w:eastAsiaTheme="minorEastAsia" w:hAnsiTheme="minorHAnsi"/>
          <w:color w:val="000000" w:themeColor="text1"/>
          <w:lang w:val="en-GB"/>
        </w:rPr>
        <w:t xml:space="preserve">chapter </w:t>
      </w:r>
      <w:r w:rsidRPr="001B3176">
        <w:rPr>
          <w:rFonts w:asciiTheme="minorHAnsi" w:eastAsiaTheme="minorEastAsia" w:hAnsiTheme="minorHAnsi"/>
          <w:color w:val="000000" w:themeColor="text1"/>
          <w:lang w:val="en-GB"/>
        </w:rPr>
        <w:t xml:space="preserve">because it is not built on an actual childhood and does not challenge its genre as a </w:t>
      </w:r>
      <w:r w:rsidR="003142FD" w:rsidRPr="001B3176">
        <w:rPr>
          <w:rFonts w:asciiTheme="minorHAnsi" w:eastAsiaTheme="minorEastAsia" w:hAnsiTheme="minorHAnsi"/>
          <w:color w:val="000000" w:themeColor="text1"/>
          <w:lang w:val="en-GB"/>
        </w:rPr>
        <w:t>b</w:t>
      </w:r>
      <w:r w:rsidRPr="001B3176">
        <w:rPr>
          <w:rFonts w:asciiTheme="minorHAnsi" w:eastAsiaTheme="minorEastAsia" w:hAnsiTheme="minorHAnsi"/>
          <w:color w:val="000000" w:themeColor="text1"/>
          <w:lang w:val="en-GB"/>
        </w:rPr>
        <w:t>ildungsroman. There is also</w:t>
      </w:r>
      <w:r w:rsidRPr="001B3176">
        <w:rPr>
          <w:rFonts w:asciiTheme="minorHAnsi" w:eastAsiaTheme="minorEastAsia" w:hAnsiTheme="minorHAnsi" w:cstheme="minorHAnsi"/>
          <w:color w:val="000000" w:themeColor="text1"/>
          <w:lang w:val="en-GB"/>
        </w:rPr>
        <w:t xml:space="preserve"> Jackie</w:t>
      </w:r>
      <w:r w:rsidRPr="001B3176">
        <w:rPr>
          <w:rFonts w:asciiTheme="minorHAnsi" w:eastAsiaTheme="minorEastAsia" w:hAnsiTheme="minorHAnsi"/>
          <w:color w:val="000000" w:themeColor="text1"/>
          <w:lang w:val="en-GB"/>
        </w:rPr>
        <w:t xml:space="preserve"> Kay’s memoir </w:t>
      </w:r>
      <w:r w:rsidRPr="001B3176">
        <w:rPr>
          <w:rFonts w:asciiTheme="minorHAnsi" w:eastAsiaTheme="minorEastAsia" w:hAnsiTheme="minorHAnsi"/>
          <w:i/>
          <w:color w:val="000000" w:themeColor="text1"/>
          <w:lang w:val="en-GB"/>
        </w:rPr>
        <w:t xml:space="preserve">The Red Dust Road </w:t>
      </w:r>
      <w:r w:rsidRPr="001B3176">
        <w:rPr>
          <w:rFonts w:asciiTheme="minorHAnsi" w:eastAsiaTheme="minorEastAsia" w:hAnsiTheme="minorHAnsi"/>
          <w:color w:val="000000" w:themeColor="text1"/>
          <w:lang w:val="en-GB"/>
        </w:rPr>
        <w:t>(2010); although not set in the north of England, it displays the black experience outside London</w:t>
      </w:r>
      <w:r w:rsidR="00E7093A">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in Scotland. Kay relates more positive childhood memories of transracial parenting than Sissay</w:t>
      </w:r>
      <w:r w:rsidR="00E7093A">
        <w:rPr>
          <w:rFonts w:asciiTheme="minorHAnsi" w:eastAsiaTheme="minorEastAsia" w:hAnsiTheme="minorHAnsi"/>
          <w:color w:val="000000" w:themeColor="text1"/>
          <w:lang w:val="en-GB"/>
        </w:rPr>
        <w:t xml:space="preserve"> does</w:t>
      </w:r>
      <w:r w:rsidRPr="001B3176">
        <w:rPr>
          <w:rFonts w:asciiTheme="minorHAnsi" w:eastAsiaTheme="minorEastAsia" w:hAnsiTheme="minorHAnsi"/>
          <w:color w:val="000000" w:themeColor="text1"/>
          <w:lang w:val="en-GB"/>
        </w:rPr>
        <w:t xml:space="preserve">. Similarly, </w:t>
      </w:r>
      <w:r w:rsidRPr="001B3176">
        <w:rPr>
          <w:rFonts w:asciiTheme="minorHAnsi" w:eastAsiaTheme="minorEastAsia" w:hAnsiTheme="minorHAnsi"/>
          <w:i/>
          <w:color w:val="000000" w:themeColor="text1"/>
          <w:lang w:val="en-GB"/>
        </w:rPr>
        <w:t xml:space="preserve">Coconut </w:t>
      </w:r>
      <w:r w:rsidRPr="001B3176">
        <w:rPr>
          <w:rFonts w:asciiTheme="minorHAnsi" w:eastAsiaTheme="minorEastAsia" w:hAnsiTheme="minorHAnsi"/>
          <w:color w:val="000000" w:themeColor="text1"/>
          <w:lang w:val="en-GB"/>
        </w:rPr>
        <w:t>(2021) by Florence</w:t>
      </w:r>
      <w:r w:rsidR="00F05BE8">
        <w:rPr>
          <w:rFonts w:asciiTheme="minorHAnsi" w:eastAsiaTheme="minorEastAsia" w:hAnsiTheme="minorHAnsi"/>
          <w:color w:val="000000" w:themeColor="text1"/>
          <w:lang w:val="en-GB"/>
        </w:rPr>
        <w:t xml:space="preserve"> </w:t>
      </w:r>
      <w:r w:rsidR="00E63D18" w:rsidRPr="00EE6AE6">
        <w:rPr>
          <w:rFonts w:eastAsia="Arial Unicode MS"/>
          <w:color w:val="000000"/>
          <w:bdr w:val="none" w:sz="0" w:space="0" w:color="auto" w:frame="1"/>
          <w:lang w:val="en-GB"/>
        </w:rPr>
        <w:t>Olajide</w:t>
      </w:r>
      <w:r w:rsidRPr="001B3176">
        <w:rPr>
          <w:rFonts w:asciiTheme="minorHAnsi" w:eastAsiaTheme="minorEastAsia" w:hAnsiTheme="minorHAnsi"/>
          <w:color w:val="000000" w:themeColor="text1"/>
          <w:lang w:val="en-GB"/>
        </w:rPr>
        <w:t>, which is set in Norfolk and Lagos, tells the story of a Nigerian little girl’s fondness for her white foster mother</w:t>
      </w:r>
      <w:r w:rsidR="00F32E9F">
        <w:rPr>
          <w:rFonts w:asciiTheme="minorHAnsi" w:eastAsiaTheme="minorEastAsia" w:hAnsiTheme="minorHAnsi"/>
          <w:color w:val="000000" w:themeColor="text1"/>
          <w:lang w:val="en-GB"/>
        </w:rPr>
        <w:t xml:space="preserve"> </w:t>
      </w:r>
      <w:r w:rsidR="00D814CC">
        <w:rPr>
          <w:rFonts w:asciiTheme="minorHAnsi" w:eastAsiaTheme="minorEastAsia" w:hAnsiTheme="minorHAnsi"/>
          <w:color w:val="000000" w:themeColor="text1"/>
          <w:lang w:val="en-GB"/>
        </w:rPr>
        <w:t>who is old enough to be her grandmother</w:t>
      </w:r>
      <w:r w:rsidRPr="001B3176">
        <w:rPr>
          <w:rFonts w:asciiTheme="minorHAnsi" w:eastAsiaTheme="minorEastAsia" w:hAnsiTheme="minorHAnsi"/>
          <w:color w:val="000000" w:themeColor="text1"/>
          <w:lang w:val="en-GB"/>
        </w:rPr>
        <w:t xml:space="preserve">, Nan, in the 1960s, when private fostering of African students’ children ‘mushroomed in England and </w:t>
      </w:r>
      <w:r w:rsidRPr="001B3176">
        <w:rPr>
          <w:rFonts w:asciiTheme="minorHAnsi" w:eastAsiaTheme="minorEastAsia" w:hAnsiTheme="minorHAnsi"/>
          <w:color w:val="000000" w:themeColor="text1"/>
          <w:lang w:val="en-GB"/>
        </w:rPr>
        <w:lastRenderedPageBreak/>
        <w:t xml:space="preserve">beyond’ (p. 8). All these examples show that black childhood narratives have become more diverse and widespread regionally in recent years. </w:t>
      </w:r>
    </w:p>
    <w:p w14:paraId="2211F181" w14:textId="77777777" w:rsidR="00610B19" w:rsidRPr="001B3176" w:rsidRDefault="00E03034" w:rsidP="00273948">
      <w:pPr>
        <w:spacing w:line="480" w:lineRule="auto"/>
        <w:ind w:firstLine="720"/>
        <w:rPr>
          <w:rFonts w:asciiTheme="minorHAnsi" w:eastAsiaTheme="minorEastAsia" w:hAnsiTheme="minorHAnsi"/>
          <w:b/>
          <w:color w:val="000000" w:themeColor="text1"/>
          <w:lang w:val="en-GB"/>
        </w:rPr>
      </w:pPr>
      <w:r w:rsidRPr="00F13DEB">
        <w:rPr>
          <w:rFonts w:asciiTheme="minorHAnsi" w:eastAsiaTheme="minorEastAsia" w:hAnsiTheme="minorHAnsi"/>
          <w:color w:val="000000" w:themeColor="text1"/>
          <w:lang w:val="en-GB"/>
        </w:rPr>
        <w:t>Unlike London, Manchester has only officially been a city for about a century and a half; it has grown rapidly in that time</w:t>
      </w:r>
      <w:r w:rsidR="00CB6FFF" w:rsidRPr="001B3176">
        <w:rPr>
          <w:rFonts w:asciiTheme="minorHAnsi" w:eastAsiaTheme="minorEastAsia" w:hAnsiTheme="minorHAnsi"/>
          <w:color w:val="000000" w:themeColor="text1"/>
          <w:lang w:val="en-GB"/>
        </w:rPr>
        <w:t xml:space="preserve">. </w:t>
      </w:r>
      <w:r w:rsidR="00E93A52" w:rsidRPr="001B3176">
        <w:rPr>
          <w:rFonts w:asciiTheme="minorHAnsi" w:eastAsiaTheme="minorEastAsia" w:hAnsiTheme="minorHAnsi"/>
          <w:color w:val="000000" w:themeColor="text1"/>
          <w:lang w:val="en-GB"/>
        </w:rPr>
        <w:t xml:space="preserve">Lynne Pearce argues </w:t>
      </w:r>
      <w:r w:rsidR="000D1E05">
        <w:rPr>
          <w:rFonts w:asciiTheme="minorHAnsi" w:eastAsiaTheme="minorEastAsia" w:hAnsiTheme="minorHAnsi"/>
          <w:color w:val="000000" w:themeColor="text1"/>
          <w:lang w:val="en-GB"/>
        </w:rPr>
        <w:t>that it</w:t>
      </w:r>
      <w:r w:rsidR="00CB6FFF" w:rsidRPr="001B3176">
        <w:rPr>
          <w:rFonts w:asciiTheme="minorHAnsi" w:eastAsiaTheme="minorEastAsia" w:hAnsiTheme="minorHAnsi"/>
          <w:color w:val="000000" w:themeColor="text1"/>
          <w:lang w:val="en-GB"/>
        </w:rPr>
        <w:t xml:space="preserve"> was ‘the first industrial city in Europe’ and as such, centred on </w:t>
      </w:r>
      <w:r w:rsidR="004E6ACD">
        <w:rPr>
          <w:rFonts w:asciiTheme="minorHAnsi" w:eastAsiaTheme="minorEastAsia" w:hAnsiTheme="minorHAnsi"/>
          <w:color w:val="000000" w:themeColor="text1"/>
          <w:lang w:val="en-GB"/>
        </w:rPr>
        <w:t>its</w:t>
      </w:r>
      <w:r w:rsidR="004E6ACD"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cotton mills</w:t>
      </w:r>
      <w:r w:rsidR="00EB7A51" w:rsidRPr="00EB7A51">
        <w:rPr>
          <w:rFonts w:asciiTheme="minorHAnsi" w:eastAsiaTheme="minorEastAsia" w:hAnsiTheme="minorHAnsi"/>
          <w:color w:val="000000" w:themeColor="text1"/>
          <w:lang w:val="en-GB"/>
        </w:rPr>
        <w:t xml:space="preserve"> </w:t>
      </w:r>
      <w:r w:rsidR="0069524B">
        <w:rPr>
          <w:rFonts w:asciiTheme="minorHAnsi" w:eastAsiaTheme="minorEastAsia" w:hAnsiTheme="minorHAnsi"/>
          <w:color w:val="000000" w:themeColor="text1"/>
          <w:lang w:val="en-GB"/>
        </w:rPr>
        <w:t>(</w:t>
      </w:r>
      <w:r w:rsidR="00EB7A51" w:rsidRPr="001B3176">
        <w:rPr>
          <w:rFonts w:asciiTheme="minorHAnsi" w:eastAsiaTheme="minorEastAsia" w:hAnsiTheme="minorHAnsi"/>
          <w:color w:val="000000" w:themeColor="text1"/>
          <w:lang w:val="en-GB"/>
        </w:rPr>
        <w:t>2013, pp. 2</w:t>
      </w:r>
      <w:r w:rsidR="0069524B">
        <w:rPr>
          <w:rFonts w:asciiTheme="minorHAnsi" w:eastAsiaTheme="minorEastAsia" w:hAnsiTheme="minorHAnsi"/>
          <w:color w:val="000000" w:themeColor="text1"/>
          <w:lang w:val="en-GB"/>
        </w:rPr>
        <w:t>0)</w:t>
      </w:r>
      <w:r w:rsidR="00CB6FFF" w:rsidRPr="001B3176">
        <w:rPr>
          <w:rFonts w:asciiTheme="minorHAnsi" w:eastAsiaTheme="minorEastAsia" w:hAnsiTheme="minorHAnsi"/>
          <w:color w:val="000000" w:themeColor="text1"/>
          <w:lang w:val="en-GB"/>
        </w:rPr>
        <w:t>. Therefore, Manchester is a postcolonial city created out of colonialism; it is a ‘product of Empire’ (Pearce, 2013, p. 22). Most of its residents came from elsewhere in Britain or abroad; hence,</w:t>
      </w:r>
      <w:r w:rsidR="006B1E4B" w:rsidRPr="001B3176">
        <w:rPr>
          <w:rFonts w:asciiTheme="minorHAnsi" w:eastAsiaTheme="minorEastAsia" w:hAnsiTheme="minorHAnsi"/>
          <w:color w:val="000000" w:themeColor="text1"/>
          <w:lang w:val="en-GB"/>
        </w:rPr>
        <w:t xml:space="preserve"> Pearce argues</w:t>
      </w:r>
      <w:r w:rsidR="004A1258">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‘no one living in Manchester today can claim it as home in a definitive, transgenerational sense’ (pp. 20</w:t>
      </w:r>
      <w:r w:rsidR="00CB6FFF" w:rsidRPr="001B3176">
        <w:rPr>
          <w:rFonts w:eastAsiaTheme="minorEastAsia"/>
          <w:color w:val="000000" w:themeColor="text1"/>
          <w:lang w:val="en-GB"/>
        </w:rPr>
        <w:t>–</w:t>
      </w:r>
      <w:r w:rsidR="00CB6FFF" w:rsidRPr="001B3176">
        <w:rPr>
          <w:rFonts w:asciiTheme="minorHAnsi" w:eastAsiaTheme="minorEastAsia" w:hAnsiTheme="minorHAnsi"/>
          <w:color w:val="000000" w:themeColor="text1"/>
          <w:lang w:val="en-GB"/>
        </w:rPr>
        <w:t xml:space="preserve">21). Therefore, even more so than London, Manchester is a uniquely migrant city. By moving the focus to Manchester, this </w:t>
      </w:r>
      <w:r w:rsidR="004E6ACD">
        <w:rPr>
          <w:rFonts w:asciiTheme="minorHAnsi" w:eastAsiaTheme="minorEastAsia" w:hAnsiTheme="minorHAnsi"/>
          <w:color w:val="000000" w:themeColor="text1"/>
          <w:lang w:val="en-GB"/>
        </w:rPr>
        <w:t xml:space="preserve">chapter of my </w:t>
      </w:r>
      <w:r w:rsidR="00CB6FFF" w:rsidRPr="001B3176">
        <w:rPr>
          <w:rFonts w:asciiTheme="minorHAnsi" w:eastAsiaTheme="minorEastAsia" w:hAnsiTheme="minorHAnsi"/>
          <w:color w:val="000000" w:themeColor="text1"/>
          <w:lang w:val="en-GB"/>
        </w:rPr>
        <w:t>thesis examines the regional dimension of black British identities.</w:t>
      </w:r>
    </w:p>
    <w:p w14:paraId="256AA85F" w14:textId="77777777" w:rsidR="002B7948" w:rsidRPr="001B3176" w:rsidRDefault="002B7948" w:rsidP="002B7948">
      <w:pPr>
        <w:spacing w:line="480" w:lineRule="auto"/>
        <w:ind w:firstLine="720"/>
        <w:rPr>
          <w:rFonts w:asciiTheme="minorHAnsi" w:eastAsiaTheme="minorEastAsia" w:hAnsiTheme="minorHAnsi"/>
          <w:color w:val="000000" w:themeColor="text1"/>
          <w:lang w:val="en-GB"/>
        </w:rPr>
      </w:pPr>
    </w:p>
    <w:p w14:paraId="07CA1B6F" w14:textId="77777777" w:rsidR="00CB6FFF" w:rsidRPr="001B3176" w:rsidRDefault="00E03034" w:rsidP="00CB6FFF">
      <w:pPr>
        <w:spacing w:after="60" w:line="480" w:lineRule="auto"/>
        <w:outlineLvl w:val="1"/>
        <w:rPr>
          <w:rFonts w:asciiTheme="minorHAnsi" w:eastAsiaTheme="majorEastAsia" w:hAnsiTheme="minorHAnsi"/>
          <w:b/>
          <w:color w:val="000000" w:themeColor="text1"/>
          <w:lang w:val="en-GB"/>
        </w:rPr>
      </w:pPr>
      <w:bookmarkStart w:id="93" w:name="_Toc128475996"/>
      <w:bookmarkStart w:id="94" w:name="_Toc131686479"/>
      <w:r w:rsidRPr="001B3176">
        <w:rPr>
          <w:rFonts w:asciiTheme="minorHAnsi" w:eastAsiaTheme="majorEastAsia" w:hAnsiTheme="minorHAnsi"/>
          <w:b/>
          <w:color w:val="000000" w:themeColor="text1"/>
          <w:lang w:val="en-GB"/>
        </w:rPr>
        <w:t xml:space="preserve">A </w:t>
      </w:r>
      <w:r w:rsidR="00D64B4A" w:rsidRPr="001B3176">
        <w:rPr>
          <w:rFonts w:asciiTheme="minorHAnsi" w:eastAsiaTheme="majorEastAsia" w:hAnsiTheme="minorHAnsi"/>
          <w:b/>
          <w:color w:val="000000" w:themeColor="text1"/>
          <w:lang w:val="en-GB"/>
        </w:rPr>
        <w:t>N</w:t>
      </w:r>
      <w:r w:rsidRPr="001B3176">
        <w:rPr>
          <w:rFonts w:asciiTheme="minorHAnsi" w:eastAsiaTheme="majorEastAsia" w:hAnsiTheme="minorHAnsi"/>
          <w:b/>
          <w:color w:val="000000" w:themeColor="text1"/>
          <w:lang w:val="en-GB"/>
        </w:rPr>
        <w:t xml:space="preserve">ostalgic </w:t>
      </w:r>
      <w:r w:rsidR="00D64B4A" w:rsidRPr="001B3176">
        <w:rPr>
          <w:rFonts w:asciiTheme="minorHAnsi" w:eastAsiaTheme="majorEastAsia" w:hAnsiTheme="minorHAnsi"/>
          <w:b/>
          <w:color w:val="000000" w:themeColor="text1"/>
          <w:lang w:val="en-GB"/>
        </w:rPr>
        <w:t>N</w:t>
      </w:r>
      <w:r w:rsidRPr="001B3176">
        <w:rPr>
          <w:rFonts w:asciiTheme="minorHAnsi" w:eastAsiaTheme="majorEastAsia" w:hAnsiTheme="minorHAnsi"/>
          <w:b/>
          <w:color w:val="000000" w:themeColor="text1"/>
          <w:lang w:val="en-GB"/>
        </w:rPr>
        <w:t xml:space="preserve">arrative of </w:t>
      </w:r>
      <w:r w:rsidR="00D64B4A" w:rsidRPr="001B3176">
        <w:rPr>
          <w:rFonts w:asciiTheme="minorHAnsi" w:eastAsiaTheme="majorEastAsia" w:hAnsiTheme="minorHAnsi"/>
          <w:b/>
          <w:color w:val="000000" w:themeColor="text1"/>
          <w:lang w:val="en-GB"/>
        </w:rPr>
        <w:t>C</w:t>
      </w:r>
      <w:r w:rsidRPr="001B3176">
        <w:rPr>
          <w:rFonts w:asciiTheme="minorHAnsi" w:eastAsiaTheme="majorEastAsia" w:hAnsiTheme="minorHAnsi"/>
          <w:b/>
          <w:color w:val="000000" w:themeColor="text1"/>
          <w:lang w:val="en-GB"/>
        </w:rPr>
        <w:t>hildhood</w:t>
      </w:r>
      <w:bookmarkEnd w:id="93"/>
      <w:bookmarkEnd w:id="94"/>
    </w:p>
    <w:p w14:paraId="6F8B1969" w14:textId="77777777" w:rsidR="00CB6FFF" w:rsidRPr="001B3176" w:rsidRDefault="00E03034" w:rsidP="00D64B4A">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Joe Pemberton’s </w:t>
      </w:r>
      <w:r w:rsidRPr="001B3176">
        <w:rPr>
          <w:rFonts w:asciiTheme="minorHAnsi" w:eastAsiaTheme="minorEastAsia" w:hAnsiTheme="minorHAnsi"/>
          <w:i/>
          <w:color w:val="000000" w:themeColor="text1"/>
          <w:lang w:val="en-GB"/>
        </w:rPr>
        <w:t xml:space="preserve">For Ever and Ever Amen </w:t>
      </w:r>
      <w:r w:rsidRPr="001B3176">
        <w:rPr>
          <w:rFonts w:asciiTheme="minorHAnsi" w:eastAsiaTheme="minorEastAsia" w:hAnsiTheme="minorHAnsi"/>
          <w:color w:val="000000" w:themeColor="text1"/>
          <w:lang w:val="en-GB"/>
        </w:rPr>
        <w:t>is the first novel in this thesis to represent the stereotypical innocent child. He wrote his novel as a counter-discourse to the present image of Moss Side as a troubled place. He reclaims it as a place of hope and innocence, rather than one of danger, especially for children. He comments:</w:t>
      </w:r>
    </w:p>
    <w:p w14:paraId="465AB1CD" w14:textId="77777777" w:rsidR="00CB6FFF" w:rsidRPr="001B3176" w:rsidRDefault="00E03034" w:rsidP="00FF55CC">
      <w:pPr>
        <w:spacing w:before="240" w:after="240" w:line="480" w:lineRule="auto"/>
        <w:ind w:left="720" w:right="720"/>
        <w:rPr>
          <w:rFonts w:asciiTheme="minorHAnsi" w:eastAsiaTheme="minorEastAsia" w:hAnsiTheme="minorHAnsi"/>
          <w:szCs w:val="22"/>
          <w:lang w:val="en-GB"/>
        </w:rPr>
      </w:pPr>
      <w:r w:rsidRPr="001B3176">
        <w:rPr>
          <w:rFonts w:asciiTheme="minorHAnsi" w:eastAsiaTheme="minorEastAsia" w:hAnsiTheme="minorHAnsi"/>
          <w:szCs w:val="22"/>
          <w:lang w:val="en-GB"/>
        </w:rPr>
        <w:t xml:space="preserve">I wrote </w:t>
      </w:r>
      <w:r w:rsidRPr="001B3176">
        <w:rPr>
          <w:rFonts w:asciiTheme="minorHAnsi" w:eastAsiaTheme="minorEastAsia" w:hAnsiTheme="minorHAnsi"/>
          <w:i/>
          <w:szCs w:val="22"/>
          <w:lang w:val="en-GB"/>
        </w:rPr>
        <w:t>Forever And Ever Amen</w:t>
      </w:r>
      <w:r w:rsidRPr="001B3176">
        <w:rPr>
          <w:rFonts w:asciiTheme="minorHAnsi" w:eastAsiaTheme="minorEastAsia" w:hAnsiTheme="minorHAnsi"/>
          <w:szCs w:val="22"/>
          <w:lang w:val="en-GB"/>
        </w:rPr>
        <w:t xml:space="preserve">, a semi-autobiographical novel about a boy growing up in Moss Side in the 1960s, partly in response to the shock I felt when reading about a shooting in Moss Side in the early 1990s. Apparently a school boy got shot in the face in a chip shop on Great Western Street. This was the same chip shop our family would go for our Friday evening fish and chips supper treat. Almost two decades later and I’m reading about a 15-year-old boy shot dead in </w:t>
      </w:r>
      <w:r w:rsidRPr="001B3176">
        <w:rPr>
          <w:rFonts w:asciiTheme="minorHAnsi" w:eastAsiaTheme="minorEastAsia" w:hAnsiTheme="minorHAnsi"/>
          <w:szCs w:val="22"/>
          <w:lang w:val="en-GB"/>
        </w:rPr>
        <w:lastRenderedPageBreak/>
        <w:t>the Recreation Park off Raby Street and Broadfield Road, the very same park where we played as kids. If these people are trying to completely screw up my wonderful Moss Side childhood memories then they’re doing a pretty good job of it, I’m telling you. (Pemberton</w:t>
      </w:r>
      <w:r w:rsidR="00166A8E">
        <w:rPr>
          <w:rFonts w:asciiTheme="minorHAnsi" w:eastAsiaTheme="minorEastAsia" w:hAnsiTheme="minorHAnsi"/>
          <w:szCs w:val="22"/>
          <w:lang w:val="en-GB"/>
        </w:rPr>
        <w:t>,</w:t>
      </w:r>
      <w:r w:rsidRPr="001B3176">
        <w:rPr>
          <w:rFonts w:asciiTheme="minorHAnsi" w:eastAsiaTheme="minorEastAsia" w:hAnsiTheme="minorHAnsi"/>
          <w:szCs w:val="22"/>
          <w:lang w:val="en-GB"/>
        </w:rPr>
        <w:t xml:space="preserve"> 2007</w:t>
      </w:r>
      <w:r w:rsidR="004B304A" w:rsidRPr="001B3176">
        <w:rPr>
          <w:rFonts w:asciiTheme="minorHAnsi" w:eastAsiaTheme="minorEastAsia" w:hAnsiTheme="minorHAnsi"/>
          <w:szCs w:val="22"/>
          <w:lang w:val="en-GB"/>
        </w:rPr>
        <w:t>, para.</w:t>
      </w:r>
      <w:r w:rsidR="00405B70" w:rsidRPr="001B3176">
        <w:rPr>
          <w:rFonts w:asciiTheme="minorHAnsi" w:eastAsiaTheme="minorEastAsia" w:hAnsiTheme="minorHAnsi"/>
          <w:szCs w:val="22"/>
          <w:lang w:val="en-GB"/>
        </w:rPr>
        <w:t xml:space="preserve"> 11</w:t>
      </w:r>
      <w:r w:rsidRPr="001B3176">
        <w:rPr>
          <w:rFonts w:asciiTheme="minorHAnsi" w:eastAsiaTheme="minorEastAsia" w:hAnsiTheme="minorHAnsi"/>
          <w:szCs w:val="22"/>
          <w:lang w:val="en-GB"/>
        </w:rPr>
        <w:t>)</w:t>
      </w:r>
    </w:p>
    <w:p w14:paraId="2063EB9A" w14:textId="0746179B" w:rsidR="00610B19" w:rsidRPr="001B3176" w:rsidRDefault="00E03034" w:rsidP="009122A5">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It is challenging</w:t>
      </w:r>
      <w:r w:rsidR="008F2651">
        <w:rPr>
          <w:rFonts w:asciiTheme="minorHAnsi" w:eastAsiaTheme="minorEastAsia" w:hAnsiTheme="minorHAnsi"/>
          <w:color w:val="000000" w:themeColor="text1"/>
          <w:lang w:val="en-GB"/>
        </w:rPr>
        <w:t xml:space="preserve"> for Pemberton </w:t>
      </w:r>
      <w:r w:rsidRPr="001B3176">
        <w:rPr>
          <w:rFonts w:asciiTheme="minorHAnsi" w:eastAsiaTheme="minorEastAsia" w:hAnsiTheme="minorHAnsi"/>
          <w:color w:val="000000" w:themeColor="text1"/>
          <w:lang w:val="en-GB"/>
        </w:rPr>
        <w:t xml:space="preserve">to use </w:t>
      </w:r>
      <w:r w:rsidR="00293BE7">
        <w:rPr>
          <w:rFonts w:asciiTheme="minorHAnsi" w:eastAsiaTheme="minorEastAsia" w:hAnsiTheme="minorHAnsi"/>
          <w:color w:val="000000" w:themeColor="text1"/>
          <w:lang w:val="en-GB"/>
        </w:rPr>
        <w:t>his</w:t>
      </w:r>
      <w:r w:rsidRPr="001B3176">
        <w:rPr>
          <w:rFonts w:asciiTheme="minorHAnsi" w:eastAsiaTheme="minorEastAsia" w:hAnsiTheme="minorHAnsi"/>
          <w:color w:val="000000" w:themeColor="text1"/>
          <w:lang w:val="en-GB"/>
        </w:rPr>
        <w:t xml:space="preserve"> adult voice to reconstruct positive childhood memories</w:t>
      </w:r>
      <w:r w:rsidR="00166A8E">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w:t>
      </w:r>
      <w:r w:rsidR="00166A8E">
        <w:rPr>
          <w:rFonts w:asciiTheme="minorHAnsi" w:eastAsiaTheme="minorEastAsia" w:hAnsiTheme="minorHAnsi"/>
          <w:color w:val="000000" w:themeColor="text1"/>
          <w:lang w:val="en-GB"/>
        </w:rPr>
        <w:t>given</w:t>
      </w:r>
      <w:r w:rsidR="00166A8E"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everything he knows today about Moss Side; hence the child’s point of view becomes a vital part of the novel. James was created to carry the burden of a narrative that counters</w:t>
      </w:r>
      <w:r w:rsidR="00DC36E0">
        <w:rPr>
          <w:rFonts w:asciiTheme="minorHAnsi" w:eastAsiaTheme="minorEastAsia" w:hAnsiTheme="minorHAnsi"/>
          <w:color w:val="000000" w:themeColor="text1"/>
          <w:lang w:val="en-GB"/>
        </w:rPr>
        <w:t xml:space="preserve"> </w:t>
      </w:r>
      <w:r w:rsidR="00DC36E0" w:rsidRPr="00DC36E0">
        <w:rPr>
          <w:rFonts w:asciiTheme="minorHAnsi" w:eastAsiaTheme="minorEastAsia" w:hAnsiTheme="minorHAnsi"/>
          <w:color w:val="000000" w:themeColor="text1"/>
          <w:lang w:val="en-GB"/>
        </w:rPr>
        <w:t>the adult dominant discourse about Moss Side</w:t>
      </w:r>
      <w:r w:rsidRPr="001B3176">
        <w:rPr>
          <w:rFonts w:asciiTheme="minorHAnsi" w:eastAsiaTheme="minorEastAsia" w:hAnsiTheme="minorHAnsi"/>
          <w:color w:val="000000" w:themeColor="text1"/>
          <w:lang w:val="en-GB"/>
        </w:rPr>
        <w:t xml:space="preserve">. Consequently, instead of writing an autobiography, Pemberton wrote a semi-autobiography and used James as an empty vessel to be filled with </w:t>
      </w:r>
      <w:r w:rsidR="00166A8E">
        <w:rPr>
          <w:rFonts w:asciiTheme="minorHAnsi" w:eastAsiaTheme="minorEastAsia" w:hAnsiTheme="minorHAnsi"/>
          <w:color w:val="000000" w:themeColor="text1"/>
          <w:lang w:val="en-GB"/>
        </w:rPr>
        <w:t>his</w:t>
      </w:r>
      <w:r w:rsidRPr="001B3176">
        <w:rPr>
          <w:rFonts w:asciiTheme="minorHAnsi" w:eastAsiaTheme="minorEastAsia" w:hAnsiTheme="minorHAnsi"/>
          <w:color w:val="000000" w:themeColor="text1"/>
          <w:lang w:val="en-GB"/>
        </w:rPr>
        <w:t xml:space="preserve"> vision of 1960s Moss Side. The adult author in the preface appears to be struggling to form his narrative: ‘It’s me that’s holding the pen, it’s me that stares at a blank computer screen hour after hour instead of having a life. It’s me, myself, I, Joseph Emmanuel Pemberton’ (Pemberton</w:t>
      </w:r>
      <w:r w:rsidR="002B48EF">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2000,</w:t>
      </w:r>
      <w:r w:rsidR="00CB67FA">
        <w:rPr>
          <w:rFonts w:asciiTheme="minorHAnsi" w:eastAsiaTheme="minorEastAsia" w:hAnsiTheme="minorHAnsi"/>
          <w:color w:val="000000" w:themeColor="text1"/>
          <w:lang w:val="en-GB"/>
        </w:rPr>
        <w:t xml:space="preserve"> p. </w:t>
      </w:r>
      <w:r w:rsidR="00921495">
        <w:rPr>
          <w:rFonts w:asciiTheme="minorHAnsi" w:eastAsiaTheme="minorEastAsia" w:hAnsiTheme="minorHAnsi"/>
          <w:color w:val="000000" w:themeColor="text1"/>
          <w:lang w:val="en-GB"/>
        </w:rPr>
        <w:t>1</w:t>
      </w:r>
      <w:r w:rsidRPr="001B3176">
        <w:rPr>
          <w:rFonts w:asciiTheme="minorHAnsi" w:eastAsiaTheme="minorEastAsia" w:hAnsiTheme="minorHAnsi"/>
          <w:color w:val="000000" w:themeColor="text1"/>
          <w:lang w:val="en-GB"/>
        </w:rPr>
        <w:t xml:space="preserve">). However, </w:t>
      </w:r>
      <w:r w:rsidR="00CF1D39" w:rsidRPr="00CF1D39">
        <w:rPr>
          <w:rFonts w:asciiTheme="minorHAnsi" w:eastAsiaTheme="minorEastAsia" w:hAnsiTheme="minorHAnsi"/>
          <w:color w:val="000000" w:themeColor="text1"/>
          <w:lang w:val="en-GB"/>
        </w:rPr>
        <w:t>as the main narrative comes to centre</w:t>
      </w:r>
      <w:r w:rsidR="00CF1D39"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on James, the childhood ‘imaginary friend’, it becomes smoother. </w:t>
      </w:r>
      <w:r w:rsidR="002B48EF">
        <w:rPr>
          <w:rFonts w:asciiTheme="minorHAnsi" w:eastAsiaTheme="minorEastAsia" w:hAnsiTheme="minorHAnsi"/>
          <w:color w:val="000000" w:themeColor="text1"/>
          <w:lang w:val="en-GB"/>
        </w:rPr>
        <w:t xml:space="preserve">Honeyman, </w:t>
      </w:r>
      <w:r w:rsidRPr="001B3176">
        <w:rPr>
          <w:rFonts w:asciiTheme="minorHAnsi" w:eastAsiaTheme="minorEastAsia" w:hAnsiTheme="minorHAnsi"/>
          <w:color w:val="000000" w:themeColor="text1"/>
          <w:lang w:val="en-GB"/>
        </w:rPr>
        <w:t>studying modern representations of children, notices that ‘</w:t>
      </w:r>
      <w:r w:rsidR="002B48EF">
        <w:rPr>
          <w:rFonts w:asciiTheme="minorHAnsi" w:eastAsiaTheme="minorEastAsia" w:hAnsiTheme="minorHAnsi"/>
          <w:color w:val="000000" w:themeColor="text1"/>
          <w:lang w:val="en-GB"/>
        </w:rPr>
        <w:t>w</w:t>
      </w:r>
      <w:r w:rsidRPr="001B3176">
        <w:rPr>
          <w:rFonts w:asciiTheme="minorHAnsi" w:eastAsiaTheme="minorEastAsia" w:hAnsiTheme="minorHAnsi"/>
          <w:color w:val="000000" w:themeColor="text1"/>
          <w:lang w:val="en-GB"/>
        </w:rPr>
        <w:t>riters often utilize childhood as a ludic space through which to criticize the adult world’ (2005, p. 5)</w:t>
      </w:r>
      <w:r w:rsidR="002B48EF">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Through James, Pemberton is able to stretch the limitations of realism to include James’s inner world. Pemberton </w:t>
      </w:r>
      <w:r w:rsidR="00D16EFF">
        <w:rPr>
          <w:rFonts w:asciiTheme="minorHAnsi" w:eastAsiaTheme="minorEastAsia" w:hAnsiTheme="minorHAnsi"/>
          <w:color w:val="000000" w:themeColor="text1"/>
          <w:lang w:val="en-GB"/>
        </w:rPr>
        <w:t>point</w:t>
      </w:r>
      <w:r w:rsidR="00CE6577">
        <w:rPr>
          <w:rFonts w:asciiTheme="minorHAnsi" w:eastAsiaTheme="minorEastAsia" w:hAnsiTheme="minorHAnsi"/>
          <w:color w:val="000000" w:themeColor="text1"/>
          <w:lang w:val="en-GB"/>
        </w:rPr>
        <w:t>s out</w:t>
      </w:r>
      <w:r w:rsidRPr="001B3176">
        <w:rPr>
          <w:rFonts w:asciiTheme="minorHAnsi" w:eastAsiaTheme="minorEastAsia" w:hAnsiTheme="minorHAnsi"/>
          <w:color w:val="000000" w:themeColor="text1"/>
          <w:lang w:val="en-GB"/>
        </w:rPr>
        <w:t xml:space="preserve"> that the novel is ‘not a story of shootings, drugs, rioting and street crime, because that’s not what I grew up with or how I remember it’ (</w:t>
      </w:r>
      <w:r w:rsidR="009122A5" w:rsidRPr="009122A5">
        <w:rPr>
          <w:rFonts w:asciiTheme="minorHAnsi" w:eastAsiaTheme="minorEastAsia" w:hAnsiTheme="minorHAnsi"/>
          <w:color w:val="000000" w:themeColor="text1"/>
          <w:lang w:val="en-GB"/>
        </w:rPr>
        <w:t>as quoted in</w:t>
      </w:r>
      <w:r w:rsidR="009122A5"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Crawshaw</w:t>
      </w:r>
      <w:r w:rsidR="00CD14D0">
        <w:rPr>
          <w:rFonts w:asciiTheme="minorHAnsi" w:eastAsiaTheme="minorEastAsia" w:hAnsiTheme="minorHAnsi"/>
          <w:color w:val="000000" w:themeColor="text1"/>
          <w:lang w:val="en-GB"/>
        </w:rPr>
        <w:t xml:space="preserve"> and</w:t>
      </w:r>
      <w:r w:rsidRPr="001B3176">
        <w:rPr>
          <w:rFonts w:asciiTheme="minorHAnsi" w:eastAsiaTheme="minorEastAsia" w:hAnsiTheme="minorHAnsi"/>
          <w:color w:val="000000" w:themeColor="text1"/>
          <w:lang w:val="en-GB"/>
        </w:rPr>
        <w:t xml:space="preserve"> Fowler</w:t>
      </w:r>
      <w:r w:rsidR="00CD14D0">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2008, p. 461). Hence, he uses the figure of the child to </w:t>
      </w:r>
      <w:r w:rsidR="00CD14D0" w:rsidRPr="001B3176">
        <w:rPr>
          <w:rFonts w:asciiTheme="minorHAnsi" w:eastAsiaTheme="minorEastAsia" w:hAnsiTheme="minorHAnsi"/>
          <w:color w:val="000000" w:themeColor="text1"/>
          <w:lang w:val="en-GB"/>
        </w:rPr>
        <w:t>rec</w:t>
      </w:r>
      <w:r w:rsidR="00CD14D0">
        <w:rPr>
          <w:rFonts w:asciiTheme="minorHAnsi" w:eastAsiaTheme="minorEastAsia" w:hAnsiTheme="minorHAnsi"/>
          <w:color w:val="000000" w:themeColor="text1"/>
          <w:lang w:val="en-GB"/>
        </w:rPr>
        <w:t>over</w:t>
      </w:r>
      <w:r w:rsidR="00CD14D0"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the purity of his childhood memories in Moss Side from the recent violence the area has been associated with and to construct a nostalgic narrative, rather than a tragic one.</w:t>
      </w:r>
    </w:p>
    <w:p w14:paraId="34523C87" w14:textId="74355136" w:rsidR="006566E4" w:rsidRPr="001B3176" w:rsidRDefault="00E03034" w:rsidP="006566E4">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Moss </w:t>
      </w:r>
      <w:r w:rsidR="004E0038" w:rsidRPr="001B3176">
        <w:rPr>
          <w:rFonts w:asciiTheme="minorHAnsi" w:eastAsiaTheme="minorEastAsia" w:hAnsiTheme="minorHAnsi"/>
          <w:color w:val="000000" w:themeColor="text1"/>
          <w:lang w:val="en-GB"/>
        </w:rPr>
        <w:t>Side</w:t>
      </w:r>
      <w:r w:rsidR="006941A3" w:rsidRPr="001B3176">
        <w:rPr>
          <w:rFonts w:asciiTheme="minorHAnsi" w:eastAsiaTheme="minorEastAsia" w:hAnsiTheme="minorHAnsi"/>
          <w:color w:val="000000" w:themeColor="text1"/>
          <w:lang w:val="en-GB"/>
        </w:rPr>
        <w:t xml:space="preserve"> </w:t>
      </w:r>
      <w:r w:rsidR="004E0038" w:rsidRPr="001B3176">
        <w:rPr>
          <w:rFonts w:asciiTheme="minorHAnsi" w:eastAsiaTheme="minorEastAsia" w:hAnsiTheme="minorHAnsi"/>
          <w:color w:val="000000" w:themeColor="text1"/>
          <w:lang w:val="en-GB"/>
        </w:rPr>
        <w:t>has been the home of</w:t>
      </w:r>
      <w:r w:rsidR="0040026E" w:rsidRPr="001B3176">
        <w:rPr>
          <w:rFonts w:asciiTheme="minorHAnsi" w:eastAsiaTheme="minorEastAsia" w:hAnsiTheme="minorHAnsi"/>
          <w:color w:val="000000" w:themeColor="text1"/>
          <w:lang w:val="en-GB"/>
        </w:rPr>
        <w:t xml:space="preserve"> a large black British </w:t>
      </w:r>
      <w:r w:rsidR="00E477A8" w:rsidRPr="001B3176">
        <w:rPr>
          <w:rFonts w:asciiTheme="minorHAnsi" w:eastAsiaTheme="minorEastAsia" w:hAnsiTheme="minorHAnsi"/>
          <w:color w:val="000000" w:themeColor="text1"/>
          <w:lang w:val="en-GB"/>
        </w:rPr>
        <w:t>community</w:t>
      </w:r>
      <w:r w:rsidR="009A05DC" w:rsidRPr="001B3176">
        <w:rPr>
          <w:rFonts w:asciiTheme="minorHAnsi" w:eastAsiaTheme="minorEastAsia" w:hAnsiTheme="minorHAnsi"/>
          <w:color w:val="000000" w:themeColor="text1"/>
          <w:lang w:val="en-GB"/>
        </w:rPr>
        <w:t xml:space="preserve"> since the </w:t>
      </w:r>
      <w:r w:rsidR="00645C1C" w:rsidRPr="001B3176">
        <w:rPr>
          <w:rFonts w:asciiTheme="minorHAnsi" w:eastAsiaTheme="minorEastAsia" w:hAnsiTheme="minorHAnsi"/>
          <w:color w:val="000000" w:themeColor="text1"/>
          <w:lang w:val="en-GB"/>
        </w:rPr>
        <w:t>early twentieth century.</w:t>
      </w:r>
      <w:r w:rsidR="00E477A8" w:rsidRPr="001B3176">
        <w:rPr>
          <w:rFonts w:asciiTheme="minorHAnsi" w:eastAsiaTheme="minorEastAsia" w:hAnsiTheme="minorHAnsi"/>
          <w:color w:val="000000" w:themeColor="text1"/>
          <w:lang w:val="en-GB"/>
        </w:rPr>
        <w:t xml:space="preserve"> </w:t>
      </w:r>
      <w:r w:rsidR="002A3703" w:rsidRPr="001B3176">
        <w:rPr>
          <w:rFonts w:asciiTheme="minorHAnsi" w:eastAsiaTheme="minorEastAsia" w:hAnsiTheme="minorHAnsi"/>
          <w:color w:val="000000" w:themeColor="text1"/>
          <w:lang w:val="en-GB"/>
        </w:rPr>
        <w:t>The</w:t>
      </w:r>
      <w:r w:rsidR="00CB6FFF" w:rsidRPr="001B3176">
        <w:rPr>
          <w:rFonts w:asciiTheme="minorHAnsi" w:eastAsiaTheme="minorEastAsia" w:hAnsiTheme="minorHAnsi"/>
          <w:color w:val="000000" w:themeColor="text1"/>
          <w:lang w:val="en-GB"/>
        </w:rPr>
        <w:t xml:space="preserve"> Pan-African movement</w:t>
      </w:r>
      <w:r w:rsidR="00C93D7C">
        <w:rPr>
          <w:rFonts w:asciiTheme="minorHAnsi" w:eastAsiaTheme="minorEastAsia" w:hAnsiTheme="minorHAnsi"/>
          <w:color w:val="000000" w:themeColor="text1"/>
          <w:lang w:val="en-GB"/>
        </w:rPr>
        <w:t xml:space="preserve">, </w:t>
      </w:r>
      <w:r w:rsidR="00C93D7C" w:rsidRPr="001B3176">
        <w:rPr>
          <w:rFonts w:asciiTheme="minorHAnsi" w:eastAsiaTheme="minorEastAsia" w:hAnsiTheme="minorHAnsi"/>
          <w:color w:val="000000" w:themeColor="text1"/>
          <w:lang w:val="en-GB"/>
        </w:rPr>
        <w:t>which promoted the rights of people of colour</w:t>
      </w:r>
      <w:r w:rsidR="00C93D7C">
        <w:rPr>
          <w:rFonts w:asciiTheme="minorHAnsi" w:eastAsiaTheme="minorEastAsia" w:hAnsiTheme="minorHAnsi"/>
          <w:color w:val="000000" w:themeColor="text1"/>
          <w:lang w:val="en-GB"/>
        </w:rPr>
        <w:t>,</w:t>
      </w:r>
      <w:r w:rsidR="00005A7F" w:rsidRPr="001B3176">
        <w:rPr>
          <w:rFonts w:asciiTheme="minorHAnsi" w:eastAsiaTheme="minorEastAsia" w:hAnsiTheme="minorHAnsi"/>
          <w:color w:val="000000" w:themeColor="text1"/>
          <w:lang w:val="en-GB"/>
        </w:rPr>
        <w:t xml:space="preserve"> </w:t>
      </w:r>
      <w:r w:rsidR="00DE6480" w:rsidRPr="00DE6480">
        <w:rPr>
          <w:rFonts w:asciiTheme="minorHAnsi" w:eastAsiaTheme="minorEastAsia" w:hAnsiTheme="minorHAnsi"/>
          <w:color w:val="000000" w:themeColor="text1"/>
          <w:lang w:val="en-GB"/>
        </w:rPr>
        <w:t xml:space="preserve"> </w:t>
      </w:r>
      <w:r w:rsidR="00DE6480" w:rsidRPr="00DE6480">
        <w:rPr>
          <w:rFonts w:asciiTheme="minorHAnsi" w:eastAsiaTheme="minorEastAsia" w:hAnsiTheme="minorHAnsi"/>
          <w:color w:val="000000" w:themeColor="text1"/>
          <w:lang w:val="en-GB"/>
        </w:rPr>
        <w:lastRenderedPageBreak/>
        <w:t>found a foothold in</w:t>
      </w:r>
      <w:r w:rsidR="00DE6480">
        <w:rPr>
          <w:rFonts w:asciiTheme="minorHAnsi" w:eastAsiaTheme="minorEastAsia" w:hAnsiTheme="minorHAnsi"/>
          <w:color w:val="000000" w:themeColor="text1"/>
          <w:lang w:val="en-GB"/>
        </w:rPr>
        <w:t xml:space="preserve"> </w:t>
      </w:r>
      <w:r w:rsidR="00005A7F" w:rsidRPr="001B3176">
        <w:rPr>
          <w:rFonts w:asciiTheme="minorHAnsi" w:eastAsiaTheme="minorEastAsia" w:hAnsiTheme="minorHAnsi"/>
          <w:color w:val="000000" w:themeColor="text1"/>
          <w:lang w:val="en-GB"/>
        </w:rPr>
        <w:t>Manchester</w:t>
      </w:r>
      <w:r w:rsidR="002A3703" w:rsidRPr="001B3176">
        <w:rPr>
          <w:rFonts w:asciiTheme="minorHAnsi" w:eastAsiaTheme="minorEastAsia" w:hAnsiTheme="minorHAnsi"/>
          <w:color w:val="000000" w:themeColor="text1"/>
          <w:lang w:val="en-GB"/>
        </w:rPr>
        <w:t xml:space="preserve"> in the 1930s</w:t>
      </w:r>
      <w:r w:rsidR="00CB6FFF" w:rsidRPr="001B3176">
        <w:rPr>
          <w:rFonts w:asciiTheme="minorHAnsi" w:eastAsiaTheme="minorEastAsia" w:hAnsiTheme="minorHAnsi"/>
          <w:color w:val="000000" w:themeColor="text1"/>
          <w:lang w:val="en-GB"/>
        </w:rPr>
        <w:t xml:space="preserve"> (Stanley</w:t>
      </w:r>
      <w:r w:rsidR="00C93D7C">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2003, p. 41). </w:t>
      </w:r>
      <w:r w:rsidR="001A3FFD" w:rsidRPr="001B3176">
        <w:rPr>
          <w:rFonts w:asciiTheme="minorHAnsi" w:eastAsiaTheme="minorEastAsia" w:hAnsiTheme="minorHAnsi"/>
          <w:color w:val="000000" w:themeColor="text1"/>
          <w:lang w:val="en-GB"/>
        </w:rPr>
        <w:t>Consequently</w:t>
      </w:r>
      <w:r w:rsidR="004E41E6" w:rsidRPr="001B3176">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w:t>
      </w:r>
      <w:r w:rsidR="00364890" w:rsidRPr="00364890">
        <w:rPr>
          <w:rFonts w:asciiTheme="minorHAnsi" w:eastAsiaTheme="minorEastAsia" w:hAnsiTheme="minorHAnsi"/>
          <w:color w:val="000000" w:themeColor="text1"/>
          <w:lang w:val="en-GB"/>
        </w:rPr>
        <w:t>many African Americans and soldiers from the Caribbean</w:t>
      </w:r>
      <w:r w:rsidR="00364890">
        <w:rPr>
          <w:rFonts w:asciiTheme="minorHAnsi" w:eastAsiaTheme="minorEastAsia" w:hAnsiTheme="minorHAnsi"/>
          <w:color w:val="000000" w:themeColor="text1"/>
          <w:lang w:val="en-GB"/>
        </w:rPr>
        <w:t xml:space="preserve"> </w:t>
      </w:r>
      <w:r w:rsidR="004E41E6" w:rsidRPr="001B3176">
        <w:rPr>
          <w:rFonts w:asciiTheme="minorHAnsi" w:eastAsiaTheme="minorEastAsia" w:hAnsiTheme="minorHAnsi"/>
          <w:color w:val="000000" w:themeColor="text1"/>
          <w:lang w:val="en-GB"/>
        </w:rPr>
        <w:t>were attracted to the city</w:t>
      </w:r>
      <w:r w:rsidR="00CB6FFF" w:rsidRPr="001B3176">
        <w:rPr>
          <w:rFonts w:asciiTheme="minorHAnsi" w:eastAsiaTheme="minorEastAsia" w:hAnsiTheme="minorHAnsi"/>
          <w:color w:val="000000" w:themeColor="text1"/>
          <w:lang w:val="en-GB"/>
        </w:rPr>
        <w:t xml:space="preserve"> during the Second World War. After the war, many migrants started to arrive in </w:t>
      </w:r>
      <w:r w:rsidR="003503E0" w:rsidRPr="001B3176">
        <w:rPr>
          <w:rFonts w:asciiTheme="minorHAnsi" w:eastAsiaTheme="minorEastAsia" w:hAnsiTheme="minorHAnsi"/>
          <w:color w:val="000000" w:themeColor="text1"/>
          <w:lang w:val="en-GB"/>
        </w:rPr>
        <w:t>Manchester</w:t>
      </w:r>
      <w:r w:rsidR="00CB6FFF" w:rsidRPr="001B3176">
        <w:rPr>
          <w:rFonts w:asciiTheme="minorHAnsi" w:eastAsiaTheme="minorEastAsia" w:hAnsiTheme="minorHAnsi"/>
          <w:color w:val="000000" w:themeColor="text1"/>
          <w:lang w:val="en-GB"/>
        </w:rPr>
        <w:t xml:space="preserve"> from the Caribbean because they had a connection there or for work opportunities; however, ‘</w:t>
      </w:r>
      <w:r w:rsidR="000C5137">
        <w:rPr>
          <w:rFonts w:asciiTheme="minorHAnsi" w:eastAsiaTheme="minorEastAsia" w:hAnsiTheme="minorHAnsi"/>
          <w:color w:val="000000" w:themeColor="text1"/>
          <w:lang w:val="en-GB"/>
        </w:rPr>
        <w:t>p</w:t>
      </w:r>
      <w:r w:rsidR="00CB6FFF" w:rsidRPr="001B3176">
        <w:rPr>
          <w:rFonts w:asciiTheme="minorHAnsi" w:eastAsiaTheme="minorEastAsia" w:hAnsiTheme="minorHAnsi"/>
          <w:color w:val="000000" w:themeColor="text1"/>
          <w:lang w:val="en-GB"/>
        </w:rPr>
        <w:t>ost-war attitudes were not generous’ (Stanley</w:t>
      </w:r>
      <w:r w:rsidR="000C5137">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2003, p. 42). It was not easy </w:t>
      </w:r>
      <w:r w:rsidR="00DB7D6B" w:rsidRPr="00DB7D6B">
        <w:rPr>
          <w:rFonts w:asciiTheme="minorHAnsi" w:eastAsiaTheme="minorEastAsia" w:hAnsiTheme="minorHAnsi"/>
          <w:color w:val="000000" w:themeColor="text1"/>
          <w:lang w:val="en-GB"/>
        </w:rPr>
        <w:t>for the new arrivals to find accommodation</w:t>
      </w:r>
      <w:r w:rsidR="00DB7D6B">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due to</w:t>
      </w:r>
      <w:r w:rsidR="00697F83">
        <w:rPr>
          <w:rFonts w:asciiTheme="minorHAnsi" w:eastAsiaTheme="minorEastAsia" w:hAnsiTheme="minorHAnsi"/>
          <w:color w:val="000000" w:themeColor="text1"/>
          <w:lang w:val="en-GB"/>
        </w:rPr>
        <w:t xml:space="preserve"> </w:t>
      </w:r>
      <w:r w:rsidR="007507A5">
        <w:rPr>
          <w:rFonts w:asciiTheme="minorHAnsi" w:eastAsiaTheme="minorEastAsia" w:hAnsiTheme="minorHAnsi"/>
          <w:color w:val="000000" w:themeColor="text1"/>
          <w:lang w:val="en-GB"/>
        </w:rPr>
        <w:t>t</w:t>
      </w:r>
      <w:r w:rsidR="00697F83" w:rsidRPr="00697F83">
        <w:rPr>
          <w:rFonts w:asciiTheme="minorHAnsi" w:eastAsiaTheme="minorEastAsia" w:hAnsiTheme="minorHAnsi"/>
          <w:color w:val="000000" w:themeColor="text1"/>
          <w:lang w:val="en-GB"/>
        </w:rPr>
        <w:t>he lack of housing and the racism in post-war Britain</w:t>
      </w:r>
      <w:r w:rsidR="00CB6FFF" w:rsidRPr="001B3176">
        <w:rPr>
          <w:rFonts w:asciiTheme="minorHAnsi" w:eastAsiaTheme="minorEastAsia" w:hAnsiTheme="minorHAnsi"/>
          <w:color w:val="000000" w:themeColor="text1"/>
          <w:lang w:val="en-GB"/>
        </w:rPr>
        <w:t>. In Moss Side, there were multi-occupancy houses that would accept black people as tenants; hence ‘Moss Side was a key area of black settlement’ (Stanley</w:t>
      </w:r>
      <w:r w:rsidR="001B21A3">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2003, p. 44). Many Afr</w:t>
      </w:r>
      <w:r w:rsidR="00CF4308">
        <w:rPr>
          <w:rFonts w:asciiTheme="minorHAnsi" w:eastAsiaTheme="minorEastAsia" w:hAnsiTheme="minorHAnsi"/>
          <w:color w:val="000000" w:themeColor="text1"/>
          <w:lang w:val="en-GB"/>
        </w:rPr>
        <w:t>ican-</w:t>
      </w:r>
      <w:r w:rsidR="00CB6FFF" w:rsidRPr="001B3176">
        <w:rPr>
          <w:rFonts w:asciiTheme="minorHAnsi" w:eastAsiaTheme="minorEastAsia" w:hAnsiTheme="minorHAnsi"/>
          <w:color w:val="000000" w:themeColor="text1"/>
          <w:lang w:val="en-GB"/>
        </w:rPr>
        <w:t>Caribbean</w:t>
      </w:r>
      <w:r w:rsidR="00CB6FFF" w:rsidRPr="001B3176">
        <w:rPr>
          <w:rFonts w:asciiTheme="minorHAnsi" w:eastAsiaTheme="minorEastAsia" w:hAnsiTheme="minorHAnsi" w:cstheme="minorHAnsi"/>
          <w:color w:val="000000" w:themeColor="text1"/>
          <w:lang w:val="en-GB"/>
        </w:rPr>
        <w:t xml:space="preserve"> people</w:t>
      </w:r>
      <w:r w:rsidR="00CB6FFF" w:rsidRPr="001B3176">
        <w:rPr>
          <w:rFonts w:asciiTheme="minorHAnsi" w:eastAsiaTheme="minorEastAsia" w:hAnsiTheme="minorHAnsi"/>
          <w:color w:val="000000" w:themeColor="text1"/>
          <w:lang w:val="en-GB"/>
        </w:rPr>
        <w:t xml:space="preserve"> settled in Moss Side and Hulme as they grew as multi-racial areas (p. 46). Therefore, when the city council in the 1960s started redeveloping Moss Side as part of its ‘slum clearance programme’, many residents </w:t>
      </w:r>
      <w:r w:rsidR="00AD3A31" w:rsidRPr="00AD3A31">
        <w:rPr>
          <w:rFonts w:asciiTheme="minorHAnsi" w:eastAsiaTheme="minorEastAsia" w:hAnsiTheme="minorHAnsi"/>
          <w:color w:val="000000" w:themeColor="text1"/>
          <w:lang w:val="en-GB"/>
        </w:rPr>
        <w:t>distrusted their plans, which they saw as</w:t>
      </w:r>
      <w:r w:rsidR="00AD3A31">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an effort to demolish ‘the strong black identity of the area’ (Haslam</w:t>
      </w:r>
      <w:r w:rsidR="001B21A3">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1999, p. 226). As the area went through a series of developments and </w:t>
      </w:r>
      <w:r w:rsidR="001B21A3">
        <w:rPr>
          <w:rFonts w:asciiTheme="minorHAnsi" w:eastAsiaTheme="minorEastAsia" w:hAnsiTheme="minorHAnsi"/>
          <w:color w:val="000000" w:themeColor="text1"/>
          <w:lang w:val="en-GB"/>
        </w:rPr>
        <w:t xml:space="preserve">was </w:t>
      </w:r>
      <w:r w:rsidR="00CB6FFF" w:rsidRPr="001B3176">
        <w:rPr>
          <w:rFonts w:asciiTheme="minorHAnsi" w:eastAsiaTheme="minorEastAsia" w:hAnsiTheme="minorHAnsi"/>
          <w:color w:val="000000" w:themeColor="text1"/>
          <w:lang w:val="en-GB"/>
        </w:rPr>
        <w:t xml:space="preserve">mostly transformed into tower blocks, it lost some of its </w:t>
      </w:r>
      <w:r w:rsidR="0015347F" w:rsidRPr="0015347F">
        <w:rPr>
          <w:rFonts w:asciiTheme="minorHAnsi" w:eastAsiaTheme="minorEastAsia" w:hAnsiTheme="minorHAnsi"/>
          <w:color w:val="000000" w:themeColor="text1"/>
          <w:lang w:val="en-GB"/>
        </w:rPr>
        <w:t>character</w:t>
      </w:r>
      <w:r w:rsidR="0015347F">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as a safe communal district.</w:t>
      </w:r>
    </w:p>
    <w:p w14:paraId="51E8C8C1" w14:textId="77777777" w:rsidR="00CB6FFF" w:rsidRPr="001B3176" w:rsidRDefault="00E03034" w:rsidP="00E16128">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i/>
          <w:iCs/>
          <w:color w:val="000000" w:themeColor="text1"/>
          <w:lang w:val="en-GB"/>
        </w:rPr>
        <w:t>Forever and Ever Amen</w:t>
      </w:r>
      <w:r w:rsidRPr="001B3176">
        <w:rPr>
          <w:rFonts w:asciiTheme="minorHAnsi" w:eastAsiaTheme="minorEastAsia" w:hAnsiTheme="minorHAnsi"/>
          <w:color w:val="000000" w:themeColor="text1"/>
          <w:lang w:val="en-GB"/>
        </w:rPr>
        <w:t xml:space="preserve"> serves as a nostalgic narrative </w:t>
      </w:r>
      <w:r w:rsidR="00B046B7" w:rsidRPr="001B3176">
        <w:rPr>
          <w:rFonts w:asciiTheme="minorHAnsi" w:eastAsiaTheme="minorEastAsia" w:hAnsiTheme="minorHAnsi"/>
          <w:color w:val="000000" w:themeColor="text1"/>
          <w:lang w:val="en-GB"/>
        </w:rPr>
        <w:t>of a</w:t>
      </w:r>
      <w:r w:rsidR="00970C2A" w:rsidRPr="001B3176">
        <w:rPr>
          <w:rFonts w:asciiTheme="minorHAnsi" w:eastAsiaTheme="minorEastAsia" w:hAnsiTheme="minorHAnsi"/>
          <w:color w:val="000000" w:themeColor="text1"/>
          <w:lang w:val="en-GB"/>
        </w:rPr>
        <w:t xml:space="preserve"> </w:t>
      </w:r>
      <w:r w:rsidR="00264769" w:rsidRPr="001B3176">
        <w:rPr>
          <w:rFonts w:asciiTheme="minorHAnsi" w:eastAsiaTheme="minorEastAsia" w:hAnsiTheme="minorHAnsi"/>
          <w:color w:val="000000" w:themeColor="text1"/>
          <w:lang w:val="en-GB"/>
        </w:rPr>
        <w:t>whole</w:t>
      </w:r>
      <w:r w:rsidR="00593968" w:rsidRPr="001B3176">
        <w:rPr>
          <w:rFonts w:asciiTheme="minorHAnsi" w:eastAsiaTheme="minorEastAsia" w:hAnsiTheme="minorHAnsi"/>
          <w:color w:val="000000" w:themeColor="text1"/>
          <w:lang w:val="en-GB"/>
        </w:rPr>
        <w:t xml:space="preserve"> </w:t>
      </w:r>
      <w:r w:rsidR="004F6AA7" w:rsidRPr="001B3176">
        <w:rPr>
          <w:rFonts w:asciiTheme="minorHAnsi" w:eastAsiaTheme="minorEastAsia" w:hAnsiTheme="minorHAnsi"/>
          <w:color w:val="000000" w:themeColor="text1"/>
          <w:lang w:val="en-GB"/>
        </w:rPr>
        <w:t>communit</w:t>
      </w:r>
      <w:r w:rsidR="00970C2A" w:rsidRPr="001B3176">
        <w:rPr>
          <w:rFonts w:asciiTheme="minorHAnsi" w:eastAsiaTheme="minorEastAsia" w:hAnsiTheme="minorHAnsi"/>
          <w:color w:val="000000" w:themeColor="text1"/>
          <w:lang w:val="en-GB"/>
        </w:rPr>
        <w:t>y</w:t>
      </w:r>
      <w:r w:rsidRPr="001B3176">
        <w:rPr>
          <w:rFonts w:asciiTheme="minorHAnsi" w:eastAsiaTheme="minorEastAsia" w:hAnsiTheme="minorHAnsi"/>
          <w:color w:val="000000" w:themeColor="text1"/>
          <w:lang w:val="en-GB"/>
        </w:rPr>
        <w:t xml:space="preserve"> </w:t>
      </w:r>
      <w:r w:rsidR="004F6AA7" w:rsidRPr="001B3176">
        <w:rPr>
          <w:rFonts w:asciiTheme="minorHAnsi" w:eastAsiaTheme="minorEastAsia" w:hAnsiTheme="minorHAnsi"/>
          <w:color w:val="000000" w:themeColor="text1"/>
          <w:lang w:val="en-GB"/>
        </w:rPr>
        <w:t xml:space="preserve">that </w:t>
      </w:r>
      <w:r w:rsidR="00FD505E" w:rsidRPr="001B3176">
        <w:rPr>
          <w:rFonts w:asciiTheme="minorHAnsi" w:eastAsiaTheme="minorEastAsia" w:hAnsiTheme="minorHAnsi"/>
          <w:color w:val="000000" w:themeColor="text1"/>
          <w:lang w:val="en-GB"/>
        </w:rPr>
        <w:t>w</w:t>
      </w:r>
      <w:r w:rsidR="00970C2A" w:rsidRPr="001B3176">
        <w:rPr>
          <w:rFonts w:asciiTheme="minorHAnsi" w:eastAsiaTheme="minorEastAsia" w:hAnsiTheme="minorHAnsi"/>
          <w:color w:val="000000" w:themeColor="text1"/>
          <w:lang w:val="en-GB"/>
        </w:rPr>
        <w:t>as</w:t>
      </w:r>
      <w:r w:rsidR="00E56308" w:rsidRPr="001B3176">
        <w:rPr>
          <w:rFonts w:asciiTheme="minorHAnsi" w:eastAsiaTheme="minorEastAsia" w:hAnsiTheme="minorHAnsi"/>
          <w:color w:val="000000" w:themeColor="text1"/>
          <w:lang w:val="en-GB"/>
        </w:rPr>
        <w:t xml:space="preserve"> </w:t>
      </w:r>
      <w:r w:rsidR="00D32D72" w:rsidRPr="001B3176">
        <w:rPr>
          <w:rFonts w:asciiTheme="minorHAnsi" w:eastAsiaTheme="minorEastAsia" w:hAnsiTheme="minorHAnsi"/>
          <w:color w:val="000000" w:themeColor="text1"/>
          <w:lang w:val="en-GB"/>
        </w:rPr>
        <w:t xml:space="preserve">lost </w:t>
      </w:r>
      <w:r w:rsidR="00E56308" w:rsidRPr="001B3176">
        <w:rPr>
          <w:rFonts w:asciiTheme="minorHAnsi" w:eastAsiaTheme="minorEastAsia" w:hAnsiTheme="minorHAnsi"/>
          <w:color w:val="000000" w:themeColor="text1"/>
          <w:lang w:val="en-GB"/>
        </w:rPr>
        <w:t xml:space="preserve">in the </w:t>
      </w:r>
      <w:r w:rsidRPr="001B3176">
        <w:rPr>
          <w:rFonts w:asciiTheme="minorHAnsi" w:eastAsiaTheme="minorEastAsia" w:hAnsiTheme="minorHAnsi"/>
          <w:color w:val="000000" w:themeColor="text1"/>
          <w:lang w:val="en-GB"/>
        </w:rPr>
        <w:t xml:space="preserve">1960s Moss Side </w:t>
      </w:r>
      <w:r w:rsidR="00901B03" w:rsidRPr="001B3176">
        <w:rPr>
          <w:rFonts w:asciiTheme="minorHAnsi" w:eastAsiaTheme="minorEastAsia" w:hAnsiTheme="minorHAnsi"/>
          <w:color w:val="000000" w:themeColor="text1"/>
          <w:lang w:val="en-GB"/>
        </w:rPr>
        <w:t>re</w:t>
      </w:r>
      <w:r w:rsidR="0003590F" w:rsidRPr="001B3176">
        <w:rPr>
          <w:rFonts w:asciiTheme="minorHAnsi" w:eastAsiaTheme="minorEastAsia" w:hAnsiTheme="minorHAnsi"/>
          <w:color w:val="000000" w:themeColor="text1"/>
          <w:lang w:val="en-GB"/>
        </w:rPr>
        <w:t>plan</w:t>
      </w:r>
      <w:r w:rsidR="00DF102D" w:rsidRPr="001B3176">
        <w:rPr>
          <w:rFonts w:asciiTheme="minorHAnsi" w:eastAsiaTheme="minorEastAsia" w:hAnsiTheme="minorHAnsi"/>
          <w:color w:val="000000" w:themeColor="text1"/>
          <w:lang w:val="en-GB"/>
        </w:rPr>
        <w:t>ning</w:t>
      </w:r>
      <w:r w:rsidRPr="001B3176">
        <w:rPr>
          <w:rFonts w:asciiTheme="minorHAnsi" w:eastAsiaTheme="minorEastAsia" w:hAnsiTheme="minorHAnsi"/>
          <w:color w:val="000000" w:themeColor="text1"/>
          <w:lang w:val="en-GB"/>
        </w:rPr>
        <w:t xml:space="preserve">. </w:t>
      </w:r>
      <w:r w:rsidR="007F1E23" w:rsidRPr="007F1E23">
        <w:rPr>
          <w:rFonts w:asciiTheme="minorHAnsi" w:eastAsiaTheme="minorEastAsia" w:hAnsiTheme="minorHAnsi"/>
          <w:color w:val="000000" w:themeColor="text1"/>
          <w:lang w:val="en-GB"/>
        </w:rPr>
        <w:t>James reflects on</w:t>
      </w:r>
      <w:r w:rsidR="007F1E23">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how the redevelopment of Moss Side dislocated </w:t>
      </w:r>
      <w:r w:rsidR="007517A9">
        <w:rPr>
          <w:rFonts w:asciiTheme="minorHAnsi" w:eastAsiaTheme="minorEastAsia" w:hAnsiTheme="minorHAnsi"/>
          <w:color w:val="000000" w:themeColor="text1"/>
          <w:lang w:val="en-GB"/>
        </w:rPr>
        <w:t>th</w:t>
      </w:r>
      <w:r w:rsidR="003A1AA0">
        <w:rPr>
          <w:rFonts w:asciiTheme="minorHAnsi" w:eastAsiaTheme="minorEastAsia" w:hAnsiTheme="minorHAnsi"/>
          <w:color w:val="000000" w:themeColor="text1"/>
          <w:lang w:val="en-GB"/>
        </w:rPr>
        <w:t>e</w:t>
      </w:r>
      <w:r w:rsidRPr="001B3176">
        <w:rPr>
          <w:rFonts w:asciiTheme="minorHAnsi" w:eastAsiaTheme="minorEastAsia" w:hAnsiTheme="minorHAnsi"/>
          <w:color w:val="000000" w:themeColor="text1"/>
          <w:lang w:val="en-GB"/>
        </w:rPr>
        <w:t xml:space="preserve"> entire community: </w:t>
      </w:r>
    </w:p>
    <w:p w14:paraId="6A6A796A" w14:textId="77777777" w:rsidR="00CB6FFF" w:rsidRPr="001B3176" w:rsidRDefault="00E03034" w:rsidP="003667B2">
      <w:pPr>
        <w:spacing w:before="240" w:after="240" w:line="480" w:lineRule="auto"/>
        <w:ind w:left="720" w:right="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Only last week it had been a row of houses. Fairlawn Street next to St Bees Street next to another road James couldn’t remember the name of. Each house had three floors and a million stairs to the top. Only last week the streets were full of kids playing catch and cars driving past the women gossiping on the corner. But not any more, all that was gone and all that was left was a pool the size of a school yard and a reflection of the church spire</w:t>
      </w:r>
      <w:r w:rsidR="006C6553">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(Pemberton</w:t>
      </w:r>
      <w:r w:rsidR="006C6553">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2000, </w:t>
      </w:r>
      <w:r w:rsidR="00B10FDC">
        <w:rPr>
          <w:rFonts w:asciiTheme="minorHAnsi" w:eastAsiaTheme="minorEastAsia" w:hAnsiTheme="minorHAnsi"/>
          <w:color w:val="000000" w:themeColor="text1"/>
          <w:lang w:val="en-GB"/>
        </w:rPr>
        <w:t>p.</w:t>
      </w:r>
      <w:r w:rsidR="000F1C37">
        <w:rPr>
          <w:rFonts w:asciiTheme="minorHAnsi" w:eastAsiaTheme="minorEastAsia" w:hAnsiTheme="minorHAnsi"/>
          <w:color w:val="000000" w:themeColor="text1"/>
          <w:lang w:val="en-GB"/>
        </w:rPr>
        <w:t xml:space="preserve"> 51</w:t>
      </w:r>
      <w:r w:rsidRPr="001B3176">
        <w:rPr>
          <w:rFonts w:asciiTheme="minorHAnsi" w:eastAsiaTheme="minorEastAsia" w:hAnsiTheme="minorHAnsi"/>
          <w:color w:val="000000" w:themeColor="text1"/>
          <w:lang w:val="en-GB"/>
        </w:rPr>
        <w:t>)</w:t>
      </w:r>
    </w:p>
    <w:p w14:paraId="11C0C787" w14:textId="15D02D30" w:rsidR="006566E4" w:rsidRPr="001B3176" w:rsidRDefault="00E03034" w:rsidP="006566E4">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lastRenderedPageBreak/>
        <w:t xml:space="preserve">The redevelopment is represented negatively through James’s eyes; the first </w:t>
      </w:r>
      <w:r w:rsidR="003768C4" w:rsidRPr="003768C4">
        <w:rPr>
          <w:rFonts w:asciiTheme="minorHAnsi" w:eastAsiaTheme="minorEastAsia" w:hAnsiTheme="minorHAnsi"/>
          <w:color w:val="000000" w:themeColor="text1"/>
          <w:lang w:val="en-GB"/>
        </w:rPr>
        <w:t>bustling</w:t>
      </w:r>
      <w:r w:rsidR="003768C4">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image of the everyday lives of the families that used to inhabit Fairlawn Street and </w:t>
      </w:r>
      <w:r w:rsidR="00B42A46">
        <w:rPr>
          <w:rFonts w:asciiTheme="minorHAnsi" w:eastAsiaTheme="minorEastAsia" w:hAnsiTheme="minorHAnsi"/>
          <w:color w:val="000000" w:themeColor="text1"/>
          <w:lang w:val="en-GB"/>
        </w:rPr>
        <w:t>i</w:t>
      </w:r>
      <w:r w:rsidR="009722D7">
        <w:rPr>
          <w:rFonts w:asciiTheme="minorHAnsi" w:eastAsiaTheme="minorEastAsia" w:hAnsiTheme="minorHAnsi"/>
          <w:color w:val="000000" w:themeColor="text1"/>
          <w:lang w:val="en-GB"/>
        </w:rPr>
        <w:t>ts</w:t>
      </w:r>
      <w:r w:rsidRPr="001B3176">
        <w:rPr>
          <w:rFonts w:asciiTheme="minorHAnsi" w:eastAsiaTheme="minorEastAsia" w:hAnsiTheme="minorHAnsi"/>
          <w:color w:val="000000" w:themeColor="text1"/>
          <w:lang w:val="en-GB"/>
        </w:rPr>
        <w:t xml:space="preserve"> houses is </w:t>
      </w:r>
      <w:r w:rsidR="002B5D8A">
        <w:rPr>
          <w:rFonts w:asciiTheme="minorHAnsi" w:eastAsiaTheme="minorEastAsia" w:hAnsiTheme="minorHAnsi"/>
          <w:color w:val="000000" w:themeColor="text1"/>
          <w:lang w:val="en-GB"/>
        </w:rPr>
        <w:t>contrasted</w:t>
      </w:r>
      <w:r w:rsidRPr="001B3176">
        <w:rPr>
          <w:rFonts w:asciiTheme="minorHAnsi" w:eastAsiaTheme="minorEastAsia" w:hAnsiTheme="minorHAnsi"/>
          <w:color w:val="000000" w:themeColor="text1"/>
          <w:lang w:val="en-GB"/>
        </w:rPr>
        <w:t xml:space="preserve"> with the wasteland in the second image. Pearce (2012) argues that Pemberton’s </w:t>
      </w:r>
      <w:r w:rsidR="0072338E" w:rsidRPr="0072338E">
        <w:rPr>
          <w:rFonts w:asciiTheme="minorHAnsi" w:eastAsiaTheme="minorEastAsia" w:hAnsiTheme="minorHAnsi"/>
          <w:color w:val="000000" w:themeColor="text1"/>
          <w:lang w:val="en-GB"/>
        </w:rPr>
        <w:t>description of the sudden disappearance of communities and homes calls to mind the Blitz of World War II</w:t>
      </w:r>
      <w:r w:rsidR="0072338E"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(p. 222). This rapid change in the landscape of Moss Side seems disastrous in the eyes of the young James, who does not understand the reason for such destruction. It was not </w:t>
      </w:r>
      <w:r w:rsidR="00E252ED">
        <w:rPr>
          <w:rFonts w:asciiTheme="minorHAnsi" w:eastAsiaTheme="minorEastAsia" w:hAnsiTheme="minorHAnsi"/>
          <w:color w:val="000000" w:themeColor="text1"/>
          <w:lang w:val="en-GB"/>
        </w:rPr>
        <w:t xml:space="preserve">Pemberton </w:t>
      </w:r>
      <w:r w:rsidRPr="001B3176">
        <w:rPr>
          <w:rFonts w:asciiTheme="minorHAnsi" w:eastAsiaTheme="minorEastAsia" w:hAnsiTheme="minorHAnsi"/>
          <w:color w:val="000000" w:themeColor="text1"/>
          <w:lang w:val="en-GB"/>
        </w:rPr>
        <w:t>who was losing his childhood home</w:t>
      </w:r>
      <w:r w:rsidR="006428B4">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but thousands of other people whose houses were demolished in the rebuilding of Moss Side. The destruction</w:t>
      </w:r>
      <w:r w:rsidR="008121F6">
        <w:rPr>
          <w:rFonts w:asciiTheme="minorHAnsi" w:eastAsiaTheme="minorEastAsia" w:hAnsiTheme="minorHAnsi"/>
          <w:color w:val="000000" w:themeColor="text1"/>
          <w:lang w:val="en-GB"/>
        </w:rPr>
        <w:t xml:space="preserve"> </w:t>
      </w:r>
      <w:r w:rsidR="008121F6" w:rsidRPr="008121F6">
        <w:rPr>
          <w:rFonts w:asciiTheme="minorHAnsi" w:eastAsiaTheme="minorEastAsia" w:hAnsiTheme="minorHAnsi"/>
          <w:color w:val="000000" w:themeColor="text1"/>
          <w:lang w:val="en-GB"/>
        </w:rPr>
        <w:t>of Moss Side as it was at the start of the 1960s</w:t>
      </w:r>
      <w:r w:rsidR="0086044A">
        <w:rPr>
          <w:rFonts w:asciiTheme="minorHAnsi" w:eastAsiaTheme="minorEastAsia" w:hAnsiTheme="minorHAnsi"/>
          <w:color w:val="000000" w:themeColor="text1"/>
          <w:lang w:val="en-GB"/>
        </w:rPr>
        <w:t xml:space="preserve"> </w:t>
      </w:r>
      <w:r w:rsidR="0086044A" w:rsidRPr="0086044A">
        <w:rPr>
          <w:rFonts w:asciiTheme="minorHAnsi" w:eastAsiaTheme="minorEastAsia" w:hAnsiTheme="minorHAnsi"/>
          <w:color w:val="000000" w:themeColor="text1"/>
          <w:lang w:val="en-GB"/>
        </w:rPr>
        <w:t>can be read as a more literal parallel to the symbolic desecration, by the later violent crime in the area, of Pemberton</w:t>
      </w:r>
      <w:r w:rsidR="00735F98">
        <w:rPr>
          <w:rFonts w:asciiTheme="minorHAnsi" w:eastAsiaTheme="minorEastAsia" w:hAnsiTheme="minorHAnsi"/>
          <w:color w:val="000000" w:themeColor="text1"/>
          <w:lang w:val="en-GB"/>
        </w:rPr>
        <w:t>’</w:t>
      </w:r>
      <w:r w:rsidR="0086044A" w:rsidRPr="0086044A">
        <w:rPr>
          <w:rFonts w:asciiTheme="minorHAnsi" w:eastAsiaTheme="minorEastAsia" w:hAnsiTheme="minorHAnsi"/>
          <w:color w:val="000000" w:themeColor="text1"/>
          <w:lang w:val="en-GB"/>
        </w:rPr>
        <w:t>s idealised recollection of his childhood home</w:t>
      </w:r>
      <w:r w:rsidRPr="001B3176">
        <w:rPr>
          <w:rFonts w:asciiTheme="minorHAnsi" w:eastAsiaTheme="minorEastAsia" w:hAnsiTheme="minorHAnsi"/>
          <w:color w:val="000000" w:themeColor="text1"/>
          <w:lang w:val="en-GB"/>
        </w:rPr>
        <w:t>. Hence, he needed to create James to recapture a lost time and space.</w:t>
      </w:r>
    </w:p>
    <w:p w14:paraId="2BB34EBA" w14:textId="5E3BAC66" w:rsidR="006566E4" w:rsidRPr="001B3176" w:rsidRDefault="00E03034" w:rsidP="006566E4">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James shows the world of a Caribbean family in 1960s Moss Side, Manchester, filtered through his rose-tinted perspective. The whole narrative is set during the few months</w:t>
      </w:r>
      <w:r w:rsidR="00D15A89">
        <w:rPr>
          <w:rFonts w:asciiTheme="minorHAnsi" w:eastAsiaTheme="minorEastAsia" w:hAnsiTheme="minorHAnsi"/>
          <w:color w:val="000000" w:themeColor="text1"/>
          <w:lang w:val="en-GB"/>
        </w:rPr>
        <w:t xml:space="preserve"> </w:t>
      </w:r>
      <w:r w:rsidR="00D15A89" w:rsidRPr="00D15A89">
        <w:rPr>
          <w:rFonts w:asciiTheme="minorHAnsi" w:eastAsiaTheme="minorEastAsia" w:hAnsiTheme="minorHAnsi"/>
          <w:color w:val="000000" w:themeColor="text1"/>
          <w:lang w:val="en-GB"/>
        </w:rPr>
        <w:t>when the family planned and carried out a move from inner</w:t>
      </w:r>
      <w:r w:rsidR="00380CB3">
        <w:rPr>
          <w:rFonts w:asciiTheme="minorHAnsi" w:eastAsiaTheme="minorEastAsia" w:hAnsiTheme="minorHAnsi"/>
          <w:color w:val="000000" w:themeColor="text1"/>
          <w:lang w:val="en-GB"/>
        </w:rPr>
        <w:t xml:space="preserve"> </w:t>
      </w:r>
      <w:r w:rsidR="00D15A89" w:rsidRPr="00D15A89">
        <w:rPr>
          <w:rFonts w:asciiTheme="minorHAnsi" w:eastAsiaTheme="minorEastAsia" w:hAnsiTheme="minorHAnsi"/>
          <w:color w:val="000000" w:themeColor="text1"/>
          <w:lang w:val="en-GB"/>
        </w:rPr>
        <w:t>city Moss Side to Ashton-under-Lyne in Greater Manchester</w:t>
      </w:r>
      <w:r w:rsidRPr="001B3176">
        <w:rPr>
          <w:rFonts w:asciiTheme="minorHAnsi" w:eastAsiaTheme="minorEastAsia" w:hAnsiTheme="minorHAnsi"/>
          <w:color w:val="000000" w:themeColor="text1"/>
          <w:lang w:val="en-GB"/>
        </w:rPr>
        <w:t>. Thus, the theme of mobility is at the centre of the novel</w:t>
      </w:r>
      <w:r w:rsidR="006A7545" w:rsidRPr="001B3176">
        <w:rPr>
          <w:rFonts w:asciiTheme="minorHAnsi" w:eastAsiaTheme="minorEastAsia" w:hAnsiTheme="minorHAnsi"/>
          <w:color w:val="000000" w:themeColor="text1"/>
          <w:lang w:val="en-GB"/>
        </w:rPr>
        <w:t xml:space="preserve"> and</w:t>
      </w:r>
      <w:r w:rsidR="002E53AF" w:rsidRPr="001B3176">
        <w:rPr>
          <w:rFonts w:asciiTheme="minorHAnsi" w:eastAsiaTheme="minorEastAsia" w:hAnsiTheme="minorHAnsi"/>
          <w:color w:val="000000" w:themeColor="text1"/>
          <w:lang w:val="en-GB"/>
        </w:rPr>
        <w:t xml:space="preserve"> sometimes</w:t>
      </w:r>
      <w:r w:rsidR="006A7545"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represented in a positive way; the movement in the book is usually </w:t>
      </w:r>
      <w:r w:rsidR="00C159D2" w:rsidRPr="001B3176">
        <w:rPr>
          <w:rFonts w:asciiTheme="minorHAnsi" w:eastAsiaTheme="minorEastAsia" w:hAnsiTheme="minorHAnsi"/>
          <w:color w:val="000000" w:themeColor="text1"/>
          <w:lang w:val="en-GB"/>
        </w:rPr>
        <w:t>for economic improvement</w:t>
      </w:r>
      <w:r w:rsidR="00D2527F" w:rsidRPr="001B3176">
        <w:rPr>
          <w:rFonts w:asciiTheme="minorHAnsi" w:eastAsiaTheme="minorEastAsia" w:hAnsiTheme="minorHAnsi"/>
          <w:color w:val="000000" w:themeColor="text1"/>
          <w:lang w:val="en-GB"/>
        </w:rPr>
        <w:t xml:space="preserve"> or to a better place</w:t>
      </w:r>
      <w:r w:rsidRPr="001B3176">
        <w:rPr>
          <w:rFonts w:asciiTheme="minorHAnsi" w:eastAsiaTheme="minorEastAsia" w:hAnsiTheme="minorHAnsi"/>
          <w:color w:val="000000" w:themeColor="text1"/>
          <w:lang w:val="en-GB"/>
        </w:rPr>
        <w:t>. Even Aunty Mary, the</w:t>
      </w:r>
      <w:r w:rsidR="00220F5A" w:rsidRPr="00220F5A">
        <w:rPr>
          <w:rFonts w:asciiTheme="minorHAnsi" w:eastAsiaTheme="minorEastAsia" w:hAnsiTheme="minorHAnsi"/>
          <w:color w:val="000000" w:themeColor="text1"/>
          <w:lang w:val="en-GB"/>
        </w:rPr>
        <w:t xml:space="preserve"> family</w:t>
      </w:r>
      <w:r w:rsidR="00A707E9">
        <w:rPr>
          <w:rFonts w:asciiTheme="minorHAnsi" w:eastAsiaTheme="minorEastAsia" w:hAnsiTheme="minorHAnsi"/>
          <w:color w:val="000000" w:themeColor="text1"/>
          <w:lang w:val="en-GB"/>
        </w:rPr>
        <w:t>’</w:t>
      </w:r>
      <w:r w:rsidR="00220F5A" w:rsidRPr="00220F5A">
        <w:rPr>
          <w:rFonts w:asciiTheme="minorHAnsi" w:eastAsiaTheme="minorEastAsia" w:hAnsiTheme="minorHAnsi"/>
          <w:color w:val="000000" w:themeColor="text1"/>
          <w:lang w:val="en-GB"/>
        </w:rPr>
        <w:t>s</w:t>
      </w:r>
      <w:r w:rsidR="00220F5A"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white next-door neighbour and a grandmother figure for James, </w:t>
      </w:r>
      <w:r w:rsidR="00EC02C2" w:rsidRPr="00EC02C2">
        <w:rPr>
          <w:rFonts w:asciiTheme="minorHAnsi" w:eastAsiaTheme="minorEastAsia" w:hAnsiTheme="minorHAnsi"/>
          <w:color w:val="000000" w:themeColor="text1"/>
          <w:lang w:val="en-GB"/>
        </w:rPr>
        <w:t xml:space="preserve">is still manifested </w:t>
      </w:r>
      <w:r w:rsidRPr="001B3176">
        <w:rPr>
          <w:rFonts w:asciiTheme="minorHAnsi" w:eastAsiaTheme="minorEastAsia" w:hAnsiTheme="minorHAnsi"/>
          <w:color w:val="000000" w:themeColor="text1"/>
          <w:lang w:val="en-GB"/>
        </w:rPr>
        <w:t xml:space="preserve">through James’s imagination as a happy and carefree woman, even though she has died </w:t>
      </w:r>
      <w:r w:rsidR="001D1480">
        <w:rPr>
          <w:rFonts w:asciiTheme="minorHAnsi" w:eastAsiaTheme="minorEastAsia" w:hAnsiTheme="minorHAnsi"/>
          <w:color w:val="000000" w:themeColor="text1"/>
          <w:lang w:val="en-GB"/>
        </w:rPr>
        <w:t>at</w:t>
      </w:r>
      <w:r w:rsidR="001D1480"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the beginning of the novel. James’s narrative transforms the everyday reality of Moss Side into a Thirdspace through his imagination</w:t>
      </w:r>
      <w:r w:rsidR="001D1480">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in which the past and the present and the regional and the global are enmeshed.</w:t>
      </w:r>
      <w:r>
        <w:rPr>
          <w:rFonts w:asciiTheme="minorHAnsi" w:eastAsiaTheme="minorEastAsia" w:hAnsiTheme="minorHAnsi"/>
          <w:color w:val="000000" w:themeColor="text1"/>
          <w:vertAlign w:val="superscript"/>
          <w:lang w:val="en-GB"/>
        </w:rPr>
        <w:footnoteReference w:id="29"/>
      </w:r>
      <w:r w:rsidRPr="001B3176">
        <w:rPr>
          <w:rFonts w:asciiTheme="minorHAnsi" w:eastAsiaTheme="minorEastAsia" w:hAnsiTheme="minorHAnsi"/>
          <w:color w:val="000000" w:themeColor="text1"/>
          <w:lang w:val="en-GB"/>
        </w:rPr>
        <w:t xml:space="preserve"> In James’s imaginative Moss Side, a </w:t>
      </w:r>
      <w:r w:rsidRPr="001B3176">
        <w:rPr>
          <w:rFonts w:asciiTheme="minorHAnsi" w:eastAsiaTheme="minorEastAsia" w:hAnsiTheme="minorHAnsi"/>
          <w:color w:val="000000" w:themeColor="text1"/>
          <w:lang w:val="en-GB"/>
        </w:rPr>
        <w:lastRenderedPageBreak/>
        <w:t xml:space="preserve">shortcut from Alexandra Road to Moss Lane East leads to </w:t>
      </w:r>
      <w:r w:rsidR="001D1480">
        <w:rPr>
          <w:rFonts w:asciiTheme="minorHAnsi" w:eastAsiaTheme="minorEastAsia" w:hAnsiTheme="minorHAnsi"/>
          <w:color w:val="000000" w:themeColor="text1"/>
          <w:lang w:val="en-GB"/>
        </w:rPr>
        <w:t xml:space="preserve">the </w:t>
      </w:r>
      <w:r w:rsidRPr="001B3176">
        <w:rPr>
          <w:rFonts w:asciiTheme="minorHAnsi" w:eastAsiaTheme="minorEastAsia" w:hAnsiTheme="minorHAnsi"/>
          <w:color w:val="000000" w:themeColor="text1"/>
          <w:lang w:val="en-GB"/>
        </w:rPr>
        <w:t xml:space="preserve">past St Kitts </w:t>
      </w:r>
      <w:r w:rsidR="001D1480">
        <w:rPr>
          <w:rFonts w:asciiTheme="minorHAnsi" w:eastAsiaTheme="minorEastAsia" w:hAnsiTheme="minorHAnsi"/>
          <w:color w:val="000000" w:themeColor="text1"/>
          <w:lang w:val="en-GB"/>
        </w:rPr>
        <w:t>of</w:t>
      </w:r>
      <w:r w:rsidR="001D1480"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his mother’s childhood: ‘James wished he hadn’t taken the shortcut through the alley at the back of Westwood Road [</w:t>
      </w:r>
      <w:r w:rsidR="00EA3403" w:rsidRPr="001B3176">
        <w:rPr>
          <w:rFonts w:asciiTheme="minorHAnsi" w:eastAsiaTheme="minorEastAsia" w:hAnsiTheme="minorHAnsi"/>
          <w:lang w:val="en-GB"/>
        </w:rPr>
        <w:t>…</w:t>
      </w:r>
      <w:r w:rsidRPr="001B3176">
        <w:rPr>
          <w:rFonts w:asciiTheme="minorHAnsi" w:eastAsiaTheme="minorEastAsia" w:hAnsiTheme="minorHAnsi"/>
          <w:color w:val="000000" w:themeColor="text1"/>
          <w:lang w:val="en-GB"/>
        </w:rPr>
        <w:t>] the grass underfoot turned into the lane that led up to Mr</w:t>
      </w:r>
      <w:r w:rsidR="008E25FB">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Orson’s house in St Kitts in the West Indies’ (Pemberton,</w:t>
      </w:r>
      <w:r w:rsidR="008A7CFA">
        <w:rPr>
          <w:rFonts w:asciiTheme="minorHAnsi" w:eastAsiaTheme="minorEastAsia" w:hAnsiTheme="minorHAnsi"/>
          <w:sz w:val="22"/>
          <w:szCs w:val="16"/>
          <w:lang w:val="en-GB"/>
        </w:rPr>
        <w:t xml:space="preserve"> 2000, pp. 178</w:t>
      </w:r>
      <w:r w:rsidR="00BF4233">
        <w:rPr>
          <w:rFonts w:asciiTheme="minorHAnsi" w:eastAsiaTheme="minorEastAsia" w:hAnsiTheme="minorHAnsi"/>
          <w:sz w:val="22"/>
          <w:szCs w:val="16"/>
          <w:lang w:val="en-GB"/>
        </w:rPr>
        <w:t xml:space="preserve"> - </w:t>
      </w:r>
      <w:r w:rsidR="008A7CFA">
        <w:rPr>
          <w:rFonts w:asciiTheme="minorHAnsi" w:eastAsiaTheme="minorEastAsia" w:hAnsiTheme="minorHAnsi"/>
          <w:sz w:val="22"/>
          <w:szCs w:val="16"/>
          <w:lang w:val="en-GB"/>
        </w:rPr>
        <w:t>179)</w:t>
      </w:r>
      <w:r w:rsidRPr="001B3176">
        <w:rPr>
          <w:rFonts w:asciiTheme="minorHAnsi" w:eastAsiaTheme="minorEastAsia" w:hAnsiTheme="minorHAnsi"/>
          <w:color w:val="000000" w:themeColor="text1"/>
          <w:lang w:val="en-GB"/>
        </w:rPr>
        <w:t>.</w:t>
      </w:r>
    </w:p>
    <w:p w14:paraId="18DFF064" w14:textId="77777777" w:rsidR="00CB6FFF" w:rsidRPr="001B3176" w:rsidRDefault="00E03034" w:rsidP="00C6744E">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As I established in </w:t>
      </w:r>
      <w:r w:rsidR="003C0631">
        <w:rPr>
          <w:rFonts w:asciiTheme="minorHAnsi" w:eastAsiaTheme="minorEastAsia" w:hAnsiTheme="minorHAnsi"/>
          <w:color w:val="000000" w:themeColor="text1"/>
          <w:lang w:val="en-GB"/>
        </w:rPr>
        <w:t>my</w:t>
      </w:r>
      <w:r w:rsidR="003C0631"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introduction</w:t>
      </w:r>
      <w:r w:rsidR="003C0631">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w:t>
      </w:r>
      <w:r w:rsidR="00BC6E5E" w:rsidRPr="001B3176">
        <w:rPr>
          <w:rFonts w:asciiTheme="minorHAnsi" w:eastAsiaTheme="minorEastAsia" w:hAnsiTheme="minorHAnsi"/>
          <w:color w:val="000000" w:themeColor="text1"/>
          <w:lang w:val="en-GB"/>
        </w:rPr>
        <w:t xml:space="preserve">many </w:t>
      </w:r>
      <w:r w:rsidR="003C0631">
        <w:rPr>
          <w:rFonts w:asciiTheme="minorHAnsi" w:eastAsiaTheme="minorEastAsia" w:hAnsiTheme="minorHAnsi"/>
          <w:color w:val="000000" w:themeColor="text1"/>
          <w:lang w:val="en-GB"/>
        </w:rPr>
        <w:t xml:space="preserve">of the </w:t>
      </w:r>
      <w:r w:rsidR="00BC6E5E" w:rsidRPr="001B3176">
        <w:rPr>
          <w:rFonts w:asciiTheme="minorHAnsi" w:eastAsiaTheme="minorEastAsia" w:hAnsiTheme="minorHAnsi"/>
          <w:color w:val="000000" w:themeColor="text1"/>
          <w:lang w:val="en-GB"/>
        </w:rPr>
        <w:t xml:space="preserve">authors </w:t>
      </w:r>
      <w:r w:rsidR="003C0631">
        <w:rPr>
          <w:rFonts w:asciiTheme="minorHAnsi" w:eastAsiaTheme="minorEastAsia" w:hAnsiTheme="minorHAnsi"/>
          <w:color w:val="000000" w:themeColor="text1"/>
          <w:lang w:val="en-GB"/>
        </w:rPr>
        <w:t xml:space="preserve">covered </w:t>
      </w:r>
      <w:r w:rsidR="00BC6E5E" w:rsidRPr="001B3176">
        <w:rPr>
          <w:rFonts w:asciiTheme="minorHAnsi" w:eastAsiaTheme="minorEastAsia" w:hAnsiTheme="minorHAnsi"/>
          <w:color w:val="000000" w:themeColor="text1"/>
          <w:lang w:val="en-GB"/>
        </w:rPr>
        <w:t xml:space="preserve">in this thesis </w:t>
      </w:r>
      <w:r w:rsidR="00FC29A4" w:rsidRPr="001B3176">
        <w:rPr>
          <w:rFonts w:asciiTheme="minorHAnsi" w:eastAsiaTheme="minorEastAsia" w:hAnsiTheme="minorHAnsi"/>
          <w:color w:val="000000" w:themeColor="text1"/>
          <w:lang w:val="en-GB"/>
        </w:rPr>
        <w:t>employ</w:t>
      </w:r>
      <w:r w:rsidR="00885146">
        <w:rPr>
          <w:rFonts w:asciiTheme="minorHAnsi" w:eastAsiaTheme="minorEastAsia" w:hAnsiTheme="minorHAnsi"/>
          <w:color w:val="000000" w:themeColor="text1"/>
          <w:lang w:val="en-GB"/>
        </w:rPr>
        <w:t xml:space="preserve"> the</w:t>
      </w:r>
      <w:r w:rsidR="00FC29A4"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thirding</w:t>
      </w:r>
      <w:r w:rsidR="00187974" w:rsidRPr="001B3176">
        <w:rPr>
          <w:rFonts w:asciiTheme="minorHAnsi" w:eastAsiaTheme="minorEastAsia" w:hAnsiTheme="minorHAnsi"/>
          <w:color w:val="000000" w:themeColor="text1"/>
          <w:lang w:val="en-GB"/>
        </w:rPr>
        <w:t xml:space="preserve"> tech</w:t>
      </w:r>
      <w:r w:rsidRPr="001B3176">
        <w:rPr>
          <w:rFonts w:asciiTheme="minorHAnsi" w:eastAsiaTheme="minorEastAsia" w:hAnsiTheme="minorHAnsi"/>
          <w:color w:val="000000" w:themeColor="text1"/>
          <w:lang w:val="en-GB"/>
        </w:rPr>
        <w:t xml:space="preserve">nique. </w:t>
      </w:r>
      <w:r w:rsidR="00FD7166" w:rsidRPr="001B3176">
        <w:rPr>
          <w:rFonts w:asciiTheme="minorHAnsi" w:eastAsiaTheme="minorEastAsia" w:hAnsiTheme="minorHAnsi"/>
          <w:color w:val="000000" w:themeColor="text1"/>
          <w:lang w:val="en-GB"/>
        </w:rPr>
        <w:t>However</w:t>
      </w:r>
      <w:r w:rsidR="002B7D56">
        <w:rPr>
          <w:rFonts w:asciiTheme="minorHAnsi" w:eastAsiaTheme="minorEastAsia" w:hAnsiTheme="minorHAnsi"/>
          <w:color w:val="000000" w:themeColor="text1"/>
          <w:lang w:val="en-GB"/>
        </w:rPr>
        <w:t>,</w:t>
      </w:r>
      <w:r w:rsidR="00FD7166" w:rsidRPr="001B3176">
        <w:rPr>
          <w:rFonts w:asciiTheme="minorHAnsi" w:eastAsiaTheme="minorEastAsia" w:hAnsiTheme="minorHAnsi"/>
          <w:color w:val="000000" w:themeColor="text1"/>
          <w:lang w:val="en-GB"/>
        </w:rPr>
        <w:t xml:space="preserve"> each </w:t>
      </w:r>
      <w:r w:rsidR="00FE5D93" w:rsidRPr="001B3176">
        <w:rPr>
          <w:rFonts w:asciiTheme="minorHAnsi" w:eastAsiaTheme="minorEastAsia" w:hAnsiTheme="minorHAnsi"/>
          <w:color w:val="000000" w:themeColor="text1"/>
          <w:lang w:val="en-GB"/>
        </w:rPr>
        <w:t>author use</w:t>
      </w:r>
      <w:r w:rsidR="003C0631">
        <w:rPr>
          <w:rFonts w:asciiTheme="minorHAnsi" w:eastAsiaTheme="minorEastAsia" w:hAnsiTheme="minorHAnsi"/>
          <w:color w:val="000000" w:themeColor="text1"/>
          <w:lang w:val="en-GB"/>
        </w:rPr>
        <w:t>s</w:t>
      </w:r>
      <w:r w:rsidR="00FE5D93" w:rsidRPr="001B3176">
        <w:rPr>
          <w:rFonts w:asciiTheme="minorHAnsi" w:eastAsiaTheme="minorEastAsia" w:hAnsiTheme="minorHAnsi"/>
          <w:color w:val="000000" w:themeColor="text1"/>
          <w:lang w:val="en-GB"/>
        </w:rPr>
        <w:t xml:space="preserve"> it </w:t>
      </w:r>
      <w:r w:rsidR="006F3C0F" w:rsidRPr="001B3176">
        <w:rPr>
          <w:rFonts w:asciiTheme="minorHAnsi" w:eastAsiaTheme="minorEastAsia" w:hAnsiTheme="minorHAnsi"/>
          <w:color w:val="000000" w:themeColor="text1"/>
          <w:lang w:val="en-GB"/>
        </w:rPr>
        <w:t xml:space="preserve">to show their </w:t>
      </w:r>
      <w:r w:rsidR="003C0631">
        <w:rPr>
          <w:rFonts w:asciiTheme="minorHAnsi" w:eastAsiaTheme="minorEastAsia" w:hAnsiTheme="minorHAnsi"/>
          <w:color w:val="000000" w:themeColor="text1"/>
          <w:lang w:val="en-GB"/>
        </w:rPr>
        <w:t xml:space="preserve">own </w:t>
      </w:r>
      <w:r w:rsidR="006F3C0F" w:rsidRPr="001B3176">
        <w:rPr>
          <w:rFonts w:asciiTheme="minorHAnsi" w:eastAsiaTheme="minorEastAsia" w:hAnsiTheme="minorHAnsi"/>
          <w:color w:val="000000" w:themeColor="text1"/>
          <w:lang w:val="en-GB"/>
        </w:rPr>
        <w:t xml:space="preserve">version of </w:t>
      </w:r>
      <w:r w:rsidR="00CF78BB" w:rsidRPr="001B3176">
        <w:rPr>
          <w:rFonts w:asciiTheme="minorHAnsi" w:eastAsiaTheme="minorEastAsia" w:hAnsiTheme="minorHAnsi"/>
          <w:color w:val="000000" w:themeColor="text1"/>
          <w:lang w:val="en-GB"/>
        </w:rPr>
        <w:t>cultural diversity</w:t>
      </w:r>
      <w:r w:rsidR="00EF1444" w:rsidRPr="001B3176">
        <w:rPr>
          <w:rFonts w:asciiTheme="minorHAnsi" w:eastAsiaTheme="minorEastAsia" w:hAnsiTheme="minorHAnsi"/>
          <w:color w:val="000000" w:themeColor="text1"/>
          <w:lang w:val="en-GB"/>
        </w:rPr>
        <w:t xml:space="preserve">. </w:t>
      </w:r>
      <w:r w:rsidR="004A0588" w:rsidRPr="001B3176">
        <w:rPr>
          <w:rFonts w:asciiTheme="minorHAnsi" w:eastAsiaTheme="minorEastAsia" w:hAnsiTheme="minorHAnsi"/>
          <w:color w:val="000000" w:themeColor="text1"/>
          <w:lang w:val="en-GB"/>
        </w:rPr>
        <w:t xml:space="preserve">Both </w:t>
      </w:r>
      <w:r w:rsidR="00CF78BB" w:rsidRPr="001B3176">
        <w:rPr>
          <w:rFonts w:asciiTheme="minorHAnsi" w:eastAsiaTheme="minorEastAsia" w:hAnsiTheme="minorHAnsi"/>
          <w:color w:val="000000" w:themeColor="text1"/>
          <w:lang w:val="en-GB"/>
        </w:rPr>
        <w:t>Oyeyemi and Pemberton</w:t>
      </w:r>
      <w:r w:rsidR="005162F3" w:rsidRPr="001B3176">
        <w:rPr>
          <w:rFonts w:asciiTheme="minorHAnsi" w:eastAsiaTheme="minorEastAsia" w:hAnsiTheme="minorHAnsi"/>
          <w:color w:val="000000" w:themeColor="text1"/>
          <w:lang w:val="en-GB"/>
        </w:rPr>
        <w:t xml:space="preserve"> utilise the child</w:t>
      </w:r>
      <w:r w:rsidR="00C64137" w:rsidRPr="001B3176">
        <w:rPr>
          <w:rFonts w:asciiTheme="minorHAnsi" w:eastAsiaTheme="minorEastAsia" w:hAnsiTheme="minorHAnsi"/>
          <w:color w:val="000000" w:themeColor="text1"/>
          <w:lang w:val="en-GB"/>
        </w:rPr>
        <w:t xml:space="preserve">’s inner world to </w:t>
      </w:r>
      <w:r w:rsidR="004C0304" w:rsidRPr="001B3176">
        <w:rPr>
          <w:rFonts w:asciiTheme="minorHAnsi" w:eastAsiaTheme="minorEastAsia" w:hAnsiTheme="minorHAnsi"/>
          <w:color w:val="000000" w:themeColor="text1"/>
          <w:lang w:val="en-GB"/>
        </w:rPr>
        <w:t xml:space="preserve">show </w:t>
      </w:r>
      <w:r w:rsidR="005A0288" w:rsidRPr="001B3176">
        <w:rPr>
          <w:rFonts w:asciiTheme="minorHAnsi" w:eastAsiaTheme="minorEastAsia" w:hAnsiTheme="minorHAnsi"/>
          <w:color w:val="000000" w:themeColor="text1"/>
          <w:lang w:val="en-GB"/>
        </w:rPr>
        <w:t xml:space="preserve">the cultural diversity </w:t>
      </w:r>
      <w:r w:rsidR="00957256" w:rsidRPr="001B3176">
        <w:rPr>
          <w:rFonts w:asciiTheme="minorHAnsi" w:eastAsiaTheme="minorEastAsia" w:hAnsiTheme="minorHAnsi"/>
          <w:color w:val="000000" w:themeColor="text1"/>
          <w:lang w:val="en-GB"/>
        </w:rPr>
        <w:t>in</w:t>
      </w:r>
      <w:r w:rsidR="005A0288" w:rsidRPr="001B3176">
        <w:rPr>
          <w:rFonts w:asciiTheme="minorHAnsi" w:eastAsiaTheme="minorEastAsia" w:hAnsiTheme="minorHAnsi"/>
          <w:color w:val="000000" w:themeColor="text1"/>
          <w:lang w:val="en-GB"/>
        </w:rPr>
        <w:t xml:space="preserve"> Britain</w:t>
      </w:r>
      <w:r w:rsidR="005F26AC" w:rsidRPr="001B3176">
        <w:rPr>
          <w:rFonts w:asciiTheme="minorHAnsi" w:eastAsiaTheme="minorEastAsia" w:hAnsiTheme="minorHAnsi"/>
          <w:color w:val="000000" w:themeColor="text1"/>
          <w:lang w:val="en-GB"/>
        </w:rPr>
        <w:t>: Oyeyemi</w:t>
      </w:r>
      <w:r w:rsidRPr="001B3176">
        <w:rPr>
          <w:rFonts w:asciiTheme="minorHAnsi" w:eastAsiaTheme="minorEastAsia" w:hAnsiTheme="minorHAnsi"/>
          <w:color w:val="000000" w:themeColor="text1"/>
          <w:lang w:val="en-GB"/>
        </w:rPr>
        <w:t xml:space="preserve"> by </w:t>
      </w:r>
      <w:r w:rsidR="005F26AC" w:rsidRPr="001B3176">
        <w:rPr>
          <w:rFonts w:asciiTheme="minorHAnsi" w:eastAsiaTheme="minorEastAsia" w:hAnsiTheme="minorHAnsi"/>
          <w:color w:val="000000" w:themeColor="text1"/>
          <w:lang w:val="en-GB"/>
        </w:rPr>
        <w:t xml:space="preserve">creating a </w:t>
      </w:r>
      <w:r w:rsidR="007B06EF" w:rsidRPr="001B3176">
        <w:rPr>
          <w:rFonts w:asciiTheme="minorHAnsi" w:eastAsiaTheme="minorEastAsia" w:hAnsiTheme="minorHAnsi"/>
          <w:color w:val="000000" w:themeColor="text1"/>
          <w:lang w:val="en-GB"/>
        </w:rPr>
        <w:t xml:space="preserve">parallel </w:t>
      </w:r>
      <w:r w:rsidR="005F26AC" w:rsidRPr="001B3176">
        <w:rPr>
          <w:rFonts w:asciiTheme="minorHAnsi" w:eastAsiaTheme="minorEastAsia" w:hAnsiTheme="minorHAnsi"/>
          <w:color w:val="000000" w:themeColor="text1"/>
          <w:lang w:val="en-GB"/>
        </w:rPr>
        <w:t>space</w:t>
      </w:r>
      <w:r w:rsidR="007B06EF" w:rsidRPr="001B3176">
        <w:rPr>
          <w:rFonts w:asciiTheme="minorHAnsi" w:eastAsiaTheme="minorEastAsia" w:hAnsiTheme="minorHAnsi"/>
          <w:color w:val="000000" w:themeColor="text1"/>
          <w:lang w:val="en-GB"/>
        </w:rPr>
        <w:t xml:space="preserve"> of Yoruba mythology and </w:t>
      </w:r>
      <w:r w:rsidR="003E61F5" w:rsidRPr="001B3176">
        <w:rPr>
          <w:rFonts w:asciiTheme="minorHAnsi" w:eastAsiaTheme="minorEastAsia" w:hAnsiTheme="minorHAnsi"/>
          <w:color w:val="000000" w:themeColor="text1"/>
          <w:lang w:val="en-GB"/>
        </w:rPr>
        <w:t xml:space="preserve">Pemberton by </w:t>
      </w:r>
      <w:r w:rsidR="007718DF" w:rsidRPr="001B3176">
        <w:rPr>
          <w:rFonts w:asciiTheme="minorHAnsi" w:eastAsiaTheme="minorEastAsia" w:hAnsiTheme="minorHAnsi"/>
          <w:color w:val="000000" w:themeColor="text1"/>
          <w:lang w:val="en-GB"/>
        </w:rPr>
        <w:t>reflecting</w:t>
      </w:r>
      <w:r w:rsidR="00BE36CE" w:rsidRPr="001B3176">
        <w:rPr>
          <w:rFonts w:asciiTheme="minorHAnsi" w:eastAsiaTheme="minorEastAsia" w:hAnsiTheme="minorHAnsi"/>
          <w:color w:val="000000" w:themeColor="text1"/>
          <w:lang w:val="en-GB"/>
        </w:rPr>
        <w:t xml:space="preserve"> the</w:t>
      </w:r>
      <w:r w:rsidR="004270D8" w:rsidRPr="001B3176">
        <w:rPr>
          <w:rFonts w:asciiTheme="minorHAnsi" w:eastAsiaTheme="minorEastAsia" w:hAnsiTheme="minorHAnsi"/>
          <w:color w:val="000000" w:themeColor="text1"/>
          <w:lang w:val="en-GB"/>
        </w:rPr>
        <w:t xml:space="preserve"> </w:t>
      </w:r>
      <w:r w:rsidR="00BE36CE" w:rsidRPr="001B3176">
        <w:rPr>
          <w:rFonts w:asciiTheme="minorHAnsi" w:eastAsiaTheme="minorEastAsia" w:hAnsiTheme="minorHAnsi"/>
          <w:color w:val="000000" w:themeColor="text1"/>
          <w:lang w:val="en-GB"/>
        </w:rPr>
        <w:t xml:space="preserve">multidirectional </w:t>
      </w:r>
      <w:r w:rsidR="008031F8" w:rsidRPr="001B3176">
        <w:rPr>
          <w:rFonts w:asciiTheme="minorHAnsi" w:eastAsiaTheme="minorEastAsia" w:hAnsiTheme="minorHAnsi"/>
          <w:color w:val="000000" w:themeColor="text1"/>
          <w:lang w:val="en-GB"/>
        </w:rPr>
        <w:t>history of Britain.</w:t>
      </w:r>
      <w:r w:rsidRPr="001B3176">
        <w:rPr>
          <w:rFonts w:asciiTheme="minorHAnsi" w:eastAsiaTheme="minorEastAsia" w:hAnsiTheme="minorHAnsi"/>
          <w:color w:val="000000" w:themeColor="text1"/>
          <w:lang w:val="en-GB"/>
        </w:rPr>
        <w:t xml:space="preserve"> Thi</w:t>
      </w:r>
      <w:r w:rsidR="00C254FE">
        <w:rPr>
          <w:rFonts w:asciiTheme="minorHAnsi" w:eastAsiaTheme="minorEastAsia" w:hAnsiTheme="minorHAnsi"/>
          <w:color w:val="000000" w:themeColor="text1"/>
          <w:lang w:val="en-GB"/>
        </w:rPr>
        <w:t>rdin</w:t>
      </w:r>
      <w:r w:rsidR="0082695A">
        <w:rPr>
          <w:rFonts w:asciiTheme="minorHAnsi" w:eastAsiaTheme="minorEastAsia" w:hAnsiTheme="minorHAnsi"/>
          <w:color w:val="000000" w:themeColor="text1"/>
          <w:lang w:val="en-GB"/>
        </w:rPr>
        <w:t>g as a</w:t>
      </w:r>
      <w:r w:rsidRPr="001B3176">
        <w:rPr>
          <w:rFonts w:asciiTheme="minorHAnsi" w:eastAsiaTheme="minorEastAsia" w:hAnsiTheme="minorHAnsi"/>
          <w:color w:val="000000" w:themeColor="text1"/>
          <w:lang w:val="en-GB"/>
        </w:rPr>
        <w:t xml:space="preserve"> new kind of thinking about place transcends the duality of material and mental spaces and creates a Thirdspace that incorporates elements of </w:t>
      </w:r>
      <w:r w:rsidR="00BB3706">
        <w:rPr>
          <w:rFonts w:asciiTheme="minorHAnsi" w:eastAsiaTheme="minorEastAsia" w:hAnsiTheme="minorHAnsi"/>
          <w:color w:val="000000" w:themeColor="text1"/>
          <w:lang w:val="en-GB"/>
        </w:rPr>
        <w:t>bo</w:t>
      </w:r>
      <w:r w:rsidR="00C254FE">
        <w:rPr>
          <w:rFonts w:asciiTheme="minorHAnsi" w:eastAsiaTheme="minorEastAsia" w:hAnsiTheme="minorHAnsi"/>
          <w:color w:val="000000" w:themeColor="text1"/>
          <w:lang w:val="en-GB"/>
        </w:rPr>
        <w:t>th those</w:t>
      </w:r>
      <w:r w:rsidRPr="001B3176">
        <w:rPr>
          <w:rFonts w:asciiTheme="minorHAnsi" w:eastAsiaTheme="minorEastAsia" w:hAnsiTheme="minorHAnsi"/>
          <w:color w:val="000000" w:themeColor="text1"/>
          <w:lang w:val="en-GB"/>
        </w:rPr>
        <w:t xml:space="preserve"> spaces and transforms them in James’s imaginative arena. He imagines visiting his parents’ village in St Kitts, accompanied by Aunty Mary. However, as James has never been to the island, the only access he has to it is through his family’s oral history and Aunty Vernice’s black and white photos. Hence, he tries to fill the gaps in his knowledge of the island</w:t>
      </w:r>
      <w:r w:rsidR="003C0631">
        <w:rPr>
          <w:rFonts w:asciiTheme="minorHAnsi" w:eastAsiaTheme="minorEastAsia" w:hAnsiTheme="minorHAnsi"/>
          <w:color w:val="000000" w:themeColor="text1"/>
          <w:lang w:val="en-GB"/>
        </w:rPr>
        <w:t>’s</w:t>
      </w:r>
      <w:r w:rsidRPr="001B3176">
        <w:rPr>
          <w:rFonts w:asciiTheme="minorHAnsi" w:eastAsiaTheme="minorEastAsia" w:hAnsiTheme="minorHAnsi"/>
          <w:color w:val="000000" w:themeColor="text1"/>
          <w:lang w:val="en-GB"/>
        </w:rPr>
        <w:t xml:space="preserve"> nature with the more familiar English countryside. For example, here, he imagines Brimstone Hill in St Kitts as the Yorkshire Moors: </w:t>
      </w:r>
    </w:p>
    <w:p w14:paraId="6215F65B" w14:textId="77777777" w:rsidR="00CB6FFF" w:rsidRPr="001B3176" w:rsidRDefault="00E03034" w:rsidP="00E16128">
      <w:pPr>
        <w:spacing w:before="240" w:after="240" w:line="480" w:lineRule="auto"/>
        <w:ind w:left="720" w:right="720"/>
        <w:rPr>
          <w:rFonts w:asciiTheme="minorHAnsi" w:eastAsiaTheme="minorEastAsia" w:hAnsiTheme="minorHAnsi"/>
          <w:szCs w:val="22"/>
          <w:lang w:val="en-GB"/>
        </w:rPr>
      </w:pPr>
      <w:r w:rsidRPr="001B3176">
        <w:rPr>
          <w:rFonts w:asciiTheme="minorHAnsi" w:eastAsiaTheme="minorEastAsia" w:hAnsiTheme="minorHAnsi"/>
          <w:szCs w:val="22"/>
          <w:lang w:val="en-GB"/>
        </w:rPr>
        <w:t xml:space="preserve">It could’ve been straight out of </w:t>
      </w:r>
      <w:r w:rsidRPr="001B3176">
        <w:rPr>
          <w:rFonts w:asciiTheme="minorHAnsi" w:eastAsiaTheme="minorEastAsia" w:hAnsiTheme="minorHAnsi"/>
          <w:i/>
          <w:szCs w:val="22"/>
          <w:lang w:val="en-GB"/>
        </w:rPr>
        <w:t>The Flaxton Boys</w:t>
      </w:r>
      <w:r w:rsidRPr="001B3176">
        <w:rPr>
          <w:rFonts w:asciiTheme="minorHAnsi" w:eastAsiaTheme="minorEastAsia" w:hAnsiTheme="minorHAnsi"/>
          <w:szCs w:val="22"/>
          <w:lang w:val="en-GB"/>
        </w:rPr>
        <w:t>, a telly programme where two boys run down a hill in the Yorkshire Moors, accompanied by an orchestra of strings. Only this wasn’t the Yorkshire Moors, or even ITV. It was Brimstone Hill in St Kitts, the same Brimstone Hill where the British had kicked out the French and built a fort to stop them from coming back. (Pemberton</w:t>
      </w:r>
      <w:r w:rsidR="003C0631">
        <w:rPr>
          <w:rFonts w:asciiTheme="minorHAnsi" w:eastAsiaTheme="minorEastAsia" w:hAnsiTheme="minorHAnsi"/>
          <w:szCs w:val="22"/>
          <w:lang w:val="en-GB"/>
        </w:rPr>
        <w:t>,</w:t>
      </w:r>
      <w:r w:rsidRPr="001B3176">
        <w:rPr>
          <w:rFonts w:asciiTheme="minorHAnsi" w:eastAsiaTheme="minorEastAsia" w:hAnsiTheme="minorHAnsi"/>
          <w:szCs w:val="22"/>
          <w:lang w:val="en-GB"/>
        </w:rPr>
        <w:t xml:space="preserve"> 2000</w:t>
      </w:r>
      <w:r w:rsidRPr="001B3176">
        <w:rPr>
          <w:rFonts w:asciiTheme="minorHAnsi" w:eastAsiaTheme="minorEastAsia" w:hAnsiTheme="minorHAnsi"/>
          <w:b/>
          <w:i/>
          <w:szCs w:val="22"/>
          <w:lang w:val="en-GB"/>
        </w:rPr>
        <w:t>,</w:t>
      </w:r>
      <w:r w:rsidRPr="001B3176">
        <w:rPr>
          <w:rFonts w:asciiTheme="minorHAnsi" w:eastAsiaTheme="minorEastAsia" w:hAnsiTheme="minorHAnsi"/>
          <w:szCs w:val="22"/>
          <w:lang w:val="en-GB"/>
        </w:rPr>
        <w:t xml:space="preserve"> </w:t>
      </w:r>
      <w:r w:rsidR="0061170D">
        <w:rPr>
          <w:rFonts w:asciiTheme="minorHAnsi" w:eastAsiaTheme="minorEastAsia" w:hAnsiTheme="minorHAnsi"/>
          <w:szCs w:val="22"/>
          <w:lang w:val="en-GB"/>
        </w:rPr>
        <w:t>p. 103</w:t>
      </w:r>
      <w:r w:rsidRPr="001B3176">
        <w:rPr>
          <w:rFonts w:asciiTheme="minorHAnsi" w:eastAsiaTheme="minorEastAsia" w:hAnsiTheme="minorHAnsi"/>
          <w:szCs w:val="22"/>
          <w:lang w:val="en-GB"/>
        </w:rPr>
        <w:t>)</w:t>
      </w:r>
    </w:p>
    <w:p w14:paraId="08D2A68E" w14:textId="77777777" w:rsidR="006E5F78" w:rsidRDefault="00E03034" w:rsidP="00B0320F">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Nature here is used to reflect the transnational history of the family and the colonial history of St Kitts. </w:t>
      </w:r>
    </w:p>
    <w:p w14:paraId="7F98EC94" w14:textId="6F116167" w:rsidR="00B0320F" w:rsidRPr="001B3176" w:rsidRDefault="00E03034" w:rsidP="00836056">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lastRenderedPageBreak/>
        <w:t>At the end of the novel, the narrator relates James’</w:t>
      </w:r>
      <w:r w:rsidR="003C0631">
        <w:rPr>
          <w:rFonts w:asciiTheme="minorHAnsi" w:eastAsiaTheme="minorEastAsia" w:hAnsiTheme="minorHAnsi"/>
          <w:color w:val="000000" w:themeColor="text1"/>
          <w:lang w:val="en-GB"/>
        </w:rPr>
        <w:t>s</w:t>
      </w:r>
      <w:r w:rsidRPr="001B3176">
        <w:rPr>
          <w:rFonts w:asciiTheme="minorHAnsi" w:eastAsiaTheme="minorEastAsia" w:hAnsiTheme="minorHAnsi"/>
          <w:color w:val="000000" w:themeColor="text1"/>
          <w:lang w:val="en-GB"/>
        </w:rPr>
        <w:t xml:space="preserve"> mother’s life in St</w:t>
      </w:r>
      <w:r w:rsidR="0017116E">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Kitts and her migration to Britain, and</w:t>
      </w:r>
      <w:r w:rsidR="003C0631">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as a nostalgic narrative, it gives a</w:t>
      </w:r>
      <w:r w:rsidR="007C7AE3">
        <w:rPr>
          <w:rFonts w:asciiTheme="minorHAnsi" w:eastAsiaTheme="minorEastAsia" w:hAnsiTheme="minorHAnsi"/>
          <w:color w:val="000000" w:themeColor="text1"/>
          <w:lang w:val="en-GB"/>
        </w:rPr>
        <w:t xml:space="preserve"> </w:t>
      </w:r>
      <w:r w:rsidR="007C7AE3" w:rsidRPr="007C7AE3">
        <w:rPr>
          <w:rFonts w:asciiTheme="minorHAnsi" w:eastAsiaTheme="minorEastAsia" w:hAnsiTheme="minorHAnsi"/>
          <w:color w:val="000000" w:themeColor="text1"/>
          <w:lang w:val="en-GB"/>
        </w:rPr>
        <w:t>softer image of reality than the actual typical migrant experience</w:t>
      </w:r>
      <w:r w:rsidRPr="001B3176">
        <w:rPr>
          <w:rFonts w:asciiTheme="minorHAnsi" w:eastAsiaTheme="minorEastAsia" w:hAnsiTheme="minorHAnsi"/>
          <w:color w:val="000000" w:themeColor="text1"/>
          <w:lang w:val="en-GB"/>
        </w:rPr>
        <w:t xml:space="preserve">. The narrator describes how James’s mother felt happy in Britain because there were many work opportunities and various shops to buy food from: ‘Veronica loved being in England. There was so much to do in England. There was always work, and not even just in crop season </w:t>
      </w:r>
      <w:r w:rsidR="001A5FC9">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w:t>
      </w:r>
      <w:r w:rsidR="002715A7">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And there were so many shops in England where you could buy anything you liked’ (Pemberton</w:t>
      </w:r>
      <w:r w:rsidR="003C0631">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2000, </w:t>
      </w:r>
      <w:r w:rsidR="00895763">
        <w:rPr>
          <w:rFonts w:asciiTheme="minorHAnsi" w:eastAsiaTheme="minorEastAsia" w:hAnsiTheme="minorHAnsi"/>
          <w:color w:val="000000" w:themeColor="text1"/>
          <w:lang w:val="en-GB"/>
        </w:rPr>
        <w:t xml:space="preserve">p. </w:t>
      </w:r>
      <w:r w:rsidR="00EB3F12">
        <w:rPr>
          <w:rFonts w:asciiTheme="minorHAnsi" w:eastAsiaTheme="minorEastAsia" w:hAnsiTheme="minorHAnsi"/>
          <w:color w:val="000000" w:themeColor="text1"/>
          <w:lang w:val="en-GB"/>
        </w:rPr>
        <w:t>212</w:t>
      </w:r>
      <w:r w:rsidRPr="001B3176">
        <w:rPr>
          <w:rFonts w:asciiTheme="minorHAnsi" w:eastAsiaTheme="minorEastAsia" w:hAnsiTheme="minorHAnsi"/>
          <w:color w:val="000000" w:themeColor="text1"/>
          <w:lang w:val="en-GB"/>
        </w:rPr>
        <w:t xml:space="preserve">). Here, Pemberton portrays Manchester as a positive working place, in contrast to the gloomy image </w:t>
      </w:r>
      <w:r w:rsidR="003C0631">
        <w:rPr>
          <w:rFonts w:asciiTheme="minorHAnsi" w:eastAsiaTheme="minorEastAsia" w:hAnsiTheme="minorHAnsi"/>
          <w:color w:val="000000" w:themeColor="text1"/>
          <w:lang w:val="en-GB"/>
        </w:rPr>
        <w:t>from</w:t>
      </w:r>
      <w:r w:rsidR="003C0631"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popular culture of the city as ‘bleak, decaying industrial landscapes’ (Milestone</w:t>
      </w:r>
      <w:r w:rsidR="003C0631">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2008, p. 1166). In fact, many Caribbean migrants in the 1950s and 1960s were in shock due to Manchester’s </w:t>
      </w:r>
      <w:r w:rsidR="00EB6380" w:rsidRPr="001B3176">
        <w:rPr>
          <w:rFonts w:asciiTheme="minorHAnsi" w:eastAsiaTheme="minorEastAsia" w:hAnsiTheme="minorHAnsi"/>
          <w:color w:val="000000" w:themeColor="text1"/>
          <w:lang w:val="en-GB"/>
        </w:rPr>
        <w:t>conditions</w:t>
      </w:r>
      <w:r w:rsidRPr="001B3176">
        <w:rPr>
          <w:rFonts w:asciiTheme="minorHAnsi" w:eastAsiaTheme="minorEastAsia" w:hAnsiTheme="minorHAnsi"/>
          <w:color w:val="000000" w:themeColor="text1"/>
          <w:lang w:val="en-GB"/>
        </w:rPr>
        <w:t xml:space="preserve"> of poverty, racism and the lack of housing (Stanley</w:t>
      </w:r>
      <w:r w:rsidR="003C0631">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2003, p. 41). Many Caribbean arrivals were only offered low-paid jobs and forced to accept</w:t>
      </w:r>
      <w:r w:rsidRPr="001B3176">
        <w:rPr>
          <w:rFonts w:asciiTheme="minorHAnsi" w:eastAsiaTheme="minorEastAsia" w:hAnsiTheme="minorHAnsi" w:cstheme="minorHAnsi"/>
          <w:color w:val="000000" w:themeColor="text1"/>
          <w:lang w:val="en-GB"/>
        </w:rPr>
        <w:t xml:space="preserve"> living</w:t>
      </w:r>
      <w:r w:rsidRPr="001B3176">
        <w:rPr>
          <w:rFonts w:asciiTheme="minorHAnsi" w:eastAsiaTheme="minorEastAsia" w:hAnsiTheme="minorHAnsi"/>
          <w:color w:val="000000" w:themeColor="text1"/>
          <w:lang w:val="en-GB"/>
        </w:rPr>
        <w:t xml:space="preserve"> in multi-occupancy houses with poor facilities (Stanley</w:t>
      </w:r>
      <w:r w:rsidR="003C0631">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2003, p. 44). </w:t>
      </w:r>
      <w:r w:rsidR="003F59DB" w:rsidRPr="001B3176">
        <w:rPr>
          <w:rFonts w:asciiTheme="minorHAnsi" w:eastAsiaTheme="minorEastAsia" w:hAnsiTheme="minorHAnsi"/>
          <w:color w:val="000000" w:themeColor="text1"/>
          <w:lang w:val="en-GB"/>
        </w:rPr>
        <w:t>Even in the novel,</w:t>
      </w:r>
      <w:r w:rsid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Veronica spends her weekdays sewing bras and girdles for £5 a week, and Raymond is out for work in Wall’s sausage factory from five in the morning until seven-thirty in the evening.</w:t>
      </w:r>
    </w:p>
    <w:p w14:paraId="28B8DCB5" w14:textId="77777777" w:rsidR="00B0320F" w:rsidRPr="001B3176" w:rsidRDefault="00E03034" w:rsidP="00B0320F">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When Veronica first comes to Manchester, she lives with her Aunt Vernice in Moss Side, but when she gets married, she lives with Raymond in his room in a multi-occupancy house. It is possible that Veronica’s experience is similar to Hortense’s in Andrea Levy’s </w:t>
      </w:r>
      <w:r w:rsidR="00F00053">
        <w:rPr>
          <w:rFonts w:asciiTheme="minorHAnsi" w:eastAsiaTheme="minorEastAsia" w:hAnsiTheme="minorHAnsi"/>
          <w:color w:val="000000" w:themeColor="text1"/>
          <w:lang w:val="en-GB"/>
        </w:rPr>
        <w:t xml:space="preserve">novel </w:t>
      </w:r>
      <w:r w:rsidRPr="001B3176">
        <w:rPr>
          <w:rFonts w:asciiTheme="minorHAnsi" w:eastAsiaTheme="minorEastAsia" w:hAnsiTheme="minorHAnsi"/>
          <w:i/>
          <w:color w:val="000000" w:themeColor="text1"/>
          <w:lang w:val="en-GB"/>
        </w:rPr>
        <w:t>Small Island</w:t>
      </w:r>
      <w:r w:rsidR="000B0EEE">
        <w:rPr>
          <w:rFonts w:asciiTheme="minorHAnsi" w:eastAsiaTheme="minorEastAsia" w:hAnsiTheme="minorHAnsi"/>
          <w:i/>
          <w:color w:val="000000" w:themeColor="text1"/>
          <w:lang w:val="en-GB"/>
        </w:rPr>
        <w:t xml:space="preserve"> </w:t>
      </w:r>
      <w:r w:rsidR="00BE389B" w:rsidRPr="00BE389B">
        <w:rPr>
          <w:rFonts w:asciiTheme="minorHAnsi" w:eastAsiaTheme="minorEastAsia" w:hAnsiTheme="minorHAnsi"/>
          <w:iCs/>
          <w:color w:val="000000" w:themeColor="text1"/>
          <w:lang w:val="en-GB"/>
        </w:rPr>
        <w:t>(2004)</w:t>
      </w:r>
      <w:r w:rsidRPr="00BE389B">
        <w:rPr>
          <w:rFonts w:asciiTheme="minorHAnsi" w:eastAsiaTheme="minorEastAsia" w:hAnsiTheme="minorHAnsi"/>
          <w:iCs/>
          <w:color w:val="000000" w:themeColor="text1"/>
          <w:lang w:val="en-GB"/>
        </w:rPr>
        <w:t>.</w:t>
      </w:r>
      <w:r w:rsidRPr="001B3176">
        <w:rPr>
          <w:rFonts w:asciiTheme="minorHAnsi" w:eastAsiaTheme="minorEastAsia" w:hAnsiTheme="minorHAnsi"/>
          <w:i/>
          <w:color w:val="000000" w:themeColor="text1"/>
          <w:lang w:val="en-GB"/>
        </w:rPr>
        <w:t xml:space="preserve"> </w:t>
      </w:r>
      <w:r w:rsidRPr="001B3176">
        <w:rPr>
          <w:rFonts w:asciiTheme="minorHAnsi" w:eastAsiaTheme="minorEastAsia" w:hAnsiTheme="minorHAnsi"/>
          <w:color w:val="000000" w:themeColor="text1"/>
          <w:lang w:val="en-GB"/>
        </w:rPr>
        <w:t>Hortense, who migrates from Jamaica to live with her husband in a multi-occupancy room in post-Second World War London, expresses her disappointment: ‘I never dreamed England would be like this. So cheerless. Determined, I held my breath but still I could hear no birdsong. The room was pitiful in the grey morning light’ (Levy</w:t>
      </w:r>
      <w:r w:rsidR="007901C4">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2004, p. 225). Levy</w:t>
      </w:r>
      <w:r w:rsidR="00752D2C">
        <w:rPr>
          <w:rFonts w:asciiTheme="minorHAnsi" w:eastAsiaTheme="minorEastAsia" w:hAnsiTheme="minorHAnsi"/>
          <w:color w:val="000000" w:themeColor="text1"/>
          <w:lang w:val="en-GB"/>
        </w:rPr>
        <w:t xml:space="preserve"> </w:t>
      </w:r>
      <w:r w:rsidR="00C83F7B" w:rsidRPr="00C83F7B">
        <w:rPr>
          <w:rFonts w:asciiTheme="minorHAnsi" w:eastAsiaTheme="minorEastAsia" w:hAnsiTheme="minorHAnsi"/>
          <w:color w:val="000000" w:themeColor="text1"/>
          <w:lang w:val="en-GB"/>
        </w:rPr>
        <w:t>uses various voices of 1950s London as narrators</w:t>
      </w:r>
      <w:r w:rsidRPr="001B3176">
        <w:rPr>
          <w:rFonts w:asciiTheme="minorHAnsi" w:eastAsiaTheme="minorEastAsia" w:hAnsiTheme="minorHAnsi"/>
          <w:color w:val="000000" w:themeColor="text1"/>
          <w:lang w:val="en-GB"/>
        </w:rPr>
        <w:t xml:space="preserve">, from the Jamaican immigrants Hortense and </w:t>
      </w:r>
      <w:r w:rsidRPr="001B3176">
        <w:rPr>
          <w:rFonts w:asciiTheme="minorHAnsi" w:eastAsiaTheme="minorEastAsia" w:hAnsiTheme="minorHAnsi"/>
          <w:color w:val="000000" w:themeColor="text1"/>
          <w:lang w:val="en-GB"/>
        </w:rPr>
        <w:lastRenderedPageBreak/>
        <w:t xml:space="preserve">Gilbert to the </w:t>
      </w:r>
      <w:r w:rsidR="00A3293B">
        <w:rPr>
          <w:rFonts w:asciiTheme="minorHAnsi" w:eastAsiaTheme="minorEastAsia" w:hAnsiTheme="minorHAnsi"/>
          <w:color w:val="000000" w:themeColor="text1"/>
          <w:lang w:val="en-GB"/>
        </w:rPr>
        <w:t xml:space="preserve">white English </w:t>
      </w:r>
      <w:r w:rsidRPr="001B3176">
        <w:rPr>
          <w:rFonts w:asciiTheme="minorHAnsi" w:eastAsiaTheme="minorEastAsia" w:hAnsiTheme="minorHAnsi"/>
          <w:color w:val="000000" w:themeColor="text1"/>
          <w:lang w:val="en-GB"/>
        </w:rPr>
        <w:t xml:space="preserve">Queenie and Bernard, giving a </w:t>
      </w:r>
      <w:r w:rsidR="000327BD" w:rsidRPr="000327BD">
        <w:rPr>
          <w:rFonts w:asciiTheme="minorHAnsi" w:eastAsiaTheme="minorEastAsia" w:hAnsiTheme="minorHAnsi"/>
          <w:color w:val="000000" w:themeColor="text1"/>
          <w:lang w:val="en-GB"/>
        </w:rPr>
        <w:t>a bigger picture of the history of the Windrush generation than Pemberton does</w:t>
      </w:r>
      <w:r w:rsidRPr="001B3176">
        <w:rPr>
          <w:rFonts w:asciiTheme="minorHAnsi" w:eastAsiaTheme="minorEastAsia" w:hAnsiTheme="minorHAnsi"/>
          <w:color w:val="000000" w:themeColor="text1"/>
          <w:lang w:val="en-GB"/>
        </w:rPr>
        <w:t xml:space="preserve">. Pemberton uses a single narrator, </w:t>
      </w:r>
      <w:r w:rsidR="004F7EFA" w:rsidRPr="004F7EFA">
        <w:rPr>
          <w:rFonts w:asciiTheme="minorHAnsi" w:eastAsiaTheme="minorEastAsia" w:hAnsiTheme="minorHAnsi"/>
          <w:color w:val="000000" w:themeColor="text1"/>
          <w:lang w:val="en-GB"/>
        </w:rPr>
        <w:t>distinct from but closely aligned with the</w:t>
      </w:r>
      <w:r w:rsidR="004F7EFA"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nostalgic figure of James, to tell </w:t>
      </w:r>
      <w:r w:rsidRPr="001B3176">
        <w:rPr>
          <w:rFonts w:asciiTheme="minorHAnsi" w:eastAsiaTheme="minorEastAsia" w:hAnsiTheme="minorHAnsi" w:cstheme="minorHAnsi"/>
          <w:color w:val="000000" w:themeColor="text1"/>
          <w:lang w:val="en-GB"/>
        </w:rPr>
        <w:t xml:space="preserve">shared </w:t>
      </w:r>
      <w:r w:rsidRPr="001B3176">
        <w:rPr>
          <w:rFonts w:asciiTheme="minorHAnsi" w:eastAsiaTheme="minorEastAsia" w:hAnsiTheme="minorHAnsi"/>
          <w:color w:val="000000" w:themeColor="text1"/>
          <w:lang w:val="en-GB"/>
        </w:rPr>
        <w:t xml:space="preserve">family stories, which are therefore </w:t>
      </w:r>
      <w:r w:rsidRPr="001B3176">
        <w:rPr>
          <w:rFonts w:asciiTheme="minorHAnsi" w:eastAsiaTheme="minorEastAsia" w:hAnsiTheme="minorHAnsi" w:cstheme="minorHAnsi"/>
          <w:color w:val="000000" w:themeColor="text1"/>
          <w:lang w:val="en-GB"/>
        </w:rPr>
        <w:t>idealised</w:t>
      </w:r>
      <w:r w:rsidRPr="001B3176">
        <w:rPr>
          <w:rFonts w:asciiTheme="minorHAnsi" w:eastAsiaTheme="minorEastAsia" w:hAnsiTheme="minorHAnsi"/>
          <w:color w:val="000000" w:themeColor="text1"/>
          <w:lang w:val="en-GB"/>
        </w:rPr>
        <w:t xml:space="preserve">. </w:t>
      </w:r>
      <w:r w:rsidR="00F1166A" w:rsidRPr="001B3176">
        <w:rPr>
          <w:rFonts w:asciiTheme="minorHAnsi" w:eastAsiaTheme="minorEastAsia" w:hAnsiTheme="minorHAnsi"/>
          <w:color w:val="000000" w:themeColor="text1"/>
          <w:lang w:val="en-GB"/>
        </w:rPr>
        <w:t>In this sense</w:t>
      </w:r>
      <w:r w:rsidR="000D24F5">
        <w:rPr>
          <w:rFonts w:asciiTheme="minorHAnsi" w:eastAsiaTheme="minorEastAsia" w:hAnsiTheme="minorHAnsi"/>
          <w:color w:val="000000" w:themeColor="text1"/>
          <w:lang w:val="en-GB"/>
        </w:rPr>
        <w:t>,</w:t>
      </w:r>
      <w:r w:rsidR="00F1166A" w:rsidRPr="001B3176">
        <w:rPr>
          <w:rFonts w:asciiTheme="minorHAnsi" w:eastAsiaTheme="minorEastAsia" w:hAnsiTheme="minorHAnsi"/>
          <w:color w:val="000000" w:themeColor="text1"/>
          <w:lang w:val="en-GB"/>
        </w:rPr>
        <w:t xml:space="preserve"> </w:t>
      </w:r>
      <w:r w:rsidR="000D24F5">
        <w:rPr>
          <w:rFonts w:asciiTheme="minorHAnsi" w:eastAsiaTheme="minorEastAsia" w:hAnsiTheme="minorHAnsi"/>
          <w:color w:val="000000" w:themeColor="text1"/>
          <w:lang w:val="en-GB"/>
        </w:rPr>
        <w:t>not only does the</w:t>
      </w:r>
      <w:r w:rsidR="000F5343" w:rsidRPr="001B3176">
        <w:rPr>
          <w:rFonts w:asciiTheme="minorHAnsi" w:eastAsiaTheme="minorEastAsia" w:hAnsiTheme="minorHAnsi"/>
          <w:color w:val="000000" w:themeColor="text1"/>
          <w:lang w:val="en-GB"/>
        </w:rPr>
        <w:t xml:space="preserve"> narrative act as a counter</w:t>
      </w:r>
      <w:r w:rsidR="00077418" w:rsidRPr="001B3176">
        <w:rPr>
          <w:rFonts w:asciiTheme="minorHAnsi" w:eastAsiaTheme="minorEastAsia" w:hAnsiTheme="minorHAnsi"/>
          <w:color w:val="000000" w:themeColor="text1"/>
          <w:lang w:val="en-GB"/>
        </w:rPr>
        <w:t xml:space="preserve">narrative to the </w:t>
      </w:r>
      <w:r w:rsidR="00862340" w:rsidRPr="001B3176">
        <w:rPr>
          <w:rFonts w:asciiTheme="minorHAnsi" w:eastAsiaTheme="minorEastAsia" w:hAnsiTheme="minorHAnsi"/>
          <w:color w:val="000000" w:themeColor="text1"/>
          <w:lang w:val="en-GB"/>
        </w:rPr>
        <w:t>present</w:t>
      </w:r>
      <w:r w:rsidR="000D24F5">
        <w:rPr>
          <w:rFonts w:asciiTheme="minorHAnsi" w:eastAsiaTheme="minorEastAsia" w:hAnsiTheme="minorHAnsi"/>
          <w:color w:val="000000" w:themeColor="text1"/>
          <w:lang w:val="en-GB"/>
        </w:rPr>
        <w:t>-day</w:t>
      </w:r>
      <w:r w:rsidR="00862340" w:rsidRPr="001B3176">
        <w:rPr>
          <w:rFonts w:asciiTheme="minorHAnsi" w:eastAsiaTheme="minorEastAsia" w:hAnsiTheme="minorHAnsi"/>
          <w:color w:val="000000" w:themeColor="text1"/>
          <w:lang w:val="en-GB"/>
        </w:rPr>
        <w:t xml:space="preserve"> image of Moss Side</w:t>
      </w:r>
      <w:r w:rsidR="000D24F5">
        <w:rPr>
          <w:rFonts w:asciiTheme="minorHAnsi" w:eastAsiaTheme="minorEastAsia" w:hAnsiTheme="minorHAnsi"/>
          <w:color w:val="000000" w:themeColor="text1"/>
          <w:lang w:val="en-GB"/>
        </w:rPr>
        <w:t>,</w:t>
      </w:r>
      <w:r w:rsidR="00862340" w:rsidRPr="001B3176">
        <w:rPr>
          <w:rFonts w:asciiTheme="minorHAnsi" w:eastAsiaTheme="minorEastAsia" w:hAnsiTheme="minorHAnsi"/>
          <w:color w:val="000000" w:themeColor="text1"/>
          <w:lang w:val="en-GB"/>
        </w:rPr>
        <w:t xml:space="preserve"> </w:t>
      </w:r>
      <w:r w:rsidR="00276E1F" w:rsidRPr="001B3176">
        <w:rPr>
          <w:rFonts w:asciiTheme="minorHAnsi" w:eastAsiaTheme="minorEastAsia" w:hAnsiTheme="minorHAnsi"/>
          <w:color w:val="000000" w:themeColor="text1"/>
          <w:lang w:val="en-GB"/>
        </w:rPr>
        <w:t xml:space="preserve">but </w:t>
      </w:r>
      <w:r w:rsidR="000D24F5">
        <w:rPr>
          <w:rFonts w:asciiTheme="minorHAnsi" w:eastAsiaTheme="minorEastAsia" w:hAnsiTheme="minorHAnsi"/>
          <w:color w:val="000000" w:themeColor="text1"/>
          <w:lang w:val="en-GB"/>
        </w:rPr>
        <w:t xml:space="preserve">also </w:t>
      </w:r>
      <w:r w:rsidR="00276E1F" w:rsidRPr="001B3176">
        <w:rPr>
          <w:rFonts w:asciiTheme="minorHAnsi" w:eastAsiaTheme="minorEastAsia" w:hAnsiTheme="minorHAnsi"/>
          <w:color w:val="000000" w:themeColor="text1"/>
          <w:lang w:val="en-GB"/>
        </w:rPr>
        <w:t xml:space="preserve">the black child </w:t>
      </w:r>
      <w:r w:rsidR="003169A0" w:rsidRPr="001B3176">
        <w:rPr>
          <w:rFonts w:asciiTheme="minorHAnsi" w:eastAsiaTheme="minorEastAsia" w:hAnsiTheme="minorHAnsi"/>
          <w:color w:val="000000" w:themeColor="text1"/>
          <w:lang w:val="en-GB"/>
        </w:rPr>
        <w:t xml:space="preserve">is idealised </w:t>
      </w:r>
      <w:r w:rsidR="00AB4116" w:rsidRPr="001B3176">
        <w:rPr>
          <w:rFonts w:asciiTheme="minorHAnsi" w:eastAsiaTheme="minorEastAsia" w:hAnsiTheme="minorHAnsi"/>
          <w:color w:val="000000" w:themeColor="text1"/>
          <w:lang w:val="en-GB"/>
        </w:rPr>
        <w:t xml:space="preserve">as innocent </w:t>
      </w:r>
      <w:r w:rsidR="009A2A26" w:rsidRPr="001B3176">
        <w:rPr>
          <w:rFonts w:asciiTheme="minorHAnsi" w:eastAsiaTheme="minorEastAsia" w:hAnsiTheme="minorHAnsi"/>
          <w:color w:val="000000" w:themeColor="text1"/>
          <w:lang w:val="en-GB"/>
        </w:rPr>
        <w:t>to counter the</w:t>
      </w:r>
      <w:r w:rsidR="00945AC2" w:rsidRPr="001B3176">
        <w:rPr>
          <w:rFonts w:asciiTheme="minorHAnsi" w:eastAsiaTheme="minorEastAsia" w:hAnsiTheme="minorHAnsi"/>
          <w:color w:val="000000" w:themeColor="text1"/>
          <w:lang w:val="en-GB"/>
        </w:rPr>
        <w:t xml:space="preserve"> </w:t>
      </w:r>
      <w:r w:rsidR="00422907" w:rsidRPr="001B3176">
        <w:rPr>
          <w:rFonts w:asciiTheme="minorHAnsi" w:eastAsiaTheme="minorEastAsia" w:hAnsiTheme="minorHAnsi"/>
          <w:color w:val="000000" w:themeColor="text1"/>
          <w:lang w:val="en-GB"/>
        </w:rPr>
        <w:t xml:space="preserve">negative </w:t>
      </w:r>
      <w:r w:rsidR="003D4A84" w:rsidRPr="003D4A84">
        <w:rPr>
          <w:rFonts w:asciiTheme="minorHAnsi" w:eastAsiaTheme="minorEastAsia" w:hAnsiTheme="minorHAnsi"/>
          <w:color w:val="000000" w:themeColor="text1"/>
          <w:lang w:val="en-GB"/>
        </w:rPr>
        <w:t>stereotyped image</w:t>
      </w:r>
      <w:r w:rsidR="003D4A84" w:rsidRPr="001B3176">
        <w:rPr>
          <w:rFonts w:asciiTheme="minorHAnsi" w:eastAsiaTheme="minorEastAsia" w:hAnsiTheme="minorHAnsi"/>
          <w:color w:val="000000" w:themeColor="text1"/>
          <w:lang w:val="en-GB"/>
        </w:rPr>
        <w:t xml:space="preserve"> </w:t>
      </w:r>
      <w:r w:rsidR="00422907" w:rsidRPr="001B3176">
        <w:rPr>
          <w:rFonts w:asciiTheme="minorHAnsi" w:eastAsiaTheme="minorEastAsia" w:hAnsiTheme="minorHAnsi"/>
          <w:color w:val="000000" w:themeColor="text1"/>
          <w:lang w:val="en-GB"/>
        </w:rPr>
        <w:t>of violent</w:t>
      </w:r>
      <w:r w:rsidR="00945AC2" w:rsidRPr="001B3176">
        <w:rPr>
          <w:rFonts w:asciiTheme="minorHAnsi" w:eastAsiaTheme="minorEastAsia" w:hAnsiTheme="minorHAnsi"/>
          <w:color w:val="000000" w:themeColor="text1"/>
          <w:lang w:val="en-GB"/>
        </w:rPr>
        <w:t xml:space="preserve"> </w:t>
      </w:r>
      <w:r w:rsidR="00184F01" w:rsidRPr="001B3176">
        <w:rPr>
          <w:rFonts w:asciiTheme="minorHAnsi" w:eastAsiaTheme="minorEastAsia" w:hAnsiTheme="minorHAnsi"/>
          <w:color w:val="000000" w:themeColor="text1"/>
          <w:lang w:val="en-GB"/>
        </w:rPr>
        <w:t>black youth.</w:t>
      </w:r>
    </w:p>
    <w:p w14:paraId="56F7D7CE" w14:textId="77777777" w:rsidR="00B0320F" w:rsidRPr="001B3176" w:rsidRDefault="00E03034" w:rsidP="00B0320F">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James’s narrative shows the richness of his transnational identity as a black British person. Through James’s imagination, the history of Manchester’s diasporic residents becomes intertwined with that of their white neighbours. </w:t>
      </w:r>
      <w:r w:rsidR="00CB6FFF" w:rsidRPr="001B3176">
        <w:rPr>
          <w:rFonts w:asciiTheme="minorHAnsi" w:eastAsiaTheme="minorEastAsia" w:hAnsiTheme="minorHAnsi"/>
          <w:color w:val="000000" w:themeColor="text1"/>
          <w:lang w:val="en-GB"/>
        </w:rPr>
        <w:t xml:space="preserve">Therefore, James represents a multidirectional memory of post-war Britain. As mentioned in </w:t>
      </w:r>
      <w:r w:rsidR="00201B47">
        <w:rPr>
          <w:rFonts w:asciiTheme="minorHAnsi" w:eastAsiaTheme="minorEastAsia" w:hAnsiTheme="minorHAnsi"/>
          <w:color w:val="000000" w:themeColor="text1"/>
          <w:lang w:val="en-GB"/>
        </w:rPr>
        <w:t>my</w:t>
      </w:r>
      <w:r w:rsidR="00201B47"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introduction, multidirectional memory, according to Michael Rothberg (2009</w:t>
      </w:r>
      <w:r w:rsidR="00201B47">
        <w:rPr>
          <w:rFonts w:asciiTheme="minorHAnsi" w:eastAsiaTheme="minorEastAsia" w:hAnsiTheme="minorHAnsi"/>
          <w:color w:val="000000" w:themeColor="text1"/>
          <w:lang w:val="en-GB"/>
        </w:rPr>
        <w:t>, p. 4</w:t>
      </w:r>
      <w:r w:rsidR="00CB6FFF" w:rsidRPr="001B3176">
        <w:rPr>
          <w:rFonts w:asciiTheme="minorHAnsi" w:eastAsiaTheme="minorEastAsia" w:hAnsiTheme="minorHAnsi"/>
          <w:color w:val="000000" w:themeColor="text1"/>
          <w:lang w:val="en-GB"/>
        </w:rPr>
        <w:t xml:space="preserve">), is the exchange of several traumatic pasts within a socially diverse present. With globalisation and migration, </w:t>
      </w:r>
      <w:r w:rsidR="00773AD2" w:rsidRPr="001B3176">
        <w:rPr>
          <w:rFonts w:asciiTheme="minorHAnsi" w:eastAsiaTheme="minorEastAsia" w:hAnsiTheme="minorHAnsi"/>
          <w:color w:val="000000" w:themeColor="text1"/>
          <w:lang w:val="en-GB"/>
        </w:rPr>
        <w:t xml:space="preserve">collective </w:t>
      </w:r>
      <w:r w:rsidR="00CB6FFF" w:rsidRPr="001B3176">
        <w:rPr>
          <w:rFonts w:asciiTheme="minorHAnsi" w:eastAsiaTheme="minorEastAsia" w:hAnsiTheme="minorHAnsi"/>
          <w:color w:val="000000" w:themeColor="text1"/>
          <w:lang w:val="en-GB"/>
        </w:rPr>
        <w:t>memory becomes ‘intercultural’, ‘productive and not privative’ (p. 3).</w:t>
      </w:r>
      <w:r w:rsidR="00FC0229" w:rsidRPr="00FC0229">
        <w:rPr>
          <w:rFonts w:asciiTheme="minorHAnsi" w:eastAsiaTheme="minorEastAsia" w:hAnsiTheme="minorHAnsi"/>
          <w:color w:val="000000" w:themeColor="text1"/>
          <w:lang w:val="en-GB"/>
        </w:rPr>
        <w:t xml:space="preserve"> In the UK, immigration and the trauma of war both reshaped society in different ways.</w:t>
      </w:r>
      <w:r w:rsidR="00CB6FFF" w:rsidRPr="001B3176">
        <w:rPr>
          <w:rFonts w:asciiTheme="minorHAnsi" w:eastAsiaTheme="minorEastAsia" w:hAnsiTheme="minorHAnsi"/>
          <w:color w:val="000000" w:themeColor="text1"/>
          <w:lang w:val="en-GB"/>
        </w:rPr>
        <w:t xml:space="preserve"> </w:t>
      </w:r>
      <w:r w:rsidR="00946936" w:rsidRPr="00946936">
        <w:rPr>
          <w:rFonts w:asciiTheme="minorHAnsi" w:eastAsiaTheme="minorEastAsia" w:hAnsiTheme="minorHAnsi"/>
          <w:color w:val="000000" w:themeColor="text1"/>
          <w:lang w:val="en-GB"/>
        </w:rPr>
        <w:t>Those people who had been living in the UK before the arrival of the Windrush generation</w:t>
      </w:r>
      <w:r w:rsidR="00946936"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witnessed their communities changing</w:t>
      </w:r>
      <w:r w:rsidR="00417ECD" w:rsidRPr="001B3176">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w:t>
      </w:r>
      <w:r w:rsidR="00B02753" w:rsidRPr="001B3176">
        <w:rPr>
          <w:rFonts w:asciiTheme="minorHAnsi" w:eastAsiaTheme="minorEastAsia" w:hAnsiTheme="minorHAnsi"/>
          <w:color w:val="000000" w:themeColor="text1"/>
          <w:lang w:val="en-GB"/>
        </w:rPr>
        <w:t xml:space="preserve">Those who left their homes in the Caribbean to help the mother country with its workforce shortage </w:t>
      </w:r>
      <w:r w:rsidR="00996FCB" w:rsidRPr="001B3176">
        <w:rPr>
          <w:rFonts w:asciiTheme="minorHAnsi" w:eastAsiaTheme="minorEastAsia" w:hAnsiTheme="minorHAnsi"/>
          <w:color w:val="000000" w:themeColor="text1"/>
          <w:lang w:val="en-GB"/>
        </w:rPr>
        <w:t xml:space="preserve">faced </w:t>
      </w:r>
      <w:r w:rsidR="00CB6FFF" w:rsidRPr="001B3176">
        <w:rPr>
          <w:rFonts w:asciiTheme="minorHAnsi" w:eastAsiaTheme="minorEastAsia" w:hAnsiTheme="minorHAnsi"/>
          <w:color w:val="000000" w:themeColor="text1"/>
          <w:lang w:val="en-GB"/>
        </w:rPr>
        <w:t>racism and</w:t>
      </w:r>
      <w:r w:rsidR="00712501">
        <w:rPr>
          <w:rFonts w:asciiTheme="minorHAnsi" w:eastAsiaTheme="minorEastAsia" w:hAnsiTheme="minorHAnsi"/>
          <w:color w:val="000000" w:themeColor="text1"/>
          <w:lang w:val="en-GB"/>
        </w:rPr>
        <w:t xml:space="preserve"> a</w:t>
      </w:r>
      <w:r w:rsidR="00C3009D">
        <w:rPr>
          <w:rFonts w:asciiTheme="minorHAnsi" w:eastAsiaTheme="minorEastAsia" w:hAnsiTheme="minorHAnsi"/>
          <w:color w:val="000000" w:themeColor="text1"/>
          <w:lang w:val="en-GB"/>
        </w:rPr>
        <w:t xml:space="preserve"> sense of</w:t>
      </w:r>
      <w:r w:rsidR="00CB6FFF" w:rsidRPr="001B3176">
        <w:rPr>
          <w:rFonts w:asciiTheme="minorHAnsi" w:eastAsiaTheme="minorEastAsia" w:hAnsiTheme="minorHAnsi"/>
          <w:color w:val="000000" w:themeColor="text1"/>
          <w:lang w:val="en-GB"/>
        </w:rPr>
        <w:t xml:space="preserve"> </w:t>
      </w:r>
      <w:r w:rsidR="00B11ED3" w:rsidRPr="001B3176">
        <w:rPr>
          <w:rFonts w:asciiTheme="minorHAnsi" w:eastAsiaTheme="minorEastAsia" w:hAnsiTheme="minorHAnsi"/>
          <w:color w:val="000000" w:themeColor="text1"/>
          <w:lang w:val="en-GB"/>
        </w:rPr>
        <w:t>displacement.</w:t>
      </w:r>
    </w:p>
    <w:p w14:paraId="7D1EE1AF" w14:textId="3F4693AA" w:rsidR="00B0320F" w:rsidRPr="001B3176" w:rsidRDefault="00E03034" w:rsidP="00B0320F">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The stories that James hears from the adults around him, especially Aunt</w:t>
      </w:r>
      <w:r w:rsidR="00C3009D">
        <w:rPr>
          <w:rFonts w:asciiTheme="minorHAnsi" w:eastAsiaTheme="minorEastAsia" w:hAnsiTheme="minorHAnsi"/>
          <w:color w:val="000000" w:themeColor="text1"/>
          <w:lang w:val="en-GB"/>
        </w:rPr>
        <w:t>y</w:t>
      </w:r>
      <w:r w:rsidRPr="001B3176">
        <w:rPr>
          <w:rFonts w:asciiTheme="minorHAnsi" w:eastAsiaTheme="minorEastAsia" w:hAnsiTheme="minorHAnsi"/>
          <w:color w:val="000000" w:themeColor="text1"/>
          <w:lang w:val="en-GB"/>
        </w:rPr>
        <w:t xml:space="preserve"> Mary and Jack, trace the war’s trauma </w:t>
      </w:r>
      <w:r w:rsidR="004829E9">
        <w:rPr>
          <w:rFonts w:asciiTheme="minorHAnsi" w:eastAsiaTheme="minorEastAsia" w:hAnsiTheme="minorHAnsi"/>
          <w:color w:val="000000" w:themeColor="text1"/>
          <w:lang w:val="en-GB"/>
        </w:rPr>
        <w:t xml:space="preserve">both </w:t>
      </w:r>
      <w:r w:rsidRPr="001B3176">
        <w:rPr>
          <w:rFonts w:asciiTheme="minorHAnsi" w:eastAsiaTheme="minorEastAsia" w:hAnsiTheme="minorHAnsi"/>
          <w:color w:val="000000" w:themeColor="text1"/>
          <w:lang w:val="en-GB"/>
        </w:rPr>
        <w:t xml:space="preserve">for those who participated in it </w:t>
      </w:r>
      <w:r w:rsidR="00901050">
        <w:rPr>
          <w:rFonts w:asciiTheme="minorHAnsi" w:eastAsiaTheme="minorEastAsia" w:hAnsiTheme="minorHAnsi"/>
          <w:color w:val="000000" w:themeColor="text1"/>
          <w:lang w:val="en-GB"/>
        </w:rPr>
        <w:t xml:space="preserve">overseas </w:t>
      </w:r>
      <w:r w:rsidRPr="001B3176">
        <w:rPr>
          <w:rFonts w:asciiTheme="minorHAnsi" w:eastAsiaTheme="minorEastAsia" w:hAnsiTheme="minorHAnsi"/>
          <w:color w:val="000000" w:themeColor="text1"/>
          <w:lang w:val="en-GB"/>
        </w:rPr>
        <w:t xml:space="preserve">and those who stayed in Moss Side. </w:t>
      </w:r>
      <w:r w:rsidR="00963A85" w:rsidRPr="001B3176">
        <w:rPr>
          <w:rFonts w:asciiTheme="minorHAnsi" w:eastAsiaTheme="minorEastAsia" w:hAnsiTheme="minorHAnsi"/>
          <w:color w:val="000000" w:themeColor="text1"/>
          <w:lang w:val="en-GB"/>
        </w:rPr>
        <w:t>The</w:t>
      </w:r>
      <w:r w:rsidR="000051A5" w:rsidRPr="001B3176">
        <w:rPr>
          <w:rFonts w:asciiTheme="minorHAnsi" w:eastAsiaTheme="minorEastAsia" w:hAnsiTheme="minorHAnsi"/>
          <w:color w:val="000000" w:themeColor="text1"/>
          <w:lang w:val="en-GB"/>
        </w:rPr>
        <w:t xml:space="preserve"> first chapter</w:t>
      </w:r>
      <w:r w:rsidR="00963A85" w:rsidRPr="001B3176">
        <w:rPr>
          <w:rFonts w:asciiTheme="minorHAnsi" w:eastAsiaTheme="minorEastAsia" w:hAnsiTheme="minorHAnsi"/>
          <w:color w:val="000000" w:themeColor="text1"/>
          <w:lang w:val="en-GB"/>
        </w:rPr>
        <w:t xml:space="preserve"> </w:t>
      </w:r>
      <w:r w:rsidR="004829E9">
        <w:rPr>
          <w:rFonts w:asciiTheme="minorHAnsi" w:eastAsiaTheme="minorEastAsia" w:hAnsiTheme="minorHAnsi"/>
          <w:color w:val="000000" w:themeColor="text1"/>
          <w:lang w:val="en-GB"/>
        </w:rPr>
        <w:t xml:space="preserve">of the novel </w:t>
      </w:r>
      <w:r w:rsidR="00082B07" w:rsidRPr="001B3176">
        <w:rPr>
          <w:rFonts w:asciiTheme="minorHAnsi" w:eastAsiaTheme="minorEastAsia" w:hAnsiTheme="minorHAnsi"/>
          <w:color w:val="000000" w:themeColor="text1"/>
          <w:lang w:val="en-GB"/>
        </w:rPr>
        <w:t>reveals</w:t>
      </w:r>
      <w:r w:rsidR="000051A5" w:rsidRPr="001B3176">
        <w:rPr>
          <w:rFonts w:asciiTheme="minorHAnsi" w:eastAsiaTheme="minorEastAsia" w:hAnsiTheme="minorHAnsi"/>
          <w:color w:val="000000" w:themeColor="text1"/>
          <w:lang w:val="en-GB"/>
        </w:rPr>
        <w:t xml:space="preserve"> that ‘Aunty Mary, a next-door neighbour who had lived on Cadogen Street forever and ever amen’, ha</w:t>
      </w:r>
      <w:r w:rsidR="00491F21">
        <w:rPr>
          <w:rFonts w:asciiTheme="minorHAnsi" w:eastAsiaTheme="minorEastAsia" w:hAnsiTheme="minorHAnsi"/>
          <w:color w:val="000000" w:themeColor="text1"/>
          <w:lang w:val="en-GB"/>
        </w:rPr>
        <w:t>s</w:t>
      </w:r>
      <w:r w:rsidR="000051A5" w:rsidRPr="001B3176">
        <w:rPr>
          <w:rFonts w:asciiTheme="minorHAnsi" w:eastAsiaTheme="minorEastAsia" w:hAnsiTheme="minorHAnsi"/>
          <w:color w:val="000000" w:themeColor="text1"/>
          <w:lang w:val="en-GB"/>
        </w:rPr>
        <w:t xml:space="preserve"> not been in her house for a while, as the milk bottles stay </w:t>
      </w:r>
      <w:r w:rsidR="004829E9">
        <w:rPr>
          <w:rFonts w:asciiTheme="minorHAnsi" w:eastAsiaTheme="minorEastAsia" w:hAnsiTheme="minorHAnsi"/>
          <w:color w:val="000000" w:themeColor="text1"/>
          <w:lang w:val="en-GB"/>
        </w:rPr>
        <w:t>on</w:t>
      </w:r>
      <w:r w:rsidR="004829E9" w:rsidRPr="001B3176">
        <w:rPr>
          <w:rFonts w:asciiTheme="minorHAnsi" w:eastAsiaTheme="minorEastAsia" w:hAnsiTheme="minorHAnsi"/>
          <w:color w:val="000000" w:themeColor="text1"/>
          <w:lang w:val="en-GB"/>
        </w:rPr>
        <w:t xml:space="preserve"> </w:t>
      </w:r>
      <w:r w:rsidR="000051A5" w:rsidRPr="001B3176">
        <w:rPr>
          <w:rFonts w:asciiTheme="minorHAnsi" w:eastAsiaTheme="minorEastAsia" w:hAnsiTheme="minorHAnsi"/>
          <w:color w:val="000000" w:themeColor="text1"/>
          <w:lang w:val="en-GB"/>
        </w:rPr>
        <w:t>her doorstep all day (Pemberton</w:t>
      </w:r>
      <w:r w:rsidR="004829E9">
        <w:rPr>
          <w:rFonts w:asciiTheme="minorHAnsi" w:eastAsiaTheme="minorEastAsia" w:hAnsiTheme="minorHAnsi"/>
          <w:color w:val="000000" w:themeColor="text1"/>
          <w:lang w:val="en-GB"/>
        </w:rPr>
        <w:t>,</w:t>
      </w:r>
      <w:r w:rsidR="000051A5" w:rsidRPr="001B3176">
        <w:rPr>
          <w:rFonts w:asciiTheme="minorHAnsi" w:eastAsiaTheme="minorEastAsia" w:hAnsiTheme="minorHAnsi"/>
          <w:color w:val="000000" w:themeColor="text1"/>
          <w:lang w:val="en-GB"/>
        </w:rPr>
        <w:t xml:space="preserve"> 2000,</w:t>
      </w:r>
      <w:r w:rsidR="00C3048F">
        <w:rPr>
          <w:rFonts w:asciiTheme="minorHAnsi" w:eastAsiaTheme="minorEastAsia" w:hAnsiTheme="minorHAnsi"/>
          <w:color w:val="000000" w:themeColor="text1"/>
          <w:lang w:val="en-GB"/>
        </w:rPr>
        <w:t xml:space="preserve"> p.</w:t>
      </w:r>
      <w:r w:rsidR="00DA2392">
        <w:rPr>
          <w:rFonts w:asciiTheme="minorHAnsi" w:eastAsiaTheme="minorEastAsia" w:hAnsiTheme="minorHAnsi"/>
          <w:color w:val="000000" w:themeColor="text1"/>
          <w:lang w:val="en-GB"/>
        </w:rPr>
        <w:t xml:space="preserve"> </w:t>
      </w:r>
      <w:r w:rsidR="00EF1DF8">
        <w:rPr>
          <w:rFonts w:asciiTheme="minorHAnsi" w:eastAsiaTheme="minorEastAsia" w:hAnsiTheme="minorHAnsi"/>
          <w:color w:val="000000" w:themeColor="text1"/>
          <w:lang w:val="en-GB"/>
        </w:rPr>
        <w:t>6</w:t>
      </w:r>
      <w:r w:rsidR="000051A5" w:rsidRPr="001B3176">
        <w:rPr>
          <w:rFonts w:asciiTheme="minorHAnsi" w:eastAsiaTheme="minorEastAsia" w:hAnsiTheme="minorHAnsi"/>
          <w:color w:val="000000" w:themeColor="text1"/>
          <w:lang w:val="en-GB"/>
        </w:rPr>
        <w:t xml:space="preserve">). James’s mother then informs him about his beloved neighbour’s death. Following her demise, Aunty Mary becomes part of </w:t>
      </w:r>
      <w:r w:rsidR="000051A5" w:rsidRPr="001B3176">
        <w:rPr>
          <w:rFonts w:asciiTheme="minorHAnsi" w:eastAsiaTheme="minorEastAsia" w:hAnsiTheme="minorHAnsi"/>
          <w:color w:val="000000" w:themeColor="text1"/>
          <w:lang w:val="en-GB"/>
        </w:rPr>
        <w:lastRenderedPageBreak/>
        <w:t xml:space="preserve">James’s imaginative world; the events of her youth on 1940s Cadogen Street are recreated in James’s mind’s eye. </w:t>
      </w:r>
      <w:r w:rsidR="00F54005" w:rsidRPr="001B3176">
        <w:rPr>
          <w:rFonts w:asciiTheme="minorHAnsi" w:eastAsiaTheme="minorEastAsia" w:hAnsiTheme="minorHAnsi"/>
          <w:color w:val="000000" w:themeColor="text1"/>
          <w:lang w:val="en-GB"/>
        </w:rPr>
        <w:t>Aunty Mary claim</w:t>
      </w:r>
      <w:r w:rsidR="002B41F8">
        <w:rPr>
          <w:rFonts w:asciiTheme="minorHAnsi" w:eastAsiaTheme="minorEastAsia" w:hAnsiTheme="minorHAnsi"/>
          <w:color w:val="000000" w:themeColor="text1"/>
          <w:lang w:val="en-GB"/>
        </w:rPr>
        <w:t>s</w:t>
      </w:r>
      <w:r w:rsidR="00F54005" w:rsidRPr="001B3176">
        <w:rPr>
          <w:rFonts w:asciiTheme="minorHAnsi" w:eastAsiaTheme="minorEastAsia" w:hAnsiTheme="minorHAnsi"/>
          <w:color w:val="000000" w:themeColor="text1"/>
          <w:lang w:val="en-GB"/>
        </w:rPr>
        <w:t xml:space="preserve"> she ‘had a good war’ as a nurse with the British army</w:t>
      </w:r>
      <w:r w:rsidR="00181A26">
        <w:rPr>
          <w:rFonts w:asciiTheme="minorHAnsi" w:eastAsiaTheme="minorEastAsia" w:hAnsiTheme="minorHAnsi"/>
          <w:color w:val="000000" w:themeColor="text1"/>
          <w:lang w:val="en-GB"/>
        </w:rPr>
        <w:t xml:space="preserve"> </w:t>
      </w:r>
      <w:r w:rsidR="00A80734" w:rsidRPr="001B3176">
        <w:rPr>
          <w:rFonts w:asciiTheme="minorHAnsi" w:eastAsiaTheme="minorEastAsia" w:hAnsiTheme="minorHAnsi"/>
          <w:color w:val="000000" w:themeColor="text1"/>
          <w:lang w:val="en-GB"/>
        </w:rPr>
        <w:t>(Pemberton</w:t>
      </w:r>
      <w:r w:rsidR="00A80734">
        <w:rPr>
          <w:rFonts w:asciiTheme="minorHAnsi" w:eastAsiaTheme="minorEastAsia" w:hAnsiTheme="minorHAnsi"/>
          <w:color w:val="000000" w:themeColor="text1"/>
          <w:lang w:val="en-GB"/>
        </w:rPr>
        <w:t>,</w:t>
      </w:r>
      <w:r w:rsidR="00A80734" w:rsidRPr="001B3176">
        <w:rPr>
          <w:rFonts w:asciiTheme="minorHAnsi" w:eastAsiaTheme="minorEastAsia" w:hAnsiTheme="minorHAnsi"/>
          <w:color w:val="000000" w:themeColor="text1"/>
          <w:lang w:val="en-GB"/>
        </w:rPr>
        <w:t xml:space="preserve"> 2000,</w:t>
      </w:r>
      <w:r w:rsidR="00A80734">
        <w:rPr>
          <w:rFonts w:asciiTheme="minorHAnsi" w:eastAsiaTheme="minorEastAsia" w:hAnsiTheme="minorHAnsi"/>
          <w:color w:val="000000" w:themeColor="text1"/>
          <w:lang w:val="en-GB"/>
        </w:rPr>
        <w:t xml:space="preserve"> p. 158</w:t>
      </w:r>
      <w:r w:rsidR="00A80734" w:rsidRPr="001B3176">
        <w:rPr>
          <w:rFonts w:asciiTheme="minorHAnsi" w:eastAsiaTheme="minorEastAsia" w:hAnsiTheme="minorHAnsi"/>
          <w:color w:val="000000" w:themeColor="text1"/>
          <w:lang w:val="en-GB"/>
        </w:rPr>
        <w:t>)</w:t>
      </w:r>
      <w:r w:rsidR="00F54005" w:rsidRPr="001B3176">
        <w:rPr>
          <w:rFonts w:asciiTheme="minorHAnsi" w:eastAsiaTheme="minorEastAsia" w:hAnsiTheme="minorHAnsi"/>
          <w:color w:val="000000" w:themeColor="text1"/>
          <w:lang w:val="en-GB"/>
        </w:rPr>
        <w:t xml:space="preserve">. </w:t>
      </w:r>
      <w:r w:rsidR="002D3E39" w:rsidRPr="001B3176">
        <w:rPr>
          <w:rFonts w:asciiTheme="minorHAnsi" w:eastAsiaTheme="minorEastAsia" w:hAnsiTheme="minorHAnsi"/>
          <w:color w:val="000000" w:themeColor="text1"/>
          <w:lang w:val="en-GB"/>
        </w:rPr>
        <w:t>However</w:t>
      </w:r>
      <w:r w:rsidR="00661762">
        <w:rPr>
          <w:rFonts w:asciiTheme="minorHAnsi" w:eastAsiaTheme="minorEastAsia" w:hAnsiTheme="minorHAnsi"/>
          <w:color w:val="000000" w:themeColor="text1"/>
          <w:lang w:val="en-GB"/>
        </w:rPr>
        <w:t>,</w:t>
      </w:r>
      <w:r w:rsidR="002D3E39" w:rsidRPr="001B3176">
        <w:rPr>
          <w:rFonts w:asciiTheme="minorHAnsi" w:eastAsiaTheme="minorEastAsia" w:hAnsiTheme="minorHAnsi"/>
          <w:color w:val="000000" w:themeColor="text1"/>
          <w:lang w:val="en-GB"/>
        </w:rPr>
        <w:t xml:space="preserve"> she</w:t>
      </w:r>
      <w:r w:rsidR="00F54005" w:rsidRPr="001B3176">
        <w:rPr>
          <w:rFonts w:asciiTheme="minorHAnsi" w:eastAsiaTheme="minorEastAsia" w:hAnsiTheme="minorHAnsi"/>
          <w:color w:val="000000" w:themeColor="text1"/>
          <w:lang w:val="en-GB"/>
        </w:rPr>
        <w:t xml:space="preserve"> came back to her fiancé Jake marrying another woman.</w:t>
      </w:r>
    </w:p>
    <w:p w14:paraId="24C4ED56" w14:textId="6B238520" w:rsidR="00B0320F" w:rsidRPr="001B3176" w:rsidRDefault="00E03034" w:rsidP="00B0320F">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James has access to the local history of Moss Side not just through Aunty Mary’s memories but also through the tales of their other white neighbour, Jake. Like Aunty Mary, old Jake </w:t>
      </w:r>
      <w:r w:rsidR="00F924BE" w:rsidRPr="00F924BE">
        <w:rPr>
          <w:rFonts w:asciiTheme="minorHAnsi" w:eastAsiaTheme="minorEastAsia" w:hAnsiTheme="minorHAnsi"/>
          <w:color w:val="000000" w:themeColor="text1"/>
          <w:lang w:val="en-GB"/>
        </w:rPr>
        <w:t>has lived on Cadogen Street longer than</w:t>
      </w:r>
      <w:r w:rsidR="00F924BE">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James’s parents, ‘forever and ever amen’. Jake is a World War II veteran who lost his leg in the war; his wife never talks to James and always has something urgent to do when James visits them. Jake, on the other hand, discusses different topics with </w:t>
      </w:r>
      <w:r w:rsidR="00E16580" w:rsidRPr="001B3176">
        <w:rPr>
          <w:rFonts w:asciiTheme="minorHAnsi" w:eastAsiaTheme="minorEastAsia" w:hAnsiTheme="minorHAnsi"/>
          <w:color w:val="000000" w:themeColor="text1"/>
          <w:lang w:val="en-GB"/>
        </w:rPr>
        <w:t>him</w:t>
      </w:r>
      <w:r w:rsidRPr="001B3176">
        <w:rPr>
          <w:rFonts w:asciiTheme="minorHAnsi" w:eastAsiaTheme="minorEastAsia" w:hAnsiTheme="minorHAnsi"/>
          <w:color w:val="000000" w:themeColor="text1"/>
          <w:lang w:val="en-GB"/>
        </w:rPr>
        <w:t xml:space="preserve">: music records, films, football teams and even his grandchildren. </w:t>
      </w:r>
      <w:r w:rsidR="00F54005" w:rsidRPr="001B3176">
        <w:rPr>
          <w:rFonts w:asciiTheme="minorHAnsi" w:eastAsiaTheme="minorEastAsia" w:hAnsiTheme="minorHAnsi"/>
          <w:color w:val="000000" w:themeColor="text1"/>
          <w:lang w:val="en-GB"/>
        </w:rPr>
        <w:t>He</w:t>
      </w:r>
      <w:r w:rsidR="00412443"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describes to James how Moss Side was during the </w:t>
      </w:r>
      <w:r w:rsidR="00F83C48" w:rsidRPr="001B3176">
        <w:rPr>
          <w:rFonts w:asciiTheme="minorHAnsi" w:eastAsiaTheme="minorEastAsia" w:hAnsiTheme="minorHAnsi"/>
          <w:color w:val="000000" w:themeColor="text1"/>
          <w:lang w:val="en-GB"/>
        </w:rPr>
        <w:t>Blitz</w:t>
      </w:r>
      <w:r w:rsidR="00F50383">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and how ‘the streets weren’t allowed to have no lights in case of the bombs. And the whole of Fernleaf Street was blown up at five to nine; the kids couldn’t go to school for ages because of all the dust everywhere’ (Pemberton</w:t>
      </w:r>
      <w:r w:rsidR="00F50383">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2000, </w:t>
      </w:r>
      <w:r w:rsidR="0020240C">
        <w:rPr>
          <w:rFonts w:asciiTheme="minorHAnsi" w:eastAsiaTheme="minorEastAsia" w:hAnsiTheme="minorHAnsi"/>
          <w:color w:val="000000" w:themeColor="text1"/>
          <w:lang w:val="en-GB"/>
        </w:rPr>
        <w:t>p.</w:t>
      </w:r>
      <w:r w:rsidR="00CB6FFF" w:rsidRPr="001B3176">
        <w:rPr>
          <w:rFonts w:asciiTheme="minorHAnsi" w:eastAsiaTheme="minorEastAsia" w:hAnsiTheme="minorHAnsi"/>
          <w:color w:val="000000" w:themeColor="text1"/>
          <w:lang w:val="en-GB"/>
        </w:rPr>
        <w:t xml:space="preserve"> </w:t>
      </w:r>
      <w:r w:rsidR="0020240C">
        <w:rPr>
          <w:rFonts w:asciiTheme="minorHAnsi" w:eastAsiaTheme="minorEastAsia" w:hAnsiTheme="minorHAnsi"/>
          <w:color w:val="000000" w:themeColor="text1"/>
          <w:lang w:val="en-GB"/>
        </w:rPr>
        <w:t>94</w:t>
      </w:r>
      <w:r w:rsidR="00CB6FFF" w:rsidRPr="001B3176">
        <w:rPr>
          <w:rFonts w:asciiTheme="minorHAnsi" w:eastAsiaTheme="minorEastAsia" w:hAnsiTheme="minorHAnsi"/>
          <w:color w:val="000000" w:themeColor="text1"/>
          <w:lang w:val="en-GB"/>
        </w:rPr>
        <w:t xml:space="preserve">). However, Pemberton does not include </w:t>
      </w:r>
      <w:r w:rsidR="00CD3BD9">
        <w:rPr>
          <w:rFonts w:asciiTheme="minorHAnsi" w:eastAsiaTheme="minorEastAsia" w:hAnsiTheme="minorHAnsi"/>
          <w:color w:val="000000" w:themeColor="text1"/>
          <w:lang w:val="en-GB"/>
        </w:rPr>
        <w:t xml:space="preserve">any </w:t>
      </w:r>
      <w:r w:rsidR="00CE54CE">
        <w:rPr>
          <w:rFonts w:asciiTheme="minorHAnsi" w:eastAsiaTheme="minorEastAsia" w:hAnsiTheme="minorHAnsi"/>
          <w:color w:val="000000" w:themeColor="text1"/>
          <w:lang w:val="en-GB"/>
        </w:rPr>
        <w:t>African</w:t>
      </w:r>
      <w:r w:rsidR="00CB6FFF" w:rsidRPr="001B3176">
        <w:rPr>
          <w:rFonts w:asciiTheme="minorHAnsi" w:eastAsiaTheme="minorEastAsia" w:hAnsiTheme="minorHAnsi"/>
          <w:color w:val="000000" w:themeColor="text1"/>
          <w:lang w:val="en-GB"/>
        </w:rPr>
        <w:t>-Caribbean soldiers</w:t>
      </w:r>
      <w:r w:rsidR="00CD3BD9">
        <w:rPr>
          <w:rFonts w:asciiTheme="minorHAnsi" w:eastAsiaTheme="minorEastAsia" w:hAnsiTheme="minorHAnsi"/>
          <w:color w:val="000000" w:themeColor="text1"/>
          <w:lang w:val="en-GB"/>
        </w:rPr>
        <w:t>’ stories</w:t>
      </w:r>
      <w:r w:rsidR="00CB6FFF" w:rsidRPr="001B3176">
        <w:rPr>
          <w:rFonts w:asciiTheme="minorHAnsi" w:eastAsiaTheme="minorEastAsia" w:hAnsiTheme="minorHAnsi"/>
          <w:color w:val="000000" w:themeColor="text1"/>
          <w:lang w:val="en-GB"/>
        </w:rPr>
        <w:t xml:space="preserve"> as part of the war traum</w:t>
      </w:r>
      <w:r w:rsidR="00D41281">
        <w:rPr>
          <w:rFonts w:asciiTheme="minorHAnsi" w:eastAsiaTheme="minorEastAsia" w:hAnsiTheme="minorHAnsi"/>
          <w:color w:val="000000" w:themeColor="text1"/>
          <w:lang w:val="en-GB"/>
        </w:rPr>
        <w:t>a narrative.</w:t>
      </w:r>
      <w:r w:rsidR="006E07A8" w:rsidRPr="001B3176">
        <w:rPr>
          <w:rFonts w:asciiTheme="minorHAnsi" w:eastAsiaTheme="minorEastAsia" w:hAnsiTheme="minorHAnsi"/>
          <w:color w:val="000000" w:themeColor="text1"/>
          <w:lang w:val="en-GB"/>
        </w:rPr>
        <w:t xml:space="preserve"> </w:t>
      </w:r>
      <w:r w:rsidR="00E610AB" w:rsidRPr="001B3176">
        <w:rPr>
          <w:rFonts w:asciiTheme="minorHAnsi" w:eastAsiaTheme="minorEastAsia" w:hAnsiTheme="minorHAnsi"/>
          <w:color w:val="000000" w:themeColor="text1"/>
          <w:lang w:val="en-GB"/>
        </w:rPr>
        <w:t xml:space="preserve">He only </w:t>
      </w:r>
      <w:r w:rsidR="00894544" w:rsidRPr="001B3176">
        <w:rPr>
          <w:rFonts w:asciiTheme="minorHAnsi" w:eastAsiaTheme="minorEastAsia" w:hAnsiTheme="minorHAnsi"/>
          <w:color w:val="000000" w:themeColor="text1"/>
          <w:lang w:val="en-GB"/>
        </w:rPr>
        <w:t>show</w:t>
      </w:r>
      <w:r w:rsidR="00D8040C" w:rsidRPr="001B3176">
        <w:rPr>
          <w:rFonts w:asciiTheme="minorHAnsi" w:eastAsiaTheme="minorEastAsia" w:hAnsiTheme="minorHAnsi"/>
          <w:color w:val="000000" w:themeColor="text1"/>
          <w:lang w:val="en-GB"/>
        </w:rPr>
        <w:t>s</w:t>
      </w:r>
      <w:r w:rsidR="00894544" w:rsidRPr="001B3176">
        <w:rPr>
          <w:rFonts w:asciiTheme="minorHAnsi" w:eastAsiaTheme="minorEastAsia" w:hAnsiTheme="minorHAnsi"/>
          <w:color w:val="000000" w:themeColor="text1"/>
          <w:lang w:val="en-GB"/>
        </w:rPr>
        <w:t xml:space="preserve"> Caribbean</w:t>
      </w:r>
      <w:r w:rsidR="002D0D16" w:rsidRPr="001B3176">
        <w:rPr>
          <w:rFonts w:asciiTheme="minorHAnsi" w:eastAsiaTheme="minorEastAsia" w:hAnsiTheme="minorHAnsi"/>
          <w:color w:val="000000" w:themeColor="text1"/>
          <w:lang w:val="en-GB"/>
        </w:rPr>
        <w:t xml:space="preserve"> immigrants</w:t>
      </w:r>
      <w:r w:rsidR="00894544" w:rsidRPr="001B3176">
        <w:rPr>
          <w:rFonts w:asciiTheme="minorHAnsi" w:eastAsiaTheme="minorEastAsia" w:hAnsiTheme="minorHAnsi"/>
          <w:color w:val="000000" w:themeColor="text1"/>
          <w:lang w:val="en-GB"/>
        </w:rPr>
        <w:t xml:space="preserve"> as part </w:t>
      </w:r>
      <w:r w:rsidR="006E07A8" w:rsidRPr="001B3176">
        <w:rPr>
          <w:rFonts w:asciiTheme="minorHAnsi" w:eastAsiaTheme="minorEastAsia" w:hAnsiTheme="minorHAnsi"/>
          <w:color w:val="000000" w:themeColor="text1"/>
          <w:lang w:val="en-GB"/>
        </w:rPr>
        <w:t>of post-war Britain</w:t>
      </w:r>
      <w:r w:rsidR="00947713" w:rsidRPr="001B3176">
        <w:rPr>
          <w:rFonts w:asciiTheme="minorHAnsi" w:eastAsiaTheme="minorEastAsia" w:hAnsiTheme="minorHAnsi"/>
          <w:color w:val="000000" w:themeColor="text1"/>
          <w:lang w:val="en-GB"/>
        </w:rPr>
        <w:t xml:space="preserve">. </w:t>
      </w:r>
      <w:bookmarkStart w:id="95" w:name="_Hlk129978133"/>
      <w:r w:rsidR="0098171C" w:rsidRPr="001B3176">
        <w:rPr>
          <w:rFonts w:asciiTheme="minorHAnsi" w:eastAsiaTheme="minorEastAsia" w:hAnsiTheme="minorHAnsi"/>
          <w:color w:val="000000" w:themeColor="text1"/>
          <w:lang w:val="en-GB"/>
        </w:rPr>
        <w:t xml:space="preserve">Therefore he does not engage </w:t>
      </w:r>
      <w:r w:rsidR="00736172" w:rsidRPr="001B3176">
        <w:rPr>
          <w:rFonts w:asciiTheme="minorHAnsi" w:eastAsiaTheme="minorEastAsia" w:hAnsiTheme="minorHAnsi"/>
          <w:color w:val="000000" w:themeColor="text1"/>
          <w:lang w:val="en-GB"/>
        </w:rPr>
        <w:t xml:space="preserve">in </w:t>
      </w:r>
      <w:r w:rsidR="00F50383">
        <w:rPr>
          <w:rFonts w:asciiTheme="minorHAnsi" w:eastAsiaTheme="minorEastAsia" w:hAnsiTheme="minorHAnsi"/>
          <w:color w:val="000000" w:themeColor="text1"/>
          <w:lang w:val="en-GB"/>
        </w:rPr>
        <w:t>a</w:t>
      </w:r>
      <w:r w:rsidR="00F50383" w:rsidRPr="001B3176">
        <w:rPr>
          <w:rFonts w:asciiTheme="minorHAnsi" w:eastAsiaTheme="minorEastAsia" w:hAnsiTheme="minorHAnsi"/>
          <w:color w:val="000000" w:themeColor="text1"/>
          <w:lang w:val="en-GB"/>
        </w:rPr>
        <w:t xml:space="preserve"> </w:t>
      </w:r>
      <w:r w:rsidR="00736172" w:rsidRPr="001B3176">
        <w:rPr>
          <w:rFonts w:asciiTheme="minorHAnsi" w:eastAsiaTheme="minorEastAsia" w:hAnsiTheme="minorHAnsi"/>
          <w:color w:val="000000" w:themeColor="text1"/>
          <w:lang w:val="en-GB"/>
        </w:rPr>
        <w:t xml:space="preserve">counter-history </w:t>
      </w:r>
      <w:r w:rsidR="0057177B" w:rsidRPr="001B3176">
        <w:rPr>
          <w:rFonts w:asciiTheme="minorHAnsi" w:eastAsiaTheme="minorEastAsia" w:hAnsiTheme="minorHAnsi"/>
          <w:color w:val="000000" w:themeColor="text1"/>
          <w:lang w:val="en-GB"/>
        </w:rPr>
        <w:t>of Britain</w:t>
      </w:r>
      <w:r w:rsidR="0027006E" w:rsidRPr="001B3176">
        <w:rPr>
          <w:rFonts w:asciiTheme="minorHAnsi" w:eastAsiaTheme="minorEastAsia" w:hAnsiTheme="minorHAnsi"/>
          <w:color w:val="000000" w:themeColor="text1"/>
          <w:lang w:val="en-GB"/>
        </w:rPr>
        <w:t xml:space="preserve"> in </w:t>
      </w:r>
      <w:r w:rsidR="00C879A4" w:rsidRPr="001B3176">
        <w:rPr>
          <w:rFonts w:asciiTheme="minorHAnsi" w:eastAsiaTheme="minorEastAsia" w:hAnsiTheme="minorHAnsi"/>
          <w:color w:val="000000" w:themeColor="text1"/>
          <w:lang w:val="en-GB"/>
        </w:rPr>
        <w:t xml:space="preserve">the </w:t>
      </w:r>
      <w:r w:rsidR="009E6855" w:rsidRPr="001B3176">
        <w:rPr>
          <w:rFonts w:asciiTheme="minorHAnsi" w:eastAsiaTheme="minorEastAsia" w:hAnsiTheme="minorHAnsi"/>
          <w:color w:val="000000" w:themeColor="text1"/>
          <w:lang w:val="en-GB"/>
        </w:rPr>
        <w:t>era</w:t>
      </w:r>
      <w:r w:rsidR="000E1BE9" w:rsidRPr="001B3176">
        <w:rPr>
          <w:rFonts w:asciiTheme="minorHAnsi" w:eastAsiaTheme="minorEastAsia" w:hAnsiTheme="minorHAnsi"/>
          <w:color w:val="000000" w:themeColor="text1"/>
          <w:lang w:val="en-GB"/>
        </w:rPr>
        <w:t xml:space="preserve"> befor</w:t>
      </w:r>
      <w:r w:rsidR="001B3A6C" w:rsidRPr="001B3176">
        <w:rPr>
          <w:rFonts w:asciiTheme="minorHAnsi" w:eastAsiaTheme="minorEastAsia" w:hAnsiTheme="minorHAnsi"/>
          <w:color w:val="000000" w:themeColor="text1"/>
          <w:lang w:val="en-GB"/>
        </w:rPr>
        <w:t xml:space="preserve">e the </w:t>
      </w:r>
      <w:r w:rsidR="00D6670F" w:rsidRPr="001B3176">
        <w:rPr>
          <w:rFonts w:asciiTheme="minorHAnsi" w:eastAsiaTheme="minorEastAsia" w:hAnsiTheme="minorHAnsi"/>
          <w:color w:val="000000" w:themeColor="text1"/>
          <w:lang w:val="en-GB"/>
        </w:rPr>
        <w:t xml:space="preserve">Second </w:t>
      </w:r>
      <w:r w:rsidR="00AA7A00" w:rsidRPr="001B3176">
        <w:rPr>
          <w:rFonts w:asciiTheme="minorHAnsi" w:eastAsiaTheme="minorEastAsia" w:hAnsiTheme="minorHAnsi"/>
          <w:color w:val="000000" w:themeColor="text1"/>
          <w:lang w:val="en-GB"/>
        </w:rPr>
        <w:t>World War</w:t>
      </w:r>
      <w:r w:rsidR="009031A9" w:rsidRPr="009031A9">
        <w:rPr>
          <w:rFonts w:asciiTheme="minorHAnsi" w:eastAsiaTheme="minorEastAsia" w:hAnsiTheme="minorHAnsi"/>
          <w:color w:val="000000" w:themeColor="text1"/>
          <w:lang w:val="en-GB"/>
        </w:rPr>
        <w:t>,</w:t>
      </w:r>
      <w:r w:rsidR="00896E2C">
        <w:rPr>
          <w:rFonts w:asciiTheme="minorHAnsi" w:eastAsiaTheme="minorEastAsia" w:hAnsiTheme="minorHAnsi"/>
          <w:color w:val="000000" w:themeColor="text1"/>
          <w:lang w:val="en-GB"/>
        </w:rPr>
        <w:t xml:space="preserve"> </w:t>
      </w:r>
      <w:r w:rsidR="009031A9" w:rsidRPr="009031A9">
        <w:rPr>
          <w:rFonts w:asciiTheme="minorHAnsi" w:eastAsiaTheme="minorEastAsia" w:hAnsiTheme="minorHAnsi"/>
          <w:color w:val="000000" w:themeColor="text1"/>
          <w:lang w:val="en-GB"/>
        </w:rPr>
        <w:t>or during it,</w:t>
      </w:r>
      <w:r w:rsidR="009031A9">
        <w:rPr>
          <w:rFonts w:asciiTheme="minorHAnsi" w:eastAsiaTheme="minorEastAsia" w:hAnsiTheme="minorHAnsi"/>
          <w:color w:val="000000" w:themeColor="text1"/>
          <w:lang w:val="en-GB"/>
        </w:rPr>
        <w:t xml:space="preserve"> </w:t>
      </w:r>
      <w:r w:rsidR="00F50383">
        <w:rPr>
          <w:rFonts w:asciiTheme="minorHAnsi" w:eastAsiaTheme="minorEastAsia" w:hAnsiTheme="minorHAnsi"/>
          <w:color w:val="000000" w:themeColor="text1"/>
          <w:lang w:val="en-GB"/>
        </w:rPr>
        <w:t xml:space="preserve">in </w:t>
      </w:r>
      <w:r w:rsidR="00ED1C64" w:rsidRPr="001B3176">
        <w:rPr>
          <w:rFonts w:asciiTheme="minorHAnsi" w:eastAsiaTheme="minorEastAsia" w:hAnsiTheme="minorHAnsi"/>
          <w:color w:val="000000" w:themeColor="text1"/>
          <w:lang w:val="en-GB"/>
        </w:rPr>
        <w:t>the</w:t>
      </w:r>
      <w:r w:rsidR="006A1EC0" w:rsidRPr="001B3176">
        <w:rPr>
          <w:rFonts w:asciiTheme="minorHAnsi" w:eastAsiaTheme="minorEastAsia" w:hAnsiTheme="minorHAnsi"/>
          <w:color w:val="000000" w:themeColor="text1"/>
          <w:lang w:val="en-GB"/>
        </w:rPr>
        <w:t xml:space="preserve"> way </w:t>
      </w:r>
      <w:r w:rsidR="00F50383">
        <w:rPr>
          <w:rFonts w:asciiTheme="minorHAnsi" w:eastAsiaTheme="minorEastAsia" w:hAnsiTheme="minorHAnsi"/>
          <w:color w:val="000000" w:themeColor="text1"/>
          <w:lang w:val="en-GB"/>
        </w:rPr>
        <w:t xml:space="preserve">that </w:t>
      </w:r>
      <w:r w:rsidR="008777F5" w:rsidRPr="001B3176">
        <w:rPr>
          <w:rFonts w:asciiTheme="minorHAnsi" w:eastAsiaTheme="minorEastAsia" w:hAnsiTheme="minorHAnsi"/>
          <w:color w:val="000000" w:themeColor="text1"/>
          <w:lang w:val="en-GB"/>
        </w:rPr>
        <w:t xml:space="preserve">Levy’s </w:t>
      </w:r>
      <w:r w:rsidR="0087487A" w:rsidRPr="001B3176">
        <w:rPr>
          <w:rFonts w:asciiTheme="minorHAnsi" w:eastAsiaTheme="minorEastAsia" w:hAnsiTheme="minorHAnsi"/>
          <w:i/>
          <w:iCs/>
          <w:color w:val="000000" w:themeColor="text1"/>
          <w:lang w:val="en-GB"/>
        </w:rPr>
        <w:t xml:space="preserve">Small Island </w:t>
      </w:r>
      <w:r w:rsidR="0087487A" w:rsidRPr="001B3176">
        <w:rPr>
          <w:rFonts w:asciiTheme="minorHAnsi" w:eastAsiaTheme="minorEastAsia" w:hAnsiTheme="minorHAnsi"/>
          <w:color w:val="000000" w:themeColor="text1"/>
          <w:lang w:val="en-GB"/>
        </w:rPr>
        <w:t>do</w:t>
      </w:r>
      <w:r w:rsidR="00F50383">
        <w:rPr>
          <w:rFonts w:asciiTheme="minorHAnsi" w:eastAsiaTheme="minorEastAsia" w:hAnsiTheme="minorHAnsi"/>
          <w:color w:val="000000" w:themeColor="text1"/>
          <w:lang w:val="en-GB"/>
        </w:rPr>
        <w:t>es</w:t>
      </w:r>
      <w:r w:rsidR="0087487A" w:rsidRPr="001B3176">
        <w:rPr>
          <w:rFonts w:asciiTheme="minorHAnsi" w:eastAsiaTheme="minorEastAsia" w:hAnsiTheme="minorHAnsi"/>
          <w:color w:val="000000" w:themeColor="text1"/>
          <w:lang w:val="en-GB"/>
        </w:rPr>
        <w:t>.</w:t>
      </w:r>
      <w:r w:rsidR="006E70E3" w:rsidRPr="001B3176">
        <w:rPr>
          <w:rFonts w:asciiTheme="minorHAnsi" w:eastAsiaTheme="minorEastAsia" w:hAnsiTheme="minorHAnsi"/>
          <w:color w:val="000000" w:themeColor="text1"/>
          <w:lang w:val="en-GB"/>
        </w:rPr>
        <w:t xml:space="preserve"> </w:t>
      </w:r>
      <w:bookmarkEnd w:id="95"/>
      <w:r w:rsidR="00626213" w:rsidRPr="001B3176">
        <w:rPr>
          <w:rFonts w:asciiTheme="minorHAnsi" w:eastAsiaTheme="minorEastAsia" w:hAnsiTheme="minorHAnsi"/>
          <w:color w:val="000000" w:themeColor="text1"/>
          <w:lang w:val="en-GB"/>
        </w:rPr>
        <w:t>Levy’</w:t>
      </w:r>
      <w:r w:rsidR="00226BD0" w:rsidRPr="001B3176">
        <w:rPr>
          <w:rFonts w:asciiTheme="minorHAnsi" w:eastAsiaTheme="minorEastAsia" w:hAnsiTheme="minorHAnsi"/>
          <w:color w:val="000000" w:themeColor="text1"/>
          <w:lang w:val="en-GB"/>
        </w:rPr>
        <w:t xml:space="preserve">s novel </w:t>
      </w:r>
      <w:r w:rsidR="00C62918" w:rsidRPr="001B3176">
        <w:rPr>
          <w:rFonts w:asciiTheme="minorHAnsi" w:eastAsiaTheme="minorEastAsia" w:hAnsiTheme="minorHAnsi"/>
          <w:color w:val="000000" w:themeColor="text1"/>
          <w:lang w:val="en-GB"/>
        </w:rPr>
        <w:t xml:space="preserve">challenges the </w:t>
      </w:r>
      <w:r w:rsidR="00FC13A4" w:rsidRPr="001B3176">
        <w:rPr>
          <w:rFonts w:asciiTheme="minorHAnsi" w:eastAsiaTheme="minorEastAsia" w:hAnsiTheme="minorHAnsi"/>
          <w:color w:val="000000" w:themeColor="text1"/>
          <w:lang w:val="en-GB"/>
        </w:rPr>
        <w:t>perception</w:t>
      </w:r>
      <w:r w:rsidR="007314EB" w:rsidRPr="001B3176">
        <w:rPr>
          <w:rFonts w:asciiTheme="minorHAnsi" w:eastAsiaTheme="minorEastAsia" w:hAnsiTheme="minorHAnsi"/>
          <w:color w:val="000000" w:themeColor="text1"/>
          <w:lang w:val="en-GB"/>
        </w:rPr>
        <w:t xml:space="preserve"> of </w:t>
      </w:r>
      <w:r w:rsidR="00FA6818" w:rsidRPr="001B3176">
        <w:rPr>
          <w:rFonts w:asciiTheme="minorHAnsi" w:eastAsiaTheme="minorEastAsia" w:hAnsiTheme="minorHAnsi"/>
          <w:color w:val="000000" w:themeColor="text1"/>
          <w:lang w:val="en-GB"/>
        </w:rPr>
        <w:t xml:space="preserve">the </w:t>
      </w:r>
      <w:r w:rsidR="00F3466C" w:rsidRPr="001B3176">
        <w:rPr>
          <w:rFonts w:asciiTheme="minorHAnsi" w:eastAsiaTheme="minorEastAsia" w:hAnsiTheme="minorHAnsi"/>
          <w:color w:val="000000" w:themeColor="text1"/>
          <w:lang w:val="en-GB"/>
        </w:rPr>
        <w:t xml:space="preserve">Windrush </w:t>
      </w:r>
      <w:r w:rsidR="000E4DDC" w:rsidRPr="001B3176">
        <w:rPr>
          <w:rFonts w:asciiTheme="minorHAnsi" w:eastAsiaTheme="minorEastAsia" w:hAnsiTheme="minorHAnsi"/>
          <w:color w:val="000000" w:themeColor="text1"/>
          <w:lang w:val="en-GB"/>
        </w:rPr>
        <w:t xml:space="preserve">period as </w:t>
      </w:r>
      <w:r w:rsidR="00394022" w:rsidRPr="001B3176">
        <w:rPr>
          <w:rFonts w:asciiTheme="minorHAnsi" w:eastAsiaTheme="minorEastAsia" w:hAnsiTheme="minorHAnsi"/>
          <w:color w:val="000000" w:themeColor="text1"/>
          <w:lang w:val="en-GB"/>
        </w:rPr>
        <w:t xml:space="preserve">a landmark </w:t>
      </w:r>
      <w:r w:rsidR="00F50383">
        <w:rPr>
          <w:rFonts w:asciiTheme="minorHAnsi" w:eastAsiaTheme="minorEastAsia" w:hAnsiTheme="minorHAnsi"/>
          <w:color w:val="000000" w:themeColor="text1"/>
          <w:lang w:val="en-GB"/>
        </w:rPr>
        <w:t>for</w:t>
      </w:r>
      <w:r w:rsidR="00F50383" w:rsidRPr="001B3176">
        <w:rPr>
          <w:rFonts w:asciiTheme="minorHAnsi" w:eastAsiaTheme="minorEastAsia" w:hAnsiTheme="minorHAnsi"/>
          <w:color w:val="000000" w:themeColor="text1"/>
          <w:lang w:val="en-GB"/>
        </w:rPr>
        <w:t xml:space="preserve"> </w:t>
      </w:r>
      <w:r w:rsidR="000A0DDF" w:rsidRPr="001B3176">
        <w:rPr>
          <w:rFonts w:asciiTheme="minorHAnsi" w:eastAsiaTheme="minorEastAsia" w:hAnsiTheme="minorHAnsi"/>
          <w:color w:val="000000" w:themeColor="text1"/>
          <w:lang w:val="en-GB"/>
        </w:rPr>
        <w:t>the presence of Afr</w:t>
      </w:r>
      <w:r w:rsidR="002415FC">
        <w:rPr>
          <w:rFonts w:asciiTheme="minorHAnsi" w:eastAsiaTheme="minorEastAsia" w:hAnsiTheme="minorHAnsi"/>
          <w:color w:val="000000" w:themeColor="text1"/>
          <w:lang w:val="en-GB"/>
        </w:rPr>
        <w:t>ican</w:t>
      </w:r>
      <w:r w:rsidR="00FF13C4" w:rsidRPr="001B3176">
        <w:rPr>
          <w:rFonts w:asciiTheme="minorHAnsi" w:eastAsiaTheme="minorEastAsia" w:hAnsiTheme="minorHAnsi"/>
          <w:color w:val="000000" w:themeColor="text1"/>
          <w:lang w:val="en-GB"/>
        </w:rPr>
        <w:t>-Caribbean</w:t>
      </w:r>
      <w:r w:rsidR="00F50383">
        <w:rPr>
          <w:rFonts w:asciiTheme="minorHAnsi" w:eastAsiaTheme="minorEastAsia" w:hAnsiTheme="minorHAnsi"/>
          <w:color w:val="000000" w:themeColor="text1"/>
          <w:lang w:val="en-GB"/>
        </w:rPr>
        <w:t>s</w:t>
      </w:r>
      <w:r w:rsidR="000A0DDF" w:rsidRPr="001B3176">
        <w:rPr>
          <w:rFonts w:asciiTheme="minorHAnsi" w:eastAsiaTheme="minorEastAsia" w:hAnsiTheme="minorHAnsi"/>
          <w:color w:val="000000" w:themeColor="text1"/>
          <w:lang w:val="en-GB"/>
        </w:rPr>
        <w:t xml:space="preserve"> </w:t>
      </w:r>
      <w:r w:rsidR="00EF07A0" w:rsidRPr="001B3176">
        <w:rPr>
          <w:rFonts w:asciiTheme="minorHAnsi" w:eastAsiaTheme="minorEastAsia" w:hAnsiTheme="minorHAnsi"/>
          <w:color w:val="000000" w:themeColor="text1"/>
          <w:lang w:val="en-GB"/>
        </w:rPr>
        <w:t>in Britain</w:t>
      </w:r>
      <w:r w:rsidR="00F50383">
        <w:rPr>
          <w:rFonts w:asciiTheme="minorHAnsi" w:eastAsiaTheme="minorEastAsia" w:hAnsiTheme="minorHAnsi"/>
          <w:color w:val="000000" w:themeColor="text1"/>
          <w:lang w:val="en-GB"/>
        </w:rPr>
        <w:t>,</w:t>
      </w:r>
      <w:r w:rsidR="00EF07A0" w:rsidRPr="001B3176">
        <w:rPr>
          <w:rFonts w:asciiTheme="minorHAnsi" w:eastAsiaTheme="minorEastAsia" w:hAnsiTheme="minorHAnsi"/>
          <w:color w:val="000000" w:themeColor="text1"/>
          <w:lang w:val="en-GB"/>
        </w:rPr>
        <w:t xml:space="preserve"> </w:t>
      </w:r>
      <w:r w:rsidR="00A8721D" w:rsidRPr="001B3176">
        <w:rPr>
          <w:rFonts w:asciiTheme="minorHAnsi" w:eastAsiaTheme="minorEastAsia" w:hAnsiTheme="minorHAnsi"/>
          <w:color w:val="000000" w:themeColor="text1"/>
          <w:lang w:val="en-GB"/>
        </w:rPr>
        <w:t>as it includes</w:t>
      </w:r>
      <w:r w:rsidR="0087487A" w:rsidRPr="001B3176">
        <w:rPr>
          <w:rFonts w:asciiTheme="minorHAnsi" w:eastAsiaTheme="minorEastAsia" w:hAnsiTheme="minorHAnsi"/>
          <w:color w:val="000000" w:themeColor="text1"/>
          <w:lang w:val="en-GB"/>
        </w:rPr>
        <w:t xml:space="preserve"> </w:t>
      </w:r>
      <w:r w:rsidR="00F50383">
        <w:rPr>
          <w:rFonts w:asciiTheme="minorHAnsi" w:eastAsiaTheme="minorEastAsia" w:hAnsiTheme="minorHAnsi"/>
          <w:color w:val="000000" w:themeColor="text1"/>
          <w:lang w:val="en-GB"/>
        </w:rPr>
        <w:t xml:space="preserve">the story of </w:t>
      </w:r>
      <w:r w:rsidR="00201D2C" w:rsidRPr="001B3176">
        <w:rPr>
          <w:rFonts w:asciiTheme="minorHAnsi" w:eastAsiaTheme="minorEastAsia" w:hAnsiTheme="minorHAnsi" w:cstheme="minorHAnsi"/>
          <w:lang w:val="en-GB"/>
        </w:rPr>
        <w:t>Gilbert</w:t>
      </w:r>
      <w:r w:rsidR="00F50383">
        <w:rPr>
          <w:rFonts w:asciiTheme="minorHAnsi" w:eastAsiaTheme="minorEastAsia" w:hAnsiTheme="minorHAnsi" w:cstheme="minorHAnsi"/>
          <w:lang w:val="en-GB"/>
        </w:rPr>
        <w:t>,</w:t>
      </w:r>
      <w:r w:rsidR="00F10557" w:rsidRPr="001B3176">
        <w:rPr>
          <w:rFonts w:asciiTheme="minorHAnsi" w:eastAsiaTheme="minorEastAsia" w:hAnsiTheme="minorHAnsi" w:cstheme="minorHAnsi"/>
          <w:lang w:val="en-GB"/>
        </w:rPr>
        <w:t xml:space="preserve"> </w:t>
      </w:r>
      <w:r w:rsidR="00B53844" w:rsidRPr="001B3176">
        <w:rPr>
          <w:rFonts w:asciiTheme="minorHAnsi" w:eastAsiaTheme="minorEastAsia" w:hAnsiTheme="minorHAnsi" w:cstheme="minorHAnsi"/>
          <w:lang w:val="en-GB"/>
        </w:rPr>
        <w:t xml:space="preserve">who came to Britain before </w:t>
      </w:r>
      <w:r w:rsidR="00A71873" w:rsidRPr="001B3176">
        <w:rPr>
          <w:rFonts w:asciiTheme="minorHAnsi" w:eastAsiaTheme="minorEastAsia" w:hAnsiTheme="minorHAnsi" w:cstheme="minorHAnsi"/>
          <w:lang w:val="en-GB"/>
        </w:rPr>
        <w:t>1945 to participate in the war</w:t>
      </w:r>
      <w:r w:rsidR="006E6470" w:rsidRPr="001B3176">
        <w:rPr>
          <w:rFonts w:asciiTheme="minorHAnsi" w:eastAsiaTheme="minorEastAsia" w:hAnsiTheme="minorHAnsi" w:cstheme="minorHAnsi"/>
          <w:lang w:val="en-GB"/>
        </w:rPr>
        <w:t xml:space="preserve"> (</w:t>
      </w:r>
      <w:r w:rsidR="00C734AF" w:rsidRPr="001B3176">
        <w:rPr>
          <w:rFonts w:asciiTheme="minorHAnsi" w:eastAsiaTheme="minorEastAsia" w:hAnsiTheme="minorHAnsi" w:cstheme="minorHAnsi"/>
          <w:lang w:val="en-GB"/>
        </w:rPr>
        <w:t>Ellis</w:t>
      </w:r>
      <w:r w:rsidR="00F50383">
        <w:rPr>
          <w:rFonts w:asciiTheme="minorHAnsi" w:eastAsiaTheme="minorEastAsia" w:hAnsiTheme="minorHAnsi" w:cstheme="minorHAnsi"/>
          <w:lang w:val="en-GB"/>
        </w:rPr>
        <w:t>,</w:t>
      </w:r>
      <w:r w:rsidR="00C734AF" w:rsidRPr="001B3176">
        <w:rPr>
          <w:rFonts w:asciiTheme="minorHAnsi" w:eastAsiaTheme="minorEastAsia" w:hAnsiTheme="minorHAnsi" w:cstheme="minorHAnsi"/>
          <w:lang w:val="en-GB"/>
        </w:rPr>
        <w:t xml:space="preserve"> 2012, p. </w:t>
      </w:r>
      <w:r w:rsidR="0092761D" w:rsidRPr="001B3176">
        <w:rPr>
          <w:rFonts w:asciiTheme="minorHAnsi" w:eastAsiaTheme="minorEastAsia" w:hAnsiTheme="minorHAnsi" w:cstheme="minorHAnsi"/>
          <w:lang w:val="en-GB"/>
        </w:rPr>
        <w:t>70).</w:t>
      </w:r>
    </w:p>
    <w:p w14:paraId="31D1D256" w14:textId="77777777" w:rsidR="00B0320F" w:rsidRPr="001B3176" w:rsidRDefault="00E03034" w:rsidP="006255BD">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However, </w:t>
      </w:r>
      <w:r w:rsidR="00344515" w:rsidRPr="001B3176">
        <w:rPr>
          <w:rFonts w:asciiTheme="minorHAnsi" w:eastAsiaTheme="minorEastAsia" w:hAnsiTheme="minorHAnsi"/>
          <w:color w:val="000000" w:themeColor="text1"/>
          <w:lang w:val="en-GB"/>
        </w:rPr>
        <w:t>Pemberton</w:t>
      </w:r>
      <w:r w:rsidR="006C4723" w:rsidRPr="001B3176">
        <w:rPr>
          <w:rFonts w:asciiTheme="minorHAnsi" w:eastAsiaTheme="minorEastAsia" w:hAnsiTheme="minorHAnsi"/>
          <w:color w:val="000000" w:themeColor="text1"/>
          <w:lang w:val="en-GB"/>
        </w:rPr>
        <w:t xml:space="preserve"> </w:t>
      </w:r>
      <w:r w:rsidR="00834A94" w:rsidRPr="001B3176">
        <w:rPr>
          <w:rFonts w:asciiTheme="minorHAnsi" w:eastAsiaTheme="minorEastAsia" w:hAnsiTheme="minorHAnsi"/>
          <w:color w:val="000000" w:themeColor="text1"/>
          <w:lang w:val="en-GB"/>
        </w:rPr>
        <w:t>include</w:t>
      </w:r>
      <w:r w:rsidR="00096D01" w:rsidRPr="001B3176">
        <w:rPr>
          <w:rFonts w:asciiTheme="minorHAnsi" w:eastAsiaTheme="minorEastAsia" w:hAnsiTheme="minorHAnsi"/>
          <w:color w:val="000000" w:themeColor="text1"/>
          <w:lang w:val="en-GB"/>
        </w:rPr>
        <w:t>s</w:t>
      </w:r>
      <w:r w:rsidR="00834A94" w:rsidRPr="001B3176">
        <w:rPr>
          <w:rFonts w:asciiTheme="minorHAnsi" w:eastAsiaTheme="minorEastAsia" w:hAnsiTheme="minorHAnsi"/>
          <w:color w:val="000000" w:themeColor="text1"/>
          <w:lang w:val="en-GB"/>
        </w:rPr>
        <w:t xml:space="preserve"> </w:t>
      </w:r>
      <w:r w:rsidR="00645D45" w:rsidRPr="001B3176">
        <w:rPr>
          <w:rFonts w:asciiTheme="minorHAnsi" w:eastAsiaTheme="minorEastAsia" w:hAnsiTheme="minorHAnsi"/>
          <w:color w:val="000000" w:themeColor="text1"/>
          <w:lang w:val="en-GB"/>
        </w:rPr>
        <w:t>Afr</w:t>
      </w:r>
      <w:r w:rsidR="00F77674">
        <w:rPr>
          <w:rFonts w:asciiTheme="minorHAnsi" w:eastAsiaTheme="minorEastAsia" w:hAnsiTheme="minorHAnsi"/>
          <w:color w:val="000000" w:themeColor="text1"/>
          <w:lang w:val="en-GB"/>
        </w:rPr>
        <w:t>ican</w:t>
      </w:r>
      <w:r w:rsidR="00645D45" w:rsidRPr="001B3176">
        <w:rPr>
          <w:rFonts w:asciiTheme="minorHAnsi" w:eastAsiaTheme="minorEastAsia" w:hAnsiTheme="minorHAnsi"/>
          <w:color w:val="000000" w:themeColor="text1"/>
          <w:lang w:val="en-GB"/>
        </w:rPr>
        <w:t>-Caribbean history</w:t>
      </w:r>
      <w:r w:rsidRPr="001B3176">
        <w:rPr>
          <w:rFonts w:asciiTheme="minorHAnsi" w:eastAsiaTheme="minorEastAsia" w:hAnsiTheme="minorHAnsi"/>
          <w:color w:val="000000" w:themeColor="text1"/>
          <w:lang w:val="en-GB"/>
        </w:rPr>
        <w:t xml:space="preserve"> </w:t>
      </w:r>
      <w:r w:rsidR="00645D45" w:rsidRPr="001B3176">
        <w:rPr>
          <w:rFonts w:asciiTheme="minorHAnsi" w:eastAsiaTheme="minorEastAsia" w:hAnsiTheme="minorHAnsi"/>
          <w:color w:val="000000" w:themeColor="text1"/>
          <w:lang w:val="en-GB"/>
        </w:rPr>
        <w:t>as</w:t>
      </w:r>
      <w:r w:rsidR="00834A94" w:rsidRPr="001B3176">
        <w:rPr>
          <w:rFonts w:asciiTheme="minorHAnsi" w:eastAsiaTheme="minorEastAsia" w:hAnsiTheme="minorHAnsi"/>
          <w:color w:val="000000" w:themeColor="text1"/>
          <w:lang w:val="en-GB"/>
        </w:rPr>
        <w:t xml:space="preserve"> part of British hi</w:t>
      </w:r>
      <w:r w:rsidR="00096D01" w:rsidRPr="001B3176">
        <w:rPr>
          <w:rFonts w:asciiTheme="minorHAnsi" w:eastAsiaTheme="minorEastAsia" w:hAnsiTheme="minorHAnsi"/>
          <w:color w:val="000000" w:themeColor="text1"/>
          <w:lang w:val="en-GB"/>
        </w:rPr>
        <w:t>story</w:t>
      </w:r>
      <w:r w:rsidR="00A46E53">
        <w:rPr>
          <w:rFonts w:asciiTheme="minorHAnsi" w:eastAsiaTheme="minorEastAsia" w:hAnsiTheme="minorHAnsi"/>
          <w:color w:val="000000" w:themeColor="text1"/>
          <w:lang w:val="en-GB"/>
        </w:rPr>
        <w:t>,</w:t>
      </w:r>
      <w:r w:rsidR="00C62B02" w:rsidRPr="001B3176">
        <w:rPr>
          <w:rFonts w:asciiTheme="minorHAnsi" w:eastAsiaTheme="minorEastAsia" w:hAnsiTheme="minorHAnsi"/>
          <w:color w:val="000000" w:themeColor="text1"/>
          <w:lang w:val="en-GB"/>
        </w:rPr>
        <w:t xml:space="preserve"> and</w:t>
      </w:r>
      <w:r w:rsidR="00645D45"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the trauma of slavery and colonialism</w:t>
      </w:r>
      <w:r w:rsidR="00A46E53">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in James’s </w:t>
      </w:r>
      <w:r w:rsidR="00980B22">
        <w:rPr>
          <w:rFonts w:asciiTheme="minorHAnsi" w:eastAsiaTheme="minorEastAsia" w:hAnsiTheme="minorHAnsi"/>
          <w:color w:val="000000" w:themeColor="text1"/>
          <w:lang w:val="en-GB"/>
        </w:rPr>
        <w:t>story</w:t>
      </w:r>
      <w:r w:rsidRPr="001B3176">
        <w:rPr>
          <w:rFonts w:asciiTheme="minorHAnsi" w:eastAsiaTheme="minorEastAsia" w:hAnsiTheme="minorHAnsi"/>
          <w:color w:val="000000" w:themeColor="text1"/>
          <w:lang w:val="en-GB"/>
        </w:rPr>
        <w:t xml:space="preserve"> of his family’s </w:t>
      </w:r>
      <w:r w:rsidR="006047D2" w:rsidRPr="001B3176">
        <w:rPr>
          <w:rFonts w:asciiTheme="minorHAnsi" w:eastAsiaTheme="minorEastAsia" w:hAnsiTheme="minorHAnsi"/>
          <w:color w:val="000000" w:themeColor="text1"/>
          <w:lang w:val="en-GB"/>
        </w:rPr>
        <w:t xml:space="preserve">Caribbean’s </w:t>
      </w:r>
      <w:r w:rsidRPr="001B3176">
        <w:rPr>
          <w:rFonts w:asciiTheme="minorHAnsi" w:eastAsiaTheme="minorEastAsia" w:hAnsiTheme="minorHAnsi"/>
          <w:color w:val="000000" w:themeColor="text1"/>
          <w:lang w:val="en-GB"/>
        </w:rPr>
        <w:t>roots.</w:t>
      </w:r>
      <w:r w:rsidR="00D20755">
        <w:rPr>
          <w:rFonts w:asciiTheme="minorHAnsi" w:eastAsiaTheme="minorEastAsia" w:hAnsiTheme="minorHAnsi"/>
          <w:color w:val="000000" w:themeColor="text1"/>
          <w:lang w:val="en-GB"/>
        </w:rPr>
        <w:t xml:space="preserve"> </w:t>
      </w:r>
      <w:r w:rsidR="00D20755" w:rsidRPr="00D20755">
        <w:rPr>
          <w:rFonts w:asciiTheme="minorHAnsi" w:eastAsiaTheme="minorEastAsia" w:hAnsiTheme="minorHAnsi"/>
          <w:color w:val="000000" w:themeColor="text1"/>
          <w:lang w:val="en-GB"/>
        </w:rPr>
        <w:t>Near the end of the novel</w:t>
      </w:r>
      <w:r w:rsidRPr="001B3176">
        <w:rPr>
          <w:rFonts w:asciiTheme="minorHAnsi" w:eastAsiaTheme="minorEastAsia" w:hAnsiTheme="minorHAnsi"/>
          <w:color w:val="000000" w:themeColor="text1"/>
          <w:lang w:val="en-GB"/>
        </w:rPr>
        <w:t>, the story of Felicia</w:t>
      </w:r>
      <w:r w:rsidRPr="001B3176">
        <w:rPr>
          <w:rFonts w:asciiTheme="minorHAnsi" w:eastAsiaTheme="minorEastAsia" w:hAnsiTheme="minorHAnsi" w:cstheme="minorHAnsi"/>
          <w:color w:val="000000" w:themeColor="text1"/>
          <w:lang w:val="en-GB"/>
        </w:rPr>
        <w:t>,</w:t>
      </w:r>
      <w:r w:rsidRPr="001B3176">
        <w:rPr>
          <w:rFonts w:asciiTheme="minorHAnsi" w:eastAsiaTheme="minorEastAsia" w:hAnsiTheme="minorHAnsi"/>
          <w:color w:val="000000" w:themeColor="text1"/>
          <w:lang w:val="en-GB"/>
        </w:rPr>
        <w:t xml:space="preserve"> James’s maternal </w:t>
      </w:r>
      <w:r w:rsidRPr="001B3176">
        <w:rPr>
          <w:rFonts w:asciiTheme="minorHAnsi" w:eastAsiaTheme="minorEastAsia" w:hAnsiTheme="minorHAnsi" w:cstheme="minorHAnsi"/>
          <w:color w:val="000000" w:themeColor="text1"/>
          <w:lang w:val="en-GB"/>
        </w:rPr>
        <w:t>grandmother,</w:t>
      </w:r>
      <w:r w:rsidRPr="001B3176">
        <w:rPr>
          <w:rFonts w:asciiTheme="minorHAnsi" w:eastAsiaTheme="minorEastAsia" w:hAnsiTheme="minorHAnsi"/>
          <w:color w:val="000000" w:themeColor="text1"/>
          <w:lang w:val="en-GB"/>
        </w:rPr>
        <w:t xml:space="preserve"> is unveiled through</w:t>
      </w:r>
      <w:r w:rsidR="00B84848">
        <w:rPr>
          <w:rFonts w:asciiTheme="minorHAnsi" w:eastAsiaTheme="minorEastAsia" w:hAnsiTheme="minorHAnsi"/>
          <w:color w:val="000000" w:themeColor="text1"/>
          <w:lang w:val="en-GB"/>
        </w:rPr>
        <w:t xml:space="preserve"> the narrator</w:t>
      </w:r>
      <w:r w:rsidRPr="001B3176">
        <w:rPr>
          <w:rFonts w:asciiTheme="minorHAnsi" w:eastAsiaTheme="minorEastAsia" w:hAnsiTheme="minorHAnsi"/>
          <w:color w:val="000000" w:themeColor="text1"/>
          <w:lang w:val="en-GB"/>
        </w:rPr>
        <w:t xml:space="preserve">. She was a maid for Mr Orson, the white owner of all the sugar cane fields in their </w:t>
      </w:r>
      <w:r w:rsidRPr="001B3176">
        <w:rPr>
          <w:rFonts w:asciiTheme="minorHAnsi" w:eastAsiaTheme="minorEastAsia" w:hAnsiTheme="minorHAnsi"/>
          <w:color w:val="000000" w:themeColor="text1"/>
          <w:lang w:val="en-GB"/>
        </w:rPr>
        <w:lastRenderedPageBreak/>
        <w:t>village in St Kitts.</w:t>
      </w:r>
      <w:r w:rsidR="00934345">
        <w:rPr>
          <w:rFonts w:asciiTheme="minorHAnsi" w:eastAsiaTheme="minorEastAsia" w:hAnsiTheme="minorHAnsi"/>
          <w:color w:val="000000" w:themeColor="text1"/>
          <w:lang w:val="en-GB"/>
        </w:rPr>
        <w:t xml:space="preserve"> </w:t>
      </w:r>
      <w:r w:rsidR="00934345" w:rsidRPr="00934345">
        <w:rPr>
          <w:rFonts w:asciiTheme="minorHAnsi" w:eastAsiaTheme="minorEastAsia" w:hAnsiTheme="minorHAnsi"/>
          <w:color w:val="000000" w:themeColor="text1"/>
          <w:lang w:val="en-GB"/>
        </w:rPr>
        <w:t>Earlier generations of British colonialists had trafficked many enslaved Africans to work on their sugar cane plantations</w:t>
      </w:r>
      <w:r w:rsidRPr="001B3176">
        <w:rPr>
          <w:rFonts w:asciiTheme="minorHAnsi" w:eastAsiaTheme="minorEastAsia" w:hAnsiTheme="minorHAnsi"/>
          <w:color w:val="000000" w:themeColor="text1"/>
          <w:lang w:val="en-GB"/>
        </w:rPr>
        <w:t xml:space="preserve">. </w:t>
      </w:r>
      <w:r w:rsidR="006B6CDD" w:rsidRPr="006B6CDD">
        <w:rPr>
          <w:rFonts w:asciiTheme="minorHAnsi" w:eastAsiaTheme="minorEastAsia" w:hAnsiTheme="minorHAnsi"/>
          <w:color w:val="000000" w:themeColor="text1"/>
          <w:lang w:val="en-GB"/>
        </w:rPr>
        <w:t>Long</w:t>
      </w:r>
      <w:r w:rsidR="006B6CDD">
        <w:rPr>
          <w:rFonts w:asciiTheme="minorHAnsi" w:eastAsiaTheme="minorEastAsia" w:hAnsiTheme="minorHAnsi"/>
          <w:color w:val="000000" w:themeColor="text1"/>
          <w:lang w:val="en-GB"/>
        </w:rPr>
        <w:t xml:space="preserve"> a</w:t>
      </w:r>
      <w:r w:rsidR="00F7133F" w:rsidRPr="001B3176">
        <w:rPr>
          <w:rFonts w:asciiTheme="minorHAnsi" w:eastAsiaTheme="minorEastAsia" w:hAnsiTheme="minorHAnsi"/>
          <w:color w:val="000000" w:themeColor="text1"/>
          <w:lang w:val="en-GB"/>
        </w:rPr>
        <w:t xml:space="preserve">fter </w:t>
      </w:r>
      <w:r w:rsidRPr="001B3176">
        <w:rPr>
          <w:rFonts w:asciiTheme="minorHAnsi" w:eastAsiaTheme="minorEastAsia" w:hAnsiTheme="minorHAnsi"/>
          <w:color w:val="000000" w:themeColor="text1"/>
          <w:lang w:val="en-GB"/>
        </w:rPr>
        <w:t>the</w:t>
      </w:r>
      <w:r w:rsidR="006255BD" w:rsidRPr="001B3176">
        <w:rPr>
          <w:rFonts w:asciiTheme="minorHAnsi" w:eastAsiaTheme="minorEastAsia" w:hAnsiTheme="minorHAnsi"/>
          <w:color w:val="000000" w:themeColor="text1"/>
          <w:lang w:val="en-GB"/>
        </w:rPr>
        <w:t xml:space="preserve"> Sl</w:t>
      </w:r>
      <w:r w:rsidR="00584E6F" w:rsidRPr="001B3176">
        <w:rPr>
          <w:rFonts w:asciiTheme="minorHAnsi" w:eastAsiaTheme="minorEastAsia" w:hAnsiTheme="minorHAnsi"/>
          <w:color w:val="000000" w:themeColor="text1"/>
          <w:lang w:val="en-GB"/>
        </w:rPr>
        <w:t>avery Ab</w:t>
      </w:r>
      <w:r w:rsidR="009F4786" w:rsidRPr="001B3176">
        <w:rPr>
          <w:rFonts w:asciiTheme="minorHAnsi" w:eastAsiaTheme="minorEastAsia" w:hAnsiTheme="minorHAnsi"/>
          <w:color w:val="000000" w:themeColor="text1"/>
          <w:lang w:val="en-GB"/>
        </w:rPr>
        <w:t>olition Act in 18</w:t>
      </w:r>
      <w:r w:rsidR="00D82F0B" w:rsidRPr="001B3176">
        <w:rPr>
          <w:rFonts w:asciiTheme="minorHAnsi" w:eastAsiaTheme="minorEastAsia" w:hAnsiTheme="minorHAnsi"/>
          <w:color w:val="000000" w:themeColor="text1"/>
          <w:lang w:val="en-GB"/>
        </w:rPr>
        <w:t>33</w:t>
      </w:r>
      <w:r w:rsidRPr="001B3176">
        <w:rPr>
          <w:rFonts w:asciiTheme="minorHAnsi" w:eastAsiaTheme="minorEastAsia" w:hAnsiTheme="minorHAnsi"/>
          <w:color w:val="000000" w:themeColor="text1"/>
          <w:lang w:val="en-GB"/>
        </w:rPr>
        <w:t>, black people were still working for white plantation owners because</w:t>
      </w:r>
      <w:r w:rsidR="00D653C4" w:rsidRPr="001B3176">
        <w:rPr>
          <w:rFonts w:asciiTheme="minorHAnsi" w:eastAsiaTheme="minorEastAsia" w:hAnsiTheme="minorHAnsi"/>
          <w:color w:val="000000" w:themeColor="text1"/>
          <w:lang w:val="en-GB"/>
        </w:rPr>
        <w:t xml:space="preserve"> of</w:t>
      </w:r>
      <w:r w:rsidRPr="001B3176">
        <w:rPr>
          <w:rFonts w:asciiTheme="minorHAnsi" w:eastAsiaTheme="minorEastAsia" w:hAnsiTheme="minorHAnsi"/>
          <w:color w:val="000000" w:themeColor="text1"/>
          <w:lang w:val="en-GB"/>
        </w:rPr>
        <w:t xml:space="preserve"> colonialism</w:t>
      </w:r>
      <w:r w:rsidR="00D653C4" w:rsidRPr="001B3176">
        <w:rPr>
          <w:rFonts w:asciiTheme="minorHAnsi" w:eastAsiaTheme="minorEastAsia" w:hAnsiTheme="minorHAnsi"/>
          <w:color w:val="000000" w:themeColor="text1"/>
          <w:lang w:val="en-GB"/>
        </w:rPr>
        <w:t>.</w:t>
      </w:r>
      <w:r w:rsidR="000A3E9D">
        <w:rPr>
          <w:rFonts w:asciiTheme="minorHAnsi" w:eastAsiaTheme="minorEastAsia" w:hAnsiTheme="minorHAnsi"/>
          <w:color w:val="000000" w:themeColor="text1"/>
          <w:lang w:val="en-GB"/>
        </w:rPr>
        <w:t xml:space="preserve"> </w:t>
      </w:r>
      <w:r w:rsidR="006770B6" w:rsidRPr="006770B6">
        <w:rPr>
          <w:rFonts w:asciiTheme="minorHAnsi" w:eastAsiaTheme="minorEastAsia" w:hAnsiTheme="minorHAnsi"/>
          <w:color w:val="000000" w:themeColor="text1"/>
          <w:lang w:val="en-GB"/>
        </w:rPr>
        <w:t>Felicia</w:t>
      </w:r>
      <w:r w:rsidR="006770B6" w:rsidRPr="002E549C">
        <w:rPr>
          <w:rFonts w:asciiTheme="minorHAnsi" w:eastAsiaTheme="minorEastAsia" w:hAnsiTheme="minorHAnsi"/>
          <w:color w:val="000000" w:themeColor="text1"/>
          <w:lang w:val="en-GB"/>
        </w:rPr>
        <w:t xml:space="preserve"> </w:t>
      </w:r>
      <w:r w:rsidR="002E549C" w:rsidRPr="002E549C">
        <w:rPr>
          <w:rFonts w:asciiTheme="minorHAnsi" w:eastAsiaTheme="minorEastAsia" w:hAnsiTheme="minorHAnsi"/>
          <w:color w:val="000000" w:themeColor="text1"/>
          <w:lang w:val="en-GB"/>
        </w:rPr>
        <w:t>was found dead in her employer</w:t>
      </w:r>
      <w:r w:rsidR="006E7501">
        <w:rPr>
          <w:rFonts w:asciiTheme="minorHAnsi" w:eastAsiaTheme="minorEastAsia" w:hAnsiTheme="minorHAnsi"/>
          <w:color w:val="000000" w:themeColor="text1"/>
          <w:lang w:val="en-GB"/>
        </w:rPr>
        <w:t>’s</w:t>
      </w:r>
      <w:r w:rsidR="002E549C" w:rsidRPr="002E549C">
        <w:rPr>
          <w:rFonts w:asciiTheme="minorHAnsi" w:eastAsiaTheme="minorEastAsia" w:hAnsiTheme="minorHAnsi"/>
          <w:color w:val="000000" w:themeColor="text1"/>
          <w:lang w:val="en-GB"/>
        </w:rPr>
        <w:t xml:space="preserve"> house. </w:t>
      </w:r>
      <w:r w:rsidRPr="001B3176">
        <w:rPr>
          <w:rFonts w:asciiTheme="minorHAnsi" w:eastAsiaTheme="minorEastAsia" w:hAnsiTheme="minorHAnsi"/>
          <w:color w:val="000000" w:themeColor="text1"/>
          <w:lang w:val="en-GB"/>
        </w:rPr>
        <w:t>She died from being overworked</w:t>
      </w:r>
      <w:r w:rsidR="00C01452">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a victim of colonialism and sexism. She was verbally abused by Mr Orson and physically abused by her husband. Veronica, who </w:t>
      </w:r>
      <w:r w:rsidR="00C01452">
        <w:rPr>
          <w:rFonts w:asciiTheme="minorHAnsi" w:eastAsiaTheme="minorEastAsia" w:hAnsiTheme="minorHAnsi"/>
          <w:color w:val="000000" w:themeColor="text1"/>
          <w:lang w:val="en-GB"/>
        </w:rPr>
        <w:t xml:space="preserve">thus </w:t>
      </w:r>
      <w:r w:rsidRPr="001B3176">
        <w:rPr>
          <w:rFonts w:asciiTheme="minorHAnsi" w:eastAsiaTheme="minorEastAsia" w:hAnsiTheme="minorHAnsi"/>
          <w:color w:val="000000" w:themeColor="text1"/>
          <w:lang w:val="en-GB"/>
        </w:rPr>
        <w:t>lost her mother at a young age, had to work as a child to support herself and her grandmother. She migrate</w:t>
      </w:r>
      <w:r w:rsidR="001A3C2E">
        <w:rPr>
          <w:rFonts w:asciiTheme="minorHAnsi" w:eastAsiaTheme="minorEastAsia" w:hAnsiTheme="minorHAnsi"/>
          <w:color w:val="000000" w:themeColor="text1"/>
          <w:lang w:val="en-GB"/>
        </w:rPr>
        <w:t xml:space="preserve">d </w:t>
      </w:r>
      <w:r w:rsidRPr="001B3176">
        <w:rPr>
          <w:rFonts w:asciiTheme="minorHAnsi" w:eastAsiaTheme="minorEastAsia" w:hAnsiTheme="minorHAnsi"/>
          <w:color w:val="000000" w:themeColor="text1"/>
          <w:lang w:val="en-GB"/>
        </w:rPr>
        <w:t>to England to help her Aunt Vernice, part of the Windrush generation. Consequently, all</w:t>
      </w:r>
      <w:r w:rsidR="003A1280">
        <w:rPr>
          <w:rFonts w:asciiTheme="minorHAnsi" w:eastAsiaTheme="minorEastAsia" w:hAnsiTheme="minorHAnsi"/>
          <w:sz w:val="22"/>
          <w:szCs w:val="16"/>
          <w:lang w:val="en-GB"/>
        </w:rPr>
        <w:t xml:space="preserve"> t</w:t>
      </w:r>
      <w:r w:rsidR="003A1280" w:rsidRPr="003A1280">
        <w:rPr>
          <w:rFonts w:asciiTheme="minorHAnsi" w:eastAsiaTheme="minorEastAsia" w:hAnsiTheme="minorHAnsi"/>
          <w:color w:val="000000" w:themeColor="text1"/>
          <w:lang w:val="en-GB"/>
        </w:rPr>
        <w:t>hese histories of war and colonialism</w:t>
      </w:r>
      <w:r w:rsidR="003A1280">
        <w:rPr>
          <w:rFonts w:asciiTheme="minorHAnsi" w:eastAsiaTheme="minorEastAsia" w:hAnsiTheme="minorHAnsi"/>
          <w:color w:val="000000" w:themeColor="text1"/>
          <w:lang w:val="en-GB"/>
        </w:rPr>
        <w:t xml:space="preserve"> </w:t>
      </w:r>
      <w:r w:rsidRPr="001B3176">
        <w:rPr>
          <w:rFonts w:asciiTheme="minorHAnsi" w:eastAsiaTheme="minorEastAsia" w:hAnsiTheme="minorHAnsi" w:cstheme="minorHAnsi"/>
          <w:color w:val="000000" w:themeColor="text1"/>
          <w:lang w:val="en-GB"/>
        </w:rPr>
        <w:t>intertwine</w:t>
      </w:r>
      <w:r w:rsidRPr="001B3176">
        <w:rPr>
          <w:rFonts w:asciiTheme="minorHAnsi" w:eastAsiaTheme="minorEastAsia" w:hAnsiTheme="minorHAnsi"/>
          <w:color w:val="000000" w:themeColor="text1"/>
          <w:lang w:val="en-GB"/>
        </w:rPr>
        <w:t xml:space="preserve"> and influence James’s identity as a black British</w:t>
      </w:r>
      <w:r w:rsidRPr="001B3176">
        <w:rPr>
          <w:rFonts w:asciiTheme="minorHAnsi" w:eastAsiaTheme="minorEastAsia" w:hAnsiTheme="minorHAnsi" w:cstheme="minorHAnsi"/>
          <w:color w:val="000000" w:themeColor="text1"/>
          <w:lang w:val="en-GB"/>
        </w:rPr>
        <w:t xml:space="preserve"> person</w:t>
      </w:r>
      <w:r w:rsidRPr="001B3176">
        <w:rPr>
          <w:rFonts w:asciiTheme="minorHAnsi" w:eastAsiaTheme="minorEastAsia" w:hAnsiTheme="minorHAnsi"/>
          <w:color w:val="000000" w:themeColor="text1"/>
          <w:lang w:val="en-GB"/>
        </w:rPr>
        <w:t>.</w:t>
      </w:r>
    </w:p>
    <w:p w14:paraId="597EFBC4" w14:textId="77777777" w:rsidR="00B0320F" w:rsidRPr="001B3176" w:rsidRDefault="00E03034" w:rsidP="00B0320F">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stheme="minorHAnsi"/>
          <w:color w:val="000000" w:themeColor="text1"/>
          <w:lang w:val="en-GB"/>
        </w:rPr>
        <w:t>There is a recurring motif in the novel of failed journeys. Three incidents dominate James’s thoughts: the Manchester United players’ plane crash in 1955, the sinking of the</w:t>
      </w:r>
      <w:r w:rsidR="0050466B">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i/>
          <w:iCs/>
          <w:color w:val="000000" w:themeColor="text1"/>
          <w:lang w:val="en-GB"/>
        </w:rPr>
        <w:t>Christina</w:t>
      </w:r>
      <w:r w:rsidR="009B6C3A">
        <w:rPr>
          <w:rFonts w:asciiTheme="minorHAnsi" w:eastAsiaTheme="minorEastAsia" w:hAnsiTheme="minorHAnsi" w:cstheme="minorHAnsi"/>
          <w:i/>
          <w:iCs/>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in the Caribbean </w:t>
      </w:r>
      <w:r w:rsidR="005477E1">
        <w:rPr>
          <w:rFonts w:asciiTheme="minorHAnsi" w:eastAsiaTheme="minorEastAsia" w:hAnsiTheme="minorHAnsi" w:cstheme="minorHAnsi"/>
          <w:color w:val="000000" w:themeColor="text1"/>
          <w:lang w:val="en-GB"/>
        </w:rPr>
        <w:t xml:space="preserve">in 1970 </w:t>
      </w:r>
      <w:r w:rsidRPr="001B3176">
        <w:rPr>
          <w:rFonts w:asciiTheme="minorHAnsi" w:eastAsiaTheme="minorEastAsia" w:hAnsiTheme="minorHAnsi" w:cstheme="minorHAnsi"/>
          <w:color w:val="000000" w:themeColor="text1"/>
          <w:lang w:val="en-GB"/>
        </w:rPr>
        <w:t>and the disappearance of the American musician Glenn Miller’s aeroplane in the English Channel in 194</w:t>
      </w:r>
      <w:r w:rsidRPr="00CD78FD">
        <w:rPr>
          <w:rFonts w:asciiTheme="minorHAnsi" w:eastAsiaTheme="minorEastAsia" w:hAnsiTheme="minorHAnsi" w:cstheme="minorHAnsi"/>
          <w:color w:val="000000" w:themeColor="text1"/>
          <w:lang w:val="en-GB"/>
        </w:rPr>
        <w:t>4.</w:t>
      </w:r>
      <w:r>
        <w:rPr>
          <w:rFonts w:asciiTheme="minorHAnsi" w:eastAsiaTheme="minorEastAsia" w:hAnsiTheme="minorHAnsi" w:cstheme="minorHAnsi"/>
          <w:color w:val="000000" w:themeColor="text1"/>
          <w:vertAlign w:val="superscript"/>
          <w:lang w:val="en-GB"/>
        </w:rPr>
        <w:footnoteReference w:id="30"/>
      </w:r>
      <w:r w:rsidRPr="00CD78FD">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All these tragedies signify James’s anxiety about moving to a new place and not being able to assimilate into a white majority neighbourhood. Pemberton uses James’s consciousness to heighten the effect of moving homes. James connects the trauma of losing his childhood home with tragic incidents</w:t>
      </w:r>
      <w:r w:rsidR="009F453A">
        <w:rPr>
          <w:rFonts w:asciiTheme="minorHAnsi" w:eastAsiaTheme="minorEastAsia" w:hAnsiTheme="minorHAnsi" w:cstheme="minorHAnsi"/>
          <w:color w:val="000000" w:themeColor="text1"/>
          <w:lang w:val="en-GB"/>
        </w:rPr>
        <w:t xml:space="preserve"> </w:t>
      </w:r>
      <w:r w:rsidR="009F453A" w:rsidRPr="009F453A">
        <w:rPr>
          <w:rFonts w:asciiTheme="minorHAnsi" w:eastAsiaTheme="minorEastAsia" w:hAnsiTheme="minorHAnsi" w:cstheme="minorHAnsi"/>
          <w:color w:val="000000" w:themeColor="text1"/>
          <w:lang w:val="en-GB"/>
        </w:rPr>
        <w:t>from the mid twentieth century</w:t>
      </w:r>
      <w:r w:rsidRPr="001B3176">
        <w:rPr>
          <w:rFonts w:asciiTheme="minorHAnsi" w:eastAsiaTheme="minorEastAsia" w:hAnsiTheme="minorHAnsi" w:cstheme="minorHAnsi"/>
          <w:color w:val="000000" w:themeColor="text1"/>
          <w:lang w:val="en-GB"/>
        </w:rPr>
        <w:t xml:space="preserve">. The motif of </w:t>
      </w:r>
      <w:r w:rsidR="004778C2" w:rsidRPr="004778C2">
        <w:rPr>
          <w:rFonts w:asciiTheme="minorHAnsi" w:eastAsiaTheme="minorEastAsia" w:hAnsiTheme="minorHAnsi" w:cstheme="minorHAnsi"/>
          <w:color w:val="000000" w:themeColor="text1"/>
          <w:lang w:val="en-GB"/>
        </w:rPr>
        <w:t>journeys cut short by disasters</w:t>
      </w:r>
      <w:r w:rsidR="004778C2">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symbolises dislocation. </w:t>
      </w:r>
    </w:p>
    <w:p w14:paraId="778D75D3" w14:textId="77777777" w:rsidR="00B0320F" w:rsidRPr="001B3176" w:rsidRDefault="00E03034" w:rsidP="00B0320F">
      <w:pPr>
        <w:spacing w:line="480" w:lineRule="auto"/>
        <w:ind w:firstLine="720"/>
        <w:rPr>
          <w:rFonts w:asciiTheme="minorHAnsi" w:eastAsiaTheme="minorEastAsia" w:hAnsiTheme="minorHAnsi" w:cstheme="minorHAnsi"/>
          <w:color w:val="000000" w:themeColor="text1"/>
          <w:lang w:val="en-GB"/>
        </w:rPr>
      </w:pPr>
      <w:r w:rsidRPr="001B3176">
        <w:rPr>
          <w:rFonts w:asciiTheme="minorHAnsi" w:eastAsiaTheme="minorEastAsia" w:hAnsiTheme="minorHAnsi" w:cstheme="minorHAnsi"/>
          <w:color w:val="000000" w:themeColor="text1"/>
          <w:lang w:val="en-GB"/>
        </w:rPr>
        <w:t xml:space="preserve">Pemberton’s blending of real </w:t>
      </w:r>
      <w:r w:rsidR="00F97E90" w:rsidRPr="001B3176">
        <w:rPr>
          <w:rFonts w:asciiTheme="minorHAnsi" w:eastAsiaTheme="minorEastAsia" w:hAnsiTheme="minorHAnsi" w:cstheme="minorHAnsi"/>
          <w:color w:val="000000" w:themeColor="text1"/>
          <w:lang w:val="en-GB"/>
        </w:rPr>
        <w:t xml:space="preserve">local </w:t>
      </w:r>
      <w:r w:rsidRPr="001B3176">
        <w:rPr>
          <w:rFonts w:asciiTheme="minorHAnsi" w:eastAsiaTheme="minorEastAsia" w:hAnsiTheme="minorHAnsi" w:cstheme="minorHAnsi"/>
          <w:color w:val="000000" w:themeColor="text1"/>
          <w:lang w:val="en-GB"/>
        </w:rPr>
        <w:t>space with other histories and places shows how a transnational identity is negotiated and formed. This technique is also used by Oyeyemi and Evans in their novels discussed in the first and second chapters of this thesis.</w:t>
      </w:r>
      <w:r w:rsidR="007F50E5" w:rsidRPr="001B3176">
        <w:rPr>
          <w:rFonts w:asciiTheme="minorHAnsi" w:eastAsiaTheme="minorEastAsia" w:hAnsiTheme="minorHAnsi" w:cstheme="minorHAnsi"/>
          <w:color w:val="000000" w:themeColor="text1"/>
          <w:lang w:val="en-GB"/>
        </w:rPr>
        <w:t xml:space="preserve"> </w:t>
      </w:r>
      <w:r w:rsidR="00650CEF" w:rsidRPr="001B3176">
        <w:rPr>
          <w:rFonts w:asciiTheme="minorHAnsi" w:eastAsiaTheme="minorEastAsia" w:hAnsiTheme="minorHAnsi" w:cstheme="minorHAnsi"/>
          <w:color w:val="000000" w:themeColor="text1"/>
          <w:lang w:val="en-GB"/>
        </w:rPr>
        <w:t xml:space="preserve">The previous studies on </w:t>
      </w:r>
      <w:r w:rsidR="00F97E90">
        <w:rPr>
          <w:rFonts w:asciiTheme="minorHAnsi" w:eastAsiaTheme="minorEastAsia" w:hAnsiTheme="minorHAnsi" w:cstheme="minorHAnsi"/>
          <w:color w:val="000000" w:themeColor="text1"/>
          <w:lang w:val="en-GB"/>
        </w:rPr>
        <w:t>Pemberton’s</w:t>
      </w:r>
      <w:r w:rsidR="00F97E90" w:rsidRPr="001B3176">
        <w:rPr>
          <w:rFonts w:asciiTheme="minorHAnsi" w:eastAsiaTheme="minorEastAsia" w:hAnsiTheme="minorHAnsi" w:cstheme="minorHAnsi"/>
          <w:color w:val="000000" w:themeColor="text1"/>
          <w:lang w:val="en-GB"/>
        </w:rPr>
        <w:t xml:space="preserve"> </w:t>
      </w:r>
      <w:r w:rsidR="00650CEF" w:rsidRPr="001B3176">
        <w:rPr>
          <w:rFonts w:asciiTheme="minorHAnsi" w:eastAsiaTheme="minorEastAsia" w:hAnsiTheme="minorHAnsi" w:cstheme="minorHAnsi"/>
          <w:color w:val="000000" w:themeColor="text1"/>
          <w:lang w:val="en-GB"/>
        </w:rPr>
        <w:t xml:space="preserve">novel </w:t>
      </w:r>
      <w:r w:rsidR="004E3560" w:rsidRPr="001B3176">
        <w:rPr>
          <w:rFonts w:asciiTheme="minorHAnsi" w:eastAsiaTheme="minorEastAsia" w:hAnsiTheme="minorHAnsi" w:cstheme="minorHAnsi"/>
          <w:color w:val="000000" w:themeColor="text1"/>
          <w:lang w:val="en-GB"/>
        </w:rPr>
        <w:t>rea</w:t>
      </w:r>
      <w:r w:rsidR="00DD35A5" w:rsidRPr="001B3176">
        <w:rPr>
          <w:rFonts w:asciiTheme="minorHAnsi" w:eastAsiaTheme="minorEastAsia" w:hAnsiTheme="minorHAnsi" w:cstheme="minorHAnsi"/>
          <w:color w:val="000000" w:themeColor="text1"/>
          <w:lang w:val="en-GB"/>
        </w:rPr>
        <w:t>d the fantastical elements in James</w:t>
      </w:r>
      <w:r w:rsidR="00F97E90">
        <w:rPr>
          <w:rFonts w:asciiTheme="minorHAnsi" w:eastAsiaTheme="minorEastAsia" w:hAnsiTheme="minorHAnsi" w:cstheme="minorHAnsi"/>
          <w:color w:val="000000" w:themeColor="text1"/>
          <w:lang w:val="en-GB"/>
        </w:rPr>
        <w:t>’s</w:t>
      </w:r>
      <w:r w:rsidR="00DD35A5" w:rsidRPr="001B3176">
        <w:rPr>
          <w:rFonts w:asciiTheme="minorHAnsi" w:eastAsiaTheme="minorEastAsia" w:hAnsiTheme="minorHAnsi" w:cstheme="minorHAnsi"/>
          <w:color w:val="000000" w:themeColor="text1"/>
          <w:lang w:val="en-GB"/>
        </w:rPr>
        <w:t xml:space="preserve"> narrative</w:t>
      </w:r>
      <w:r w:rsidR="0021775F" w:rsidRPr="001B3176">
        <w:rPr>
          <w:rFonts w:asciiTheme="minorHAnsi" w:eastAsiaTheme="minorEastAsia" w:hAnsiTheme="minorHAnsi" w:cstheme="minorHAnsi"/>
          <w:color w:val="000000" w:themeColor="text1"/>
          <w:lang w:val="en-GB"/>
        </w:rPr>
        <w:t xml:space="preserve"> as</w:t>
      </w:r>
      <w:r w:rsidR="00606CA2" w:rsidRPr="001B3176">
        <w:rPr>
          <w:rFonts w:asciiTheme="minorHAnsi" w:eastAsiaTheme="minorEastAsia" w:hAnsiTheme="minorHAnsi" w:cstheme="minorHAnsi"/>
          <w:color w:val="000000" w:themeColor="text1"/>
          <w:lang w:val="en-GB"/>
        </w:rPr>
        <w:t xml:space="preserve"> </w:t>
      </w:r>
      <w:r w:rsidR="00F97E90">
        <w:rPr>
          <w:rFonts w:asciiTheme="minorHAnsi" w:eastAsiaTheme="minorEastAsia" w:hAnsiTheme="minorHAnsi" w:cstheme="minorHAnsi"/>
          <w:color w:val="000000" w:themeColor="text1"/>
          <w:lang w:val="en-GB"/>
        </w:rPr>
        <w:t xml:space="preserve">being </w:t>
      </w:r>
      <w:r w:rsidR="00606CA2" w:rsidRPr="001B3176">
        <w:rPr>
          <w:rFonts w:asciiTheme="minorHAnsi" w:eastAsiaTheme="minorEastAsia" w:hAnsiTheme="minorHAnsi" w:cstheme="minorHAnsi"/>
          <w:color w:val="000000" w:themeColor="text1"/>
          <w:lang w:val="en-GB"/>
        </w:rPr>
        <w:t>a</w:t>
      </w:r>
      <w:r w:rsidR="00DD35A5" w:rsidRPr="001B3176">
        <w:rPr>
          <w:rFonts w:asciiTheme="minorHAnsi" w:eastAsiaTheme="minorEastAsia" w:hAnsiTheme="minorHAnsi" w:cstheme="minorHAnsi"/>
          <w:color w:val="000000" w:themeColor="text1"/>
          <w:lang w:val="en-GB"/>
        </w:rPr>
        <w:t xml:space="preserve"> </w:t>
      </w:r>
      <w:r w:rsidR="0098703E" w:rsidRPr="001B3176">
        <w:rPr>
          <w:rFonts w:asciiTheme="minorHAnsi" w:eastAsiaTheme="minorEastAsia" w:hAnsiTheme="minorHAnsi" w:cstheme="minorHAnsi"/>
          <w:color w:val="000000" w:themeColor="text1"/>
          <w:lang w:val="en-GB"/>
        </w:rPr>
        <w:t xml:space="preserve">result </w:t>
      </w:r>
      <w:r w:rsidR="00606CA2" w:rsidRPr="001B3176">
        <w:rPr>
          <w:rFonts w:asciiTheme="minorHAnsi" w:eastAsiaTheme="minorEastAsia" w:hAnsiTheme="minorHAnsi" w:cstheme="minorHAnsi"/>
          <w:color w:val="000000" w:themeColor="text1"/>
          <w:lang w:val="en-GB"/>
        </w:rPr>
        <w:t>of</w:t>
      </w:r>
      <w:r w:rsidR="0098703E" w:rsidRPr="001B3176">
        <w:rPr>
          <w:rFonts w:asciiTheme="minorHAnsi" w:eastAsiaTheme="minorEastAsia" w:hAnsiTheme="minorHAnsi" w:cstheme="minorHAnsi"/>
          <w:color w:val="000000" w:themeColor="text1"/>
          <w:lang w:val="en-GB"/>
        </w:rPr>
        <w:t xml:space="preserve"> </w:t>
      </w:r>
      <w:r w:rsidR="00DF3F98" w:rsidRPr="001B3176">
        <w:rPr>
          <w:rFonts w:asciiTheme="minorHAnsi" w:eastAsiaTheme="minorEastAsia" w:hAnsiTheme="minorHAnsi" w:cstheme="minorHAnsi"/>
          <w:color w:val="000000" w:themeColor="text1"/>
          <w:lang w:val="en-GB"/>
        </w:rPr>
        <w:t>Moss Side</w:t>
      </w:r>
      <w:r w:rsidR="00F97E90">
        <w:rPr>
          <w:rFonts w:asciiTheme="minorHAnsi" w:eastAsiaTheme="minorEastAsia" w:hAnsiTheme="minorHAnsi" w:cstheme="minorHAnsi"/>
          <w:color w:val="000000" w:themeColor="text1"/>
          <w:lang w:val="en-GB"/>
        </w:rPr>
        <w:t>’s</w:t>
      </w:r>
      <w:r w:rsidR="00DF3F98" w:rsidRPr="001B3176">
        <w:rPr>
          <w:rFonts w:asciiTheme="minorHAnsi" w:eastAsiaTheme="minorEastAsia" w:hAnsiTheme="minorHAnsi" w:cstheme="minorHAnsi"/>
          <w:color w:val="000000" w:themeColor="text1"/>
          <w:lang w:val="en-GB"/>
        </w:rPr>
        <w:t xml:space="preserve"> </w:t>
      </w:r>
      <w:r w:rsidR="00211B58" w:rsidRPr="001B3176">
        <w:rPr>
          <w:rFonts w:asciiTheme="minorHAnsi" w:eastAsiaTheme="minorEastAsia" w:hAnsiTheme="minorHAnsi" w:cstheme="minorHAnsi"/>
          <w:color w:val="000000" w:themeColor="text1"/>
          <w:lang w:val="en-GB"/>
        </w:rPr>
        <w:t>past as a mult</w:t>
      </w:r>
      <w:r w:rsidR="006B7A25" w:rsidRPr="001B3176">
        <w:rPr>
          <w:rFonts w:asciiTheme="minorHAnsi" w:eastAsiaTheme="minorEastAsia" w:hAnsiTheme="minorHAnsi" w:cstheme="minorHAnsi"/>
          <w:color w:val="000000" w:themeColor="text1"/>
          <w:lang w:val="en-GB"/>
        </w:rPr>
        <w:t xml:space="preserve">icultural space or </w:t>
      </w:r>
      <w:r w:rsidR="004778C2">
        <w:rPr>
          <w:rFonts w:asciiTheme="minorHAnsi" w:eastAsiaTheme="minorEastAsia" w:hAnsiTheme="minorHAnsi" w:cstheme="minorHAnsi"/>
          <w:color w:val="000000" w:themeColor="text1"/>
          <w:lang w:val="en-GB"/>
        </w:rPr>
        <w:t>of</w:t>
      </w:r>
      <w:r w:rsidR="006B7A25" w:rsidRPr="001B3176">
        <w:rPr>
          <w:rFonts w:asciiTheme="minorHAnsi" w:eastAsiaTheme="minorEastAsia" w:hAnsiTheme="minorHAnsi" w:cstheme="minorHAnsi"/>
          <w:color w:val="000000" w:themeColor="text1"/>
          <w:lang w:val="en-GB"/>
        </w:rPr>
        <w:t xml:space="preserve"> its present a</w:t>
      </w:r>
      <w:r w:rsidR="00147F41" w:rsidRPr="001B3176">
        <w:rPr>
          <w:rFonts w:asciiTheme="minorHAnsi" w:eastAsiaTheme="minorEastAsia" w:hAnsiTheme="minorHAnsi" w:cstheme="minorHAnsi"/>
          <w:color w:val="000000" w:themeColor="text1"/>
          <w:lang w:val="en-GB"/>
        </w:rPr>
        <w:t>s a</w:t>
      </w:r>
      <w:r w:rsidR="0021775F" w:rsidRPr="001B3176">
        <w:rPr>
          <w:rFonts w:asciiTheme="minorHAnsi" w:eastAsiaTheme="minorEastAsia" w:hAnsiTheme="minorHAnsi" w:cstheme="minorHAnsi"/>
          <w:color w:val="000000" w:themeColor="text1"/>
          <w:lang w:val="en-GB"/>
        </w:rPr>
        <w:t xml:space="preserve"> crime-filled district. </w:t>
      </w:r>
      <w:r w:rsidR="00F86BEC" w:rsidRPr="001B3176">
        <w:rPr>
          <w:rFonts w:asciiTheme="minorHAnsi" w:eastAsiaTheme="minorEastAsia" w:hAnsiTheme="minorHAnsi" w:cstheme="minorHAnsi"/>
          <w:color w:val="000000" w:themeColor="text1"/>
          <w:lang w:val="en-GB"/>
        </w:rPr>
        <w:t xml:space="preserve">In a </w:t>
      </w:r>
      <w:r w:rsidRPr="001B3176">
        <w:rPr>
          <w:rFonts w:asciiTheme="minorHAnsi" w:eastAsiaTheme="minorEastAsia" w:hAnsiTheme="minorHAnsi" w:cstheme="minorHAnsi"/>
          <w:color w:val="000000" w:themeColor="text1"/>
          <w:lang w:val="en-GB"/>
        </w:rPr>
        <w:t xml:space="preserve">study </w:t>
      </w:r>
      <w:r w:rsidRPr="001B3176">
        <w:rPr>
          <w:rFonts w:asciiTheme="minorHAnsi" w:eastAsiaTheme="minorEastAsia" w:hAnsiTheme="minorHAnsi" w:cstheme="minorHAnsi"/>
          <w:color w:val="000000" w:themeColor="text1"/>
          <w:lang w:val="en-GB"/>
        </w:rPr>
        <w:lastRenderedPageBreak/>
        <w:t xml:space="preserve">that analyses </w:t>
      </w:r>
      <w:r w:rsidRPr="001B3176">
        <w:rPr>
          <w:rFonts w:asciiTheme="minorHAnsi" w:eastAsiaTheme="minorEastAsia" w:hAnsiTheme="minorHAnsi" w:cstheme="minorHAnsi"/>
          <w:i/>
          <w:iCs/>
          <w:color w:val="000000" w:themeColor="text1"/>
          <w:lang w:val="en-GB"/>
        </w:rPr>
        <w:t>For Ever and Ever Amen</w:t>
      </w:r>
      <w:r w:rsidR="00C607CE" w:rsidRPr="001B3176">
        <w:rPr>
          <w:rFonts w:asciiTheme="minorHAnsi" w:eastAsiaTheme="minorEastAsia" w:hAnsiTheme="minorHAnsi" w:cstheme="minorHAnsi"/>
          <w:i/>
          <w:iCs/>
          <w:color w:val="000000" w:themeColor="text1"/>
          <w:lang w:val="en-GB"/>
        </w:rPr>
        <w:t>,</w:t>
      </w:r>
      <w:r w:rsidRPr="001B3176">
        <w:rPr>
          <w:rFonts w:asciiTheme="minorHAnsi" w:eastAsiaTheme="minorEastAsia" w:hAnsiTheme="minorHAnsi" w:cstheme="minorHAnsi"/>
          <w:color w:val="000000" w:themeColor="text1"/>
          <w:lang w:val="en-GB"/>
        </w:rPr>
        <w:t xml:space="preserve"> </w:t>
      </w:r>
      <w:r w:rsidR="00C607CE" w:rsidRPr="001B3176">
        <w:rPr>
          <w:rFonts w:asciiTheme="minorHAnsi" w:eastAsiaTheme="minorEastAsia" w:hAnsiTheme="minorHAnsi" w:cstheme="minorHAnsi"/>
          <w:color w:val="000000" w:themeColor="text1"/>
          <w:lang w:val="en-GB"/>
        </w:rPr>
        <w:t xml:space="preserve">Crawshaw and Fowler </w:t>
      </w:r>
      <w:r w:rsidRPr="001B3176">
        <w:rPr>
          <w:rFonts w:asciiTheme="minorHAnsi" w:eastAsiaTheme="minorEastAsia" w:hAnsiTheme="minorHAnsi" w:cstheme="minorHAnsi"/>
          <w:color w:val="000000" w:themeColor="text1"/>
          <w:lang w:val="en-GB"/>
        </w:rPr>
        <w:t>outline how Moss Side is ‘imbued with the “absent presence” of other lives and places’ through James’s imagined space</w:t>
      </w:r>
      <w:r w:rsidR="00F97E90">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and how this technique of including various locations, voices and times reflects the ‘processes of identification’ which are ‘directly relevant to the experience of migration, mobility and life in multiracial Britain’ (2008, p. 460).</w:t>
      </w:r>
      <w:r w:rsidR="005823FC" w:rsidRPr="001B3176">
        <w:rPr>
          <w:rFonts w:asciiTheme="minorHAnsi" w:eastAsiaTheme="minorEastAsia" w:hAnsiTheme="minorHAnsi" w:cstheme="minorHAnsi"/>
          <w:color w:val="000000" w:themeColor="text1"/>
          <w:lang w:val="en-GB"/>
        </w:rPr>
        <w:t xml:space="preserve"> </w:t>
      </w:r>
      <w:r w:rsidR="00C55A22" w:rsidRPr="001B3176">
        <w:rPr>
          <w:rFonts w:asciiTheme="minorHAnsi" w:eastAsiaTheme="minorEastAsia" w:hAnsiTheme="minorHAnsi" w:cstheme="minorHAnsi"/>
          <w:color w:val="000000" w:themeColor="text1"/>
          <w:lang w:val="en-GB"/>
        </w:rPr>
        <w:t>Focusing</w:t>
      </w:r>
      <w:r w:rsidRPr="001B3176">
        <w:rPr>
          <w:rFonts w:asciiTheme="minorHAnsi" w:eastAsiaTheme="minorEastAsia" w:hAnsiTheme="minorHAnsi" w:cstheme="minorHAnsi"/>
          <w:color w:val="000000" w:themeColor="text1"/>
          <w:lang w:val="en-GB"/>
        </w:rPr>
        <w:t xml:space="preserve"> on literary </w:t>
      </w:r>
      <w:r w:rsidR="00C55A22" w:rsidRPr="001B3176">
        <w:rPr>
          <w:rFonts w:asciiTheme="minorHAnsi" w:eastAsiaTheme="minorEastAsia" w:hAnsiTheme="minorHAnsi" w:cstheme="minorHAnsi"/>
          <w:color w:val="000000" w:themeColor="text1"/>
          <w:lang w:val="en-GB"/>
        </w:rPr>
        <w:t>representation</w:t>
      </w:r>
      <w:r w:rsidR="00050879" w:rsidRPr="001B3176">
        <w:rPr>
          <w:rFonts w:asciiTheme="minorHAnsi" w:eastAsiaTheme="minorEastAsia" w:hAnsiTheme="minorHAnsi" w:cstheme="minorHAnsi"/>
          <w:color w:val="000000" w:themeColor="text1"/>
          <w:lang w:val="en-GB"/>
        </w:rPr>
        <w:t>s of</w:t>
      </w:r>
      <w:r w:rsidRPr="001B3176">
        <w:rPr>
          <w:rFonts w:asciiTheme="minorHAnsi" w:eastAsiaTheme="minorEastAsia" w:hAnsiTheme="minorHAnsi" w:cstheme="minorHAnsi"/>
          <w:color w:val="000000" w:themeColor="text1"/>
          <w:lang w:val="en-GB"/>
        </w:rPr>
        <w:t xml:space="preserve"> Moss Side, Pearce argues that when </w:t>
      </w:r>
      <w:r w:rsidR="00063D71" w:rsidRPr="001B3176">
        <w:rPr>
          <w:rFonts w:asciiTheme="minorHAnsi" w:eastAsiaTheme="minorEastAsia" w:hAnsiTheme="minorHAnsi" w:cstheme="minorHAnsi"/>
          <w:color w:val="000000" w:themeColor="text1"/>
          <w:lang w:val="en-GB"/>
        </w:rPr>
        <w:t>writing about</w:t>
      </w:r>
      <w:r w:rsidRPr="001B3176">
        <w:rPr>
          <w:rFonts w:asciiTheme="minorHAnsi" w:eastAsiaTheme="minorEastAsia" w:hAnsiTheme="minorHAnsi" w:cstheme="minorHAnsi"/>
          <w:color w:val="000000" w:themeColor="text1"/>
          <w:lang w:val="en-GB"/>
        </w:rPr>
        <w:t xml:space="preserve"> the ‘notorious’ district, which is known for its high level of crime and drug abuse, writers tend to choose ‘fantastic modes of representation’ such as crime fiction and magical realism (2012, p. 222). She uses Pemberton’s </w:t>
      </w:r>
      <w:r w:rsidRPr="001B3176">
        <w:rPr>
          <w:rFonts w:asciiTheme="minorHAnsi" w:eastAsiaTheme="minorEastAsia" w:hAnsiTheme="minorHAnsi" w:cstheme="minorHAnsi"/>
          <w:i/>
          <w:iCs/>
          <w:color w:val="000000" w:themeColor="text1"/>
          <w:lang w:val="en-GB"/>
        </w:rPr>
        <w:t>Forever and Ever Amen</w:t>
      </w:r>
      <w:r w:rsidRPr="001B3176">
        <w:rPr>
          <w:rFonts w:asciiTheme="minorHAnsi" w:eastAsiaTheme="minorEastAsia" w:hAnsiTheme="minorHAnsi" w:cstheme="minorHAnsi"/>
          <w:color w:val="000000" w:themeColor="text1"/>
          <w:lang w:val="en-GB"/>
        </w:rPr>
        <w:t xml:space="preserve"> as an example of magical realism. As she stresses, the novel’s ‘innovative narrative technique</w:t>
      </w:r>
      <w:r w:rsidRPr="001B3176">
        <w:rPr>
          <w:rFonts w:asciiTheme="minorHAnsi" w:eastAsiaTheme="minorEastAsia" w:hAnsiTheme="minorHAnsi"/>
          <w:color w:val="000000" w:themeColor="text1"/>
          <w:lang w:val="en-GB"/>
        </w:rPr>
        <w:t>’</w:t>
      </w:r>
      <w:r w:rsidRPr="001B3176">
        <w:rPr>
          <w:rFonts w:asciiTheme="minorHAnsi" w:eastAsiaTheme="minorEastAsia" w:hAnsiTheme="minorHAnsi" w:cstheme="minorHAnsi"/>
          <w:color w:val="000000" w:themeColor="text1"/>
          <w:lang w:val="en-GB"/>
        </w:rPr>
        <w:t xml:space="preserve"> lies in using a child’s voice to ‘naturalize’ the magical as form</w:t>
      </w:r>
      <w:r w:rsidR="006D56ED">
        <w:rPr>
          <w:rFonts w:asciiTheme="minorHAnsi" w:eastAsiaTheme="minorEastAsia" w:hAnsiTheme="minorHAnsi" w:cstheme="minorHAnsi"/>
          <w:color w:val="000000" w:themeColor="text1"/>
          <w:lang w:val="en-GB"/>
        </w:rPr>
        <w:t>ed</w:t>
      </w:r>
      <w:r w:rsidRPr="001B3176">
        <w:rPr>
          <w:rFonts w:asciiTheme="minorHAnsi" w:eastAsiaTheme="minorEastAsia" w:hAnsiTheme="minorHAnsi" w:cstheme="minorHAnsi"/>
          <w:color w:val="000000" w:themeColor="text1"/>
          <w:lang w:val="en-GB"/>
        </w:rPr>
        <w:t xml:space="preserve"> </w:t>
      </w:r>
      <w:r w:rsidR="00E5313D">
        <w:rPr>
          <w:rFonts w:asciiTheme="minorHAnsi" w:eastAsiaTheme="minorEastAsia" w:hAnsiTheme="minorHAnsi" w:cstheme="minorHAnsi"/>
          <w:color w:val="000000" w:themeColor="text1"/>
          <w:lang w:val="en-GB"/>
        </w:rPr>
        <w:t>b</w:t>
      </w:r>
      <w:r w:rsidR="006D56ED">
        <w:rPr>
          <w:rFonts w:asciiTheme="minorHAnsi" w:eastAsiaTheme="minorEastAsia" w:hAnsiTheme="minorHAnsi" w:cstheme="minorHAnsi"/>
          <w:color w:val="000000" w:themeColor="text1"/>
          <w:lang w:val="en-GB"/>
        </w:rPr>
        <w:t xml:space="preserve">y </w:t>
      </w:r>
      <w:r w:rsidR="00E5313D">
        <w:rPr>
          <w:rFonts w:asciiTheme="minorHAnsi" w:eastAsiaTheme="minorEastAsia" w:hAnsiTheme="minorHAnsi" w:cstheme="minorHAnsi"/>
          <w:color w:val="000000" w:themeColor="text1"/>
          <w:lang w:val="en-GB"/>
        </w:rPr>
        <w:t>J</w:t>
      </w:r>
      <w:r w:rsidRPr="001B3176">
        <w:rPr>
          <w:rFonts w:asciiTheme="minorHAnsi" w:eastAsiaTheme="minorEastAsia" w:hAnsiTheme="minorHAnsi" w:cstheme="minorHAnsi"/>
          <w:color w:val="000000" w:themeColor="text1"/>
          <w:lang w:val="en-GB"/>
        </w:rPr>
        <w:t xml:space="preserve">ames’s imagination (2012, p. 227). </w:t>
      </w:r>
      <w:r w:rsidR="00D952BF">
        <w:rPr>
          <w:rFonts w:asciiTheme="minorHAnsi" w:eastAsiaTheme="minorEastAsia" w:hAnsiTheme="minorHAnsi" w:cstheme="minorHAnsi"/>
          <w:color w:val="000000" w:themeColor="text1"/>
          <w:lang w:val="en-GB"/>
        </w:rPr>
        <w:t>Contrary to</w:t>
      </w:r>
      <w:r w:rsidR="00D952BF"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Pearce</w:t>
      </w:r>
      <w:r w:rsidR="005E78A3" w:rsidRPr="001B3176">
        <w:rPr>
          <w:rFonts w:asciiTheme="minorHAnsi" w:eastAsiaTheme="minorEastAsia" w:hAnsiTheme="minorHAnsi" w:cstheme="minorHAnsi"/>
          <w:color w:val="000000" w:themeColor="text1"/>
          <w:lang w:val="en-GB"/>
        </w:rPr>
        <w:t>’s</w:t>
      </w:r>
      <w:r w:rsidRPr="001B3176">
        <w:rPr>
          <w:rFonts w:asciiTheme="minorHAnsi" w:eastAsiaTheme="minorEastAsia" w:hAnsiTheme="minorHAnsi" w:cstheme="minorHAnsi"/>
          <w:color w:val="000000" w:themeColor="text1"/>
          <w:lang w:val="en-GB"/>
        </w:rPr>
        <w:t xml:space="preserve"> suggest</w:t>
      </w:r>
      <w:r w:rsidR="00CF1140" w:rsidRPr="001B3176">
        <w:rPr>
          <w:rFonts w:asciiTheme="minorHAnsi" w:eastAsiaTheme="minorEastAsia" w:hAnsiTheme="minorHAnsi" w:cstheme="minorHAnsi"/>
          <w:color w:val="000000" w:themeColor="text1"/>
          <w:lang w:val="en-GB"/>
        </w:rPr>
        <w:t>i</w:t>
      </w:r>
      <w:r w:rsidR="00F97E90">
        <w:rPr>
          <w:rFonts w:asciiTheme="minorHAnsi" w:eastAsiaTheme="minorEastAsia" w:hAnsiTheme="minorHAnsi" w:cstheme="minorHAnsi"/>
          <w:color w:val="000000" w:themeColor="text1"/>
          <w:lang w:val="en-GB"/>
        </w:rPr>
        <w:t>on</w:t>
      </w:r>
      <w:r w:rsidR="00D952BF">
        <w:rPr>
          <w:rFonts w:asciiTheme="minorHAnsi" w:eastAsiaTheme="minorEastAsia" w:hAnsiTheme="minorHAnsi" w:cstheme="minorHAnsi"/>
          <w:color w:val="000000" w:themeColor="text1"/>
          <w:lang w:val="en-GB"/>
        </w:rPr>
        <w:t xml:space="preserve">, </w:t>
      </w:r>
      <w:r w:rsidR="00D952BF" w:rsidRPr="001B3176">
        <w:rPr>
          <w:rFonts w:asciiTheme="minorHAnsi" w:eastAsiaTheme="minorEastAsia" w:hAnsiTheme="minorHAnsi" w:cstheme="minorHAnsi"/>
          <w:color w:val="000000" w:themeColor="text1"/>
          <w:lang w:val="en-GB"/>
        </w:rPr>
        <w:t>I argue</w:t>
      </w:r>
      <w:r w:rsidR="00D952BF">
        <w:rPr>
          <w:rFonts w:asciiTheme="minorHAnsi" w:eastAsiaTheme="minorEastAsia" w:hAnsiTheme="minorHAnsi" w:cstheme="minorHAnsi"/>
          <w:color w:val="000000" w:themeColor="text1"/>
          <w:lang w:val="en-GB"/>
        </w:rPr>
        <w:t xml:space="preserve"> that</w:t>
      </w:r>
      <w:r w:rsidRPr="001B3176">
        <w:rPr>
          <w:rFonts w:asciiTheme="minorHAnsi" w:eastAsiaTheme="minorEastAsia" w:hAnsiTheme="minorHAnsi" w:cstheme="minorHAnsi"/>
          <w:color w:val="000000" w:themeColor="text1"/>
          <w:lang w:val="en-GB"/>
        </w:rPr>
        <w:t xml:space="preserve"> James’s multilocal fantasies</w:t>
      </w:r>
      <w:r w:rsidR="00AA2F14" w:rsidRPr="001B3176">
        <w:rPr>
          <w:rFonts w:asciiTheme="minorHAnsi" w:eastAsiaTheme="minorEastAsia" w:hAnsiTheme="minorHAnsi" w:cstheme="minorHAnsi"/>
          <w:color w:val="000000" w:themeColor="text1"/>
          <w:lang w:val="en-GB"/>
        </w:rPr>
        <w:t xml:space="preserve"> are </w:t>
      </w:r>
      <w:r w:rsidR="00F97E90">
        <w:rPr>
          <w:rFonts w:asciiTheme="minorHAnsi" w:eastAsiaTheme="minorEastAsia" w:hAnsiTheme="minorHAnsi" w:cstheme="minorHAnsi"/>
          <w:color w:val="000000" w:themeColor="text1"/>
          <w:lang w:val="en-GB"/>
        </w:rPr>
        <w:t xml:space="preserve">not </w:t>
      </w:r>
      <w:r w:rsidR="00AA2F14" w:rsidRPr="001B3176">
        <w:rPr>
          <w:rFonts w:asciiTheme="minorHAnsi" w:eastAsiaTheme="minorEastAsia" w:hAnsiTheme="minorHAnsi" w:cstheme="minorHAnsi"/>
          <w:color w:val="000000" w:themeColor="text1"/>
          <w:lang w:val="en-GB"/>
        </w:rPr>
        <w:t>magical realist</w:t>
      </w:r>
      <w:r w:rsidR="00D952BF">
        <w:rPr>
          <w:rFonts w:asciiTheme="minorHAnsi" w:eastAsiaTheme="minorEastAsia" w:hAnsiTheme="minorHAnsi" w:cstheme="minorHAnsi"/>
          <w:color w:val="000000" w:themeColor="text1"/>
          <w:lang w:val="en-GB"/>
        </w:rPr>
        <w:t>,</w:t>
      </w:r>
      <w:r w:rsidR="00AA2F14" w:rsidRPr="001B3176">
        <w:rPr>
          <w:rFonts w:asciiTheme="minorHAnsi" w:eastAsiaTheme="minorEastAsia" w:hAnsiTheme="minorHAnsi" w:cstheme="minorHAnsi"/>
          <w:color w:val="000000" w:themeColor="text1"/>
          <w:lang w:val="en-GB"/>
        </w:rPr>
        <w:t xml:space="preserve"> nor </w:t>
      </w:r>
      <w:r w:rsidR="00F97E90">
        <w:rPr>
          <w:rFonts w:asciiTheme="minorHAnsi" w:eastAsiaTheme="minorEastAsia" w:hAnsiTheme="minorHAnsi" w:cstheme="minorHAnsi"/>
          <w:color w:val="000000" w:themeColor="text1"/>
          <w:lang w:val="en-GB"/>
        </w:rPr>
        <w:t>do</w:t>
      </w:r>
      <w:r w:rsidR="00F97E90" w:rsidRPr="001B3176">
        <w:rPr>
          <w:rFonts w:asciiTheme="minorHAnsi" w:eastAsiaTheme="minorEastAsia" w:hAnsiTheme="minorHAnsi" w:cstheme="minorHAnsi"/>
          <w:color w:val="000000" w:themeColor="text1"/>
          <w:lang w:val="en-GB"/>
        </w:rPr>
        <w:t xml:space="preserve"> </w:t>
      </w:r>
      <w:r w:rsidR="009D13F5" w:rsidRPr="001B3176">
        <w:rPr>
          <w:rFonts w:asciiTheme="minorHAnsi" w:eastAsiaTheme="minorEastAsia" w:hAnsiTheme="minorHAnsi" w:cstheme="minorHAnsi"/>
          <w:color w:val="000000" w:themeColor="text1"/>
          <w:lang w:val="en-GB"/>
        </w:rPr>
        <w:t>they</w:t>
      </w:r>
      <w:r w:rsidRPr="001B3176">
        <w:rPr>
          <w:rFonts w:asciiTheme="minorHAnsi" w:eastAsiaTheme="minorEastAsia" w:hAnsiTheme="minorHAnsi" w:cstheme="minorHAnsi"/>
          <w:color w:val="000000" w:themeColor="text1"/>
          <w:lang w:val="en-GB"/>
        </w:rPr>
        <w:t xml:space="preserve"> indicate rootlessness.</w:t>
      </w:r>
    </w:p>
    <w:p w14:paraId="08EE27E0" w14:textId="77777777" w:rsidR="00B0320F" w:rsidRPr="001B3176" w:rsidRDefault="00E03034" w:rsidP="00B0320F">
      <w:pPr>
        <w:spacing w:line="480" w:lineRule="auto"/>
        <w:ind w:firstLine="720"/>
        <w:rPr>
          <w:rFonts w:asciiTheme="minorHAnsi" w:eastAsiaTheme="minorEastAsia" w:hAnsiTheme="minorHAnsi"/>
          <w:color w:val="000000" w:themeColor="text1"/>
          <w:lang w:val="en-GB"/>
        </w:rPr>
      </w:pPr>
      <w:bookmarkStart w:id="96" w:name="_Hlk130117065"/>
      <w:r w:rsidRPr="001B3176">
        <w:rPr>
          <w:rFonts w:asciiTheme="minorHAnsi" w:eastAsiaTheme="minorEastAsia" w:hAnsiTheme="minorHAnsi" w:cstheme="minorHAnsi"/>
          <w:color w:val="000000" w:themeColor="text1"/>
          <w:lang w:val="en-GB"/>
        </w:rPr>
        <w:t>James’s</w:t>
      </w:r>
      <w:r w:rsidR="00CB6FFF" w:rsidRPr="001B3176">
        <w:rPr>
          <w:rFonts w:asciiTheme="minorHAnsi" w:eastAsiaTheme="minorEastAsia" w:hAnsiTheme="minorHAnsi" w:cstheme="minorHAnsi"/>
          <w:color w:val="000000" w:themeColor="text1"/>
          <w:lang w:val="en-GB"/>
        </w:rPr>
        <w:t xml:space="preserve"> narrative is not magical realis</w:t>
      </w:r>
      <w:r w:rsidR="00D30DDE">
        <w:rPr>
          <w:rFonts w:asciiTheme="minorHAnsi" w:eastAsiaTheme="minorEastAsia" w:hAnsiTheme="minorHAnsi" w:cstheme="minorHAnsi"/>
          <w:color w:val="000000" w:themeColor="text1"/>
          <w:lang w:val="en-GB"/>
        </w:rPr>
        <w:t>t</w:t>
      </w:r>
      <w:r w:rsidR="00CB6FFF" w:rsidRPr="001B3176">
        <w:rPr>
          <w:rFonts w:asciiTheme="minorHAnsi" w:eastAsiaTheme="minorEastAsia" w:hAnsiTheme="minorHAnsi" w:cstheme="minorHAnsi"/>
          <w:color w:val="000000" w:themeColor="text1"/>
          <w:lang w:val="en-GB"/>
        </w:rPr>
        <w:t xml:space="preserve"> because</w:t>
      </w:r>
      <w:r w:rsidR="005D67F2" w:rsidRPr="001B3176">
        <w:rPr>
          <w:rFonts w:asciiTheme="minorHAnsi" w:eastAsiaTheme="minorEastAsia" w:hAnsiTheme="minorHAnsi" w:cstheme="minorHAnsi"/>
          <w:color w:val="000000" w:themeColor="text1"/>
          <w:lang w:val="en-GB"/>
        </w:rPr>
        <w:t xml:space="preserve"> </w:t>
      </w:r>
      <w:r w:rsidR="002D7872" w:rsidRPr="001B3176">
        <w:rPr>
          <w:rFonts w:asciiTheme="minorHAnsi" w:eastAsiaTheme="minorEastAsia" w:hAnsiTheme="minorHAnsi" w:cstheme="minorHAnsi"/>
          <w:color w:val="000000" w:themeColor="text1"/>
          <w:lang w:val="en-GB"/>
        </w:rPr>
        <w:t>the magical</w:t>
      </w:r>
      <w:r w:rsidR="005D67F2" w:rsidRPr="001B3176">
        <w:rPr>
          <w:rFonts w:asciiTheme="minorHAnsi" w:eastAsiaTheme="minorEastAsia" w:hAnsiTheme="minorHAnsi" w:cstheme="minorHAnsi"/>
          <w:color w:val="000000" w:themeColor="text1"/>
          <w:lang w:val="en-GB"/>
        </w:rPr>
        <w:t xml:space="preserve"> is not part of </w:t>
      </w:r>
      <w:r w:rsidR="003C7007" w:rsidRPr="003C7007">
        <w:rPr>
          <w:rFonts w:asciiTheme="minorHAnsi" w:eastAsiaTheme="minorEastAsia" w:hAnsiTheme="minorHAnsi" w:cstheme="minorHAnsi"/>
          <w:color w:val="000000" w:themeColor="text1"/>
          <w:lang w:val="en-GB"/>
        </w:rPr>
        <w:t>the reality of the novel's world</w:t>
      </w:r>
      <w:r w:rsidR="003C7007">
        <w:rPr>
          <w:rFonts w:asciiTheme="minorHAnsi" w:eastAsiaTheme="minorEastAsia" w:hAnsiTheme="minorHAnsi" w:cstheme="minorHAnsi"/>
          <w:color w:val="000000" w:themeColor="text1"/>
          <w:lang w:val="en-GB"/>
        </w:rPr>
        <w:t xml:space="preserve"> </w:t>
      </w:r>
      <w:r w:rsidR="000C1098" w:rsidRPr="001B3176">
        <w:rPr>
          <w:rFonts w:asciiTheme="minorHAnsi" w:eastAsiaTheme="minorEastAsia" w:hAnsiTheme="minorHAnsi" w:cstheme="minorHAnsi"/>
          <w:color w:val="000000" w:themeColor="text1"/>
          <w:lang w:val="en-GB"/>
        </w:rPr>
        <w:t>but only a</w:t>
      </w:r>
      <w:r w:rsidR="002D7872" w:rsidRPr="001B3176">
        <w:rPr>
          <w:rFonts w:asciiTheme="minorHAnsi" w:eastAsiaTheme="minorEastAsia" w:hAnsiTheme="minorHAnsi" w:cstheme="minorHAnsi"/>
          <w:color w:val="000000" w:themeColor="text1"/>
          <w:lang w:val="en-GB"/>
        </w:rPr>
        <w:t xml:space="preserve"> representation of </w:t>
      </w:r>
      <w:r w:rsidR="0097339D" w:rsidRPr="001B3176">
        <w:rPr>
          <w:rFonts w:asciiTheme="minorHAnsi" w:eastAsiaTheme="minorEastAsia" w:hAnsiTheme="minorHAnsi" w:cstheme="minorHAnsi"/>
          <w:color w:val="000000" w:themeColor="text1"/>
          <w:lang w:val="en-GB"/>
        </w:rPr>
        <w:t>James</w:t>
      </w:r>
      <w:r w:rsidR="00D30DDE">
        <w:rPr>
          <w:rFonts w:asciiTheme="minorHAnsi" w:eastAsiaTheme="minorEastAsia" w:hAnsiTheme="minorHAnsi" w:cstheme="minorHAnsi"/>
          <w:color w:val="000000" w:themeColor="text1"/>
          <w:lang w:val="en-GB"/>
        </w:rPr>
        <w:t>’s</w:t>
      </w:r>
      <w:r w:rsidR="0097339D" w:rsidRPr="001B3176">
        <w:rPr>
          <w:rFonts w:asciiTheme="minorHAnsi" w:eastAsiaTheme="minorEastAsia" w:hAnsiTheme="minorHAnsi" w:cstheme="minorHAnsi"/>
          <w:color w:val="000000" w:themeColor="text1"/>
          <w:lang w:val="en-GB"/>
        </w:rPr>
        <w:t xml:space="preserve"> transnational belonging</w:t>
      </w:r>
      <w:bookmarkEnd w:id="96"/>
      <w:r w:rsidR="0097339D" w:rsidRPr="001B3176">
        <w:rPr>
          <w:rFonts w:asciiTheme="minorHAnsi" w:eastAsiaTheme="minorEastAsia" w:hAnsiTheme="minorHAnsi" w:cstheme="minorHAnsi"/>
          <w:color w:val="000000" w:themeColor="text1"/>
          <w:lang w:val="en-GB"/>
        </w:rPr>
        <w:t xml:space="preserve">. </w:t>
      </w:r>
      <w:r w:rsidR="00B046B7" w:rsidRPr="001B3176">
        <w:rPr>
          <w:rFonts w:asciiTheme="minorHAnsi" w:eastAsiaTheme="minorEastAsia" w:hAnsiTheme="minorHAnsi" w:cstheme="minorHAnsi"/>
          <w:color w:val="000000" w:themeColor="text1"/>
          <w:lang w:val="en-GB"/>
        </w:rPr>
        <w:t>Furthermore,</w:t>
      </w:r>
      <w:r w:rsidR="000C1098" w:rsidRPr="001B3176">
        <w:rPr>
          <w:rFonts w:asciiTheme="minorHAnsi" w:eastAsiaTheme="minorEastAsia" w:hAnsiTheme="minorHAnsi" w:cstheme="minorHAnsi"/>
          <w:color w:val="000000" w:themeColor="text1"/>
          <w:lang w:val="en-GB"/>
        </w:rPr>
        <w:t xml:space="preserve"> </w:t>
      </w:r>
      <w:r w:rsidR="0097339D" w:rsidRPr="001B3176">
        <w:rPr>
          <w:rFonts w:asciiTheme="minorHAnsi" w:eastAsiaTheme="minorEastAsia" w:hAnsiTheme="minorHAnsi" w:cstheme="minorHAnsi"/>
          <w:color w:val="000000" w:themeColor="text1"/>
          <w:lang w:val="en-GB"/>
        </w:rPr>
        <w:t xml:space="preserve">James’s </w:t>
      </w:r>
      <w:r w:rsidR="00CB6FFF" w:rsidRPr="001B3176">
        <w:rPr>
          <w:rFonts w:asciiTheme="minorHAnsi" w:eastAsiaTheme="minorEastAsia" w:hAnsiTheme="minorHAnsi" w:cstheme="minorHAnsi"/>
          <w:color w:val="000000" w:themeColor="text1"/>
          <w:lang w:val="en-GB"/>
        </w:rPr>
        <w:t xml:space="preserve">imaginative world </w:t>
      </w:r>
      <w:r w:rsidR="00753F45" w:rsidRPr="00753F45">
        <w:rPr>
          <w:rFonts w:asciiTheme="minorHAnsi" w:eastAsiaTheme="minorEastAsia" w:hAnsiTheme="minorHAnsi" w:cstheme="minorHAnsi"/>
          <w:color w:val="000000" w:themeColor="text1"/>
          <w:lang w:val="en-GB"/>
        </w:rPr>
        <w:t>does not set him apart as a cultural other</w:t>
      </w:r>
      <w:r w:rsidR="00753F45" w:rsidRPr="001B3176">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but</w:t>
      </w:r>
      <w:r w:rsidR="0062683F">
        <w:rPr>
          <w:rFonts w:asciiTheme="minorHAnsi" w:eastAsiaTheme="minorEastAsia" w:hAnsiTheme="minorHAnsi" w:cstheme="minorHAnsi"/>
          <w:color w:val="000000" w:themeColor="text1"/>
          <w:lang w:val="en-GB"/>
        </w:rPr>
        <w:t xml:space="preserve"> </w:t>
      </w:r>
      <w:r w:rsidR="00DB56F2" w:rsidRPr="00DB56F2">
        <w:rPr>
          <w:rFonts w:asciiTheme="minorHAnsi" w:eastAsiaTheme="minorEastAsia" w:hAnsiTheme="minorHAnsi" w:cstheme="minorHAnsi"/>
          <w:color w:val="000000" w:themeColor="text1"/>
          <w:lang w:val="en-GB"/>
        </w:rPr>
        <w:t>illustrates the multidirectional memories of the residents of Moss Side, the place in which it is rooted</w:t>
      </w:r>
      <w:r w:rsidR="00CB6FFF" w:rsidRPr="001B3176">
        <w:rPr>
          <w:rFonts w:asciiTheme="minorHAnsi" w:eastAsiaTheme="minorEastAsia" w:hAnsiTheme="minorHAnsi" w:cstheme="minorHAnsi"/>
          <w:color w:val="000000" w:themeColor="text1"/>
          <w:lang w:val="en-GB"/>
        </w:rPr>
        <w:t>.</w:t>
      </w:r>
      <w:r w:rsidR="00091F6A" w:rsidRPr="001B3176">
        <w:rPr>
          <w:rFonts w:asciiTheme="minorHAnsi" w:eastAsiaTheme="minorEastAsia" w:hAnsiTheme="minorHAnsi" w:cstheme="minorHAnsi"/>
          <w:color w:val="000000" w:themeColor="text1"/>
          <w:lang w:val="en-GB"/>
        </w:rPr>
        <w:t xml:space="preserve"> </w:t>
      </w:r>
      <w:r w:rsidR="000E4038" w:rsidRPr="001B3176">
        <w:rPr>
          <w:rFonts w:asciiTheme="minorHAnsi" w:eastAsiaTheme="minorEastAsia" w:hAnsiTheme="minorHAnsi" w:cstheme="minorHAnsi"/>
          <w:color w:val="000000" w:themeColor="text1"/>
          <w:lang w:val="en-GB"/>
        </w:rPr>
        <w:t>W</w:t>
      </w:r>
      <w:r w:rsidR="00091F6A" w:rsidRPr="001B3176">
        <w:rPr>
          <w:rFonts w:asciiTheme="minorHAnsi" w:eastAsiaTheme="minorEastAsia" w:hAnsiTheme="minorHAnsi" w:cstheme="minorHAnsi"/>
          <w:color w:val="000000" w:themeColor="text1"/>
          <w:lang w:val="en-GB"/>
        </w:rPr>
        <w:t>hen James imagines visiting St Kitts with Aunty Mary, he relives Aunty Vernice’s tales about the great picnic</w:t>
      </w:r>
      <w:r w:rsidR="00F128BE">
        <w:rPr>
          <w:rFonts w:asciiTheme="minorHAnsi" w:eastAsiaTheme="minorEastAsia" w:hAnsiTheme="minorHAnsi" w:cstheme="minorHAnsi"/>
          <w:color w:val="000000" w:themeColor="text1"/>
          <w:lang w:val="en-GB"/>
        </w:rPr>
        <w:t>;</w:t>
      </w:r>
      <w:r w:rsidR="00091F6A" w:rsidRPr="001B3176">
        <w:rPr>
          <w:rFonts w:asciiTheme="minorHAnsi" w:eastAsiaTheme="minorEastAsia" w:hAnsiTheme="minorHAnsi" w:cstheme="minorHAnsi"/>
          <w:color w:val="000000" w:themeColor="text1"/>
          <w:lang w:val="en-GB"/>
        </w:rPr>
        <w:t xml:space="preserve"> the incident of the sinking of the </w:t>
      </w:r>
      <w:r w:rsidR="00091F6A" w:rsidRPr="001B3176">
        <w:rPr>
          <w:rFonts w:asciiTheme="minorHAnsi" w:eastAsiaTheme="minorEastAsia" w:hAnsiTheme="minorHAnsi" w:cstheme="minorHAnsi"/>
          <w:i/>
          <w:iCs/>
          <w:color w:val="000000" w:themeColor="text1"/>
          <w:lang w:val="en-GB"/>
        </w:rPr>
        <w:t>Christina</w:t>
      </w:r>
      <w:r w:rsidR="00091F6A" w:rsidRPr="001B3176">
        <w:rPr>
          <w:rFonts w:asciiTheme="minorHAnsi" w:eastAsiaTheme="minorEastAsia" w:hAnsiTheme="minorHAnsi" w:cstheme="minorHAnsi"/>
          <w:color w:val="000000" w:themeColor="text1"/>
          <w:lang w:val="en-GB"/>
        </w:rPr>
        <w:t>, which he sees on the Nine O’Clock News</w:t>
      </w:r>
      <w:r w:rsidR="00F128BE">
        <w:rPr>
          <w:rFonts w:asciiTheme="minorHAnsi" w:eastAsiaTheme="minorEastAsia" w:hAnsiTheme="minorHAnsi" w:cstheme="minorHAnsi"/>
          <w:color w:val="000000" w:themeColor="text1"/>
          <w:lang w:val="en-GB"/>
        </w:rPr>
        <w:t>;</w:t>
      </w:r>
      <w:r w:rsidR="00091F6A" w:rsidRPr="001B3176">
        <w:rPr>
          <w:rFonts w:asciiTheme="minorHAnsi" w:eastAsiaTheme="minorEastAsia" w:hAnsiTheme="minorHAnsi" w:cstheme="minorHAnsi"/>
          <w:color w:val="000000" w:themeColor="text1"/>
          <w:lang w:val="en-GB"/>
        </w:rPr>
        <w:t xml:space="preserve"> and his mother’s childhood memories. James’s fantasies are not limited to unfamiliar times and locations; they also transform the familiar Cadogen Street into</w:t>
      </w:r>
      <w:r w:rsidR="007C21C3">
        <w:rPr>
          <w:rFonts w:asciiTheme="minorHAnsi" w:eastAsiaTheme="minorEastAsia" w:hAnsiTheme="minorHAnsi" w:cstheme="minorHAnsi"/>
          <w:color w:val="000000" w:themeColor="text1"/>
          <w:lang w:val="en-GB"/>
        </w:rPr>
        <w:t xml:space="preserve"> </w:t>
      </w:r>
      <w:r w:rsidR="00B023CE" w:rsidRPr="00B023CE">
        <w:rPr>
          <w:rFonts w:asciiTheme="minorHAnsi" w:eastAsiaTheme="minorEastAsia" w:hAnsiTheme="minorHAnsi" w:cstheme="minorHAnsi"/>
          <w:color w:val="000000" w:themeColor="text1"/>
          <w:lang w:val="en-GB"/>
        </w:rPr>
        <w:t>a place where all the residents celebrate together</w:t>
      </w:r>
      <w:r w:rsidR="00091F6A" w:rsidRPr="001B3176">
        <w:rPr>
          <w:rFonts w:asciiTheme="minorHAnsi" w:eastAsiaTheme="minorEastAsia" w:hAnsiTheme="minorHAnsi" w:cstheme="minorHAnsi"/>
          <w:color w:val="000000" w:themeColor="text1"/>
          <w:lang w:val="en-GB"/>
        </w:rPr>
        <w:t>: even ‘those white people from the end of the road that didn’t speak to nobody but themselves were there’ (Pemberton</w:t>
      </w:r>
      <w:r w:rsidR="00F128BE">
        <w:rPr>
          <w:rFonts w:asciiTheme="minorHAnsi" w:eastAsiaTheme="minorEastAsia" w:hAnsiTheme="minorHAnsi" w:cstheme="minorHAnsi"/>
          <w:color w:val="000000" w:themeColor="text1"/>
          <w:lang w:val="en-GB"/>
        </w:rPr>
        <w:t>,</w:t>
      </w:r>
      <w:r w:rsidR="00091F6A" w:rsidRPr="001B3176">
        <w:rPr>
          <w:rFonts w:asciiTheme="minorHAnsi" w:eastAsiaTheme="minorEastAsia" w:hAnsiTheme="minorHAnsi" w:cstheme="minorHAnsi"/>
          <w:color w:val="000000" w:themeColor="text1"/>
          <w:lang w:val="en-GB"/>
        </w:rPr>
        <w:t xml:space="preserve"> 2000,</w:t>
      </w:r>
      <w:r w:rsidR="007C68C4">
        <w:rPr>
          <w:rFonts w:asciiTheme="minorHAnsi" w:eastAsiaTheme="minorEastAsia" w:hAnsiTheme="minorHAnsi" w:cstheme="minorHAnsi"/>
          <w:color w:val="000000" w:themeColor="text1"/>
          <w:lang w:val="en-GB"/>
        </w:rPr>
        <w:t xml:space="preserve"> </w:t>
      </w:r>
      <w:r w:rsidR="00A60774">
        <w:rPr>
          <w:rFonts w:asciiTheme="minorHAnsi" w:eastAsiaTheme="minorEastAsia" w:hAnsiTheme="minorHAnsi" w:cstheme="minorHAnsi"/>
          <w:color w:val="000000" w:themeColor="text1"/>
          <w:lang w:val="en-GB"/>
        </w:rPr>
        <w:t>p.57</w:t>
      </w:r>
      <w:r w:rsidR="00091F6A" w:rsidRPr="001B3176">
        <w:rPr>
          <w:rFonts w:asciiTheme="minorHAnsi" w:eastAsiaTheme="minorEastAsia" w:hAnsiTheme="minorHAnsi" w:cstheme="minorHAnsi"/>
          <w:color w:val="000000" w:themeColor="text1"/>
          <w:lang w:val="en-GB"/>
        </w:rPr>
        <w:t xml:space="preserve">). Through James’s imagined neighbourhood, a sense of unity is achieved, where colour and cultural difference dissolve into community </w:t>
      </w:r>
      <w:r w:rsidR="00CA36A0">
        <w:rPr>
          <w:rFonts w:asciiTheme="minorHAnsi" w:eastAsiaTheme="minorEastAsia" w:hAnsiTheme="minorHAnsi" w:cstheme="minorHAnsi"/>
          <w:color w:val="000000" w:themeColor="text1"/>
          <w:lang w:val="en-GB"/>
        </w:rPr>
        <w:lastRenderedPageBreak/>
        <w:t>on</w:t>
      </w:r>
      <w:r w:rsidR="00AE0BBF">
        <w:rPr>
          <w:rFonts w:asciiTheme="minorHAnsi" w:eastAsiaTheme="minorEastAsia" w:hAnsiTheme="minorHAnsi" w:cstheme="minorHAnsi"/>
          <w:color w:val="000000" w:themeColor="text1"/>
          <w:lang w:val="en-GB"/>
        </w:rPr>
        <w:t>eness</w:t>
      </w:r>
      <w:r w:rsidR="00091F6A" w:rsidRPr="001B3176">
        <w:rPr>
          <w:rFonts w:asciiTheme="minorHAnsi" w:eastAsiaTheme="minorEastAsia" w:hAnsiTheme="minorHAnsi" w:cstheme="minorHAnsi"/>
          <w:color w:val="000000" w:themeColor="text1"/>
          <w:lang w:val="en-GB"/>
        </w:rPr>
        <w:t xml:space="preserve">. Here, there is a sense of neighbourhood belonging that is empowering, rather than entrapping, unlike in </w:t>
      </w:r>
      <w:r w:rsidR="00091F6A" w:rsidRPr="001B3176">
        <w:rPr>
          <w:rFonts w:asciiTheme="minorHAnsi" w:eastAsiaTheme="minorEastAsia" w:hAnsiTheme="minorHAnsi" w:cstheme="minorHAnsi"/>
          <w:i/>
          <w:iCs/>
          <w:color w:val="000000" w:themeColor="text1"/>
          <w:lang w:val="en-GB"/>
        </w:rPr>
        <w:t>Hello Mum</w:t>
      </w:r>
      <w:r w:rsidR="00091F6A" w:rsidRPr="001B3176">
        <w:rPr>
          <w:rFonts w:asciiTheme="minorHAnsi" w:eastAsiaTheme="minorEastAsia" w:hAnsiTheme="minorHAnsi" w:cstheme="minorHAnsi"/>
          <w:color w:val="000000" w:themeColor="text1"/>
          <w:lang w:val="en-GB"/>
        </w:rPr>
        <w:t>.</w:t>
      </w:r>
    </w:p>
    <w:p w14:paraId="337C788B" w14:textId="2BDA7487" w:rsidR="00B0320F" w:rsidRPr="001B3176" w:rsidRDefault="00E03034" w:rsidP="00B0320F">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stheme="minorHAnsi"/>
          <w:color w:val="000000" w:themeColor="text1"/>
          <w:lang w:val="en-GB"/>
        </w:rPr>
        <w:t xml:space="preserve">When James imagines that he is with Aunty Mary on the </w:t>
      </w:r>
      <w:r w:rsidRPr="001B3176">
        <w:rPr>
          <w:rFonts w:asciiTheme="minorHAnsi" w:eastAsiaTheme="minorEastAsia" w:hAnsiTheme="minorHAnsi" w:cstheme="minorHAnsi"/>
          <w:i/>
          <w:iCs/>
          <w:color w:val="000000" w:themeColor="text1"/>
          <w:lang w:val="en-GB"/>
        </w:rPr>
        <w:t>Christina</w:t>
      </w:r>
      <w:r w:rsidRPr="001B3176">
        <w:rPr>
          <w:rFonts w:asciiTheme="minorHAnsi" w:eastAsiaTheme="minorEastAsia" w:hAnsiTheme="minorHAnsi" w:cstheme="minorHAnsi"/>
          <w:color w:val="000000" w:themeColor="text1"/>
          <w:lang w:val="en-GB"/>
        </w:rPr>
        <w:t xml:space="preserve"> </w:t>
      </w:r>
      <w:r w:rsidR="00FB7F9B">
        <w:rPr>
          <w:rFonts w:asciiTheme="minorHAnsi" w:eastAsiaTheme="minorEastAsia" w:hAnsiTheme="minorHAnsi" w:cstheme="minorHAnsi"/>
          <w:color w:val="000000" w:themeColor="text1"/>
          <w:lang w:val="en-GB"/>
        </w:rPr>
        <w:t xml:space="preserve">on </w:t>
      </w:r>
      <w:r w:rsidRPr="001B3176">
        <w:rPr>
          <w:rFonts w:asciiTheme="minorHAnsi" w:eastAsiaTheme="minorEastAsia" w:hAnsiTheme="minorHAnsi" w:cstheme="minorHAnsi"/>
          <w:color w:val="000000" w:themeColor="text1"/>
          <w:lang w:val="en-GB"/>
        </w:rPr>
        <w:t>the day of the disaster, he is only allowed in the lifeboat because Aunty Mary has blue tickets: ‘the half-caste man</w:t>
      </w:r>
      <w:r w:rsidR="00B4544D">
        <w:rPr>
          <w:rFonts w:asciiTheme="minorHAnsi" w:eastAsiaTheme="minorEastAsia" w:hAnsiTheme="minorHAnsi" w:cstheme="minorHAnsi"/>
          <w:color w:val="000000" w:themeColor="text1"/>
          <w:lang w:val="en-GB"/>
        </w:rPr>
        <w:t xml:space="preserve"> [was] </w:t>
      </w:r>
      <w:r w:rsidRPr="001B3176">
        <w:rPr>
          <w:rFonts w:asciiTheme="minorHAnsi" w:eastAsiaTheme="minorEastAsia" w:hAnsiTheme="minorHAnsi" w:cstheme="minorHAnsi"/>
          <w:color w:val="000000" w:themeColor="text1"/>
          <w:lang w:val="en-GB"/>
        </w:rPr>
        <w:t>collecting the tickets by the lifeboat. He didn’t look pleased one bit, especially with James. He stared at the ticket and then at James and back to the ticket as if somebody was telling fibs’ (</w:t>
      </w:r>
      <w:r w:rsidRPr="001E2B7B">
        <w:rPr>
          <w:rFonts w:asciiTheme="minorHAnsi" w:eastAsiaTheme="minorEastAsia" w:hAnsiTheme="minorHAnsi" w:cstheme="minorHAnsi"/>
          <w:color w:val="000000" w:themeColor="text1"/>
          <w:lang w:val="en-GB"/>
        </w:rPr>
        <w:t>Pemberton,</w:t>
      </w:r>
      <w:r w:rsidR="00FA65EC" w:rsidRPr="001E2B7B">
        <w:rPr>
          <w:rFonts w:asciiTheme="minorHAnsi" w:eastAsiaTheme="minorEastAsia" w:hAnsiTheme="minorHAnsi"/>
          <w:lang w:val="en-GB"/>
        </w:rPr>
        <w:t xml:space="preserve"> 2000, p. 123)</w:t>
      </w:r>
      <w:r w:rsidRPr="001E2B7B">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One of James’s black neighbours </w:t>
      </w:r>
      <w:r w:rsidR="00B4544D">
        <w:rPr>
          <w:rFonts w:asciiTheme="minorHAnsi" w:eastAsiaTheme="minorEastAsia" w:hAnsiTheme="minorHAnsi" w:cstheme="minorHAnsi"/>
          <w:color w:val="000000" w:themeColor="text1"/>
          <w:lang w:val="en-GB"/>
        </w:rPr>
        <w:t xml:space="preserve">from </w:t>
      </w:r>
      <w:r w:rsidRPr="001B3176">
        <w:rPr>
          <w:rFonts w:asciiTheme="minorHAnsi" w:eastAsiaTheme="minorEastAsia" w:hAnsiTheme="minorHAnsi" w:cstheme="minorHAnsi"/>
          <w:color w:val="000000" w:themeColor="text1"/>
          <w:lang w:val="en-GB"/>
        </w:rPr>
        <w:t>Cadogen Street is unable to board the lifeboat because she has a red ticket. Here James’s vision of the lifeboat is allegorical of belonging to mainland Britain.</w:t>
      </w:r>
      <w:r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stheme="minorHAnsi"/>
          <w:color w:val="000000" w:themeColor="text1"/>
          <w:lang w:val="en-GB"/>
        </w:rPr>
        <w:t>It reflects how the citizenship rules were changed by the Commonwealth Immigrants Act 1962, which</w:t>
      </w:r>
      <w:r w:rsidR="00DB543D">
        <w:rPr>
          <w:rFonts w:asciiTheme="minorHAnsi" w:eastAsiaTheme="minorEastAsia" w:hAnsiTheme="minorHAnsi" w:cstheme="minorHAnsi"/>
          <w:color w:val="000000" w:themeColor="text1"/>
          <w:lang w:val="en-GB"/>
        </w:rPr>
        <w:t xml:space="preserve"> </w:t>
      </w:r>
      <w:r w:rsidR="00994FD2" w:rsidRPr="00994FD2">
        <w:rPr>
          <w:rFonts w:asciiTheme="minorHAnsi" w:eastAsiaTheme="minorEastAsia" w:hAnsiTheme="minorHAnsi" w:cstheme="minorHAnsi"/>
          <w:color w:val="000000" w:themeColor="text1"/>
          <w:lang w:val="en-GB"/>
        </w:rPr>
        <w:t>restricted the rights of people from the Commonwealth countries to enter the UK</w:t>
      </w:r>
      <w:r w:rsidRPr="001B3176">
        <w:rPr>
          <w:rFonts w:asciiTheme="minorHAnsi" w:eastAsiaTheme="minorEastAsia" w:hAnsiTheme="minorHAnsi" w:cstheme="minorHAnsi"/>
          <w:color w:val="000000" w:themeColor="text1"/>
          <w:lang w:val="en-GB"/>
        </w:rPr>
        <w:t>. Before this, they were allowed entry by</w:t>
      </w:r>
      <w:r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the British Nationality Act 1948. The blue tickets symbolise the British passport, which was blue in the 1960s. While the blue ticket is </w:t>
      </w:r>
      <w:r w:rsidR="00D26218">
        <w:rPr>
          <w:rFonts w:asciiTheme="minorHAnsi" w:eastAsiaTheme="minorEastAsia" w:hAnsiTheme="minorHAnsi" w:cstheme="minorHAnsi"/>
          <w:color w:val="000000" w:themeColor="text1"/>
          <w:lang w:val="en-GB"/>
        </w:rPr>
        <w:t>a</w:t>
      </w:r>
      <w:r w:rsidR="00CE2D3D">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proof of James’</w:t>
      </w:r>
      <w:r w:rsidR="00464094">
        <w:rPr>
          <w:rFonts w:asciiTheme="minorHAnsi" w:eastAsiaTheme="minorEastAsia" w:hAnsiTheme="minorHAnsi" w:cstheme="minorHAnsi"/>
          <w:color w:val="000000" w:themeColor="text1"/>
          <w:lang w:val="en-GB"/>
        </w:rPr>
        <w:t>s</w:t>
      </w:r>
      <w:r w:rsidR="00DF0833"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citizenship, his skin colour only qualifies him to be part of the British colonies, like his black neighbour with the red ticket; </w:t>
      </w:r>
      <w:r w:rsidR="004268DA" w:rsidRPr="004268DA">
        <w:rPr>
          <w:rFonts w:asciiTheme="minorHAnsi" w:eastAsiaTheme="minorEastAsia" w:hAnsiTheme="minorHAnsi" w:cstheme="minorHAnsi"/>
          <w:color w:val="000000" w:themeColor="text1"/>
          <w:lang w:val="en-GB"/>
        </w:rPr>
        <w:t>on the latter basis, he would</w:t>
      </w:r>
      <w:r w:rsidR="004268DA"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not be allowed </w:t>
      </w:r>
      <w:r w:rsidR="00464094">
        <w:rPr>
          <w:rFonts w:asciiTheme="minorHAnsi" w:eastAsiaTheme="minorEastAsia" w:hAnsiTheme="minorHAnsi" w:cstheme="minorHAnsi"/>
          <w:color w:val="000000" w:themeColor="text1"/>
          <w:lang w:val="en-GB"/>
        </w:rPr>
        <w:t>in</w:t>
      </w:r>
      <w:r w:rsidRPr="001B3176">
        <w:rPr>
          <w:rFonts w:asciiTheme="minorHAnsi" w:eastAsiaTheme="minorEastAsia" w:hAnsiTheme="minorHAnsi" w:cstheme="minorHAnsi"/>
          <w:color w:val="000000" w:themeColor="text1"/>
          <w:lang w:val="en-GB"/>
        </w:rPr>
        <w:t>to the UK.</w:t>
      </w:r>
    </w:p>
    <w:p w14:paraId="492940DD" w14:textId="0D176DDA" w:rsidR="006D185C" w:rsidRPr="00EB310C" w:rsidRDefault="00E03034" w:rsidP="00EB310C">
      <w:pPr>
        <w:spacing w:line="480" w:lineRule="auto"/>
        <w:ind w:firstLine="720"/>
        <w:rPr>
          <w:rFonts w:asciiTheme="minorHAnsi" w:eastAsiaTheme="minorEastAsia" w:hAnsiTheme="minorHAnsi" w:cstheme="minorHAnsi"/>
          <w:color w:val="000000" w:themeColor="text1"/>
          <w:lang w:val="en-GB"/>
        </w:rPr>
      </w:pPr>
      <w:r>
        <w:rPr>
          <w:rFonts w:asciiTheme="minorHAnsi" w:eastAsiaTheme="minorEastAsia" w:hAnsiTheme="minorHAnsi" w:cstheme="minorHAnsi"/>
          <w:color w:val="000000" w:themeColor="text1"/>
          <w:lang w:val="en-GB"/>
        </w:rPr>
        <w:t>T</w:t>
      </w:r>
      <w:r w:rsidR="00CB6FFF" w:rsidRPr="001B3176">
        <w:rPr>
          <w:rFonts w:asciiTheme="minorHAnsi" w:eastAsiaTheme="minorEastAsia" w:hAnsiTheme="minorHAnsi" w:cstheme="minorHAnsi"/>
          <w:color w:val="000000" w:themeColor="text1"/>
          <w:lang w:val="en-GB"/>
        </w:rPr>
        <w:t xml:space="preserve">he novel challenges the common image of the north </w:t>
      </w:r>
      <w:r>
        <w:rPr>
          <w:rFonts w:asciiTheme="minorHAnsi" w:eastAsiaTheme="minorEastAsia" w:hAnsiTheme="minorHAnsi" w:cstheme="minorHAnsi"/>
          <w:color w:val="000000" w:themeColor="text1"/>
          <w:lang w:val="en-GB"/>
        </w:rPr>
        <w:t>by</w:t>
      </w:r>
      <w:r w:rsidR="00CB6FFF" w:rsidRPr="001B3176">
        <w:rPr>
          <w:rFonts w:asciiTheme="minorHAnsi" w:eastAsiaTheme="minorEastAsia" w:hAnsiTheme="minorHAnsi" w:cstheme="minorHAnsi"/>
          <w:color w:val="000000" w:themeColor="text1"/>
          <w:lang w:val="en-GB"/>
        </w:rPr>
        <w:t xml:space="preserve"> representing black childhood </w:t>
      </w:r>
      <w:r w:rsidR="004A52CC">
        <w:rPr>
          <w:rFonts w:asciiTheme="minorHAnsi" w:eastAsiaTheme="minorEastAsia" w:hAnsiTheme="minorHAnsi" w:cstheme="minorHAnsi"/>
          <w:color w:val="000000" w:themeColor="text1"/>
          <w:lang w:val="en-GB"/>
        </w:rPr>
        <w:t xml:space="preserve">there </w:t>
      </w:r>
      <w:r w:rsidR="00CB6FFF" w:rsidRPr="001B3176">
        <w:rPr>
          <w:rFonts w:asciiTheme="minorHAnsi" w:eastAsiaTheme="minorEastAsia" w:hAnsiTheme="minorHAnsi" w:cstheme="minorHAnsi"/>
          <w:color w:val="000000" w:themeColor="text1"/>
          <w:lang w:val="en-GB"/>
        </w:rPr>
        <w:t>in the 1960s to indicate the long presence of the black population. In one of James’s visions ‘the camera zoomed down through the clouds until a row of houses came into view. Coronation Street with coloured people, that was Cadog</w:t>
      </w:r>
      <w:r w:rsidR="001522DB">
        <w:rPr>
          <w:rFonts w:asciiTheme="minorHAnsi" w:eastAsiaTheme="minorEastAsia" w:hAnsiTheme="minorHAnsi" w:cstheme="minorHAnsi"/>
          <w:color w:val="000000" w:themeColor="text1"/>
          <w:lang w:val="en-GB"/>
        </w:rPr>
        <w:t>en</w:t>
      </w:r>
      <w:r w:rsidR="00CB6FFF" w:rsidRPr="001B3176">
        <w:rPr>
          <w:rFonts w:asciiTheme="minorHAnsi" w:eastAsiaTheme="minorEastAsia" w:hAnsiTheme="minorHAnsi" w:cstheme="minorHAnsi"/>
          <w:color w:val="000000" w:themeColor="text1"/>
          <w:lang w:val="en-GB"/>
        </w:rPr>
        <w:t xml:space="preserve"> Street’ (Pemberton</w:t>
      </w:r>
      <w:r>
        <w:rPr>
          <w:rFonts w:asciiTheme="minorHAnsi" w:eastAsiaTheme="minorEastAsia" w:hAnsiTheme="minorHAnsi" w:cstheme="minorHAnsi"/>
          <w:color w:val="000000" w:themeColor="text1"/>
          <w:lang w:val="en-GB"/>
        </w:rPr>
        <w:t>,</w:t>
      </w:r>
      <w:r w:rsidR="00CB6FFF" w:rsidRPr="001B3176">
        <w:rPr>
          <w:rFonts w:asciiTheme="minorHAnsi" w:eastAsiaTheme="minorEastAsia" w:hAnsiTheme="minorHAnsi" w:cstheme="minorHAnsi"/>
          <w:color w:val="000000" w:themeColor="text1"/>
          <w:lang w:val="en-GB"/>
        </w:rPr>
        <w:t xml:space="preserve"> 2000,</w:t>
      </w:r>
      <w:r w:rsidR="00BB6F4E">
        <w:rPr>
          <w:rFonts w:asciiTheme="minorHAnsi" w:eastAsiaTheme="minorEastAsia" w:hAnsiTheme="minorHAnsi" w:cstheme="minorHAnsi"/>
          <w:color w:val="000000" w:themeColor="text1"/>
          <w:lang w:val="en-GB"/>
        </w:rPr>
        <w:t xml:space="preserve"> p.</w:t>
      </w:r>
      <w:r w:rsidR="00351D97">
        <w:rPr>
          <w:rFonts w:asciiTheme="minorHAnsi" w:eastAsiaTheme="minorEastAsia" w:hAnsiTheme="minorHAnsi" w:cstheme="minorHAnsi"/>
          <w:color w:val="000000" w:themeColor="text1"/>
          <w:lang w:val="en-GB"/>
        </w:rPr>
        <w:t xml:space="preserve"> </w:t>
      </w:r>
      <w:r w:rsidR="00CE492A">
        <w:rPr>
          <w:rFonts w:asciiTheme="minorHAnsi" w:eastAsiaTheme="minorEastAsia" w:hAnsiTheme="minorHAnsi" w:cstheme="minorHAnsi"/>
          <w:color w:val="000000" w:themeColor="text1"/>
          <w:lang w:val="en-GB"/>
        </w:rPr>
        <w:t>27</w:t>
      </w:r>
      <w:r w:rsidR="00CB6FFF" w:rsidRPr="001B3176">
        <w:rPr>
          <w:rFonts w:asciiTheme="minorHAnsi" w:eastAsiaTheme="minorEastAsia" w:hAnsiTheme="minorHAnsi" w:cstheme="minorHAnsi"/>
          <w:color w:val="000000" w:themeColor="text1"/>
          <w:lang w:val="en-GB"/>
        </w:rPr>
        <w:t>). Most of the residents of Cadog</w:t>
      </w:r>
      <w:r w:rsidR="00D55082">
        <w:rPr>
          <w:rFonts w:asciiTheme="minorHAnsi" w:eastAsiaTheme="minorEastAsia" w:hAnsiTheme="minorHAnsi" w:cstheme="minorHAnsi"/>
          <w:color w:val="000000" w:themeColor="text1"/>
          <w:lang w:val="en-GB"/>
        </w:rPr>
        <w:t>en</w:t>
      </w:r>
      <w:r w:rsidR="00CB6FFF" w:rsidRPr="001B3176">
        <w:rPr>
          <w:rFonts w:asciiTheme="minorHAnsi" w:eastAsiaTheme="minorEastAsia" w:hAnsiTheme="minorHAnsi" w:cstheme="minorHAnsi"/>
          <w:color w:val="000000" w:themeColor="text1"/>
          <w:lang w:val="en-GB"/>
        </w:rPr>
        <w:t xml:space="preserve"> Street </w:t>
      </w:r>
      <w:r w:rsidR="007310E9">
        <w:rPr>
          <w:rFonts w:asciiTheme="minorHAnsi" w:eastAsiaTheme="minorEastAsia" w:hAnsiTheme="minorHAnsi" w:cstheme="minorHAnsi"/>
          <w:color w:val="000000" w:themeColor="text1"/>
          <w:lang w:val="en-GB"/>
        </w:rPr>
        <w:t>of Jemes’s child</w:t>
      </w:r>
      <w:r w:rsidR="00781294">
        <w:rPr>
          <w:rFonts w:asciiTheme="minorHAnsi" w:eastAsiaTheme="minorEastAsia" w:hAnsiTheme="minorHAnsi" w:cstheme="minorHAnsi"/>
          <w:color w:val="000000" w:themeColor="text1"/>
          <w:lang w:val="en-GB"/>
        </w:rPr>
        <w:t xml:space="preserve">hood </w:t>
      </w:r>
      <w:r w:rsidR="004A52CC">
        <w:rPr>
          <w:rFonts w:asciiTheme="minorHAnsi" w:eastAsiaTheme="minorEastAsia" w:hAnsiTheme="minorHAnsi" w:cstheme="minorHAnsi"/>
          <w:color w:val="000000" w:themeColor="text1"/>
          <w:lang w:val="en-GB"/>
        </w:rPr>
        <w:t>are</w:t>
      </w:r>
      <w:r w:rsidR="004A52CC" w:rsidRPr="001B3176">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 xml:space="preserve">black; only three families </w:t>
      </w:r>
      <w:r w:rsidR="004A52CC">
        <w:rPr>
          <w:rFonts w:asciiTheme="minorHAnsi" w:eastAsiaTheme="minorEastAsia" w:hAnsiTheme="minorHAnsi" w:cstheme="minorHAnsi"/>
          <w:color w:val="000000" w:themeColor="text1"/>
          <w:lang w:val="en-GB"/>
        </w:rPr>
        <w:t>are</w:t>
      </w:r>
      <w:r w:rsidR="004A52CC" w:rsidRPr="001B3176">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white</w:t>
      </w:r>
      <w:r w:rsidR="00060D30">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 xml:space="preserve">Jake’s and Aunty Mary’s, and there </w:t>
      </w:r>
      <w:r w:rsidR="004A52CC">
        <w:rPr>
          <w:rFonts w:asciiTheme="minorHAnsi" w:eastAsiaTheme="minorEastAsia" w:hAnsiTheme="minorHAnsi" w:cstheme="minorHAnsi"/>
          <w:color w:val="000000" w:themeColor="text1"/>
          <w:lang w:val="en-GB"/>
        </w:rPr>
        <w:t>is</w:t>
      </w:r>
      <w:r w:rsidR="004A52CC" w:rsidRPr="001B3176">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 xml:space="preserve">one that ‘didn’t count’ because they </w:t>
      </w:r>
      <w:r w:rsidR="004A52CC">
        <w:rPr>
          <w:rFonts w:asciiTheme="minorHAnsi" w:eastAsiaTheme="minorEastAsia" w:hAnsiTheme="minorHAnsi" w:cstheme="minorHAnsi"/>
          <w:color w:val="000000" w:themeColor="text1"/>
          <w:lang w:val="en-GB"/>
        </w:rPr>
        <w:t>are</w:t>
      </w:r>
      <w:r w:rsidR="004A52CC" w:rsidRPr="001B3176">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not communicating with their black neighbours</w:t>
      </w:r>
      <w:r w:rsidR="00142B00">
        <w:rPr>
          <w:rFonts w:asciiTheme="minorHAnsi" w:eastAsiaTheme="minorEastAsia" w:hAnsiTheme="minorHAnsi" w:cstheme="minorHAnsi"/>
          <w:color w:val="000000" w:themeColor="text1"/>
          <w:lang w:val="en-GB"/>
        </w:rPr>
        <w:t xml:space="preserve"> </w:t>
      </w:r>
      <w:r w:rsidR="00672AB2">
        <w:rPr>
          <w:rFonts w:asciiTheme="minorHAnsi" w:eastAsiaTheme="minorEastAsia" w:hAnsiTheme="minorHAnsi" w:cstheme="minorHAnsi"/>
          <w:color w:val="000000" w:themeColor="text1"/>
          <w:lang w:val="en-GB"/>
        </w:rPr>
        <w:t>(p.27)</w:t>
      </w:r>
      <w:r w:rsidR="00CB6FFF" w:rsidRPr="001B3176">
        <w:rPr>
          <w:rFonts w:asciiTheme="minorHAnsi" w:eastAsiaTheme="minorEastAsia" w:hAnsiTheme="minorHAnsi" w:cstheme="minorHAnsi"/>
          <w:color w:val="000000" w:themeColor="text1"/>
          <w:lang w:val="en-GB"/>
        </w:rPr>
        <w:t xml:space="preserve">. Here, Pemberton </w:t>
      </w:r>
      <w:r w:rsidR="00A67834" w:rsidRPr="00A67834">
        <w:rPr>
          <w:rFonts w:asciiTheme="minorHAnsi" w:eastAsiaTheme="minorEastAsia" w:hAnsiTheme="minorHAnsi" w:cstheme="minorHAnsi"/>
          <w:color w:val="000000" w:themeColor="text1"/>
          <w:lang w:val="en-GB"/>
        </w:rPr>
        <w:t>throws into relief</w:t>
      </w:r>
      <w:r w:rsidR="00A67834">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how</w:t>
      </w:r>
      <w:r w:rsidR="00C41010">
        <w:rPr>
          <w:rFonts w:asciiTheme="minorHAnsi" w:eastAsiaTheme="minorEastAsia" w:hAnsiTheme="minorHAnsi" w:cstheme="minorHAnsi"/>
          <w:color w:val="000000" w:themeColor="text1"/>
          <w:lang w:val="en-GB"/>
        </w:rPr>
        <w:t xml:space="preserve"> </w:t>
      </w:r>
      <w:r w:rsidR="00C41010" w:rsidRPr="00C41010">
        <w:rPr>
          <w:rFonts w:asciiTheme="minorHAnsi" w:eastAsiaTheme="minorEastAsia" w:hAnsiTheme="minorHAnsi" w:cstheme="minorHAnsi"/>
          <w:color w:val="000000" w:themeColor="text1"/>
          <w:lang w:val="en-GB"/>
        </w:rPr>
        <w:t>places like Cadog</w:t>
      </w:r>
      <w:r w:rsidR="00C41010">
        <w:rPr>
          <w:rFonts w:asciiTheme="minorHAnsi" w:eastAsiaTheme="minorEastAsia" w:hAnsiTheme="minorHAnsi" w:cstheme="minorHAnsi"/>
          <w:color w:val="000000" w:themeColor="text1"/>
          <w:lang w:val="en-GB"/>
        </w:rPr>
        <w:t>e</w:t>
      </w:r>
      <w:r w:rsidR="00C41010" w:rsidRPr="00C41010">
        <w:rPr>
          <w:rFonts w:asciiTheme="minorHAnsi" w:eastAsiaTheme="minorEastAsia" w:hAnsiTheme="minorHAnsi" w:cstheme="minorHAnsi"/>
          <w:color w:val="000000" w:themeColor="text1"/>
          <w:lang w:val="en-GB"/>
        </w:rPr>
        <w:t>n Street with black majorities are underrepresented in the media</w:t>
      </w:r>
      <w:r w:rsidR="00CB6FFF" w:rsidRPr="001B3176">
        <w:rPr>
          <w:rFonts w:asciiTheme="minorHAnsi" w:eastAsiaTheme="minorEastAsia" w:hAnsiTheme="minorHAnsi" w:cstheme="minorHAnsi"/>
          <w:color w:val="000000" w:themeColor="text1"/>
          <w:lang w:val="en-GB"/>
        </w:rPr>
        <w:t xml:space="preserve">. Although Pemberton’s book is set in the </w:t>
      </w:r>
      <w:r w:rsidR="00CB6FFF" w:rsidRPr="001B3176">
        <w:rPr>
          <w:rFonts w:asciiTheme="minorHAnsi" w:eastAsiaTheme="minorEastAsia" w:hAnsiTheme="minorHAnsi" w:cstheme="minorHAnsi"/>
          <w:color w:val="000000" w:themeColor="text1"/>
          <w:lang w:val="en-GB"/>
        </w:rPr>
        <w:lastRenderedPageBreak/>
        <w:t xml:space="preserve">1960s, this remains an issue today. In an article published at the end of 2020 in the </w:t>
      </w:r>
      <w:r w:rsidR="00CB6FFF" w:rsidRPr="001B3176">
        <w:rPr>
          <w:rFonts w:asciiTheme="minorHAnsi" w:eastAsiaTheme="minorEastAsia" w:hAnsiTheme="minorHAnsi" w:cstheme="minorHAnsi"/>
          <w:i/>
          <w:iCs/>
          <w:color w:val="000000" w:themeColor="text1"/>
          <w:lang w:val="en-GB"/>
        </w:rPr>
        <w:t>Guardian</w:t>
      </w:r>
      <w:r w:rsidR="00CB6FFF" w:rsidRPr="001B3176">
        <w:rPr>
          <w:rFonts w:asciiTheme="minorHAnsi" w:eastAsiaTheme="minorEastAsia" w:hAnsiTheme="minorHAnsi" w:cstheme="minorHAnsi"/>
          <w:color w:val="000000" w:themeColor="text1"/>
          <w:lang w:val="en-GB"/>
        </w:rPr>
        <w:t xml:space="preserve">, </w:t>
      </w:r>
      <w:proofErr w:type="spellStart"/>
      <w:r w:rsidR="00CB6FFF" w:rsidRPr="001B3176">
        <w:rPr>
          <w:rFonts w:asciiTheme="minorHAnsi" w:eastAsiaTheme="minorEastAsia" w:hAnsiTheme="minorHAnsi" w:cstheme="minorHAnsi"/>
          <w:color w:val="000000" w:themeColor="text1"/>
          <w:lang w:val="en-GB"/>
        </w:rPr>
        <w:t>Lanre</w:t>
      </w:r>
      <w:proofErr w:type="spellEnd"/>
      <w:r w:rsidR="00CB6FFF" w:rsidRPr="001B3176">
        <w:rPr>
          <w:rFonts w:asciiTheme="minorHAnsi" w:eastAsiaTheme="minorEastAsia" w:hAnsiTheme="minorHAnsi" w:cstheme="minorHAnsi"/>
          <w:color w:val="000000" w:themeColor="text1"/>
          <w:lang w:val="en-GB"/>
        </w:rPr>
        <w:t xml:space="preserve"> </w:t>
      </w:r>
      <w:proofErr w:type="spellStart"/>
      <w:r w:rsidR="00CB6FFF" w:rsidRPr="001B3176">
        <w:rPr>
          <w:rFonts w:asciiTheme="minorHAnsi" w:eastAsiaTheme="minorEastAsia" w:hAnsiTheme="minorHAnsi" w:cstheme="minorHAnsi"/>
          <w:color w:val="000000" w:themeColor="text1"/>
          <w:lang w:val="en-GB"/>
        </w:rPr>
        <w:t>Bakare</w:t>
      </w:r>
      <w:proofErr w:type="spellEnd"/>
      <w:r w:rsidR="00CB6FFF" w:rsidRPr="001B3176">
        <w:rPr>
          <w:rFonts w:asciiTheme="minorHAnsi" w:eastAsiaTheme="minorEastAsia" w:hAnsiTheme="minorHAnsi" w:cstheme="minorHAnsi"/>
          <w:color w:val="000000" w:themeColor="text1"/>
          <w:lang w:val="en-GB"/>
        </w:rPr>
        <w:t xml:space="preserve"> points to a similar sense of underrepresentation: ‘My own experiences are rooted in the black Yorkshire experience, and if I went to look for that representation on screen, particularly in fictional stories, I’d find a pretty bare cupboard. As would a black person from Bristol, Manchester, Liverpool or Birmingham’ (Bakare</w:t>
      </w:r>
      <w:r w:rsidR="0007027B">
        <w:rPr>
          <w:rFonts w:asciiTheme="minorHAnsi" w:eastAsiaTheme="minorEastAsia" w:hAnsiTheme="minorHAnsi" w:cstheme="minorHAnsi"/>
          <w:color w:val="000000" w:themeColor="text1"/>
          <w:lang w:val="en-GB"/>
        </w:rPr>
        <w:t>,</w:t>
      </w:r>
      <w:r w:rsidR="00CB6FFF" w:rsidRPr="001B3176">
        <w:rPr>
          <w:rFonts w:asciiTheme="minorHAnsi" w:eastAsiaTheme="minorEastAsia" w:hAnsiTheme="minorHAnsi" w:cstheme="minorHAnsi"/>
          <w:color w:val="000000" w:themeColor="text1"/>
          <w:lang w:val="en-GB"/>
        </w:rPr>
        <w:t xml:space="preserve"> 2020</w:t>
      </w:r>
      <w:r w:rsidR="000B22DB">
        <w:rPr>
          <w:rFonts w:asciiTheme="minorHAnsi" w:eastAsiaTheme="minorEastAsia" w:hAnsiTheme="minorHAnsi" w:cstheme="minorHAnsi"/>
          <w:color w:val="000000" w:themeColor="text1"/>
          <w:lang w:val="en-GB"/>
        </w:rPr>
        <w:t xml:space="preserve">, </w:t>
      </w:r>
      <w:r w:rsidR="00EB310C">
        <w:rPr>
          <w:rFonts w:asciiTheme="minorHAnsi" w:eastAsiaTheme="minorEastAsia" w:hAnsiTheme="minorHAnsi" w:cstheme="minorHAnsi"/>
          <w:color w:val="000000" w:themeColor="text1"/>
          <w:lang w:val="en-GB"/>
        </w:rPr>
        <w:t>para. 3</w:t>
      </w:r>
      <w:r w:rsidR="00CB6FFF" w:rsidRPr="001B3176">
        <w:rPr>
          <w:rFonts w:asciiTheme="minorHAnsi" w:eastAsiaTheme="minorEastAsia" w:hAnsiTheme="minorHAnsi" w:cstheme="minorHAnsi"/>
          <w:color w:val="000000" w:themeColor="text1"/>
          <w:lang w:val="en-GB"/>
        </w:rPr>
        <w:t xml:space="preserve">). By using </w:t>
      </w:r>
      <w:r w:rsidR="00C554D3" w:rsidRPr="00C554D3">
        <w:rPr>
          <w:rFonts w:asciiTheme="minorHAnsi" w:eastAsiaTheme="minorEastAsia" w:hAnsiTheme="minorHAnsi" w:cstheme="minorHAnsi"/>
          <w:color w:val="000000" w:themeColor="text1"/>
          <w:lang w:val="en-GB"/>
        </w:rPr>
        <w:t>televisual</w:t>
      </w:r>
      <w:r w:rsidR="00C554D3" w:rsidRPr="001B3176">
        <w:rPr>
          <w:rFonts w:asciiTheme="minorHAnsi" w:eastAsiaTheme="minorEastAsia" w:hAnsiTheme="minorHAnsi" w:cstheme="minorHAnsi"/>
          <w:color w:val="000000" w:themeColor="text1"/>
          <w:lang w:val="en-GB"/>
        </w:rPr>
        <w:t xml:space="preserve"> </w:t>
      </w:r>
      <w:r w:rsidR="00CB6FFF" w:rsidRPr="001B3176">
        <w:rPr>
          <w:rFonts w:asciiTheme="minorHAnsi" w:eastAsiaTheme="minorEastAsia" w:hAnsiTheme="minorHAnsi" w:cstheme="minorHAnsi"/>
          <w:color w:val="000000" w:themeColor="text1"/>
          <w:lang w:val="en-GB"/>
        </w:rPr>
        <w:t>techniques in his narrative, Pemberton suggests that minority stories like James’s could be presented on</w:t>
      </w:r>
      <w:r w:rsidR="00160366">
        <w:rPr>
          <w:rFonts w:asciiTheme="minorHAnsi" w:eastAsiaTheme="minorEastAsia" w:hAnsiTheme="minorHAnsi" w:cstheme="minorHAnsi"/>
          <w:color w:val="000000" w:themeColor="text1"/>
          <w:lang w:val="en-GB"/>
        </w:rPr>
        <w:t xml:space="preserve"> TV</w:t>
      </w:r>
      <w:r w:rsidR="00CB6FFF" w:rsidRPr="001B3176">
        <w:rPr>
          <w:rFonts w:asciiTheme="minorHAnsi" w:eastAsiaTheme="minorEastAsia" w:hAnsiTheme="minorHAnsi" w:cstheme="minorHAnsi"/>
          <w:color w:val="000000" w:themeColor="text1"/>
          <w:lang w:val="en-GB"/>
        </w:rPr>
        <w:t xml:space="preserve">. Moreover, Pemberton’s representation of his childhood memories </w:t>
      </w:r>
      <w:r w:rsidR="00DC1AB1">
        <w:rPr>
          <w:rFonts w:asciiTheme="minorHAnsi" w:eastAsiaTheme="minorEastAsia" w:hAnsiTheme="minorHAnsi" w:cstheme="minorHAnsi"/>
          <w:color w:val="000000" w:themeColor="text1"/>
          <w:lang w:val="en-GB"/>
        </w:rPr>
        <w:t>of</w:t>
      </w:r>
      <w:r w:rsidR="00CB6FFF" w:rsidRPr="001B3176">
        <w:rPr>
          <w:rFonts w:asciiTheme="minorHAnsi" w:eastAsiaTheme="minorEastAsia" w:hAnsiTheme="minorHAnsi" w:cstheme="minorHAnsi"/>
          <w:color w:val="000000" w:themeColor="text1"/>
          <w:lang w:val="en-GB"/>
        </w:rPr>
        <w:t xml:space="preserve"> Moss Side as nostalgic privileges his experience as a black child in a mostly black neighbourhood over </w:t>
      </w:r>
      <w:r w:rsidR="00672CE2" w:rsidRPr="00672CE2">
        <w:rPr>
          <w:rFonts w:asciiTheme="minorHAnsi" w:eastAsiaTheme="minorEastAsia" w:hAnsiTheme="minorHAnsi" w:cstheme="minorHAnsi"/>
          <w:color w:val="000000" w:themeColor="text1"/>
          <w:lang w:val="en-GB"/>
        </w:rPr>
        <w:t>those of black childre</w:t>
      </w:r>
      <w:r w:rsidR="00FD07DC">
        <w:rPr>
          <w:rFonts w:asciiTheme="minorHAnsi" w:eastAsiaTheme="minorEastAsia" w:hAnsiTheme="minorHAnsi" w:cstheme="minorHAnsi"/>
          <w:color w:val="000000" w:themeColor="text1"/>
          <w:lang w:val="en-GB"/>
        </w:rPr>
        <w:t xml:space="preserve">n </w:t>
      </w:r>
      <w:r w:rsidR="00CB6FFF" w:rsidRPr="001B3176">
        <w:rPr>
          <w:rFonts w:asciiTheme="minorHAnsi" w:eastAsiaTheme="minorEastAsia" w:hAnsiTheme="minorHAnsi" w:cstheme="minorHAnsi"/>
          <w:color w:val="000000" w:themeColor="text1"/>
          <w:lang w:val="en-GB"/>
        </w:rPr>
        <w:t>in</w:t>
      </w:r>
      <w:r w:rsidR="00FD07DC">
        <w:rPr>
          <w:rFonts w:asciiTheme="minorHAnsi" w:eastAsiaTheme="minorEastAsia" w:hAnsiTheme="minorHAnsi" w:cstheme="minorHAnsi"/>
          <w:color w:val="000000" w:themeColor="text1"/>
          <w:lang w:val="en-GB"/>
        </w:rPr>
        <w:t xml:space="preserve"> </w:t>
      </w:r>
      <w:r w:rsidR="003F2A8D">
        <w:rPr>
          <w:rFonts w:asciiTheme="minorHAnsi" w:eastAsiaTheme="minorEastAsia" w:hAnsiTheme="minorHAnsi" w:cstheme="minorHAnsi"/>
          <w:color w:val="000000" w:themeColor="text1"/>
          <w:lang w:val="en-GB"/>
        </w:rPr>
        <w:t xml:space="preserve">mostly </w:t>
      </w:r>
      <w:r w:rsidR="00CB6FFF" w:rsidRPr="001B3176">
        <w:rPr>
          <w:rFonts w:asciiTheme="minorHAnsi" w:eastAsiaTheme="minorEastAsia" w:hAnsiTheme="minorHAnsi" w:cstheme="minorHAnsi"/>
          <w:color w:val="000000" w:themeColor="text1"/>
          <w:lang w:val="en-GB"/>
        </w:rPr>
        <w:t xml:space="preserve">white neighbourhoods. The novel ends with James’s last day in Moss Side, as </w:t>
      </w:r>
      <w:r w:rsidR="00BC5220" w:rsidRPr="00BC5220">
        <w:rPr>
          <w:rFonts w:asciiTheme="minorHAnsi" w:eastAsiaTheme="minorEastAsia" w:hAnsiTheme="minorHAnsi" w:cstheme="minorHAnsi"/>
          <w:color w:val="000000" w:themeColor="text1"/>
          <w:lang w:val="en-GB"/>
        </w:rPr>
        <w:t>he and his famil</w:t>
      </w:r>
      <w:r w:rsidR="001E0516">
        <w:rPr>
          <w:rFonts w:asciiTheme="minorHAnsi" w:eastAsiaTheme="minorEastAsia" w:hAnsiTheme="minorHAnsi" w:cstheme="minorHAnsi"/>
          <w:color w:val="000000" w:themeColor="text1"/>
          <w:lang w:val="en-GB"/>
        </w:rPr>
        <w:t xml:space="preserve">y </w:t>
      </w:r>
      <w:r w:rsidR="00CB6FFF" w:rsidRPr="001B3176">
        <w:rPr>
          <w:rFonts w:asciiTheme="minorHAnsi" w:eastAsiaTheme="minorEastAsia" w:hAnsiTheme="minorHAnsi" w:cstheme="minorHAnsi"/>
          <w:color w:val="000000" w:themeColor="text1"/>
          <w:lang w:val="en-GB"/>
        </w:rPr>
        <w:t>‘have to move to a brand new semi-detached house with a front lawn and a garage and not another black face for miles’ (</w:t>
      </w:r>
      <w:r w:rsidR="00CB6FFF" w:rsidRPr="00304181">
        <w:rPr>
          <w:rFonts w:asciiTheme="minorHAnsi" w:eastAsiaTheme="minorEastAsia" w:hAnsiTheme="minorHAnsi" w:cstheme="minorHAnsi"/>
          <w:color w:val="000000" w:themeColor="text1"/>
          <w:lang w:val="en-GB"/>
        </w:rPr>
        <w:t>Pemberton,</w:t>
      </w:r>
      <w:r w:rsidR="005538F0" w:rsidRPr="00304181">
        <w:rPr>
          <w:rFonts w:asciiTheme="minorHAnsi" w:eastAsiaTheme="minorEastAsia" w:hAnsiTheme="minorHAnsi"/>
          <w:lang w:val="en-GB"/>
        </w:rPr>
        <w:t xml:space="preserve"> 2000, p. 161</w:t>
      </w:r>
      <w:r w:rsidR="005538F0">
        <w:rPr>
          <w:rFonts w:asciiTheme="minorHAnsi" w:eastAsiaTheme="minorEastAsia" w:hAnsiTheme="minorHAnsi"/>
          <w:sz w:val="22"/>
          <w:szCs w:val="16"/>
          <w:lang w:val="en-GB"/>
        </w:rPr>
        <w:t>)</w:t>
      </w:r>
      <w:r w:rsidR="00CB6FFF" w:rsidRPr="001B3176">
        <w:rPr>
          <w:rFonts w:asciiTheme="minorHAnsi" w:eastAsiaTheme="minorEastAsia" w:hAnsiTheme="minorHAnsi" w:cstheme="minorHAnsi"/>
          <w:color w:val="000000" w:themeColor="text1"/>
          <w:lang w:val="en-GB"/>
        </w:rPr>
        <w:t xml:space="preserve">. </w:t>
      </w:r>
      <w:r w:rsidR="00DC1AB1">
        <w:rPr>
          <w:rFonts w:asciiTheme="minorHAnsi" w:eastAsiaTheme="minorEastAsia" w:hAnsiTheme="minorHAnsi" w:cstheme="minorHAnsi"/>
          <w:color w:val="000000" w:themeColor="text1"/>
          <w:lang w:val="en-GB"/>
        </w:rPr>
        <w:t>By</w:t>
      </w:r>
      <w:r w:rsidR="00CB6FFF" w:rsidRPr="001B3176">
        <w:rPr>
          <w:rFonts w:asciiTheme="minorHAnsi" w:eastAsiaTheme="minorEastAsia" w:hAnsiTheme="minorHAnsi" w:cstheme="minorHAnsi"/>
          <w:color w:val="000000" w:themeColor="text1"/>
          <w:lang w:val="en-GB"/>
        </w:rPr>
        <w:t xml:space="preserve"> depicting a happy, healthy, multicultural childhood, the novel counters the popular image of </w:t>
      </w:r>
      <w:r w:rsidR="00DC1AB1">
        <w:rPr>
          <w:rFonts w:asciiTheme="minorHAnsi" w:eastAsiaTheme="minorEastAsia" w:hAnsiTheme="minorHAnsi" w:cstheme="minorHAnsi"/>
          <w:color w:val="000000" w:themeColor="text1"/>
          <w:lang w:val="en-GB"/>
        </w:rPr>
        <w:t>Moss Side</w:t>
      </w:r>
      <w:r w:rsidR="00CB6FFF" w:rsidRPr="001B3176">
        <w:rPr>
          <w:rFonts w:asciiTheme="minorHAnsi" w:eastAsiaTheme="minorEastAsia" w:hAnsiTheme="minorHAnsi" w:cstheme="minorHAnsi"/>
          <w:color w:val="000000" w:themeColor="text1"/>
          <w:lang w:val="en-GB"/>
        </w:rPr>
        <w:t xml:space="preserve"> as</w:t>
      </w:r>
      <w:r w:rsidR="001B56B7">
        <w:rPr>
          <w:rFonts w:asciiTheme="minorHAnsi" w:eastAsiaTheme="minorEastAsia" w:hAnsiTheme="minorHAnsi" w:cstheme="minorHAnsi"/>
          <w:color w:val="000000" w:themeColor="text1"/>
          <w:lang w:val="en-GB"/>
        </w:rPr>
        <w:t xml:space="preserve"> </w:t>
      </w:r>
      <w:r w:rsidR="001B56B7" w:rsidRPr="001B56B7">
        <w:rPr>
          <w:rFonts w:asciiTheme="minorHAnsi" w:eastAsiaTheme="minorEastAsia" w:hAnsiTheme="minorHAnsi" w:cstheme="minorHAnsi"/>
          <w:color w:val="000000" w:themeColor="text1"/>
          <w:lang w:val="en-GB"/>
        </w:rPr>
        <w:t>an area that has always been troubled</w:t>
      </w:r>
      <w:r w:rsidR="00CB6FFF" w:rsidRPr="001B3176">
        <w:rPr>
          <w:rFonts w:asciiTheme="minorHAnsi" w:eastAsiaTheme="minorEastAsia" w:hAnsiTheme="minorHAnsi" w:cstheme="minorHAnsi"/>
          <w:color w:val="000000" w:themeColor="text1"/>
          <w:lang w:val="en-GB"/>
        </w:rPr>
        <w:t>.</w:t>
      </w:r>
    </w:p>
    <w:p w14:paraId="4EAA4C5B" w14:textId="77777777" w:rsidR="007D2BE0" w:rsidRPr="001B3176" w:rsidRDefault="007D2BE0" w:rsidP="007D2BE0">
      <w:pPr>
        <w:spacing w:line="480" w:lineRule="auto"/>
        <w:ind w:firstLine="720"/>
        <w:rPr>
          <w:rFonts w:asciiTheme="minorHAnsi" w:eastAsiaTheme="minorEastAsia" w:hAnsiTheme="minorHAnsi"/>
          <w:color w:val="000000" w:themeColor="text1"/>
          <w:lang w:val="en-GB"/>
        </w:rPr>
      </w:pPr>
    </w:p>
    <w:p w14:paraId="76401260" w14:textId="77777777" w:rsidR="00CB6FFF" w:rsidRPr="00991388" w:rsidRDefault="00E03034" w:rsidP="00CB6FFF">
      <w:pPr>
        <w:spacing w:after="60" w:line="480" w:lineRule="auto"/>
        <w:outlineLvl w:val="1"/>
        <w:rPr>
          <w:rFonts w:asciiTheme="minorHAnsi" w:eastAsiaTheme="majorEastAsia" w:hAnsiTheme="minorHAnsi"/>
          <w:b/>
          <w:color w:val="000000" w:themeColor="text1"/>
          <w:lang w:val="en-GB"/>
        </w:rPr>
      </w:pPr>
      <w:bookmarkStart w:id="97" w:name="_Toc128475997"/>
      <w:bookmarkStart w:id="98" w:name="_Toc131686480"/>
      <w:r w:rsidRPr="00991388">
        <w:rPr>
          <w:rFonts w:asciiTheme="minorHAnsi" w:eastAsiaTheme="majorEastAsia" w:hAnsiTheme="minorHAnsi"/>
          <w:b/>
          <w:color w:val="000000" w:themeColor="text1"/>
          <w:lang w:val="en-GB"/>
        </w:rPr>
        <w:t xml:space="preserve">A </w:t>
      </w:r>
      <w:r w:rsidR="00525C92" w:rsidRPr="00991388">
        <w:rPr>
          <w:rFonts w:asciiTheme="minorHAnsi" w:eastAsiaTheme="majorEastAsia" w:hAnsiTheme="minorHAnsi"/>
          <w:b/>
          <w:color w:val="000000" w:themeColor="text1"/>
          <w:lang w:val="en-GB"/>
        </w:rPr>
        <w:t>Tr</w:t>
      </w:r>
      <w:r w:rsidRPr="00991388">
        <w:rPr>
          <w:rFonts w:asciiTheme="minorHAnsi" w:eastAsiaTheme="majorEastAsia" w:hAnsiTheme="minorHAnsi"/>
          <w:b/>
          <w:color w:val="000000" w:themeColor="text1"/>
          <w:lang w:val="en-GB"/>
        </w:rPr>
        <w:t xml:space="preserve">aumatic </w:t>
      </w:r>
      <w:r w:rsidR="00525C92" w:rsidRPr="00991388">
        <w:rPr>
          <w:rFonts w:asciiTheme="minorHAnsi" w:eastAsiaTheme="majorEastAsia" w:hAnsiTheme="minorHAnsi"/>
          <w:b/>
          <w:color w:val="000000" w:themeColor="text1"/>
          <w:lang w:val="en-GB"/>
        </w:rPr>
        <w:t>N</w:t>
      </w:r>
      <w:r w:rsidRPr="00991388">
        <w:rPr>
          <w:rFonts w:asciiTheme="minorHAnsi" w:eastAsiaTheme="majorEastAsia" w:hAnsiTheme="minorHAnsi"/>
          <w:b/>
          <w:color w:val="000000" w:themeColor="text1"/>
          <w:lang w:val="en-GB"/>
        </w:rPr>
        <w:t xml:space="preserve">arrative of </w:t>
      </w:r>
      <w:r w:rsidR="00525C92" w:rsidRPr="00991388">
        <w:rPr>
          <w:rFonts w:asciiTheme="minorHAnsi" w:eastAsiaTheme="majorEastAsia" w:hAnsiTheme="minorHAnsi"/>
          <w:b/>
          <w:color w:val="000000" w:themeColor="text1"/>
          <w:lang w:val="en-GB"/>
        </w:rPr>
        <w:t>C</w:t>
      </w:r>
      <w:r w:rsidRPr="00991388">
        <w:rPr>
          <w:rFonts w:asciiTheme="minorHAnsi" w:eastAsiaTheme="majorEastAsia" w:hAnsiTheme="minorHAnsi"/>
          <w:b/>
          <w:color w:val="000000" w:themeColor="text1"/>
          <w:lang w:val="en-GB"/>
        </w:rPr>
        <w:t>hildhood</w:t>
      </w:r>
      <w:bookmarkEnd w:id="97"/>
      <w:bookmarkEnd w:id="98"/>
    </w:p>
    <w:p w14:paraId="130DEC7B" w14:textId="7F165E56" w:rsidR="00CB405E" w:rsidRPr="00991388" w:rsidRDefault="00E03034" w:rsidP="00CB405E">
      <w:pPr>
        <w:spacing w:line="480" w:lineRule="auto"/>
        <w:rPr>
          <w:rFonts w:asciiTheme="minorHAnsi" w:eastAsiaTheme="minorEastAsia" w:hAnsiTheme="minorHAnsi"/>
          <w:color w:val="000000" w:themeColor="text1"/>
          <w:lang w:val="en-GB"/>
        </w:rPr>
      </w:pPr>
      <w:r w:rsidRPr="00991388">
        <w:rPr>
          <w:rFonts w:asciiTheme="minorHAnsi" w:eastAsiaTheme="minorEastAsia" w:hAnsiTheme="minorHAnsi"/>
          <w:color w:val="000000" w:themeColor="text1"/>
          <w:lang w:val="en-GB"/>
        </w:rPr>
        <w:t>Lemn Sissay’s memoir centres on the constant trauma of growing up as a black child in the British care system in the 1970s and 1980s. It is a mixture of Sissay’s first</w:t>
      </w:r>
      <w:r w:rsidR="003114E7">
        <w:rPr>
          <w:rFonts w:asciiTheme="minorHAnsi" w:eastAsiaTheme="minorEastAsia" w:hAnsiTheme="minorHAnsi"/>
          <w:color w:val="000000" w:themeColor="text1"/>
          <w:lang w:val="en-GB"/>
        </w:rPr>
        <w:t xml:space="preserve"> </w:t>
      </w:r>
      <w:r w:rsidRPr="00991388">
        <w:rPr>
          <w:rFonts w:asciiTheme="minorHAnsi" w:eastAsiaTheme="minorEastAsia" w:hAnsiTheme="minorHAnsi"/>
          <w:color w:val="000000" w:themeColor="text1"/>
          <w:lang w:val="en-GB"/>
        </w:rPr>
        <w:t>person narrative of his childhood memories and the official documents of social workers.</w:t>
      </w:r>
    </w:p>
    <w:p w14:paraId="1835EB0D" w14:textId="12A1636B" w:rsidR="00A32E77" w:rsidRPr="001B3176" w:rsidRDefault="00E03034" w:rsidP="0031566F">
      <w:pPr>
        <w:spacing w:line="480" w:lineRule="auto"/>
        <w:ind w:firstLine="720"/>
        <w:rPr>
          <w:rFonts w:asciiTheme="minorHAnsi" w:eastAsiaTheme="minorEastAsia" w:hAnsiTheme="minorHAnsi"/>
          <w:color w:val="000000" w:themeColor="text1"/>
          <w:lang w:val="en-GB"/>
        </w:rPr>
      </w:pPr>
      <w:r w:rsidRPr="00991388">
        <w:rPr>
          <w:rFonts w:asciiTheme="minorHAnsi" w:eastAsiaTheme="minorEastAsia" w:hAnsiTheme="minorHAnsi"/>
          <w:color w:val="000000" w:themeColor="text1"/>
          <w:lang w:val="en-GB"/>
        </w:rPr>
        <w:t xml:space="preserve">Born in 1967 to </w:t>
      </w:r>
      <w:proofErr w:type="spellStart"/>
      <w:r w:rsidRPr="00991388">
        <w:rPr>
          <w:rFonts w:asciiTheme="minorHAnsi" w:eastAsiaTheme="minorEastAsia" w:hAnsiTheme="minorHAnsi"/>
          <w:color w:val="000000" w:themeColor="text1"/>
          <w:lang w:val="en-GB"/>
        </w:rPr>
        <w:t>Yemarshet</w:t>
      </w:r>
      <w:proofErr w:type="spellEnd"/>
      <w:r w:rsidRPr="00991388">
        <w:rPr>
          <w:rFonts w:asciiTheme="minorHAnsi" w:eastAsiaTheme="minorEastAsia" w:hAnsiTheme="minorHAnsi"/>
          <w:color w:val="000000" w:themeColor="text1"/>
          <w:lang w:val="en-GB"/>
        </w:rPr>
        <w:t xml:space="preserve"> Sissay, a</w:t>
      </w:r>
      <w:r w:rsidR="00C50287" w:rsidRPr="00991388">
        <w:rPr>
          <w:rFonts w:asciiTheme="minorHAnsi" w:eastAsiaTheme="minorEastAsia" w:hAnsiTheme="minorHAnsi"/>
          <w:color w:val="000000" w:themeColor="text1"/>
          <w:lang w:val="en-GB"/>
        </w:rPr>
        <w:t xml:space="preserve">n </w:t>
      </w:r>
      <w:r w:rsidRPr="00991388">
        <w:rPr>
          <w:rFonts w:asciiTheme="minorHAnsi" w:eastAsiaTheme="minorEastAsia" w:hAnsiTheme="minorHAnsi"/>
          <w:color w:val="000000" w:themeColor="text1"/>
          <w:lang w:val="en-GB"/>
        </w:rPr>
        <w:t xml:space="preserve">Ethiopian student, </w:t>
      </w:r>
      <w:r w:rsidR="006D5B48">
        <w:rPr>
          <w:rFonts w:asciiTheme="minorHAnsi" w:eastAsiaTheme="minorEastAsia" w:hAnsiTheme="minorHAnsi"/>
          <w:color w:val="000000" w:themeColor="text1"/>
          <w:lang w:val="en-GB"/>
        </w:rPr>
        <w:t xml:space="preserve">Lemn </w:t>
      </w:r>
      <w:r w:rsidR="009049BA" w:rsidRPr="00991388">
        <w:rPr>
          <w:rFonts w:asciiTheme="minorHAnsi" w:eastAsiaTheme="minorEastAsia" w:hAnsiTheme="minorHAnsi"/>
          <w:color w:val="000000" w:themeColor="text1"/>
          <w:lang w:val="en-GB"/>
        </w:rPr>
        <w:t>Sissay</w:t>
      </w:r>
      <w:r w:rsidRPr="00991388">
        <w:rPr>
          <w:rFonts w:asciiTheme="minorHAnsi" w:eastAsiaTheme="minorEastAsia" w:hAnsiTheme="minorHAnsi"/>
          <w:color w:val="000000" w:themeColor="text1"/>
          <w:lang w:val="en-GB"/>
        </w:rPr>
        <w:t xml:space="preserve"> was put in the fostering system, against his mother’s wishes. Despite his mother’s efforts to get her child back after </w:t>
      </w:r>
      <w:r w:rsidR="006D5B48">
        <w:rPr>
          <w:rFonts w:asciiTheme="minorHAnsi" w:eastAsiaTheme="minorEastAsia" w:hAnsiTheme="minorHAnsi"/>
          <w:color w:val="000000" w:themeColor="text1"/>
          <w:lang w:val="en-GB"/>
        </w:rPr>
        <w:t>she returned</w:t>
      </w:r>
      <w:r w:rsidRPr="00991388">
        <w:rPr>
          <w:rFonts w:asciiTheme="minorHAnsi" w:eastAsiaTheme="minorEastAsia" w:hAnsiTheme="minorHAnsi"/>
          <w:color w:val="000000" w:themeColor="text1"/>
          <w:lang w:val="en-GB"/>
        </w:rPr>
        <w:t xml:space="preserve"> to Ethiopia, </w:t>
      </w:r>
      <w:r w:rsidR="006D5B48">
        <w:rPr>
          <w:rFonts w:asciiTheme="minorHAnsi" w:eastAsiaTheme="minorEastAsia" w:hAnsiTheme="minorHAnsi"/>
          <w:color w:val="000000" w:themeColor="text1"/>
          <w:lang w:val="en-GB"/>
        </w:rPr>
        <w:t>he</w:t>
      </w:r>
      <w:r w:rsidR="006D5B48" w:rsidRPr="00991388">
        <w:rPr>
          <w:rFonts w:asciiTheme="minorHAnsi" w:eastAsiaTheme="minorEastAsia" w:hAnsiTheme="minorHAnsi"/>
          <w:color w:val="000000" w:themeColor="text1"/>
          <w:lang w:val="en-GB"/>
        </w:rPr>
        <w:t xml:space="preserve"> </w:t>
      </w:r>
      <w:r w:rsidRPr="00991388">
        <w:rPr>
          <w:rFonts w:asciiTheme="minorHAnsi" w:eastAsiaTheme="minorEastAsia" w:hAnsiTheme="minorHAnsi"/>
          <w:color w:val="000000" w:themeColor="text1"/>
          <w:lang w:val="en-GB"/>
        </w:rPr>
        <w:t>did not know anything about his mother and his origins for thirteen years: ‘My story begins without her or any knowledge of her’ (</w:t>
      </w:r>
      <w:r w:rsidR="00436690">
        <w:rPr>
          <w:rFonts w:asciiTheme="minorHAnsi" w:eastAsiaTheme="minorEastAsia" w:hAnsiTheme="minorHAnsi"/>
          <w:color w:val="000000" w:themeColor="text1"/>
          <w:lang w:val="en-GB"/>
        </w:rPr>
        <w:t xml:space="preserve">Sissay, </w:t>
      </w:r>
      <w:r w:rsidR="00A623FE">
        <w:rPr>
          <w:rFonts w:asciiTheme="minorHAnsi" w:eastAsiaTheme="minorEastAsia" w:hAnsiTheme="minorHAnsi"/>
          <w:color w:val="000000" w:themeColor="text1"/>
          <w:lang w:val="en-GB"/>
        </w:rPr>
        <w:t>2019</w:t>
      </w:r>
      <w:r w:rsidR="00E37C31">
        <w:rPr>
          <w:rFonts w:asciiTheme="minorHAnsi" w:eastAsiaTheme="minorEastAsia" w:hAnsiTheme="minorHAnsi"/>
          <w:color w:val="000000" w:themeColor="text1"/>
          <w:lang w:val="en-GB"/>
        </w:rPr>
        <w:t>a</w:t>
      </w:r>
      <w:r w:rsidR="00A623FE">
        <w:rPr>
          <w:rFonts w:asciiTheme="minorHAnsi" w:eastAsiaTheme="minorEastAsia" w:hAnsiTheme="minorHAnsi"/>
          <w:color w:val="000000" w:themeColor="text1"/>
          <w:lang w:val="en-GB"/>
        </w:rPr>
        <w:t xml:space="preserve">, </w:t>
      </w:r>
      <w:r w:rsidRPr="00991388">
        <w:rPr>
          <w:rFonts w:asciiTheme="minorHAnsi" w:eastAsiaTheme="minorEastAsia" w:hAnsiTheme="minorHAnsi"/>
          <w:color w:val="000000" w:themeColor="text1"/>
          <w:lang w:val="en-GB"/>
        </w:rPr>
        <w:t>p. 2</w:t>
      </w:r>
      <w:r w:rsidR="00594A55">
        <w:rPr>
          <w:rFonts w:asciiTheme="minorHAnsi" w:eastAsiaTheme="minorEastAsia" w:hAnsiTheme="minorHAnsi"/>
          <w:color w:val="000000" w:themeColor="text1"/>
          <w:lang w:val="en-GB"/>
        </w:rPr>
        <w:t>7</w:t>
      </w:r>
      <w:r w:rsidRPr="00991388">
        <w:rPr>
          <w:rFonts w:asciiTheme="minorHAnsi" w:eastAsiaTheme="minorEastAsia" w:hAnsiTheme="minorHAnsi"/>
          <w:color w:val="000000" w:themeColor="text1"/>
          <w:lang w:val="en-GB"/>
        </w:rPr>
        <w:t xml:space="preserve">). He spent most of his childhood as Norman Mark Greenwood, the son of Catherine and David </w:t>
      </w:r>
      <w:r w:rsidRPr="00991388">
        <w:rPr>
          <w:rFonts w:asciiTheme="minorHAnsi" w:eastAsiaTheme="minorEastAsia" w:hAnsiTheme="minorHAnsi"/>
          <w:color w:val="000000" w:themeColor="text1"/>
          <w:lang w:val="en-GB"/>
        </w:rPr>
        <w:lastRenderedPageBreak/>
        <w:t xml:space="preserve">Greenwood, who sent him back to the system when he was twelve. </w:t>
      </w:r>
      <w:r w:rsidR="009049BA" w:rsidRPr="00991388">
        <w:rPr>
          <w:rFonts w:asciiTheme="minorHAnsi" w:eastAsiaTheme="minorEastAsia" w:hAnsiTheme="minorHAnsi"/>
          <w:color w:val="000000" w:themeColor="text1"/>
          <w:lang w:val="en-GB"/>
        </w:rPr>
        <w:t>Sissay</w:t>
      </w:r>
      <w:r w:rsidRPr="00991388">
        <w:rPr>
          <w:rFonts w:asciiTheme="minorHAnsi" w:eastAsiaTheme="minorEastAsia" w:hAnsiTheme="minorHAnsi"/>
          <w:color w:val="000000" w:themeColor="text1"/>
          <w:lang w:val="en-GB"/>
        </w:rPr>
        <w:t xml:space="preserve"> voices the trauma of suddenly losing his family: ‘They stole the memory of me from me. The only sense I received from them was the sense that I should disappear’ (p. </w:t>
      </w:r>
      <w:r w:rsidR="00BD3117">
        <w:rPr>
          <w:rFonts w:asciiTheme="minorHAnsi" w:eastAsiaTheme="minorEastAsia" w:hAnsiTheme="minorHAnsi"/>
          <w:color w:val="000000" w:themeColor="text1"/>
          <w:lang w:val="en-GB"/>
        </w:rPr>
        <w:t>101</w:t>
      </w:r>
      <w:r w:rsidRPr="00991388">
        <w:rPr>
          <w:rFonts w:asciiTheme="minorHAnsi" w:eastAsiaTheme="minorEastAsia" w:hAnsiTheme="minorHAnsi"/>
          <w:color w:val="000000" w:themeColor="text1"/>
          <w:lang w:val="en-GB"/>
        </w:rPr>
        <w:t xml:space="preserve">). Suzanne </w:t>
      </w:r>
      <w:proofErr w:type="spellStart"/>
      <w:r w:rsidRPr="00991388">
        <w:rPr>
          <w:rFonts w:asciiTheme="minorHAnsi" w:eastAsiaTheme="minorEastAsia" w:hAnsiTheme="minorHAnsi"/>
          <w:color w:val="000000" w:themeColor="text1"/>
          <w:lang w:val="en-GB"/>
        </w:rPr>
        <w:t>Scafe</w:t>
      </w:r>
      <w:proofErr w:type="spellEnd"/>
      <w:r w:rsidR="00C37CF7" w:rsidRPr="00991388">
        <w:rPr>
          <w:rFonts w:asciiTheme="minorHAnsi" w:eastAsiaTheme="minorEastAsia" w:hAnsiTheme="minorHAnsi"/>
          <w:color w:val="000000" w:themeColor="text1"/>
          <w:lang w:val="en-GB"/>
        </w:rPr>
        <w:t xml:space="preserve"> (2010) </w:t>
      </w:r>
      <w:r w:rsidRPr="00991388">
        <w:rPr>
          <w:rFonts w:asciiTheme="minorHAnsi" w:eastAsiaTheme="minorEastAsia" w:hAnsiTheme="minorHAnsi"/>
          <w:color w:val="000000" w:themeColor="text1"/>
          <w:lang w:val="en-GB"/>
        </w:rPr>
        <w:t xml:space="preserve">argues that </w:t>
      </w:r>
      <w:r w:rsidR="00603DC9">
        <w:rPr>
          <w:rFonts w:asciiTheme="minorHAnsi" w:eastAsiaTheme="minorEastAsia" w:hAnsiTheme="minorHAnsi"/>
          <w:color w:val="000000" w:themeColor="text1"/>
          <w:lang w:val="en-GB"/>
        </w:rPr>
        <w:t>‘</w:t>
      </w:r>
      <w:r w:rsidR="0023134C">
        <w:rPr>
          <w:rFonts w:asciiTheme="minorHAnsi" w:eastAsiaTheme="minorEastAsia" w:hAnsiTheme="minorHAnsi"/>
          <w:color w:val="000000" w:themeColor="text1"/>
          <w:lang w:val="en-GB"/>
        </w:rPr>
        <w:t>t</w:t>
      </w:r>
      <w:r w:rsidR="00DF686F" w:rsidRPr="00DF686F">
        <w:rPr>
          <w:rFonts w:asciiTheme="minorHAnsi" w:eastAsiaTheme="minorEastAsia" w:hAnsiTheme="minorHAnsi"/>
          <w:color w:val="000000" w:themeColor="text1"/>
          <w:lang w:val="en-GB"/>
        </w:rPr>
        <w:t>rauma, increasingly the subject around which many auto/biographical</w:t>
      </w:r>
      <w:r w:rsidR="0031566F">
        <w:rPr>
          <w:rFonts w:asciiTheme="minorHAnsi" w:eastAsiaTheme="minorEastAsia" w:hAnsiTheme="minorHAnsi"/>
          <w:color w:val="000000" w:themeColor="text1"/>
          <w:lang w:val="en-GB"/>
        </w:rPr>
        <w:t xml:space="preserve"> </w:t>
      </w:r>
      <w:r w:rsidR="00DF686F" w:rsidRPr="00DF686F">
        <w:rPr>
          <w:rFonts w:asciiTheme="minorHAnsi" w:eastAsiaTheme="minorEastAsia" w:hAnsiTheme="minorHAnsi"/>
          <w:color w:val="000000" w:themeColor="text1"/>
          <w:lang w:val="en-GB"/>
        </w:rPr>
        <w:t xml:space="preserve">forms are organised, and the subject’s return to the site of trauma </w:t>
      </w:r>
      <w:r w:rsidR="00556D93">
        <w:rPr>
          <w:rFonts w:asciiTheme="minorHAnsi" w:eastAsiaTheme="minorEastAsia" w:hAnsiTheme="minorHAnsi"/>
          <w:color w:val="000000" w:themeColor="text1"/>
          <w:lang w:val="en-GB"/>
        </w:rPr>
        <w:t>[</w:t>
      </w:r>
      <w:r w:rsidR="00DF686F" w:rsidRPr="00DF686F">
        <w:rPr>
          <w:rFonts w:asciiTheme="minorHAnsi" w:eastAsiaTheme="minorEastAsia" w:hAnsiTheme="minorHAnsi"/>
          <w:color w:val="000000" w:themeColor="text1"/>
          <w:lang w:val="en-GB"/>
        </w:rPr>
        <w:t>enable</w:t>
      </w:r>
      <w:r w:rsidR="00556D93">
        <w:rPr>
          <w:rFonts w:asciiTheme="minorHAnsi" w:eastAsiaTheme="minorEastAsia" w:hAnsiTheme="minorHAnsi"/>
          <w:color w:val="000000" w:themeColor="text1"/>
          <w:lang w:val="en-GB"/>
        </w:rPr>
        <w:t>s]</w:t>
      </w:r>
      <w:r w:rsidR="0031566F">
        <w:rPr>
          <w:rFonts w:asciiTheme="minorHAnsi" w:eastAsiaTheme="minorEastAsia" w:hAnsiTheme="minorHAnsi"/>
          <w:color w:val="000000" w:themeColor="text1"/>
          <w:lang w:val="en-GB"/>
        </w:rPr>
        <w:t xml:space="preserve"> </w:t>
      </w:r>
      <w:r w:rsidR="00DF686F" w:rsidRPr="00DF686F">
        <w:rPr>
          <w:rFonts w:asciiTheme="minorHAnsi" w:eastAsiaTheme="minorEastAsia" w:hAnsiTheme="minorHAnsi"/>
          <w:color w:val="000000" w:themeColor="text1"/>
          <w:lang w:val="en-GB"/>
        </w:rPr>
        <w:t>a reinstatement of her textual self and signals a refusal of victimhood</w:t>
      </w:r>
      <w:r w:rsidR="00603DC9">
        <w:rPr>
          <w:rFonts w:asciiTheme="minorHAnsi" w:eastAsiaTheme="minorEastAsia" w:hAnsiTheme="minorHAnsi"/>
          <w:color w:val="000000" w:themeColor="text1"/>
          <w:lang w:val="en-GB"/>
        </w:rPr>
        <w:t xml:space="preserve">’ (p. 156). </w:t>
      </w:r>
      <w:r w:rsidRPr="00991388">
        <w:rPr>
          <w:rFonts w:asciiTheme="minorHAnsi" w:eastAsiaTheme="minorEastAsia" w:hAnsiTheme="minorHAnsi"/>
          <w:color w:val="000000" w:themeColor="text1"/>
          <w:lang w:val="en-GB"/>
        </w:rPr>
        <w:t xml:space="preserve">Although </w:t>
      </w:r>
      <w:proofErr w:type="spellStart"/>
      <w:r w:rsidRPr="00991388">
        <w:rPr>
          <w:rFonts w:asciiTheme="minorHAnsi" w:eastAsiaTheme="minorEastAsia" w:hAnsiTheme="minorHAnsi"/>
          <w:color w:val="000000" w:themeColor="text1"/>
          <w:lang w:val="en-GB"/>
        </w:rPr>
        <w:t>Scafe’s</w:t>
      </w:r>
      <w:proofErr w:type="spellEnd"/>
      <w:r w:rsidRPr="00991388">
        <w:rPr>
          <w:rFonts w:asciiTheme="minorHAnsi" w:eastAsiaTheme="minorEastAsia" w:hAnsiTheme="minorHAnsi"/>
          <w:color w:val="000000" w:themeColor="text1"/>
          <w:lang w:val="en-GB"/>
        </w:rPr>
        <w:t xml:space="preserve"> study focuses on black female autobiography, her argument is applicable</w:t>
      </w:r>
      <w:r w:rsidR="00D61AB4">
        <w:rPr>
          <w:rFonts w:asciiTheme="minorHAnsi" w:eastAsiaTheme="minorEastAsia" w:hAnsiTheme="minorHAnsi"/>
          <w:color w:val="000000" w:themeColor="text1"/>
          <w:lang w:val="en-GB"/>
        </w:rPr>
        <w:t xml:space="preserve"> </w:t>
      </w:r>
      <w:r w:rsidR="008C3C56" w:rsidRPr="008C3C56">
        <w:rPr>
          <w:rFonts w:asciiTheme="minorHAnsi" w:eastAsiaTheme="minorEastAsia" w:hAnsiTheme="minorHAnsi"/>
          <w:color w:val="000000" w:themeColor="text1"/>
          <w:lang w:val="en-GB"/>
        </w:rPr>
        <w:t>to male autobiographies too; Sissay also revisits the site of his childhood trauma. He does so not as Norman, but as Lemn</w:t>
      </w:r>
      <w:r w:rsidRPr="00991388">
        <w:rPr>
          <w:rFonts w:asciiTheme="minorHAnsi" w:eastAsiaTheme="minorEastAsia" w:hAnsiTheme="minorHAnsi"/>
          <w:color w:val="000000" w:themeColor="text1"/>
          <w:lang w:val="en-GB"/>
        </w:rPr>
        <w:t>. Looking back on his childhood memories as Lemn Sissay enables him to reclaim his lost childhood from the system: ‘I was not who I thought I was. The Authority knew it but I didn’t’ (</w:t>
      </w:r>
      <w:r w:rsidR="00AB0ADA">
        <w:rPr>
          <w:rFonts w:asciiTheme="minorHAnsi" w:eastAsiaTheme="minorEastAsia" w:hAnsiTheme="minorHAnsi"/>
          <w:color w:val="000000" w:themeColor="text1"/>
          <w:lang w:val="en-GB"/>
        </w:rPr>
        <w:t>2019</w:t>
      </w:r>
      <w:r w:rsidR="00E37C31">
        <w:rPr>
          <w:rFonts w:asciiTheme="minorHAnsi" w:eastAsiaTheme="minorEastAsia" w:hAnsiTheme="minorHAnsi"/>
          <w:color w:val="000000" w:themeColor="text1"/>
          <w:lang w:val="en-GB"/>
        </w:rPr>
        <w:t>a</w:t>
      </w:r>
      <w:r w:rsidR="00AB0ADA">
        <w:rPr>
          <w:rFonts w:asciiTheme="minorHAnsi" w:eastAsiaTheme="minorEastAsia" w:hAnsiTheme="minorHAnsi"/>
          <w:color w:val="000000" w:themeColor="text1"/>
          <w:lang w:val="en-GB"/>
        </w:rPr>
        <w:t xml:space="preserve">, </w:t>
      </w:r>
      <w:r w:rsidRPr="00991388">
        <w:rPr>
          <w:rFonts w:asciiTheme="minorHAnsi" w:eastAsiaTheme="minorEastAsia" w:hAnsiTheme="minorHAnsi"/>
          <w:color w:val="000000" w:themeColor="text1"/>
          <w:lang w:val="en-GB"/>
        </w:rPr>
        <w:t>p. 1</w:t>
      </w:r>
      <w:r w:rsidR="00225BB2">
        <w:rPr>
          <w:rFonts w:asciiTheme="minorHAnsi" w:eastAsiaTheme="minorEastAsia" w:hAnsiTheme="minorHAnsi"/>
          <w:color w:val="000000" w:themeColor="text1"/>
          <w:lang w:val="en-GB"/>
        </w:rPr>
        <w:t>0</w:t>
      </w:r>
      <w:r w:rsidRPr="00991388">
        <w:rPr>
          <w:rFonts w:asciiTheme="minorHAnsi" w:eastAsiaTheme="minorEastAsia" w:hAnsiTheme="minorHAnsi"/>
          <w:color w:val="000000" w:themeColor="text1"/>
          <w:lang w:val="en-GB"/>
        </w:rPr>
        <w:t>).</w:t>
      </w:r>
      <w:r w:rsidR="000968DA" w:rsidRPr="00991388">
        <w:rPr>
          <w:rFonts w:asciiTheme="minorHAnsi" w:eastAsiaTheme="minorEastAsia" w:hAnsiTheme="minorHAnsi"/>
          <w:color w:val="000000" w:themeColor="text1"/>
          <w:lang w:val="en-GB"/>
        </w:rPr>
        <w:t xml:space="preserve"> </w:t>
      </w:r>
      <w:r w:rsidRPr="00991388">
        <w:rPr>
          <w:rFonts w:asciiTheme="minorHAnsi" w:eastAsiaTheme="minorEastAsia" w:hAnsiTheme="minorHAnsi"/>
          <w:color w:val="000000" w:themeColor="text1"/>
          <w:lang w:val="en-GB"/>
        </w:rPr>
        <w:t xml:space="preserve">Here, he is not the voiceless victim in the social workers’ documents but the accomplished author who is able to tell his own story on his own terms. The ‘click clack clack’ of </w:t>
      </w:r>
      <w:r w:rsidR="00D659EF" w:rsidRPr="00991388">
        <w:rPr>
          <w:rFonts w:asciiTheme="minorHAnsi" w:eastAsiaTheme="minorEastAsia" w:hAnsiTheme="minorHAnsi"/>
          <w:color w:val="000000" w:themeColor="text1"/>
          <w:lang w:val="en-GB"/>
        </w:rPr>
        <w:t>T</w:t>
      </w:r>
      <w:r w:rsidRPr="00991388">
        <w:rPr>
          <w:rFonts w:asciiTheme="minorHAnsi" w:eastAsiaTheme="minorEastAsia" w:hAnsiTheme="minorHAnsi"/>
          <w:color w:val="000000" w:themeColor="text1"/>
          <w:lang w:val="en-GB"/>
        </w:rPr>
        <w:t xml:space="preserve">he </w:t>
      </w:r>
      <w:r w:rsidR="00D659EF" w:rsidRPr="00991388">
        <w:rPr>
          <w:rFonts w:asciiTheme="minorHAnsi" w:eastAsiaTheme="minorEastAsia" w:hAnsiTheme="minorHAnsi"/>
          <w:color w:val="000000" w:themeColor="text1"/>
          <w:lang w:val="en-GB"/>
        </w:rPr>
        <w:t>A</w:t>
      </w:r>
      <w:r w:rsidRPr="00991388">
        <w:rPr>
          <w:rFonts w:asciiTheme="minorHAnsi" w:eastAsiaTheme="minorEastAsia" w:hAnsiTheme="minorHAnsi"/>
          <w:color w:val="000000" w:themeColor="text1"/>
          <w:lang w:val="en-GB"/>
        </w:rPr>
        <w:t>uthority’s typewriter in the preface is replaced by the ‘</w:t>
      </w:r>
      <w:r w:rsidR="00716815" w:rsidRPr="00991388">
        <w:rPr>
          <w:rFonts w:asciiTheme="minorHAnsi" w:eastAsiaTheme="minorEastAsia" w:hAnsiTheme="minorHAnsi"/>
          <w:color w:val="000000" w:themeColor="text1"/>
          <w:lang w:val="en-GB"/>
        </w:rPr>
        <w:t>c</w:t>
      </w:r>
      <w:r w:rsidRPr="00991388">
        <w:rPr>
          <w:rFonts w:asciiTheme="minorHAnsi" w:eastAsiaTheme="minorEastAsia" w:hAnsiTheme="minorHAnsi"/>
          <w:color w:val="000000" w:themeColor="text1"/>
          <w:lang w:val="en-GB"/>
        </w:rPr>
        <w:t>lick clack clack’ of Sissay’s typewriter in the epilogue (p. 10, 2</w:t>
      </w:r>
      <w:r w:rsidR="001C17FF">
        <w:rPr>
          <w:rFonts w:asciiTheme="minorHAnsi" w:eastAsiaTheme="minorEastAsia" w:hAnsiTheme="minorHAnsi"/>
          <w:color w:val="000000" w:themeColor="text1"/>
          <w:lang w:val="en-GB"/>
        </w:rPr>
        <w:t>56</w:t>
      </w:r>
      <w:r w:rsidRPr="00991388">
        <w:rPr>
          <w:rFonts w:asciiTheme="minorHAnsi" w:eastAsiaTheme="minorEastAsia" w:hAnsiTheme="minorHAnsi"/>
          <w:color w:val="000000" w:themeColor="text1"/>
          <w:lang w:val="en-GB"/>
        </w:rPr>
        <w:t>).</w:t>
      </w:r>
      <w:r w:rsidR="00BA0AD9" w:rsidRPr="00991388">
        <w:rPr>
          <w:rFonts w:asciiTheme="minorHAnsi" w:eastAsiaTheme="minorEastAsia" w:hAnsiTheme="minorHAnsi"/>
          <w:color w:val="000000" w:themeColor="text1"/>
          <w:lang w:val="en-GB"/>
        </w:rPr>
        <w:t xml:space="preserve"> </w:t>
      </w:r>
      <w:r w:rsidR="001437C5" w:rsidRPr="00991388">
        <w:rPr>
          <w:rFonts w:asciiTheme="minorHAnsi" w:eastAsiaTheme="minorEastAsia" w:hAnsiTheme="minorHAnsi"/>
          <w:color w:val="000000" w:themeColor="text1"/>
          <w:lang w:val="en-GB"/>
        </w:rPr>
        <w:t>By incorporating his fragmented care system records into his autobiography, Sissay is able to reclaim his humanity and rewrite his childhood experiences.</w:t>
      </w:r>
    </w:p>
    <w:p w14:paraId="67870652" w14:textId="7FDE560D" w:rsidR="006D185C" w:rsidRPr="001B3176" w:rsidRDefault="00E03034" w:rsidP="001437C5">
      <w:pPr>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I</w:t>
      </w:r>
      <w:r w:rsidR="00CC558A" w:rsidRPr="001B3176">
        <w:rPr>
          <w:rFonts w:asciiTheme="minorHAnsi" w:eastAsiaTheme="minorEastAsia" w:hAnsiTheme="minorHAnsi"/>
          <w:color w:val="000000" w:themeColor="text1"/>
          <w:lang w:val="en-GB"/>
        </w:rPr>
        <w:t>n writing</w:t>
      </w:r>
      <w:r w:rsidR="00CB6FFF" w:rsidRPr="001B3176">
        <w:rPr>
          <w:rFonts w:asciiTheme="minorHAnsi" w:eastAsiaTheme="minorEastAsia" w:hAnsiTheme="minorHAnsi"/>
          <w:color w:val="000000" w:themeColor="text1"/>
          <w:lang w:val="en-GB"/>
        </w:rPr>
        <w:t xml:space="preserve"> </w:t>
      </w:r>
      <w:r w:rsidR="009123AF" w:rsidRPr="001B3176">
        <w:rPr>
          <w:rFonts w:asciiTheme="minorHAnsi" w:eastAsiaTheme="minorEastAsia" w:hAnsiTheme="minorHAnsi"/>
          <w:color w:val="000000" w:themeColor="text1"/>
          <w:lang w:val="en-GB"/>
        </w:rPr>
        <w:t>hi</w:t>
      </w:r>
      <w:r w:rsidR="0091234C" w:rsidRPr="001B3176">
        <w:rPr>
          <w:rFonts w:asciiTheme="minorHAnsi" w:eastAsiaTheme="minorEastAsia" w:hAnsiTheme="minorHAnsi"/>
          <w:color w:val="000000" w:themeColor="text1"/>
          <w:lang w:val="en-GB"/>
        </w:rPr>
        <w:t>s autobiography</w:t>
      </w:r>
      <w:r>
        <w:rPr>
          <w:rFonts w:asciiTheme="minorHAnsi" w:eastAsiaTheme="minorEastAsia" w:hAnsiTheme="minorHAnsi"/>
          <w:color w:val="000000" w:themeColor="text1"/>
          <w:lang w:val="en-GB"/>
        </w:rPr>
        <w:t>,</w:t>
      </w:r>
      <w:r w:rsidR="0091234C" w:rsidRPr="001B3176">
        <w:rPr>
          <w:rFonts w:asciiTheme="minorHAnsi" w:eastAsiaTheme="minorEastAsia" w:hAnsiTheme="minorHAnsi"/>
          <w:color w:val="000000" w:themeColor="text1"/>
          <w:lang w:val="en-GB"/>
        </w:rPr>
        <w:t xml:space="preserve"> </w:t>
      </w:r>
      <w:r>
        <w:rPr>
          <w:rFonts w:asciiTheme="minorHAnsi" w:eastAsiaTheme="minorEastAsia" w:hAnsiTheme="minorHAnsi"/>
          <w:color w:val="000000" w:themeColor="text1"/>
          <w:lang w:val="en-GB"/>
        </w:rPr>
        <w:t xml:space="preserve">Sissay also </w:t>
      </w:r>
      <w:r w:rsidR="00CC558A" w:rsidRPr="001B3176">
        <w:rPr>
          <w:rFonts w:asciiTheme="minorHAnsi" w:eastAsiaTheme="minorEastAsia" w:hAnsiTheme="minorHAnsi"/>
          <w:color w:val="000000" w:themeColor="text1"/>
          <w:lang w:val="en-GB"/>
        </w:rPr>
        <w:t>reclaim</w:t>
      </w:r>
      <w:r w:rsidR="009A2B70" w:rsidRPr="001B3176">
        <w:rPr>
          <w:rFonts w:asciiTheme="minorHAnsi" w:eastAsiaTheme="minorEastAsia" w:hAnsiTheme="minorHAnsi"/>
          <w:color w:val="000000" w:themeColor="text1"/>
          <w:lang w:val="en-GB"/>
        </w:rPr>
        <w:t>s</w:t>
      </w:r>
      <w:r w:rsidR="00CC558A" w:rsidRPr="001B3176">
        <w:rPr>
          <w:rFonts w:asciiTheme="minorHAnsi" w:eastAsiaTheme="minorEastAsia" w:hAnsiTheme="minorHAnsi"/>
          <w:color w:val="000000" w:themeColor="text1"/>
          <w:lang w:val="en-GB"/>
        </w:rPr>
        <w:t xml:space="preserve"> Manchester as his </w:t>
      </w:r>
      <w:r w:rsidR="009A2B70" w:rsidRPr="001B3176">
        <w:rPr>
          <w:rFonts w:asciiTheme="minorHAnsi" w:eastAsiaTheme="minorEastAsia" w:hAnsiTheme="minorHAnsi"/>
          <w:color w:val="000000" w:themeColor="text1"/>
          <w:lang w:val="en-GB"/>
        </w:rPr>
        <w:t>home.</w:t>
      </w:r>
      <w:r w:rsidR="008806BA">
        <w:rPr>
          <w:rFonts w:asciiTheme="minorHAnsi" w:eastAsiaTheme="minorEastAsia" w:hAnsiTheme="minorHAnsi"/>
          <w:color w:val="000000" w:themeColor="text1"/>
          <w:lang w:val="en-GB"/>
        </w:rPr>
        <w:t xml:space="preserve"> </w:t>
      </w:r>
      <w:r w:rsidR="00B756DD" w:rsidRPr="001B3176">
        <w:rPr>
          <w:rFonts w:asciiTheme="minorHAnsi" w:eastAsiaTheme="minorEastAsia" w:hAnsiTheme="minorHAnsi"/>
          <w:color w:val="000000" w:themeColor="text1"/>
          <w:lang w:val="en-GB"/>
        </w:rPr>
        <w:t>Pearce</w:t>
      </w:r>
      <w:r w:rsidR="00E92FD4"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discussing the multicultural writing of Manchester, </w:t>
      </w:r>
      <w:r w:rsidR="00287DB0">
        <w:rPr>
          <w:rFonts w:asciiTheme="minorHAnsi" w:eastAsiaTheme="minorEastAsia" w:hAnsiTheme="minorHAnsi"/>
          <w:color w:val="000000" w:themeColor="text1"/>
          <w:lang w:val="en-GB"/>
        </w:rPr>
        <w:t xml:space="preserve">claims </w:t>
      </w:r>
      <w:r w:rsidR="00CB6FFF" w:rsidRPr="001B3176">
        <w:rPr>
          <w:rFonts w:asciiTheme="minorHAnsi" w:eastAsiaTheme="minorEastAsia" w:hAnsiTheme="minorHAnsi"/>
          <w:color w:val="000000" w:themeColor="text1"/>
          <w:lang w:val="en-GB"/>
        </w:rPr>
        <w:t>that many Mancunian writers are ‘as guilty of rehashing the clichés’</w:t>
      </w:r>
      <w:r w:rsidR="000D2E63">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of the industrial city as rainy and gloomy as </w:t>
      </w:r>
      <w:r w:rsidR="00287DB0">
        <w:rPr>
          <w:rFonts w:asciiTheme="minorHAnsi" w:eastAsiaTheme="minorEastAsia" w:hAnsiTheme="minorHAnsi"/>
          <w:color w:val="000000" w:themeColor="text1"/>
          <w:lang w:val="en-GB"/>
        </w:rPr>
        <w:t xml:space="preserve">are </w:t>
      </w:r>
      <w:r w:rsidR="00CB6FFF" w:rsidRPr="001B3176">
        <w:rPr>
          <w:rFonts w:asciiTheme="minorHAnsi" w:eastAsiaTheme="minorEastAsia" w:hAnsiTheme="minorHAnsi"/>
          <w:color w:val="000000" w:themeColor="text1"/>
          <w:lang w:val="en-GB"/>
        </w:rPr>
        <w:t xml:space="preserve">other writers outside the region (2010, p. 28). She adds that first-, second- and third-generation migrants depict the city as ‘grey, rainy, depressing’, </w:t>
      </w:r>
      <w:r w:rsidR="005248F0">
        <w:rPr>
          <w:rFonts w:asciiTheme="minorHAnsi" w:eastAsiaTheme="minorEastAsia" w:hAnsiTheme="minorHAnsi"/>
          <w:color w:val="000000" w:themeColor="text1"/>
          <w:lang w:val="en-GB"/>
        </w:rPr>
        <w:t xml:space="preserve">and she </w:t>
      </w:r>
      <w:r w:rsidR="00CB6FFF" w:rsidRPr="001B3176">
        <w:rPr>
          <w:rFonts w:asciiTheme="minorHAnsi" w:eastAsiaTheme="minorEastAsia" w:hAnsiTheme="minorHAnsi"/>
          <w:color w:val="000000" w:themeColor="text1"/>
          <w:lang w:val="en-GB"/>
        </w:rPr>
        <w:t>us</w:t>
      </w:r>
      <w:r w:rsidR="005248F0">
        <w:rPr>
          <w:rFonts w:asciiTheme="minorHAnsi" w:eastAsiaTheme="minorEastAsia" w:hAnsiTheme="minorHAnsi"/>
          <w:color w:val="000000" w:themeColor="text1"/>
          <w:lang w:val="en-GB"/>
        </w:rPr>
        <w:t>es</w:t>
      </w:r>
      <w:r w:rsidR="00CB6FFF" w:rsidRPr="001B3176">
        <w:rPr>
          <w:rFonts w:asciiTheme="minorHAnsi" w:eastAsiaTheme="minorEastAsia" w:hAnsiTheme="minorHAnsi"/>
          <w:color w:val="000000" w:themeColor="text1"/>
          <w:lang w:val="en-GB"/>
        </w:rPr>
        <w:t xml:space="preserve"> Sissay’s poem ‘Rain’ as an example (</w:t>
      </w:r>
      <w:r w:rsidR="000F2520" w:rsidRPr="001B3176">
        <w:rPr>
          <w:rFonts w:asciiTheme="minorHAnsi" w:eastAsiaTheme="minorEastAsia" w:hAnsiTheme="minorHAnsi"/>
          <w:color w:val="000000" w:themeColor="text1"/>
          <w:lang w:val="en-GB"/>
        </w:rPr>
        <w:t>Pearce</w:t>
      </w:r>
      <w:r w:rsidR="000F2520">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2010, p. 31). However, in </w:t>
      </w:r>
      <w:r w:rsidR="00CB6FFF" w:rsidRPr="001B3176">
        <w:rPr>
          <w:rFonts w:asciiTheme="minorHAnsi" w:eastAsiaTheme="minorEastAsia" w:hAnsiTheme="minorHAnsi"/>
          <w:i/>
          <w:color w:val="000000" w:themeColor="text1"/>
          <w:lang w:val="en-GB"/>
        </w:rPr>
        <w:t>My Name Is Why</w:t>
      </w:r>
      <w:r w:rsidR="00CB6FFF" w:rsidRPr="001B3176">
        <w:rPr>
          <w:rFonts w:asciiTheme="minorHAnsi" w:eastAsiaTheme="minorEastAsia" w:hAnsiTheme="minorHAnsi"/>
          <w:iCs/>
          <w:color w:val="000000" w:themeColor="text1"/>
          <w:lang w:val="en-GB"/>
        </w:rPr>
        <w:t>,</w:t>
      </w:r>
      <w:r w:rsidR="00CB6FFF" w:rsidRPr="001B3176">
        <w:rPr>
          <w:rFonts w:asciiTheme="minorHAnsi" w:eastAsiaTheme="minorEastAsia" w:hAnsiTheme="minorHAnsi"/>
          <w:color w:val="000000" w:themeColor="text1"/>
          <w:lang w:val="en-GB"/>
        </w:rPr>
        <w:t xml:space="preserve"> Sissay paints a different picture of Greater Manchester, which changes according to the mood of his childhood memories.</w:t>
      </w:r>
      <w:r w:rsidR="00DB6C52" w:rsidRPr="00DB6C52">
        <w:rPr>
          <w:rFonts w:asciiTheme="minorHAnsi" w:eastAsiaTheme="minorEastAsia" w:hAnsiTheme="minorHAnsi"/>
          <w:color w:val="000000" w:themeColor="text1"/>
          <w:lang w:val="en-GB"/>
        </w:rPr>
        <w:t xml:space="preserve"> At the beginning of the book</w:t>
      </w:r>
      <w:r w:rsidR="00CB6FFF" w:rsidRPr="001B3176">
        <w:rPr>
          <w:rFonts w:asciiTheme="minorHAnsi" w:eastAsiaTheme="minorEastAsia" w:hAnsiTheme="minorHAnsi"/>
          <w:color w:val="000000" w:themeColor="text1"/>
          <w:lang w:val="en-GB"/>
        </w:rPr>
        <w:t>, Osborne Road</w:t>
      </w:r>
      <w:r w:rsidR="00CB6FFF" w:rsidRPr="001B3176">
        <w:rPr>
          <w:rFonts w:asciiTheme="minorHAnsi" w:eastAsiaTheme="minorEastAsia" w:hAnsiTheme="minorHAnsi" w:cstheme="minorHAnsi"/>
          <w:color w:val="000000" w:themeColor="text1"/>
          <w:lang w:val="en-GB"/>
        </w:rPr>
        <w:t>,</w:t>
      </w:r>
      <w:r w:rsidR="00CB6FFF" w:rsidRPr="001B3176">
        <w:rPr>
          <w:rFonts w:asciiTheme="minorHAnsi" w:eastAsiaTheme="minorEastAsia" w:hAnsiTheme="minorHAnsi"/>
          <w:color w:val="000000" w:themeColor="text1"/>
          <w:lang w:val="en-GB"/>
        </w:rPr>
        <w:t xml:space="preserve"> where he lives with the Greenwoods</w:t>
      </w:r>
      <w:r w:rsidR="00CB6FFF" w:rsidRPr="001B3176">
        <w:rPr>
          <w:rFonts w:asciiTheme="minorHAnsi" w:eastAsiaTheme="minorEastAsia" w:hAnsiTheme="minorHAnsi" w:cstheme="minorHAnsi"/>
          <w:color w:val="000000" w:themeColor="text1"/>
          <w:lang w:val="en-GB"/>
        </w:rPr>
        <w:t>,</w:t>
      </w:r>
      <w:r w:rsidR="00CB6FFF" w:rsidRPr="001B3176">
        <w:rPr>
          <w:rFonts w:asciiTheme="minorHAnsi" w:eastAsiaTheme="minorEastAsia" w:hAnsiTheme="minorHAnsi"/>
          <w:color w:val="000000" w:themeColor="text1"/>
          <w:lang w:val="en-GB"/>
        </w:rPr>
        <w:t xml:space="preserve"> is portrayed as a vibrant place, </w:t>
      </w:r>
      <w:r w:rsidR="00CB6FFF" w:rsidRPr="001B3176">
        <w:rPr>
          <w:rFonts w:asciiTheme="minorHAnsi" w:eastAsiaTheme="minorEastAsia" w:hAnsiTheme="minorHAnsi"/>
          <w:color w:val="000000" w:themeColor="text1"/>
          <w:lang w:val="en-GB"/>
        </w:rPr>
        <w:lastRenderedPageBreak/>
        <w:t xml:space="preserve">where ‘the swallows came each summer to nest’, and there </w:t>
      </w:r>
      <w:r w:rsidR="00FF279D">
        <w:rPr>
          <w:rFonts w:asciiTheme="minorHAnsi" w:eastAsiaTheme="minorEastAsia" w:hAnsiTheme="minorHAnsi"/>
          <w:color w:val="000000" w:themeColor="text1"/>
          <w:lang w:val="en-GB"/>
        </w:rPr>
        <w:t>are</w:t>
      </w:r>
      <w:r w:rsidR="00CB6FFF" w:rsidRPr="001B3176">
        <w:rPr>
          <w:rFonts w:asciiTheme="minorHAnsi" w:eastAsiaTheme="minorEastAsia" w:hAnsiTheme="minorHAnsi"/>
          <w:color w:val="000000" w:themeColor="text1"/>
          <w:lang w:val="en-GB"/>
        </w:rPr>
        <w:t xml:space="preserve"> ‘a giant laburnum tree’ in their front garden and ‘roses’ (2019</w:t>
      </w:r>
      <w:r w:rsidR="00E37C31">
        <w:rPr>
          <w:rFonts w:asciiTheme="minorHAnsi" w:eastAsiaTheme="minorEastAsia" w:hAnsiTheme="minorHAnsi"/>
          <w:color w:val="000000" w:themeColor="text1"/>
          <w:lang w:val="en-GB"/>
        </w:rPr>
        <w:t>a</w:t>
      </w:r>
      <w:r w:rsidR="00CB6FFF" w:rsidRPr="001B3176">
        <w:rPr>
          <w:rFonts w:asciiTheme="minorHAnsi" w:eastAsiaTheme="minorEastAsia" w:hAnsiTheme="minorHAnsi"/>
          <w:color w:val="000000" w:themeColor="text1"/>
          <w:lang w:val="en-GB"/>
        </w:rPr>
        <w:t>, p. 2</w:t>
      </w:r>
      <w:r w:rsidR="002F6D03">
        <w:rPr>
          <w:rFonts w:asciiTheme="minorHAnsi" w:eastAsiaTheme="minorEastAsia" w:hAnsiTheme="minorHAnsi"/>
          <w:color w:val="000000" w:themeColor="text1"/>
          <w:lang w:val="en-GB"/>
        </w:rPr>
        <w:t>8</w:t>
      </w:r>
      <w:r w:rsidR="00CB6FFF" w:rsidRPr="001B3176">
        <w:rPr>
          <w:rFonts w:asciiTheme="minorHAnsi" w:eastAsiaTheme="minorEastAsia" w:hAnsiTheme="minorHAnsi"/>
          <w:color w:val="000000" w:themeColor="text1"/>
          <w:lang w:val="en-GB"/>
        </w:rPr>
        <w:t>).</w:t>
      </w:r>
      <w:r w:rsidR="006F7123">
        <w:rPr>
          <w:rFonts w:asciiTheme="minorHAnsi" w:eastAsiaTheme="minorEastAsia" w:hAnsiTheme="minorHAnsi"/>
          <w:color w:val="000000" w:themeColor="text1"/>
          <w:lang w:val="en-GB"/>
        </w:rPr>
        <w:t xml:space="preserve"> T</w:t>
      </w:r>
      <w:r w:rsidR="006F7123" w:rsidRPr="006F7123">
        <w:rPr>
          <w:rFonts w:asciiTheme="minorHAnsi" w:eastAsiaTheme="minorEastAsia" w:hAnsiTheme="minorHAnsi"/>
          <w:color w:val="000000" w:themeColor="text1"/>
          <w:lang w:val="en-GB"/>
        </w:rPr>
        <w:t>he place he lives next,</w:t>
      </w:r>
      <w:r w:rsidR="00CB6FFF" w:rsidRPr="001B3176">
        <w:rPr>
          <w:rFonts w:asciiTheme="minorHAnsi" w:eastAsiaTheme="minorEastAsia" w:hAnsiTheme="minorHAnsi"/>
          <w:color w:val="000000" w:themeColor="text1"/>
          <w:lang w:val="en-GB"/>
        </w:rPr>
        <w:t xml:space="preserve">, the </w:t>
      </w:r>
      <w:r w:rsidR="009671DF" w:rsidRPr="001B3176">
        <w:rPr>
          <w:rFonts w:asciiTheme="minorHAnsi" w:eastAsiaTheme="minorEastAsia" w:hAnsiTheme="minorHAnsi"/>
          <w:color w:val="000000" w:themeColor="text1"/>
          <w:lang w:val="en-GB"/>
        </w:rPr>
        <w:t>Woodfield</w:t>
      </w:r>
      <w:r w:rsidR="00CB6FFF" w:rsidRPr="001B3176">
        <w:rPr>
          <w:rFonts w:asciiTheme="minorHAnsi" w:eastAsiaTheme="minorEastAsia" w:hAnsiTheme="minorHAnsi"/>
          <w:color w:val="000000" w:themeColor="text1"/>
          <w:lang w:val="en-GB"/>
        </w:rPr>
        <w:t xml:space="preserve"> Children’s Home, where he feels abandoned and invisible, is described as ‘The Other World’, a wilderness in which ‘Chrysanthemum bushes clambered on either side beneath sycamores and beech trees’, with ‘a dirty-faced boy’ looking through the bushes (p. </w:t>
      </w:r>
      <w:r w:rsidR="002645DE">
        <w:rPr>
          <w:rFonts w:asciiTheme="minorHAnsi" w:eastAsiaTheme="minorEastAsia" w:hAnsiTheme="minorHAnsi"/>
          <w:color w:val="000000" w:themeColor="text1"/>
          <w:lang w:val="en-GB"/>
        </w:rPr>
        <w:t>90</w:t>
      </w:r>
      <w:r w:rsidR="00CB6FFF" w:rsidRPr="001B3176">
        <w:rPr>
          <w:rFonts w:asciiTheme="minorHAnsi" w:eastAsiaTheme="minorEastAsia" w:hAnsiTheme="minorHAnsi"/>
          <w:color w:val="000000" w:themeColor="text1"/>
          <w:lang w:val="en-GB"/>
        </w:rPr>
        <w:t>). Gregory Avenue, the family group home</w:t>
      </w:r>
      <w:r w:rsidR="00D53938">
        <w:rPr>
          <w:rFonts w:asciiTheme="minorHAnsi" w:eastAsiaTheme="minorEastAsia" w:hAnsiTheme="minorHAnsi"/>
          <w:color w:val="000000" w:themeColor="text1"/>
          <w:lang w:val="en-GB"/>
        </w:rPr>
        <w:t xml:space="preserve">, which </w:t>
      </w:r>
      <w:r w:rsidR="005A18CD">
        <w:rPr>
          <w:rFonts w:asciiTheme="minorHAnsi" w:eastAsiaTheme="minorEastAsia" w:hAnsiTheme="minorHAnsi"/>
          <w:color w:val="000000" w:themeColor="text1"/>
          <w:lang w:val="en-GB"/>
        </w:rPr>
        <w:t xml:space="preserve">is a house that </w:t>
      </w:r>
      <w:r w:rsidR="00E50E3C">
        <w:rPr>
          <w:rFonts w:asciiTheme="minorHAnsi" w:eastAsiaTheme="minorEastAsia" w:hAnsiTheme="minorHAnsi"/>
          <w:color w:val="000000" w:themeColor="text1"/>
          <w:lang w:val="en-GB"/>
        </w:rPr>
        <w:t>accommodate a small group of children,</w:t>
      </w:r>
      <w:r w:rsidR="00CB6FFF" w:rsidRPr="001B3176">
        <w:rPr>
          <w:rFonts w:asciiTheme="minorHAnsi" w:eastAsiaTheme="minorEastAsia" w:hAnsiTheme="minorHAnsi"/>
          <w:color w:val="000000" w:themeColor="text1"/>
          <w:lang w:val="en-GB"/>
        </w:rPr>
        <w:t xml:space="preserve"> where he lives from age thirteen to sixteen, with its tiny garden and loveless family, feels ‘claustrophobic’ (p. 111). </w:t>
      </w:r>
      <w:r w:rsidR="00992949" w:rsidRPr="00992949">
        <w:rPr>
          <w:rFonts w:asciiTheme="minorHAnsi" w:eastAsiaTheme="minorEastAsia" w:hAnsiTheme="minorHAnsi"/>
          <w:color w:val="000000" w:themeColor="text1"/>
          <w:lang w:val="en-GB"/>
        </w:rPr>
        <w:t>Nature starts to disappear as he moves to his final residence before adulthood,</w:t>
      </w:r>
      <w:r w:rsidR="00992949">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‘a concrete hulk of a place’, the prisonlike Wood End Assessment Centre (p. 111). As Sissay illustrates the Greater Manchester he grew up in, the region is never reduced to the common ‘clichés’ mentioned in Pearce’s study.</w:t>
      </w:r>
    </w:p>
    <w:p w14:paraId="420A6542" w14:textId="6613890C" w:rsidR="006D185C" w:rsidRPr="001B3176" w:rsidRDefault="00E03034" w:rsidP="00453D0B">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Furthermore</w:t>
      </w:r>
      <w:r w:rsidR="00CB6FFF" w:rsidRPr="001B3176">
        <w:rPr>
          <w:rFonts w:asciiTheme="minorHAnsi" w:eastAsiaTheme="minorEastAsia" w:hAnsiTheme="minorHAnsi"/>
          <w:color w:val="000000" w:themeColor="text1"/>
          <w:lang w:val="en-GB"/>
        </w:rPr>
        <w:t>, Sissay uses nature to add depth to his narrative; he compares the Greenwood family tree to the laburnum tree: ‘I was born into a laburnum-tree family with its beauteous bloom and poisonous seeds’ (p. 5</w:t>
      </w:r>
      <w:r w:rsidR="00A01264">
        <w:rPr>
          <w:rFonts w:asciiTheme="minorHAnsi" w:eastAsiaTheme="minorEastAsia" w:hAnsiTheme="minorHAnsi"/>
          <w:color w:val="000000" w:themeColor="text1"/>
          <w:lang w:val="en-GB"/>
        </w:rPr>
        <w:t>7</w:t>
      </w:r>
      <w:r w:rsidR="00B65892" w:rsidRPr="001B3176">
        <w:rPr>
          <w:rFonts w:asciiTheme="minorHAnsi" w:eastAsiaTheme="minorEastAsia" w:hAnsiTheme="minorHAnsi"/>
          <w:color w:val="000000" w:themeColor="text1"/>
          <w:lang w:val="en-GB"/>
        </w:rPr>
        <w:t xml:space="preserve">). </w:t>
      </w:r>
      <w:r w:rsidR="008072FA" w:rsidRPr="001B3176">
        <w:rPr>
          <w:rFonts w:asciiTheme="minorHAnsi" w:eastAsiaTheme="minorEastAsia" w:hAnsiTheme="minorHAnsi"/>
          <w:color w:val="000000" w:themeColor="text1"/>
          <w:lang w:val="en-GB"/>
        </w:rPr>
        <w:t xml:space="preserve">The beauty of the tree </w:t>
      </w:r>
      <w:r w:rsidR="00992949">
        <w:rPr>
          <w:rFonts w:asciiTheme="minorHAnsi" w:eastAsiaTheme="minorEastAsia" w:hAnsiTheme="minorHAnsi"/>
          <w:color w:val="000000" w:themeColor="text1"/>
          <w:lang w:val="en-GB"/>
        </w:rPr>
        <w:t>symbolises</w:t>
      </w:r>
      <w:r w:rsidR="008072FA" w:rsidRPr="001B3176">
        <w:rPr>
          <w:rFonts w:asciiTheme="minorHAnsi" w:eastAsiaTheme="minorEastAsia" w:hAnsiTheme="minorHAnsi"/>
          <w:color w:val="000000" w:themeColor="text1"/>
          <w:lang w:val="en-GB"/>
        </w:rPr>
        <w:t xml:space="preserve"> the deceptive appearance</w:t>
      </w:r>
      <w:r w:rsidR="005C5853" w:rsidRPr="001B3176">
        <w:rPr>
          <w:rFonts w:asciiTheme="minorHAnsi" w:eastAsiaTheme="minorEastAsia" w:hAnsiTheme="minorHAnsi"/>
          <w:color w:val="000000" w:themeColor="text1"/>
          <w:lang w:val="en-GB"/>
        </w:rPr>
        <w:t xml:space="preserve"> of the Greenwood</w:t>
      </w:r>
      <w:r w:rsidR="00B908FE">
        <w:rPr>
          <w:rFonts w:asciiTheme="minorHAnsi" w:eastAsiaTheme="minorEastAsia" w:hAnsiTheme="minorHAnsi"/>
          <w:color w:val="000000" w:themeColor="text1"/>
          <w:lang w:val="en-GB"/>
        </w:rPr>
        <w:t>s</w:t>
      </w:r>
      <w:r w:rsidR="008072FA" w:rsidRPr="001B3176">
        <w:rPr>
          <w:rFonts w:asciiTheme="minorHAnsi" w:eastAsiaTheme="minorEastAsia" w:hAnsiTheme="minorHAnsi"/>
          <w:color w:val="000000" w:themeColor="text1"/>
          <w:lang w:val="en-GB"/>
        </w:rPr>
        <w:t>. Although the family appears loving and accepting, they actually hold prejudices against the</w:t>
      </w:r>
      <w:r w:rsidR="00992949">
        <w:rPr>
          <w:rFonts w:asciiTheme="minorHAnsi" w:eastAsiaTheme="minorEastAsia" w:hAnsiTheme="minorHAnsi"/>
          <w:color w:val="000000" w:themeColor="text1"/>
          <w:lang w:val="en-GB"/>
        </w:rPr>
        <w:t>ir</w:t>
      </w:r>
      <w:r w:rsidR="008072FA" w:rsidRPr="001B3176">
        <w:rPr>
          <w:rFonts w:asciiTheme="minorHAnsi" w:eastAsiaTheme="minorEastAsia" w:hAnsiTheme="minorHAnsi"/>
          <w:color w:val="000000" w:themeColor="text1"/>
          <w:lang w:val="en-GB"/>
        </w:rPr>
        <w:t xml:space="preserve"> black child based on his skin colour.</w:t>
      </w:r>
      <w:r w:rsidR="00C23A27" w:rsidRPr="001B3176">
        <w:rPr>
          <w:rFonts w:asciiTheme="minorHAnsi" w:eastAsiaTheme="minorEastAsia" w:hAnsiTheme="minorHAnsi"/>
          <w:color w:val="000000" w:themeColor="text1"/>
          <w:lang w:val="en-GB"/>
        </w:rPr>
        <w:t xml:space="preserve"> </w:t>
      </w:r>
      <w:r w:rsidR="009D6853" w:rsidRPr="009D6853">
        <w:rPr>
          <w:rFonts w:asciiTheme="minorHAnsi" w:eastAsiaTheme="minorEastAsia" w:hAnsiTheme="minorHAnsi"/>
          <w:color w:val="000000" w:themeColor="text1"/>
          <w:lang w:val="en-GB"/>
        </w:rPr>
        <w:t>Catherine Greenwood</w:t>
      </w:r>
      <w:r w:rsidR="00DB06AA">
        <w:rPr>
          <w:rFonts w:asciiTheme="minorHAnsi" w:eastAsiaTheme="minorEastAsia" w:hAnsiTheme="minorHAnsi"/>
          <w:color w:val="000000" w:themeColor="text1"/>
          <w:lang w:val="en-GB"/>
        </w:rPr>
        <w:t>’s</w:t>
      </w:r>
      <w:r w:rsidR="009D6853" w:rsidRPr="009D6853">
        <w:rPr>
          <w:rFonts w:asciiTheme="minorHAnsi" w:eastAsiaTheme="minorEastAsia" w:hAnsiTheme="minorHAnsi"/>
          <w:color w:val="000000" w:themeColor="text1"/>
          <w:lang w:val="en-GB"/>
        </w:rPr>
        <w:t xml:space="preserve"> abandonment of Sissay is foreshadowed by a comparable </w:t>
      </w:r>
      <w:r w:rsidR="009D6853">
        <w:rPr>
          <w:rFonts w:asciiTheme="minorHAnsi" w:eastAsiaTheme="minorEastAsia" w:hAnsiTheme="minorHAnsi"/>
          <w:color w:val="000000" w:themeColor="text1"/>
          <w:lang w:val="en-GB"/>
        </w:rPr>
        <w:t>abjection</w:t>
      </w:r>
      <w:r w:rsidR="009D6853" w:rsidRPr="009D6853">
        <w:rPr>
          <w:rFonts w:asciiTheme="minorHAnsi" w:eastAsiaTheme="minorEastAsia" w:hAnsiTheme="minorHAnsi"/>
          <w:color w:val="000000" w:themeColor="text1"/>
          <w:lang w:val="en-GB"/>
        </w:rPr>
        <w:t>: Catherine has a twin who is confined in a mental asylum, but their mother, Sissay</w:t>
      </w:r>
      <w:r w:rsidR="00DB06AA">
        <w:rPr>
          <w:rFonts w:asciiTheme="minorHAnsi" w:eastAsiaTheme="minorEastAsia" w:hAnsiTheme="minorHAnsi"/>
          <w:color w:val="000000" w:themeColor="text1"/>
          <w:lang w:val="en-GB"/>
        </w:rPr>
        <w:t xml:space="preserve">’s </w:t>
      </w:r>
      <w:r w:rsidR="009D6853" w:rsidRPr="009D6853">
        <w:rPr>
          <w:rFonts w:asciiTheme="minorHAnsi" w:eastAsiaTheme="minorEastAsia" w:hAnsiTheme="minorHAnsi"/>
          <w:color w:val="000000" w:themeColor="text1"/>
          <w:lang w:val="en-GB"/>
        </w:rPr>
        <w:t>foster grandmother, never visits her there.</w:t>
      </w:r>
      <w:r w:rsidR="009D6853">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Sissay never really understands why Cath</w:t>
      </w:r>
      <w:r w:rsidR="00CB59DA" w:rsidRPr="001B3176">
        <w:rPr>
          <w:rFonts w:asciiTheme="minorHAnsi" w:eastAsiaTheme="minorEastAsia" w:hAnsiTheme="minorHAnsi"/>
          <w:color w:val="000000" w:themeColor="text1"/>
          <w:lang w:val="en-GB"/>
        </w:rPr>
        <w:t>er</w:t>
      </w:r>
      <w:r w:rsidR="0090757B" w:rsidRPr="001B3176">
        <w:rPr>
          <w:rFonts w:asciiTheme="minorHAnsi" w:eastAsiaTheme="minorEastAsia" w:hAnsiTheme="minorHAnsi"/>
          <w:color w:val="000000" w:themeColor="text1"/>
          <w:lang w:val="en-GB"/>
        </w:rPr>
        <w:t>ine</w:t>
      </w:r>
      <w:r w:rsidR="00CB6FFF" w:rsidRPr="001B3176">
        <w:rPr>
          <w:rFonts w:asciiTheme="minorHAnsi" w:eastAsiaTheme="minorEastAsia" w:hAnsiTheme="minorHAnsi"/>
          <w:color w:val="000000" w:themeColor="text1"/>
          <w:lang w:val="en-GB"/>
        </w:rPr>
        <w:t xml:space="preserve"> returns him to the </w:t>
      </w:r>
      <w:r w:rsidR="00C355DD">
        <w:rPr>
          <w:rFonts w:asciiTheme="minorHAnsi" w:eastAsiaTheme="minorEastAsia" w:hAnsiTheme="minorHAnsi"/>
          <w:color w:val="000000" w:themeColor="text1"/>
          <w:lang w:val="en-GB"/>
        </w:rPr>
        <w:t xml:space="preserve">fostering </w:t>
      </w:r>
      <w:r w:rsidR="00CB6FFF" w:rsidRPr="001B3176">
        <w:rPr>
          <w:rFonts w:asciiTheme="minorHAnsi" w:eastAsiaTheme="minorEastAsia" w:hAnsiTheme="minorHAnsi"/>
          <w:color w:val="000000" w:themeColor="text1"/>
          <w:lang w:val="en-GB"/>
        </w:rPr>
        <w:t>system after twelve years; however, the answer comes to him in the eyes of strangers</w:t>
      </w:r>
      <w:r w:rsidR="00CB6FFF" w:rsidRPr="001B3176">
        <w:rPr>
          <w:rFonts w:asciiTheme="minorHAnsi" w:eastAsiaTheme="minorEastAsia" w:hAnsiTheme="minorHAnsi" w:cstheme="minorHAnsi"/>
          <w:color w:val="000000" w:themeColor="text1"/>
          <w:lang w:val="en-GB"/>
        </w:rPr>
        <w:t xml:space="preserve"> on a bus</w:t>
      </w:r>
      <w:r w:rsidR="00CB6FFF" w:rsidRPr="001B3176">
        <w:rPr>
          <w:rFonts w:asciiTheme="minorHAnsi" w:eastAsiaTheme="minorEastAsia" w:hAnsiTheme="minorHAnsi"/>
          <w:color w:val="000000" w:themeColor="text1"/>
          <w:lang w:val="en-GB"/>
        </w:rPr>
        <w:t>: ‘I am a black man. I changed, seemingly overnight, from the cheeky chappy, the happy-go-lucky joker, into a threat. And it hurt me. How could identifying who I am be a threat to people?’ (p. 1</w:t>
      </w:r>
      <w:r w:rsidR="0066407E">
        <w:rPr>
          <w:rFonts w:asciiTheme="minorHAnsi" w:eastAsiaTheme="minorEastAsia" w:hAnsiTheme="minorHAnsi"/>
          <w:color w:val="000000" w:themeColor="text1"/>
          <w:lang w:val="en-GB"/>
        </w:rPr>
        <w:t>48</w:t>
      </w:r>
      <w:r w:rsidR="00CB6FFF" w:rsidRPr="001B3176">
        <w:rPr>
          <w:rFonts w:asciiTheme="minorHAnsi" w:eastAsiaTheme="minorEastAsia" w:hAnsiTheme="minorHAnsi"/>
          <w:color w:val="000000" w:themeColor="text1"/>
          <w:lang w:val="en-GB"/>
        </w:rPr>
        <w:t>). As</w:t>
      </w:r>
      <w:r w:rsidR="009569A7" w:rsidRPr="001B3176">
        <w:rPr>
          <w:rFonts w:asciiTheme="minorHAnsi" w:eastAsiaTheme="minorEastAsia" w:hAnsiTheme="minorHAnsi"/>
          <w:color w:val="000000" w:themeColor="text1"/>
          <w:lang w:val="en-GB"/>
        </w:rPr>
        <w:t xml:space="preserve"> </w:t>
      </w:r>
      <w:r w:rsidR="00B908FE">
        <w:rPr>
          <w:rFonts w:asciiTheme="minorHAnsi" w:eastAsiaTheme="minorEastAsia" w:hAnsiTheme="minorHAnsi"/>
          <w:color w:val="000000" w:themeColor="text1"/>
          <w:lang w:val="en-GB"/>
        </w:rPr>
        <w:t xml:space="preserve">I </w:t>
      </w:r>
      <w:r w:rsidR="009569A7" w:rsidRPr="001B3176">
        <w:rPr>
          <w:rFonts w:asciiTheme="minorHAnsi" w:eastAsiaTheme="minorEastAsia" w:hAnsiTheme="minorHAnsi"/>
          <w:color w:val="000000" w:themeColor="text1"/>
          <w:lang w:val="en-GB"/>
        </w:rPr>
        <w:t xml:space="preserve">established </w:t>
      </w:r>
      <w:r w:rsidR="00CB6FFF" w:rsidRPr="001B3176">
        <w:rPr>
          <w:rFonts w:asciiTheme="minorHAnsi" w:eastAsiaTheme="minorEastAsia" w:hAnsiTheme="minorHAnsi"/>
          <w:color w:val="000000" w:themeColor="text1"/>
          <w:lang w:val="en-GB"/>
        </w:rPr>
        <w:t xml:space="preserve">in </w:t>
      </w:r>
      <w:r w:rsidR="00B908FE">
        <w:rPr>
          <w:rFonts w:asciiTheme="minorHAnsi" w:eastAsiaTheme="minorEastAsia" w:hAnsiTheme="minorHAnsi"/>
          <w:color w:val="000000" w:themeColor="text1"/>
          <w:lang w:val="en-GB"/>
        </w:rPr>
        <w:t>an</w:t>
      </w:r>
      <w:r w:rsidR="00B908FE"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earlier chapter</w:t>
      </w:r>
      <w:r w:rsidR="00B908FE">
        <w:rPr>
          <w:rFonts w:asciiTheme="minorHAnsi" w:eastAsiaTheme="minorEastAsia" w:hAnsiTheme="minorHAnsi"/>
          <w:color w:val="000000" w:themeColor="text1"/>
          <w:lang w:val="en-GB"/>
        </w:rPr>
        <w:t>,</w:t>
      </w:r>
      <w:r w:rsidR="00CB6FFF" w:rsidRPr="001B3176">
        <w:rPr>
          <w:rFonts w:asciiTheme="minorHAnsi" w:eastAsiaTheme="minorEastAsia" w:hAnsiTheme="minorHAnsi"/>
          <w:color w:val="000000" w:themeColor="text1"/>
          <w:lang w:val="en-GB"/>
        </w:rPr>
        <w:t xml:space="preserve"> it </w:t>
      </w:r>
      <w:r w:rsidR="00B908FE">
        <w:rPr>
          <w:rFonts w:asciiTheme="minorHAnsi" w:eastAsiaTheme="minorEastAsia" w:hAnsiTheme="minorHAnsi"/>
          <w:color w:val="000000" w:themeColor="text1"/>
          <w:lang w:val="en-GB"/>
        </w:rPr>
        <w:t>was</w:t>
      </w:r>
      <w:r w:rsidR="00B908FE"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in the 1970s </w:t>
      </w:r>
      <w:r w:rsidR="00B908FE">
        <w:rPr>
          <w:rFonts w:asciiTheme="minorHAnsi" w:eastAsiaTheme="minorEastAsia" w:hAnsiTheme="minorHAnsi"/>
          <w:color w:val="000000" w:themeColor="text1"/>
          <w:lang w:val="en-GB"/>
        </w:rPr>
        <w:t>that</w:t>
      </w:r>
      <w:r w:rsidR="00B908FE" w:rsidRPr="001B3176">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street crimes </w:t>
      </w:r>
      <w:r w:rsidR="00E169D3" w:rsidRPr="001B3176">
        <w:rPr>
          <w:rFonts w:asciiTheme="minorHAnsi" w:eastAsiaTheme="minorEastAsia" w:hAnsiTheme="minorHAnsi"/>
          <w:color w:val="000000" w:themeColor="text1"/>
          <w:lang w:val="en-GB"/>
        </w:rPr>
        <w:t>bec</w:t>
      </w:r>
      <w:r w:rsidR="00E169D3">
        <w:rPr>
          <w:rFonts w:asciiTheme="minorHAnsi" w:eastAsiaTheme="minorEastAsia" w:hAnsiTheme="minorHAnsi"/>
          <w:color w:val="000000" w:themeColor="text1"/>
          <w:lang w:val="en-GB"/>
        </w:rPr>
        <w:t>a</w:t>
      </w:r>
      <w:r w:rsidR="00E169D3" w:rsidRPr="001B3176">
        <w:rPr>
          <w:rFonts w:asciiTheme="minorHAnsi" w:eastAsiaTheme="minorEastAsia" w:hAnsiTheme="minorHAnsi"/>
          <w:color w:val="000000" w:themeColor="text1"/>
          <w:lang w:val="en-GB"/>
        </w:rPr>
        <w:t xml:space="preserve">me </w:t>
      </w:r>
      <w:r w:rsidR="00CB6FFF" w:rsidRPr="001B3176">
        <w:rPr>
          <w:rFonts w:asciiTheme="minorHAnsi" w:eastAsiaTheme="minorEastAsia" w:hAnsiTheme="minorHAnsi"/>
          <w:color w:val="000000" w:themeColor="text1"/>
          <w:lang w:val="en-GB"/>
        </w:rPr>
        <w:t>associated</w:t>
      </w:r>
      <w:r w:rsidR="00433957">
        <w:rPr>
          <w:rFonts w:asciiTheme="minorHAnsi" w:eastAsiaTheme="minorEastAsia" w:hAnsiTheme="minorHAnsi"/>
          <w:color w:val="000000" w:themeColor="text1"/>
          <w:lang w:val="en-GB"/>
        </w:rPr>
        <w:t xml:space="preserve"> in</w:t>
      </w:r>
      <w:r w:rsidR="0030049A" w:rsidRPr="0030049A">
        <w:rPr>
          <w:rFonts w:asciiTheme="minorHAnsi" w:eastAsiaTheme="minorEastAsia" w:hAnsiTheme="minorHAnsi"/>
          <w:color w:val="000000" w:themeColor="text1"/>
          <w:lang w:val="en-GB"/>
        </w:rPr>
        <w:t xml:space="preserve"> the </w:t>
      </w:r>
      <w:r w:rsidR="0030049A" w:rsidRPr="0030049A">
        <w:rPr>
          <w:rFonts w:asciiTheme="minorHAnsi" w:eastAsiaTheme="minorEastAsia" w:hAnsiTheme="minorHAnsi"/>
          <w:color w:val="000000" w:themeColor="text1"/>
          <w:lang w:val="en-GB"/>
        </w:rPr>
        <w:lastRenderedPageBreak/>
        <w:t>popular imagination</w:t>
      </w:r>
      <w:r w:rsidR="00433957">
        <w:rPr>
          <w:rFonts w:asciiTheme="minorHAnsi" w:eastAsiaTheme="minorEastAsia" w:hAnsiTheme="minorHAnsi"/>
          <w:color w:val="000000" w:themeColor="text1"/>
          <w:lang w:val="en-GB"/>
        </w:rPr>
        <w:t xml:space="preserve"> </w:t>
      </w:r>
      <w:r w:rsidR="00CB6FFF" w:rsidRPr="001B3176">
        <w:rPr>
          <w:rFonts w:asciiTheme="minorHAnsi" w:eastAsiaTheme="minorEastAsia" w:hAnsiTheme="minorHAnsi"/>
          <w:color w:val="000000" w:themeColor="text1"/>
          <w:lang w:val="en-GB"/>
        </w:rPr>
        <w:t xml:space="preserve">with black youth. </w:t>
      </w:r>
      <w:r w:rsidR="0012005C" w:rsidRPr="001B3176">
        <w:rPr>
          <w:rFonts w:asciiTheme="minorHAnsi" w:eastAsiaTheme="minorEastAsia" w:hAnsiTheme="minorHAnsi"/>
          <w:color w:val="000000" w:themeColor="text1"/>
          <w:lang w:val="en-GB"/>
        </w:rPr>
        <w:t>Siss</w:t>
      </w:r>
      <w:r w:rsidR="007C5CF5" w:rsidRPr="001B3176">
        <w:rPr>
          <w:rFonts w:asciiTheme="minorHAnsi" w:eastAsiaTheme="minorEastAsia" w:hAnsiTheme="minorHAnsi"/>
          <w:color w:val="000000" w:themeColor="text1"/>
          <w:lang w:val="en-GB"/>
        </w:rPr>
        <w:t xml:space="preserve">ay </w:t>
      </w:r>
      <w:r w:rsidR="00CF7A55" w:rsidRPr="001B3176">
        <w:rPr>
          <w:rFonts w:asciiTheme="minorHAnsi" w:eastAsiaTheme="minorEastAsia" w:hAnsiTheme="minorHAnsi"/>
          <w:color w:val="000000" w:themeColor="text1"/>
          <w:lang w:val="en-GB"/>
        </w:rPr>
        <w:t>emphasi</w:t>
      </w:r>
      <w:r w:rsidR="002D7A6D" w:rsidRPr="001B3176">
        <w:rPr>
          <w:rFonts w:asciiTheme="minorHAnsi" w:eastAsiaTheme="minorEastAsia" w:hAnsiTheme="minorHAnsi"/>
          <w:color w:val="000000" w:themeColor="text1"/>
          <w:lang w:val="en-GB"/>
        </w:rPr>
        <w:t>ses</w:t>
      </w:r>
      <w:r w:rsidR="00621EDE" w:rsidRPr="001B3176">
        <w:rPr>
          <w:rFonts w:asciiTheme="minorHAnsi" w:eastAsiaTheme="minorEastAsia" w:hAnsiTheme="minorHAnsi"/>
          <w:color w:val="000000" w:themeColor="text1"/>
          <w:lang w:val="en-GB"/>
        </w:rPr>
        <w:t xml:space="preserve"> that from his early child</w:t>
      </w:r>
      <w:r w:rsidR="000C504C" w:rsidRPr="001B3176">
        <w:rPr>
          <w:rFonts w:asciiTheme="minorHAnsi" w:eastAsiaTheme="minorEastAsia" w:hAnsiTheme="minorHAnsi"/>
          <w:color w:val="000000" w:themeColor="text1"/>
          <w:lang w:val="en-GB"/>
        </w:rPr>
        <w:t xml:space="preserve">hood he </w:t>
      </w:r>
      <w:r w:rsidR="002D7A6D" w:rsidRPr="001B3176">
        <w:rPr>
          <w:rFonts w:asciiTheme="minorHAnsi" w:eastAsiaTheme="minorEastAsia" w:hAnsiTheme="minorHAnsi"/>
          <w:color w:val="000000" w:themeColor="text1"/>
          <w:lang w:val="en-GB"/>
        </w:rPr>
        <w:t>has heard of</w:t>
      </w:r>
      <w:r w:rsidR="00EC6A6E" w:rsidRPr="001B3176">
        <w:rPr>
          <w:rFonts w:asciiTheme="minorHAnsi" w:eastAsiaTheme="minorEastAsia" w:hAnsiTheme="minorHAnsi"/>
          <w:color w:val="000000" w:themeColor="text1"/>
          <w:lang w:val="en-GB"/>
        </w:rPr>
        <w:t xml:space="preserve"> the </w:t>
      </w:r>
      <w:r w:rsidR="00BE4906" w:rsidRPr="001B3176">
        <w:rPr>
          <w:rFonts w:asciiTheme="minorHAnsi" w:eastAsiaTheme="minorEastAsia" w:hAnsiTheme="minorHAnsi"/>
          <w:color w:val="000000" w:themeColor="text1"/>
          <w:lang w:val="en-GB"/>
        </w:rPr>
        <w:t>negative</w:t>
      </w:r>
      <w:r w:rsidR="00211A50">
        <w:rPr>
          <w:rFonts w:asciiTheme="minorHAnsi" w:eastAsiaTheme="minorEastAsia" w:hAnsiTheme="minorHAnsi"/>
          <w:color w:val="000000" w:themeColor="text1"/>
          <w:lang w:val="en-GB"/>
        </w:rPr>
        <w:t xml:space="preserve"> </w:t>
      </w:r>
      <w:r w:rsidR="00211A50" w:rsidRPr="00211A50">
        <w:rPr>
          <w:rFonts w:asciiTheme="minorHAnsi" w:eastAsiaTheme="minorEastAsia" w:hAnsiTheme="minorHAnsi"/>
          <w:color w:val="000000" w:themeColor="text1"/>
          <w:lang w:val="en-GB"/>
        </w:rPr>
        <w:t>stereotype of</w:t>
      </w:r>
      <w:r w:rsidR="00186CEA" w:rsidRPr="001B3176">
        <w:rPr>
          <w:rFonts w:asciiTheme="minorHAnsi" w:eastAsiaTheme="minorEastAsia" w:hAnsiTheme="minorHAnsi"/>
          <w:color w:val="000000" w:themeColor="text1"/>
          <w:lang w:val="en-GB"/>
        </w:rPr>
        <w:t>:</w:t>
      </w:r>
      <w:r w:rsidR="00B75605" w:rsidRPr="001B3176">
        <w:rPr>
          <w:rFonts w:asciiTheme="minorHAnsi" w:eastAsiaTheme="minorEastAsia" w:hAnsiTheme="minorHAnsi"/>
          <w:color w:val="000000" w:themeColor="text1"/>
          <w:lang w:val="en-GB"/>
        </w:rPr>
        <w:t xml:space="preserve"> ‘the bad black people of the big city: the muggers and the drug dealers</w:t>
      </w:r>
      <w:r w:rsidR="00332321" w:rsidRPr="001B3176">
        <w:rPr>
          <w:rFonts w:asciiTheme="minorHAnsi" w:eastAsiaTheme="minorEastAsia" w:hAnsiTheme="minorHAnsi"/>
          <w:color w:val="000000" w:themeColor="text1"/>
          <w:lang w:val="en-GB"/>
        </w:rPr>
        <w:t>’</w:t>
      </w:r>
      <w:r w:rsidR="00B75605" w:rsidRPr="001B3176">
        <w:rPr>
          <w:rFonts w:asciiTheme="minorHAnsi" w:eastAsiaTheme="minorEastAsia" w:hAnsiTheme="minorHAnsi"/>
          <w:color w:val="000000" w:themeColor="text1"/>
          <w:lang w:val="en-GB"/>
        </w:rPr>
        <w:t xml:space="preserve"> (p. 1</w:t>
      </w:r>
      <w:r w:rsidR="00F363EA">
        <w:rPr>
          <w:rFonts w:asciiTheme="minorHAnsi" w:eastAsiaTheme="minorEastAsia" w:hAnsiTheme="minorHAnsi"/>
          <w:color w:val="000000" w:themeColor="text1"/>
          <w:lang w:val="en-GB"/>
        </w:rPr>
        <w:t>47</w:t>
      </w:r>
      <w:r w:rsidR="00B75605" w:rsidRPr="001B3176">
        <w:rPr>
          <w:rFonts w:asciiTheme="minorHAnsi" w:eastAsiaTheme="minorEastAsia" w:hAnsiTheme="minorHAnsi"/>
          <w:color w:val="000000" w:themeColor="text1"/>
          <w:lang w:val="en-GB"/>
        </w:rPr>
        <w:t>).</w:t>
      </w:r>
      <w:r w:rsidR="00186CEA" w:rsidRPr="001B3176">
        <w:rPr>
          <w:rFonts w:asciiTheme="minorHAnsi" w:eastAsiaTheme="minorEastAsia" w:hAnsiTheme="minorHAnsi"/>
          <w:color w:val="000000" w:themeColor="text1"/>
          <w:lang w:val="en-GB"/>
        </w:rPr>
        <w:t xml:space="preserve"> After the </w:t>
      </w:r>
      <w:r w:rsidR="00FD00F7" w:rsidRPr="001B3176">
        <w:rPr>
          <w:rFonts w:asciiTheme="minorHAnsi" w:eastAsiaTheme="minorEastAsia" w:hAnsiTheme="minorHAnsi"/>
          <w:color w:val="000000" w:themeColor="text1"/>
          <w:lang w:val="en-GB"/>
        </w:rPr>
        <w:t>1980s riots</w:t>
      </w:r>
      <w:r w:rsidR="005F48B1" w:rsidRPr="001B3176">
        <w:rPr>
          <w:rFonts w:asciiTheme="minorHAnsi" w:eastAsiaTheme="minorEastAsia" w:hAnsiTheme="minorHAnsi"/>
          <w:color w:val="000000" w:themeColor="text1"/>
          <w:lang w:val="en-GB"/>
        </w:rPr>
        <w:t>,</w:t>
      </w:r>
      <w:r w:rsidR="00FD00F7" w:rsidRPr="001B3176">
        <w:rPr>
          <w:rFonts w:asciiTheme="minorHAnsi" w:eastAsiaTheme="minorEastAsia" w:hAnsiTheme="minorHAnsi"/>
          <w:color w:val="000000" w:themeColor="text1"/>
          <w:lang w:val="en-GB"/>
        </w:rPr>
        <w:t xml:space="preserve"> which </w:t>
      </w:r>
      <w:r w:rsidR="00B908FE">
        <w:rPr>
          <w:rFonts w:asciiTheme="minorHAnsi" w:eastAsiaTheme="minorEastAsia" w:hAnsiTheme="minorHAnsi"/>
          <w:color w:val="000000" w:themeColor="text1"/>
          <w:lang w:val="en-GB"/>
        </w:rPr>
        <w:t>arose</w:t>
      </w:r>
      <w:r w:rsidR="00FD00F7" w:rsidRPr="001B3176">
        <w:rPr>
          <w:rFonts w:asciiTheme="minorHAnsi" w:eastAsiaTheme="minorEastAsia" w:hAnsiTheme="minorHAnsi"/>
          <w:color w:val="000000" w:themeColor="text1"/>
          <w:lang w:val="en-GB"/>
        </w:rPr>
        <w:t xml:space="preserve"> in many cities</w:t>
      </w:r>
      <w:r w:rsidR="00186CEA" w:rsidRPr="001B3176">
        <w:rPr>
          <w:rFonts w:asciiTheme="minorHAnsi" w:eastAsiaTheme="minorEastAsia" w:hAnsiTheme="minorHAnsi"/>
          <w:color w:val="000000" w:themeColor="text1"/>
          <w:lang w:val="en-GB"/>
        </w:rPr>
        <w:t xml:space="preserve"> </w:t>
      </w:r>
      <w:r w:rsidR="00D77B33" w:rsidRPr="001B3176">
        <w:rPr>
          <w:rFonts w:asciiTheme="minorHAnsi" w:eastAsiaTheme="minorEastAsia" w:hAnsiTheme="minorHAnsi"/>
          <w:color w:val="000000" w:themeColor="text1"/>
          <w:lang w:val="en-GB"/>
        </w:rPr>
        <w:t>in Britain including M</w:t>
      </w:r>
      <w:r w:rsidR="002B6156" w:rsidRPr="001B3176">
        <w:rPr>
          <w:rFonts w:asciiTheme="minorHAnsi" w:eastAsiaTheme="minorEastAsia" w:hAnsiTheme="minorHAnsi"/>
          <w:color w:val="000000" w:themeColor="text1"/>
          <w:lang w:val="en-GB"/>
        </w:rPr>
        <w:t>anchester</w:t>
      </w:r>
      <w:r w:rsidR="005F48B1" w:rsidRPr="001B3176">
        <w:rPr>
          <w:rFonts w:asciiTheme="minorHAnsi" w:eastAsiaTheme="minorEastAsia" w:hAnsiTheme="minorHAnsi"/>
          <w:color w:val="000000" w:themeColor="text1"/>
          <w:lang w:val="en-GB"/>
        </w:rPr>
        <w:t>,</w:t>
      </w:r>
      <w:r w:rsidR="00A60006" w:rsidRPr="001B3176">
        <w:rPr>
          <w:rFonts w:asciiTheme="minorHAnsi" w:eastAsiaTheme="minorEastAsia" w:hAnsiTheme="minorHAnsi"/>
          <w:color w:val="000000" w:themeColor="text1"/>
          <w:lang w:val="en-GB"/>
        </w:rPr>
        <w:t xml:space="preserve"> the </w:t>
      </w:r>
      <w:r w:rsidR="000677B7" w:rsidRPr="001B3176">
        <w:rPr>
          <w:rFonts w:asciiTheme="minorHAnsi" w:eastAsiaTheme="minorEastAsia" w:hAnsiTheme="minorHAnsi"/>
          <w:color w:val="000000" w:themeColor="text1"/>
          <w:lang w:val="en-GB"/>
        </w:rPr>
        <w:t xml:space="preserve">stereotypical </w:t>
      </w:r>
      <w:r w:rsidR="004C25EC" w:rsidRPr="001B3176">
        <w:rPr>
          <w:rFonts w:asciiTheme="minorHAnsi" w:eastAsiaTheme="minorEastAsia" w:hAnsiTheme="minorHAnsi"/>
          <w:color w:val="000000" w:themeColor="text1"/>
          <w:lang w:val="en-GB"/>
        </w:rPr>
        <w:t xml:space="preserve">notion of violent </w:t>
      </w:r>
      <w:r w:rsidR="00F926F9" w:rsidRPr="001B3176">
        <w:rPr>
          <w:rFonts w:asciiTheme="minorHAnsi" w:eastAsiaTheme="minorEastAsia" w:hAnsiTheme="minorHAnsi"/>
          <w:color w:val="000000" w:themeColor="text1"/>
          <w:lang w:val="en-GB"/>
        </w:rPr>
        <w:t xml:space="preserve">black youth </w:t>
      </w:r>
      <w:r w:rsidR="00B908FE">
        <w:rPr>
          <w:rFonts w:asciiTheme="minorHAnsi" w:eastAsiaTheme="minorEastAsia" w:hAnsiTheme="minorHAnsi"/>
          <w:color w:val="000000" w:themeColor="text1"/>
          <w:lang w:val="en-GB"/>
        </w:rPr>
        <w:t>became</w:t>
      </w:r>
      <w:r w:rsidR="00B908FE" w:rsidRPr="001B3176">
        <w:rPr>
          <w:rFonts w:asciiTheme="minorHAnsi" w:eastAsiaTheme="minorEastAsia" w:hAnsiTheme="minorHAnsi"/>
          <w:color w:val="000000" w:themeColor="text1"/>
          <w:lang w:val="en-GB"/>
        </w:rPr>
        <w:t xml:space="preserve"> </w:t>
      </w:r>
      <w:r w:rsidR="00CC07D3" w:rsidRPr="001B3176">
        <w:rPr>
          <w:rFonts w:asciiTheme="minorHAnsi" w:eastAsiaTheme="minorEastAsia" w:hAnsiTheme="minorHAnsi"/>
          <w:color w:val="000000" w:themeColor="text1"/>
          <w:lang w:val="en-GB"/>
        </w:rPr>
        <w:t>more prominent.</w:t>
      </w:r>
    </w:p>
    <w:p w14:paraId="23DB7D47" w14:textId="77777777" w:rsidR="00CB6FFF" w:rsidRPr="001B3176" w:rsidRDefault="00E03034" w:rsidP="0057673A">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Sissay’s narrative is fragmented, and</w:t>
      </w:r>
      <w:r w:rsidR="00D646F8">
        <w:rPr>
          <w:rFonts w:asciiTheme="minorHAnsi" w:eastAsiaTheme="minorEastAsia" w:hAnsiTheme="minorHAnsi"/>
          <w:color w:val="000000" w:themeColor="text1"/>
          <w:lang w:val="en-GB"/>
        </w:rPr>
        <w:t xml:space="preserve"> </w:t>
      </w:r>
      <w:r w:rsidR="00D31D73" w:rsidRPr="00D31D73">
        <w:rPr>
          <w:rFonts w:asciiTheme="minorHAnsi" w:eastAsiaTheme="minorEastAsia" w:hAnsiTheme="minorHAnsi"/>
          <w:color w:val="000000" w:themeColor="text1"/>
          <w:lang w:val="en-GB"/>
        </w:rPr>
        <w:t>the older and more self-conscious his childhood self becomes, the fewer details the adult narrator gives the reade</w:t>
      </w:r>
      <w:r w:rsidR="00D31D73">
        <w:rPr>
          <w:rFonts w:asciiTheme="minorHAnsi" w:eastAsiaTheme="minorEastAsia" w:hAnsiTheme="minorHAnsi"/>
          <w:color w:val="000000" w:themeColor="text1"/>
          <w:lang w:val="en-GB"/>
        </w:rPr>
        <w:t>rs</w:t>
      </w:r>
      <w:r w:rsidRPr="001B3176">
        <w:rPr>
          <w:rFonts w:asciiTheme="minorHAnsi" w:eastAsiaTheme="minorEastAsia" w:hAnsiTheme="minorHAnsi"/>
          <w:color w:val="000000" w:themeColor="text1"/>
          <w:lang w:val="en-GB"/>
        </w:rPr>
        <w:t xml:space="preserve">. This is partly because of the traumatic events he </w:t>
      </w:r>
      <w:r w:rsidR="00A12E48">
        <w:rPr>
          <w:rFonts w:asciiTheme="minorHAnsi" w:eastAsiaTheme="minorEastAsia" w:hAnsiTheme="minorHAnsi"/>
          <w:color w:val="000000" w:themeColor="text1"/>
          <w:lang w:val="en-GB"/>
        </w:rPr>
        <w:t>experiences</w:t>
      </w:r>
      <w:r w:rsidRPr="001B3176">
        <w:rPr>
          <w:rFonts w:asciiTheme="minorHAnsi" w:eastAsiaTheme="minorEastAsia" w:hAnsiTheme="minorHAnsi"/>
          <w:color w:val="000000" w:themeColor="text1"/>
          <w:lang w:val="en-GB"/>
        </w:rPr>
        <w:t xml:space="preserve"> </w:t>
      </w:r>
      <w:r w:rsidR="00F533D7">
        <w:rPr>
          <w:rFonts w:asciiTheme="minorHAnsi" w:eastAsiaTheme="minorEastAsia" w:hAnsiTheme="minorHAnsi"/>
          <w:color w:val="000000" w:themeColor="text1"/>
          <w:lang w:val="en-GB"/>
        </w:rPr>
        <w:t xml:space="preserve">from </w:t>
      </w:r>
      <w:r w:rsidRPr="001B3176">
        <w:rPr>
          <w:rFonts w:asciiTheme="minorHAnsi" w:eastAsiaTheme="minorEastAsia" w:hAnsiTheme="minorHAnsi"/>
          <w:color w:val="000000" w:themeColor="text1"/>
          <w:lang w:val="en-GB"/>
        </w:rPr>
        <w:t xml:space="preserve">the moment the Greenwoods decide they do not want him anymore. Therefore, the first years of his life are described more thoroughly than his late childhood, </w:t>
      </w:r>
      <w:r w:rsidR="00F533D7">
        <w:rPr>
          <w:rFonts w:asciiTheme="minorHAnsi" w:eastAsiaTheme="minorEastAsia" w:hAnsiTheme="minorHAnsi"/>
          <w:color w:val="000000" w:themeColor="text1"/>
          <w:lang w:val="en-GB"/>
        </w:rPr>
        <w:t>of</w:t>
      </w:r>
      <w:r w:rsidR="00F533D7"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which he only mentions certain incidents.</w:t>
      </w:r>
      <w:r w:rsidR="00BD6355">
        <w:rPr>
          <w:rFonts w:asciiTheme="minorHAnsi" w:eastAsiaTheme="minorEastAsia" w:hAnsiTheme="minorHAnsi"/>
          <w:color w:val="000000" w:themeColor="text1"/>
          <w:lang w:val="en-GB"/>
        </w:rPr>
        <w:t xml:space="preserve"> </w:t>
      </w:r>
      <w:r w:rsidR="00BD6355" w:rsidRPr="00BD6355">
        <w:rPr>
          <w:rFonts w:asciiTheme="minorHAnsi" w:eastAsiaTheme="minorEastAsia" w:hAnsiTheme="minorHAnsi"/>
          <w:color w:val="000000" w:themeColor="text1"/>
          <w:lang w:val="en-GB"/>
        </w:rPr>
        <w:t>He documents how the trauma of losing his foster family and living in several places during his adolescent years made him, in a sense, invisible</w:t>
      </w:r>
      <w:r w:rsidRPr="001B3176">
        <w:rPr>
          <w:rFonts w:asciiTheme="minorHAnsi" w:eastAsiaTheme="minorEastAsia" w:hAnsiTheme="minorHAnsi"/>
          <w:color w:val="000000" w:themeColor="text1"/>
          <w:lang w:val="en-GB"/>
        </w:rPr>
        <w:t xml:space="preserve">: </w:t>
      </w:r>
    </w:p>
    <w:p w14:paraId="3661E0A3" w14:textId="31B3E1D9" w:rsidR="00CB6FFF" w:rsidRPr="001B3176" w:rsidRDefault="00E03034" w:rsidP="002D6A12">
      <w:pPr>
        <w:spacing w:before="240" w:after="240" w:line="480" w:lineRule="auto"/>
        <w:ind w:left="720" w:right="720"/>
        <w:rPr>
          <w:rFonts w:asciiTheme="minorHAnsi" w:eastAsiaTheme="minorEastAsia" w:hAnsiTheme="minorHAnsi"/>
          <w:b/>
          <w:i/>
          <w:color w:val="000000" w:themeColor="text1"/>
          <w:lang w:val="en-GB"/>
        </w:rPr>
      </w:pPr>
      <w:r w:rsidRPr="001B3176">
        <w:rPr>
          <w:rFonts w:asciiTheme="minorHAnsi" w:eastAsiaTheme="minorEastAsia" w:hAnsiTheme="minorHAnsi"/>
          <w:color w:val="000000" w:themeColor="text1"/>
          <w:lang w:val="en-GB"/>
        </w:rPr>
        <w:t>Memories in care are slippery because there’s no one to recall them with as the years pass. In a few months I would be in a different home with a different set of people who had no idea of this moment. How could it matter if no one recalls it? Given that staff don’t take photographs it was impossible to take something away as a memory. This is how you become invisible. (p. 10</w:t>
      </w:r>
      <w:r w:rsidR="003A7F04">
        <w:rPr>
          <w:rFonts w:asciiTheme="minorHAnsi" w:eastAsiaTheme="minorEastAsia" w:hAnsiTheme="minorHAnsi"/>
          <w:color w:val="000000" w:themeColor="text1"/>
          <w:lang w:val="en-GB"/>
        </w:rPr>
        <w:t>8</w:t>
      </w:r>
      <w:r w:rsidRPr="001B3176">
        <w:rPr>
          <w:rFonts w:asciiTheme="minorHAnsi" w:eastAsiaTheme="minorEastAsia" w:hAnsiTheme="minorHAnsi"/>
          <w:color w:val="000000" w:themeColor="text1"/>
          <w:lang w:val="en-GB"/>
        </w:rPr>
        <w:t>)</w:t>
      </w:r>
    </w:p>
    <w:p w14:paraId="63F3B0DE" w14:textId="0C4CEF0E" w:rsidR="006D185C" w:rsidRPr="001B3176" w:rsidRDefault="00E03034" w:rsidP="006D185C">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This elusiveness of memories makes Sissay’s narrative unreliable; therefore, the use of social workers’ documents becomes a means of authentication. </w:t>
      </w:r>
      <w:r w:rsidR="00246453">
        <w:rPr>
          <w:rFonts w:asciiTheme="minorHAnsi" w:eastAsiaTheme="minorEastAsia" w:hAnsiTheme="minorHAnsi"/>
          <w:color w:val="000000" w:themeColor="text1"/>
          <w:lang w:val="en-GB"/>
        </w:rPr>
        <w:t>Kate Douglas,</w:t>
      </w:r>
      <w:r w:rsidR="00246453"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discussing ‘traumatic narratives’ in Australian, American and British childhood autobiographies, emphasises that they ‘are often overtly fragmented and multivocal and often declare memory loss’; hence, </w:t>
      </w:r>
      <w:r w:rsidR="00F0006E" w:rsidRPr="001B3176">
        <w:rPr>
          <w:rFonts w:asciiTheme="minorHAnsi" w:eastAsiaTheme="minorEastAsia" w:hAnsiTheme="minorHAnsi"/>
          <w:color w:val="000000" w:themeColor="text1"/>
          <w:lang w:val="en-GB"/>
        </w:rPr>
        <w:t>the</w:t>
      </w:r>
      <w:r w:rsidR="00F0006E">
        <w:rPr>
          <w:rFonts w:asciiTheme="minorHAnsi" w:eastAsiaTheme="minorEastAsia" w:hAnsiTheme="minorHAnsi"/>
          <w:color w:val="000000" w:themeColor="text1"/>
          <w:lang w:val="en-GB"/>
        </w:rPr>
        <w:t>se texts</w:t>
      </w:r>
      <w:r w:rsidR="00F0006E"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usually use </w:t>
      </w:r>
      <w:r w:rsidR="00FF6A53">
        <w:rPr>
          <w:rFonts w:asciiTheme="minorHAnsi" w:eastAsiaTheme="minorEastAsia" w:hAnsiTheme="minorHAnsi"/>
          <w:color w:val="000000" w:themeColor="text1"/>
          <w:lang w:val="en-GB"/>
        </w:rPr>
        <w:t xml:space="preserve">a variety of </w:t>
      </w:r>
      <w:r w:rsidRPr="001B3176">
        <w:rPr>
          <w:rFonts w:asciiTheme="minorHAnsi" w:eastAsiaTheme="minorEastAsia" w:hAnsiTheme="minorHAnsi"/>
          <w:color w:val="000000" w:themeColor="text1"/>
          <w:lang w:val="en-GB"/>
        </w:rPr>
        <w:t>techniques to authenticate the</w:t>
      </w:r>
      <w:r w:rsidR="00F0006E">
        <w:rPr>
          <w:rFonts w:asciiTheme="minorHAnsi" w:eastAsiaTheme="minorEastAsia" w:hAnsiTheme="minorHAnsi"/>
          <w:color w:val="000000" w:themeColor="text1"/>
          <w:lang w:val="en-GB"/>
        </w:rPr>
        <w:t>ir</w:t>
      </w:r>
      <w:r w:rsidRPr="001B3176">
        <w:rPr>
          <w:rFonts w:asciiTheme="minorHAnsi" w:eastAsiaTheme="minorEastAsia" w:hAnsiTheme="minorHAnsi"/>
          <w:color w:val="000000" w:themeColor="text1"/>
          <w:lang w:val="en-GB"/>
        </w:rPr>
        <w:t xml:space="preserve"> </w:t>
      </w:r>
      <w:r w:rsidR="00FA0D4A" w:rsidRPr="001B3176">
        <w:rPr>
          <w:rFonts w:asciiTheme="minorHAnsi" w:eastAsiaTheme="minorEastAsia" w:hAnsiTheme="minorHAnsi"/>
          <w:color w:val="000000" w:themeColor="text1"/>
          <w:lang w:val="en-GB"/>
        </w:rPr>
        <w:t>narrative</w:t>
      </w:r>
      <w:r w:rsidR="00F0006E">
        <w:rPr>
          <w:rFonts w:asciiTheme="minorHAnsi" w:eastAsiaTheme="minorEastAsia" w:hAnsiTheme="minorHAnsi"/>
          <w:color w:val="000000" w:themeColor="text1"/>
          <w:lang w:val="en-GB"/>
        </w:rPr>
        <w:t>s</w:t>
      </w:r>
      <w:r w:rsidR="00FA0D4A"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Douglas, 2010, p. 171).</w:t>
      </w:r>
      <w:r w:rsidR="00FA0D4A" w:rsidRPr="001B3176">
        <w:rPr>
          <w:rFonts w:asciiTheme="minorHAnsi" w:eastAsiaTheme="minorEastAsia" w:hAnsiTheme="minorHAnsi"/>
          <w:color w:val="000000" w:themeColor="text1"/>
          <w:lang w:val="en-GB"/>
        </w:rPr>
        <w:t xml:space="preserve"> </w:t>
      </w:r>
      <w:r w:rsidR="00600D71" w:rsidRPr="001B3176">
        <w:rPr>
          <w:rFonts w:asciiTheme="minorHAnsi" w:eastAsiaTheme="minorEastAsia" w:hAnsiTheme="minorHAnsi"/>
          <w:color w:val="000000" w:themeColor="text1"/>
          <w:lang w:val="en-GB"/>
        </w:rPr>
        <w:t>One of the techniques that Douglas refer</w:t>
      </w:r>
      <w:r w:rsidR="00246453">
        <w:rPr>
          <w:rFonts w:asciiTheme="minorHAnsi" w:eastAsiaTheme="minorEastAsia" w:hAnsiTheme="minorHAnsi"/>
          <w:color w:val="000000" w:themeColor="text1"/>
          <w:lang w:val="en-GB"/>
        </w:rPr>
        <w:t>s</w:t>
      </w:r>
      <w:r w:rsidR="00600D71" w:rsidRPr="001B3176">
        <w:rPr>
          <w:rFonts w:asciiTheme="minorHAnsi" w:eastAsiaTheme="minorEastAsia" w:hAnsiTheme="minorHAnsi"/>
          <w:color w:val="000000" w:themeColor="text1"/>
          <w:lang w:val="en-GB"/>
        </w:rPr>
        <w:t xml:space="preserve"> to is including personal photographs on </w:t>
      </w:r>
      <w:r w:rsidR="00246453">
        <w:rPr>
          <w:rFonts w:asciiTheme="minorHAnsi" w:eastAsiaTheme="minorEastAsia" w:hAnsiTheme="minorHAnsi"/>
          <w:color w:val="000000" w:themeColor="text1"/>
          <w:lang w:val="en-GB"/>
        </w:rPr>
        <w:t>book</w:t>
      </w:r>
      <w:r w:rsidR="00246453" w:rsidRPr="001B3176">
        <w:rPr>
          <w:rFonts w:asciiTheme="minorHAnsi" w:eastAsiaTheme="minorEastAsia" w:hAnsiTheme="minorHAnsi"/>
          <w:color w:val="000000" w:themeColor="text1"/>
          <w:lang w:val="en-GB"/>
        </w:rPr>
        <w:t xml:space="preserve"> </w:t>
      </w:r>
      <w:r w:rsidR="00600D71" w:rsidRPr="001B3176">
        <w:rPr>
          <w:rFonts w:asciiTheme="minorHAnsi" w:eastAsiaTheme="minorEastAsia" w:hAnsiTheme="minorHAnsi"/>
          <w:color w:val="000000" w:themeColor="text1"/>
          <w:lang w:val="en-GB"/>
        </w:rPr>
        <w:t>cover</w:t>
      </w:r>
      <w:r w:rsidR="00246453">
        <w:rPr>
          <w:rFonts w:asciiTheme="minorHAnsi" w:eastAsiaTheme="minorEastAsia" w:hAnsiTheme="minorHAnsi"/>
          <w:color w:val="000000" w:themeColor="text1"/>
          <w:lang w:val="en-GB"/>
        </w:rPr>
        <w:t>s</w:t>
      </w:r>
      <w:r w:rsidR="00600D71" w:rsidRPr="001B3176">
        <w:rPr>
          <w:rFonts w:asciiTheme="minorHAnsi" w:eastAsiaTheme="minorEastAsia" w:hAnsiTheme="minorHAnsi"/>
          <w:color w:val="000000" w:themeColor="text1"/>
          <w:lang w:val="en-GB"/>
        </w:rPr>
        <w:t xml:space="preserve">, which Sissay </w:t>
      </w:r>
      <w:r w:rsidR="00246453" w:rsidRPr="001B3176">
        <w:rPr>
          <w:rFonts w:asciiTheme="minorHAnsi" w:eastAsiaTheme="minorEastAsia" w:hAnsiTheme="minorHAnsi"/>
          <w:color w:val="000000" w:themeColor="text1"/>
          <w:lang w:val="en-GB"/>
        </w:rPr>
        <w:t>d</w:t>
      </w:r>
      <w:r w:rsidR="00246453">
        <w:rPr>
          <w:rFonts w:asciiTheme="minorHAnsi" w:eastAsiaTheme="minorEastAsia" w:hAnsiTheme="minorHAnsi"/>
          <w:color w:val="000000" w:themeColor="text1"/>
          <w:lang w:val="en-GB"/>
        </w:rPr>
        <w:t>oes with</w:t>
      </w:r>
      <w:r w:rsidR="00E6349A" w:rsidRPr="001B3176">
        <w:rPr>
          <w:rFonts w:asciiTheme="minorHAnsi" w:eastAsiaTheme="minorEastAsia" w:hAnsiTheme="minorHAnsi"/>
          <w:color w:val="000000" w:themeColor="text1"/>
          <w:lang w:val="en-GB"/>
        </w:rPr>
        <w:t xml:space="preserve"> </w:t>
      </w:r>
      <w:r w:rsidR="00E6349A" w:rsidRPr="001B3176">
        <w:rPr>
          <w:rFonts w:asciiTheme="minorHAnsi" w:eastAsiaTheme="minorEastAsia" w:hAnsiTheme="minorHAnsi"/>
          <w:i/>
          <w:iCs/>
          <w:color w:val="000000" w:themeColor="text1"/>
          <w:lang w:val="en-GB"/>
        </w:rPr>
        <w:t xml:space="preserve">My </w:t>
      </w:r>
      <w:r w:rsidR="00057B6B" w:rsidRPr="001B3176">
        <w:rPr>
          <w:rFonts w:asciiTheme="minorHAnsi" w:eastAsiaTheme="minorEastAsia" w:hAnsiTheme="minorHAnsi"/>
          <w:i/>
          <w:iCs/>
          <w:color w:val="000000" w:themeColor="text1"/>
          <w:lang w:val="en-GB"/>
        </w:rPr>
        <w:t>N</w:t>
      </w:r>
      <w:r w:rsidR="00E6349A" w:rsidRPr="001B3176">
        <w:rPr>
          <w:rFonts w:asciiTheme="minorHAnsi" w:eastAsiaTheme="minorEastAsia" w:hAnsiTheme="minorHAnsi"/>
          <w:i/>
          <w:iCs/>
          <w:color w:val="000000" w:themeColor="text1"/>
          <w:lang w:val="en-GB"/>
        </w:rPr>
        <w:t xml:space="preserve">ame </w:t>
      </w:r>
      <w:r w:rsidR="00456A58">
        <w:rPr>
          <w:rFonts w:asciiTheme="minorHAnsi" w:eastAsiaTheme="minorEastAsia" w:hAnsiTheme="minorHAnsi"/>
          <w:i/>
          <w:iCs/>
          <w:color w:val="000000" w:themeColor="text1"/>
          <w:lang w:val="en-GB"/>
        </w:rPr>
        <w:t xml:space="preserve">Is </w:t>
      </w:r>
      <w:r w:rsidR="00E6349A" w:rsidRPr="001B3176">
        <w:rPr>
          <w:rFonts w:asciiTheme="minorHAnsi" w:eastAsiaTheme="minorEastAsia" w:hAnsiTheme="minorHAnsi"/>
          <w:i/>
          <w:iCs/>
          <w:color w:val="000000" w:themeColor="text1"/>
          <w:lang w:val="en-GB"/>
        </w:rPr>
        <w:t>Why</w:t>
      </w:r>
      <w:r w:rsidR="008A6075" w:rsidRPr="001B3176">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w:t>
      </w:r>
      <w:r w:rsidR="00B17BE1" w:rsidRPr="001B3176">
        <w:rPr>
          <w:rFonts w:asciiTheme="minorHAnsi" w:eastAsiaTheme="minorEastAsia" w:hAnsiTheme="minorHAnsi"/>
          <w:color w:val="000000" w:themeColor="text1"/>
          <w:lang w:val="en-GB"/>
        </w:rPr>
        <w:t xml:space="preserve">Furthermore, </w:t>
      </w:r>
      <w:r w:rsidRPr="001B3176">
        <w:rPr>
          <w:rFonts w:asciiTheme="minorHAnsi" w:eastAsiaTheme="minorEastAsia" w:hAnsiTheme="minorHAnsi"/>
          <w:color w:val="000000" w:themeColor="text1"/>
          <w:lang w:val="en-GB"/>
        </w:rPr>
        <w:t xml:space="preserve">Sissay uses the testimonials of other youths </w:t>
      </w:r>
      <w:r w:rsidRPr="001B3176">
        <w:rPr>
          <w:rFonts w:asciiTheme="minorHAnsi" w:eastAsiaTheme="minorEastAsia" w:hAnsiTheme="minorHAnsi"/>
          <w:color w:val="000000" w:themeColor="text1"/>
          <w:lang w:val="en-GB"/>
        </w:rPr>
        <w:lastRenderedPageBreak/>
        <w:t xml:space="preserve">who spent some time in Wood End Assessment Centre, written in response to a blog </w:t>
      </w:r>
      <w:r w:rsidR="00F0006E" w:rsidRPr="001B3176">
        <w:rPr>
          <w:rFonts w:asciiTheme="minorHAnsi" w:eastAsiaTheme="minorEastAsia" w:hAnsiTheme="minorHAnsi"/>
          <w:color w:val="000000" w:themeColor="text1"/>
          <w:lang w:val="en-GB"/>
        </w:rPr>
        <w:t xml:space="preserve">about the place </w:t>
      </w:r>
      <w:r w:rsidR="00F0006E">
        <w:rPr>
          <w:rFonts w:asciiTheme="minorHAnsi" w:eastAsiaTheme="minorEastAsia" w:hAnsiTheme="minorHAnsi"/>
          <w:color w:val="000000" w:themeColor="text1"/>
          <w:lang w:val="en-GB"/>
        </w:rPr>
        <w:t xml:space="preserve">that </w:t>
      </w:r>
      <w:r w:rsidRPr="001B3176">
        <w:rPr>
          <w:rFonts w:asciiTheme="minorHAnsi" w:eastAsiaTheme="minorEastAsia" w:hAnsiTheme="minorHAnsi"/>
          <w:color w:val="000000" w:themeColor="text1"/>
          <w:lang w:val="en-GB"/>
        </w:rPr>
        <w:t>he wrote in 2013 (</w:t>
      </w:r>
      <w:r w:rsidR="00614088">
        <w:rPr>
          <w:rFonts w:asciiTheme="minorHAnsi" w:eastAsiaTheme="minorEastAsia" w:hAnsiTheme="minorHAnsi"/>
          <w:color w:val="000000" w:themeColor="text1"/>
          <w:lang w:val="en-GB"/>
        </w:rPr>
        <w:t>Sissay, 2019</w:t>
      </w:r>
      <w:r w:rsidR="00E37C31">
        <w:rPr>
          <w:rFonts w:asciiTheme="minorHAnsi" w:eastAsiaTheme="minorEastAsia" w:hAnsiTheme="minorHAnsi"/>
          <w:color w:val="000000" w:themeColor="text1"/>
          <w:lang w:val="en-GB"/>
        </w:rPr>
        <w:t>a</w:t>
      </w:r>
      <w:r w:rsidR="00614088">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pp. 210–212). </w:t>
      </w:r>
      <w:r w:rsidRPr="001B3176">
        <w:rPr>
          <w:rFonts w:asciiTheme="minorHAnsi" w:eastAsiaTheme="minorEastAsia" w:hAnsiTheme="minorHAnsi" w:cstheme="minorHAnsi"/>
          <w:color w:val="000000" w:themeColor="text1"/>
          <w:lang w:val="en-GB"/>
        </w:rPr>
        <w:t xml:space="preserve">The testimonials describe the childhood trauma of children as young as </w:t>
      </w:r>
      <w:r w:rsidR="00246453">
        <w:rPr>
          <w:rFonts w:asciiTheme="minorHAnsi" w:eastAsiaTheme="minorEastAsia" w:hAnsiTheme="minorHAnsi" w:cstheme="minorHAnsi"/>
          <w:color w:val="000000" w:themeColor="text1"/>
          <w:lang w:val="en-GB"/>
        </w:rPr>
        <w:t>ten</w:t>
      </w:r>
      <w:r w:rsidRPr="001B3176">
        <w:rPr>
          <w:rFonts w:asciiTheme="minorHAnsi" w:eastAsiaTheme="minorEastAsia" w:hAnsiTheme="minorHAnsi" w:cstheme="minorHAnsi"/>
          <w:color w:val="000000" w:themeColor="text1"/>
          <w:lang w:val="en-GB"/>
        </w:rPr>
        <w:t xml:space="preserve">, including physical, sexual and emotional abuse. Some would only share ‘the horror of </w:t>
      </w:r>
      <w:r w:rsidR="00EE179D">
        <w:rPr>
          <w:rFonts w:asciiTheme="minorHAnsi" w:eastAsiaTheme="minorEastAsia" w:hAnsiTheme="minorHAnsi" w:cstheme="minorHAnsi"/>
          <w:color w:val="000000" w:themeColor="text1"/>
          <w:lang w:val="en-GB"/>
        </w:rPr>
        <w:t>[</w:t>
      </w:r>
      <w:r w:rsidR="002508DE">
        <w:rPr>
          <w:rFonts w:asciiTheme="minorHAnsi" w:eastAsiaTheme="minorEastAsia" w:hAnsiTheme="minorHAnsi" w:cstheme="minorHAnsi"/>
          <w:color w:val="000000" w:themeColor="text1"/>
          <w:lang w:val="en-GB"/>
        </w:rPr>
        <w:t>t</w:t>
      </w:r>
      <w:r w:rsidR="001A15B8">
        <w:rPr>
          <w:rFonts w:asciiTheme="minorHAnsi" w:eastAsiaTheme="minorEastAsia" w:hAnsiTheme="minorHAnsi" w:cstheme="minorHAnsi"/>
          <w:color w:val="000000" w:themeColor="text1"/>
          <w:lang w:val="en-GB"/>
        </w:rPr>
        <w:t xml:space="preserve">heir] </w:t>
      </w:r>
      <w:r w:rsidRPr="001B3176">
        <w:rPr>
          <w:rFonts w:asciiTheme="minorHAnsi" w:eastAsiaTheme="minorEastAsia" w:hAnsiTheme="minorHAnsi" w:cstheme="minorHAnsi"/>
          <w:color w:val="000000" w:themeColor="text1"/>
          <w:lang w:val="en-GB"/>
        </w:rPr>
        <w:t>past’ with</w:t>
      </w:r>
      <w:r w:rsidR="00EE179D">
        <w:rPr>
          <w:rFonts w:asciiTheme="minorHAnsi" w:eastAsiaTheme="minorEastAsia" w:hAnsiTheme="minorHAnsi" w:cstheme="minorHAnsi"/>
          <w:color w:val="000000" w:themeColor="text1"/>
          <w:lang w:val="en-GB"/>
        </w:rPr>
        <w:t xml:space="preserve"> </w:t>
      </w:r>
      <w:r w:rsidR="00EE179D" w:rsidRPr="00EE179D">
        <w:rPr>
          <w:rFonts w:asciiTheme="minorHAnsi" w:eastAsiaTheme="minorEastAsia" w:hAnsiTheme="minorHAnsi" w:cstheme="minorHAnsi"/>
          <w:color w:val="000000" w:themeColor="text1"/>
          <w:lang w:val="en-GB"/>
        </w:rPr>
        <w:t>their loved ones</w:t>
      </w:r>
      <w:r w:rsidRPr="001B3176">
        <w:rPr>
          <w:rFonts w:asciiTheme="minorHAnsi" w:eastAsiaTheme="minorEastAsia" w:hAnsiTheme="minorHAnsi" w:cstheme="minorHAnsi"/>
          <w:color w:val="000000" w:themeColor="text1"/>
          <w:lang w:val="en-GB"/>
        </w:rPr>
        <w:t>; others who left the centre as ‘broken’ children were seeking legal justice</w:t>
      </w:r>
      <w:r w:rsidR="00A1478E">
        <w:rPr>
          <w:rFonts w:asciiTheme="minorHAnsi" w:eastAsiaTheme="minorEastAsia" w:hAnsiTheme="minorHAnsi" w:cstheme="minorHAnsi"/>
          <w:color w:val="000000" w:themeColor="text1"/>
          <w:lang w:val="en-GB"/>
        </w:rPr>
        <w:t xml:space="preserve"> </w:t>
      </w:r>
      <w:r w:rsidR="000433A8">
        <w:rPr>
          <w:rFonts w:asciiTheme="minorHAnsi" w:eastAsiaTheme="minorEastAsia" w:hAnsiTheme="minorHAnsi" w:cstheme="minorHAnsi"/>
          <w:color w:val="000000" w:themeColor="text1"/>
          <w:lang w:val="en-GB"/>
        </w:rPr>
        <w:t>(p.2</w:t>
      </w:r>
      <w:r w:rsidR="00AA7BF6">
        <w:rPr>
          <w:rFonts w:asciiTheme="minorHAnsi" w:eastAsiaTheme="minorEastAsia" w:hAnsiTheme="minorHAnsi" w:cstheme="minorHAnsi"/>
          <w:color w:val="000000" w:themeColor="text1"/>
          <w:lang w:val="en-GB"/>
        </w:rPr>
        <w:t>28</w:t>
      </w:r>
      <w:r w:rsidR="000433A8">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olor w:val="000000" w:themeColor="text1"/>
          <w:lang w:val="en-GB"/>
        </w:rPr>
        <w:t>These heterogenous voices</w:t>
      </w:r>
      <w:r w:rsidR="002B04B2">
        <w:rPr>
          <w:rFonts w:asciiTheme="minorHAnsi" w:eastAsiaTheme="minorEastAsia" w:hAnsiTheme="minorHAnsi"/>
          <w:color w:val="000000" w:themeColor="text1"/>
          <w:lang w:val="en-GB"/>
        </w:rPr>
        <w:t xml:space="preserve"> </w:t>
      </w:r>
      <w:r w:rsidR="00FD2E60" w:rsidRPr="00FD2E60">
        <w:rPr>
          <w:rFonts w:asciiTheme="minorHAnsi" w:eastAsiaTheme="minorEastAsia" w:hAnsiTheme="minorHAnsi"/>
          <w:color w:val="000000" w:themeColor="text1"/>
          <w:lang w:val="en-GB"/>
        </w:rPr>
        <w:t>combine with Sissay</w:t>
      </w:r>
      <w:r w:rsidR="00FD2E60">
        <w:rPr>
          <w:rFonts w:asciiTheme="minorHAnsi" w:eastAsiaTheme="minorEastAsia" w:hAnsiTheme="minorHAnsi"/>
          <w:color w:val="000000" w:themeColor="text1"/>
          <w:lang w:val="en-GB"/>
        </w:rPr>
        <w:t>’s</w:t>
      </w:r>
      <w:r w:rsidR="00FD2E60" w:rsidRPr="00FD2E60">
        <w:rPr>
          <w:rFonts w:asciiTheme="minorHAnsi" w:eastAsiaTheme="minorEastAsia" w:hAnsiTheme="minorHAnsi"/>
          <w:color w:val="000000" w:themeColor="text1"/>
          <w:lang w:val="en-GB"/>
        </w:rPr>
        <w:t xml:space="preserve"> narrative to recall a collective trauma of lost childhood</w:t>
      </w:r>
      <w:r w:rsidR="00912213" w:rsidRPr="001B3176">
        <w:rPr>
          <w:rFonts w:asciiTheme="minorHAnsi" w:eastAsiaTheme="minorEastAsia" w:hAnsiTheme="minorHAnsi"/>
          <w:color w:val="000000" w:themeColor="text1"/>
          <w:lang w:val="en-GB"/>
        </w:rPr>
        <w:t>.</w:t>
      </w:r>
    </w:p>
    <w:p w14:paraId="16D524D2" w14:textId="7CDAF9DA" w:rsidR="00CF3C59" w:rsidRPr="001B3176" w:rsidRDefault="00E03034" w:rsidP="00CF3C59">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Although Sissay’s mother refuse</w:t>
      </w:r>
      <w:r w:rsidR="009B3A5E">
        <w:rPr>
          <w:rFonts w:asciiTheme="minorHAnsi" w:eastAsiaTheme="minorEastAsia" w:hAnsiTheme="minorHAnsi"/>
          <w:color w:val="000000" w:themeColor="text1"/>
          <w:lang w:val="en-GB"/>
        </w:rPr>
        <w:t>s</w:t>
      </w:r>
      <w:r w:rsidRPr="001B3176">
        <w:rPr>
          <w:rFonts w:asciiTheme="minorHAnsi" w:eastAsiaTheme="minorEastAsia" w:hAnsiTheme="minorHAnsi"/>
          <w:color w:val="000000" w:themeColor="text1"/>
          <w:lang w:val="en-GB"/>
        </w:rPr>
        <w:t xml:space="preserve"> to give her son up for adoption, he is assigned to the Greenwoods as his ‘long-term foster parents’ (p. 2</w:t>
      </w:r>
      <w:r w:rsidR="00214B5D">
        <w:rPr>
          <w:rFonts w:asciiTheme="minorHAnsi" w:eastAsiaTheme="minorEastAsia" w:hAnsiTheme="minorHAnsi"/>
          <w:color w:val="000000" w:themeColor="text1"/>
          <w:lang w:val="en-GB"/>
        </w:rPr>
        <w:t>0</w:t>
      </w:r>
      <w:r w:rsidRPr="001B3176">
        <w:rPr>
          <w:rFonts w:asciiTheme="minorHAnsi" w:eastAsiaTheme="minorEastAsia" w:hAnsiTheme="minorHAnsi"/>
          <w:color w:val="000000" w:themeColor="text1"/>
          <w:lang w:val="en-GB"/>
        </w:rPr>
        <w:t xml:space="preserve">). </w:t>
      </w:r>
      <w:r w:rsidR="00B45D1E">
        <w:rPr>
          <w:rFonts w:asciiTheme="minorHAnsi" w:eastAsiaTheme="minorEastAsia" w:hAnsiTheme="minorHAnsi"/>
          <w:color w:val="000000" w:themeColor="text1"/>
          <w:lang w:val="en-GB"/>
        </w:rPr>
        <w:t xml:space="preserve">Adding </w:t>
      </w:r>
      <w:r w:rsidRPr="001B3176">
        <w:rPr>
          <w:rFonts w:asciiTheme="minorHAnsi" w:eastAsiaTheme="minorEastAsia" w:hAnsiTheme="minorHAnsi"/>
          <w:color w:val="000000" w:themeColor="text1"/>
          <w:lang w:val="en-GB"/>
        </w:rPr>
        <w:t xml:space="preserve">to his vulnerability, Sissay’s foster parents claim that his mother abandoned him. In reality, he and his mother </w:t>
      </w:r>
      <w:r w:rsidR="003D7413">
        <w:rPr>
          <w:rFonts w:asciiTheme="minorHAnsi" w:eastAsiaTheme="minorEastAsia" w:hAnsiTheme="minorHAnsi"/>
          <w:color w:val="000000" w:themeColor="text1"/>
          <w:lang w:val="en-GB"/>
        </w:rPr>
        <w:t>are</w:t>
      </w:r>
      <w:r w:rsidRPr="001B3176">
        <w:rPr>
          <w:rFonts w:asciiTheme="minorHAnsi" w:eastAsiaTheme="minorEastAsia" w:hAnsiTheme="minorHAnsi"/>
          <w:color w:val="000000" w:themeColor="text1"/>
          <w:lang w:val="en-GB"/>
        </w:rPr>
        <w:t xml:space="preserve"> victims of systematic inequality. As his mother </w:t>
      </w:r>
      <w:r w:rsidR="002C5E2F">
        <w:rPr>
          <w:rFonts w:asciiTheme="minorHAnsi" w:eastAsiaTheme="minorEastAsia" w:hAnsiTheme="minorHAnsi"/>
          <w:color w:val="000000" w:themeColor="text1"/>
          <w:lang w:val="en-GB"/>
        </w:rPr>
        <w:t>has</w:t>
      </w:r>
      <w:r w:rsidRPr="001B3176">
        <w:rPr>
          <w:rFonts w:asciiTheme="minorHAnsi" w:eastAsiaTheme="minorEastAsia" w:hAnsiTheme="minorHAnsi"/>
          <w:color w:val="000000" w:themeColor="text1"/>
          <w:lang w:val="en-GB"/>
        </w:rPr>
        <w:t xml:space="preserve"> not sign the adoption papers, she still</w:t>
      </w:r>
      <w:r w:rsidR="00C037AD" w:rsidRPr="00C037AD">
        <w:rPr>
          <w:rFonts w:asciiTheme="minorHAnsi" w:eastAsiaTheme="minorEastAsia" w:hAnsiTheme="minorHAnsi"/>
          <w:color w:val="000000" w:themeColor="text1"/>
          <w:lang w:val="en-GB"/>
        </w:rPr>
        <w:t xml:space="preserve"> nominally</w:t>
      </w:r>
      <w:r w:rsidRPr="001B3176">
        <w:rPr>
          <w:rFonts w:asciiTheme="minorHAnsi" w:eastAsiaTheme="minorEastAsia" w:hAnsiTheme="minorHAnsi"/>
          <w:color w:val="000000" w:themeColor="text1"/>
          <w:lang w:val="en-GB"/>
        </w:rPr>
        <w:t xml:space="preserve"> ha</w:t>
      </w:r>
      <w:r w:rsidR="00EC70B4">
        <w:rPr>
          <w:rFonts w:asciiTheme="minorHAnsi" w:eastAsiaTheme="minorEastAsia" w:hAnsiTheme="minorHAnsi"/>
          <w:color w:val="000000" w:themeColor="text1"/>
          <w:lang w:val="en-GB"/>
        </w:rPr>
        <w:t>s</w:t>
      </w:r>
      <w:r w:rsidRPr="001B3176">
        <w:rPr>
          <w:rFonts w:asciiTheme="minorHAnsi" w:eastAsiaTheme="minorEastAsia" w:hAnsiTheme="minorHAnsi"/>
          <w:color w:val="000000" w:themeColor="text1"/>
          <w:lang w:val="en-GB"/>
        </w:rPr>
        <w:t xml:space="preserve"> the right to raise her son; the ‘Authority could not adopt’ him (Sissay</w:t>
      </w:r>
      <w:r w:rsidR="00160A77">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w:t>
      </w:r>
      <w:r w:rsidR="00545AEC">
        <w:rPr>
          <w:rFonts w:asciiTheme="minorHAnsi" w:eastAsiaTheme="minorEastAsia" w:hAnsiTheme="minorHAnsi"/>
          <w:color w:val="000000" w:themeColor="text1"/>
          <w:lang w:val="en-GB"/>
        </w:rPr>
        <w:t>19</w:t>
      </w:r>
      <w:r w:rsidR="00E37C31">
        <w:rPr>
          <w:rFonts w:asciiTheme="minorHAnsi" w:eastAsiaTheme="minorEastAsia" w:hAnsiTheme="minorHAnsi"/>
          <w:color w:val="000000" w:themeColor="text1"/>
          <w:lang w:val="en-GB"/>
        </w:rPr>
        <w:t>a</w:t>
      </w:r>
      <w:r w:rsidRPr="001B3176">
        <w:rPr>
          <w:rFonts w:asciiTheme="minorHAnsi" w:eastAsiaTheme="minorEastAsia" w:hAnsiTheme="minorHAnsi"/>
          <w:color w:val="000000" w:themeColor="text1"/>
          <w:lang w:val="en-GB"/>
        </w:rPr>
        <w:t xml:space="preserve">, p. 24). Toby Alice </w:t>
      </w:r>
      <w:proofErr w:type="spellStart"/>
      <w:r w:rsidRPr="001B3176">
        <w:rPr>
          <w:rFonts w:asciiTheme="minorHAnsi" w:eastAsiaTheme="minorEastAsia" w:hAnsiTheme="minorHAnsi"/>
          <w:color w:val="000000" w:themeColor="text1"/>
          <w:lang w:val="en-GB"/>
        </w:rPr>
        <w:t>Volkman</w:t>
      </w:r>
      <w:proofErr w:type="spellEnd"/>
      <w:r w:rsidR="00DE6119" w:rsidRPr="001B3176">
        <w:rPr>
          <w:rFonts w:asciiTheme="minorHAnsi" w:eastAsiaTheme="minorEastAsia" w:hAnsiTheme="minorHAnsi"/>
          <w:color w:val="000000" w:themeColor="text1"/>
          <w:lang w:val="en-GB"/>
        </w:rPr>
        <w:t xml:space="preserve"> (2005)</w:t>
      </w:r>
      <w:r w:rsidRPr="001B3176">
        <w:rPr>
          <w:rFonts w:asciiTheme="minorHAnsi" w:eastAsiaTheme="minorEastAsia" w:hAnsiTheme="minorHAnsi"/>
          <w:color w:val="000000" w:themeColor="text1"/>
          <w:lang w:val="en-GB"/>
        </w:rPr>
        <w:t xml:space="preserve"> argues that ‘all adoption that crosses borders – of culture, race, ethnicity, nation, or class – is shaped by profound inequities in power, by contradictions and ambivalence’ (p. 3). Although the Greenwoods </w:t>
      </w:r>
      <w:r w:rsidR="00615B22">
        <w:rPr>
          <w:rFonts w:asciiTheme="minorHAnsi" w:eastAsiaTheme="minorEastAsia" w:hAnsiTheme="minorHAnsi"/>
          <w:color w:val="000000" w:themeColor="text1"/>
          <w:lang w:val="en-GB"/>
        </w:rPr>
        <w:t>d</w:t>
      </w:r>
      <w:r w:rsidR="002C5E2F">
        <w:rPr>
          <w:rFonts w:asciiTheme="minorHAnsi" w:eastAsiaTheme="minorEastAsia" w:hAnsiTheme="minorHAnsi"/>
          <w:color w:val="000000" w:themeColor="text1"/>
          <w:lang w:val="en-GB"/>
        </w:rPr>
        <w:t>id</w:t>
      </w:r>
      <w:r w:rsidR="00615B22">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not officially adopt Sissay, they </w:t>
      </w:r>
      <w:r w:rsidR="002C5E2F">
        <w:rPr>
          <w:rFonts w:asciiTheme="minorHAnsi" w:eastAsiaTheme="minorEastAsia" w:hAnsiTheme="minorHAnsi"/>
          <w:color w:val="000000" w:themeColor="text1"/>
          <w:lang w:val="en-GB"/>
        </w:rPr>
        <w:t>were</w:t>
      </w:r>
      <w:r w:rsidRPr="001B3176">
        <w:rPr>
          <w:rFonts w:asciiTheme="minorHAnsi" w:eastAsiaTheme="minorEastAsia" w:hAnsiTheme="minorHAnsi"/>
          <w:color w:val="000000" w:themeColor="text1"/>
          <w:lang w:val="en-GB"/>
        </w:rPr>
        <w:t xml:space="preserve"> asked to treat </w:t>
      </w:r>
      <w:r w:rsidR="006B6DB7">
        <w:rPr>
          <w:rFonts w:asciiTheme="minorHAnsi" w:eastAsiaTheme="minorEastAsia" w:hAnsiTheme="minorHAnsi"/>
          <w:color w:val="000000" w:themeColor="text1"/>
          <w:lang w:val="en-GB"/>
        </w:rPr>
        <w:t>the fostering</w:t>
      </w:r>
      <w:r w:rsidR="006B6DB7"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as an adoption, to take him as their own. Because </w:t>
      </w:r>
      <w:proofErr w:type="spellStart"/>
      <w:r w:rsidRPr="001B3176">
        <w:rPr>
          <w:rFonts w:asciiTheme="minorHAnsi" w:eastAsiaTheme="minorEastAsia" w:hAnsiTheme="minorHAnsi"/>
          <w:color w:val="000000" w:themeColor="text1"/>
          <w:lang w:val="en-GB"/>
        </w:rPr>
        <w:t>Yemarshet</w:t>
      </w:r>
      <w:proofErr w:type="spellEnd"/>
      <w:r w:rsidRPr="001B3176">
        <w:rPr>
          <w:rFonts w:asciiTheme="minorHAnsi" w:eastAsiaTheme="minorEastAsia" w:hAnsiTheme="minorHAnsi"/>
          <w:color w:val="000000" w:themeColor="text1"/>
          <w:lang w:val="en-GB"/>
        </w:rPr>
        <w:t xml:space="preserve"> </w:t>
      </w:r>
      <w:r w:rsidR="006B6DB7">
        <w:rPr>
          <w:rFonts w:asciiTheme="minorHAnsi" w:eastAsiaTheme="minorEastAsia" w:hAnsiTheme="minorHAnsi"/>
          <w:color w:val="000000" w:themeColor="text1"/>
          <w:lang w:val="en-GB"/>
        </w:rPr>
        <w:t>i</w:t>
      </w:r>
      <w:r w:rsidR="006B6DB7" w:rsidRPr="001B3176">
        <w:rPr>
          <w:rFonts w:asciiTheme="minorHAnsi" w:eastAsiaTheme="minorEastAsia" w:hAnsiTheme="minorHAnsi"/>
          <w:color w:val="000000" w:themeColor="text1"/>
          <w:lang w:val="en-GB"/>
        </w:rPr>
        <w:t xml:space="preserve">s </w:t>
      </w:r>
      <w:r w:rsidRPr="001B3176">
        <w:rPr>
          <w:rFonts w:asciiTheme="minorHAnsi" w:eastAsiaTheme="minorEastAsia" w:hAnsiTheme="minorHAnsi"/>
          <w:color w:val="000000" w:themeColor="text1"/>
          <w:lang w:val="en-GB"/>
        </w:rPr>
        <w:t>from Ethiopia</w:t>
      </w:r>
      <w:r w:rsidR="008A0CF1"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and </w:t>
      </w:r>
      <w:r w:rsidR="002C5E2F">
        <w:rPr>
          <w:rFonts w:asciiTheme="minorHAnsi" w:eastAsiaTheme="minorEastAsia" w:hAnsiTheme="minorHAnsi"/>
          <w:color w:val="000000" w:themeColor="text1"/>
          <w:lang w:val="en-GB"/>
        </w:rPr>
        <w:t>was</w:t>
      </w:r>
      <w:r w:rsidRPr="001B3176">
        <w:rPr>
          <w:rFonts w:asciiTheme="minorHAnsi" w:eastAsiaTheme="minorEastAsia" w:hAnsiTheme="minorHAnsi"/>
          <w:color w:val="000000" w:themeColor="text1"/>
          <w:lang w:val="en-GB"/>
        </w:rPr>
        <w:t xml:space="preserve"> a vulnerable </w:t>
      </w:r>
      <w:r w:rsidR="00C35896">
        <w:rPr>
          <w:rFonts w:asciiTheme="minorHAnsi" w:eastAsiaTheme="minorEastAsia" w:hAnsiTheme="minorHAnsi"/>
          <w:color w:val="000000" w:themeColor="text1"/>
          <w:lang w:val="en-GB"/>
        </w:rPr>
        <w:t xml:space="preserve">single </w:t>
      </w:r>
      <w:r w:rsidRPr="001B3176">
        <w:rPr>
          <w:rFonts w:asciiTheme="minorHAnsi" w:eastAsiaTheme="minorEastAsia" w:hAnsiTheme="minorHAnsi"/>
          <w:color w:val="000000" w:themeColor="text1"/>
          <w:lang w:val="en-GB"/>
        </w:rPr>
        <w:t xml:space="preserve">mother, there </w:t>
      </w:r>
      <w:r w:rsidR="002C5E2F">
        <w:rPr>
          <w:rFonts w:asciiTheme="minorHAnsi" w:eastAsiaTheme="minorEastAsia" w:hAnsiTheme="minorHAnsi"/>
          <w:color w:val="000000" w:themeColor="text1"/>
          <w:lang w:val="en-GB"/>
        </w:rPr>
        <w:t>were</w:t>
      </w:r>
      <w:r w:rsidRPr="001B3176">
        <w:rPr>
          <w:rFonts w:asciiTheme="minorHAnsi" w:eastAsiaTheme="minorEastAsia" w:hAnsiTheme="minorHAnsi"/>
          <w:color w:val="000000" w:themeColor="text1"/>
          <w:lang w:val="en-GB"/>
        </w:rPr>
        <w:t xml:space="preserve"> no consequences for</w:t>
      </w:r>
      <w:r w:rsidR="003C6D16" w:rsidRPr="003C6D16">
        <w:rPr>
          <w:rFonts w:asciiTheme="minorHAnsi" w:eastAsiaTheme="minorEastAsia" w:hAnsiTheme="minorHAnsi"/>
          <w:color w:val="000000" w:themeColor="text1"/>
          <w:lang w:val="en-GB"/>
        </w:rPr>
        <w:t xml:space="preserve"> </w:t>
      </w:r>
      <w:r w:rsidR="00C47224">
        <w:rPr>
          <w:rFonts w:asciiTheme="minorHAnsi" w:eastAsiaTheme="minorEastAsia" w:hAnsiTheme="minorHAnsi"/>
          <w:color w:val="000000" w:themeColor="text1"/>
          <w:lang w:val="en-GB"/>
        </w:rPr>
        <w:t>t</w:t>
      </w:r>
      <w:r w:rsidR="003C6D16" w:rsidRPr="003C6D16">
        <w:rPr>
          <w:rFonts w:asciiTheme="minorHAnsi" w:eastAsiaTheme="minorEastAsia" w:hAnsiTheme="minorHAnsi"/>
          <w:color w:val="000000" w:themeColor="text1"/>
          <w:lang w:val="en-GB"/>
        </w:rPr>
        <w:t>he Authority fo</w:t>
      </w:r>
      <w:r w:rsidR="00C47224">
        <w:rPr>
          <w:rFonts w:asciiTheme="minorHAnsi" w:eastAsiaTheme="minorEastAsia" w:hAnsiTheme="minorHAnsi"/>
          <w:color w:val="000000" w:themeColor="text1"/>
          <w:lang w:val="en-GB"/>
        </w:rPr>
        <w:t xml:space="preserve">r </w:t>
      </w:r>
      <w:r w:rsidRPr="001B3176">
        <w:rPr>
          <w:rFonts w:asciiTheme="minorHAnsi" w:eastAsiaTheme="minorEastAsia" w:hAnsiTheme="minorHAnsi"/>
          <w:color w:val="000000" w:themeColor="text1"/>
          <w:lang w:val="en-GB"/>
        </w:rPr>
        <w:t>denying her the right to her own child: ‘My mother must have been at her most vulnerable. She was pregnant and alone in a foreign country where she had come to study for a short period of time’ (Sissay</w:t>
      </w:r>
      <w:r w:rsidR="006B6DB7">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w:t>
      </w:r>
      <w:r w:rsidR="004E78B5">
        <w:rPr>
          <w:rFonts w:asciiTheme="minorHAnsi" w:eastAsiaTheme="minorEastAsia" w:hAnsiTheme="minorHAnsi"/>
          <w:color w:val="000000" w:themeColor="text1"/>
          <w:lang w:val="en-GB"/>
        </w:rPr>
        <w:t>19</w:t>
      </w:r>
      <w:r w:rsidR="00E37C31">
        <w:rPr>
          <w:rFonts w:asciiTheme="minorHAnsi" w:eastAsiaTheme="minorEastAsia" w:hAnsiTheme="minorHAnsi"/>
          <w:color w:val="000000" w:themeColor="text1"/>
          <w:lang w:val="en-GB"/>
        </w:rPr>
        <w:t>a</w:t>
      </w:r>
      <w:r w:rsidRPr="001B3176">
        <w:rPr>
          <w:rFonts w:asciiTheme="minorHAnsi" w:eastAsiaTheme="minorEastAsia" w:hAnsiTheme="minorHAnsi"/>
          <w:color w:val="000000" w:themeColor="text1"/>
          <w:lang w:val="en-GB"/>
        </w:rPr>
        <w:t>, p. 24).</w:t>
      </w:r>
      <w:r w:rsidR="0026082B">
        <w:rPr>
          <w:rFonts w:asciiTheme="minorHAnsi" w:eastAsiaTheme="minorEastAsia" w:hAnsiTheme="minorHAnsi"/>
          <w:color w:val="000000" w:themeColor="text1"/>
          <w:lang w:val="en-GB"/>
        </w:rPr>
        <w:t xml:space="preserve"> </w:t>
      </w:r>
      <w:r w:rsidR="0026082B" w:rsidRPr="0026082B">
        <w:rPr>
          <w:rFonts w:asciiTheme="minorHAnsi" w:eastAsiaTheme="minorEastAsia" w:hAnsiTheme="minorHAnsi"/>
          <w:color w:val="000000" w:themeColor="text1"/>
          <w:lang w:val="en-GB"/>
        </w:rPr>
        <w:t>During the 1970s</w:t>
      </w:r>
      <w:r w:rsidRPr="001B3176">
        <w:rPr>
          <w:rFonts w:asciiTheme="minorHAnsi" w:eastAsiaTheme="minorEastAsia" w:hAnsiTheme="minorHAnsi"/>
          <w:color w:val="000000" w:themeColor="text1"/>
          <w:lang w:val="en-GB"/>
        </w:rPr>
        <w:t>, unmarried mothers were placed in Mother and Baby’s Homes, where they were pressured to give their children up for adoption: ‘These places were baby farms. The mothers were the earth and the children were the crops’ (Sissay</w:t>
      </w:r>
      <w:r w:rsidR="006B6DB7">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w:t>
      </w:r>
      <w:r w:rsidR="004E78B5">
        <w:rPr>
          <w:rFonts w:asciiTheme="minorHAnsi" w:eastAsiaTheme="minorEastAsia" w:hAnsiTheme="minorHAnsi"/>
          <w:color w:val="000000" w:themeColor="text1"/>
          <w:lang w:val="en-GB"/>
        </w:rPr>
        <w:t>19</w:t>
      </w:r>
      <w:r w:rsidR="00E37C31">
        <w:rPr>
          <w:rFonts w:asciiTheme="minorHAnsi" w:eastAsiaTheme="minorEastAsia" w:hAnsiTheme="minorHAnsi"/>
          <w:color w:val="000000" w:themeColor="text1"/>
          <w:lang w:val="en-GB"/>
        </w:rPr>
        <w:t>a</w:t>
      </w:r>
      <w:r w:rsidRPr="001B3176">
        <w:rPr>
          <w:rFonts w:asciiTheme="minorHAnsi" w:eastAsiaTheme="minorEastAsia" w:hAnsiTheme="minorHAnsi"/>
          <w:color w:val="000000" w:themeColor="text1"/>
          <w:lang w:val="en-GB"/>
        </w:rPr>
        <w:t>, p. 24). Her right to keep her child was denied, and the care system made sure that she would not be able to take him back (Sissay</w:t>
      </w:r>
      <w:r w:rsidR="006B6DB7">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20</w:t>
      </w:r>
      <w:r w:rsidR="004E78B5">
        <w:rPr>
          <w:rFonts w:asciiTheme="minorHAnsi" w:eastAsiaTheme="minorEastAsia" w:hAnsiTheme="minorHAnsi"/>
          <w:color w:val="000000" w:themeColor="text1"/>
          <w:lang w:val="en-GB"/>
        </w:rPr>
        <w:t>19</w:t>
      </w:r>
      <w:r w:rsidR="00E37C31">
        <w:rPr>
          <w:rFonts w:asciiTheme="minorHAnsi" w:eastAsiaTheme="minorEastAsia" w:hAnsiTheme="minorHAnsi"/>
          <w:color w:val="000000" w:themeColor="text1"/>
          <w:lang w:val="en-GB"/>
        </w:rPr>
        <w:t>a</w:t>
      </w:r>
      <w:r w:rsidRPr="001B3176">
        <w:rPr>
          <w:rFonts w:asciiTheme="minorHAnsi" w:eastAsiaTheme="minorEastAsia" w:hAnsiTheme="minorHAnsi"/>
          <w:color w:val="000000" w:themeColor="text1"/>
          <w:lang w:val="en-GB"/>
        </w:rPr>
        <w:t xml:space="preserve">, p. 22). When </w:t>
      </w:r>
      <w:r w:rsidR="00021302">
        <w:rPr>
          <w:rFonts w:asciiTheme="minorHAnsi" w:eastAsiaTheme="minorEastAsia" w:hAnsiTheme="minorHAnsi"/>
          <w:color w:val="000000" w:themeColor="text1"/>
          <w:lang w:val="en-GB"/>
        </w:rPr>
        <w:t xml:space="preserve">Lemn </w:t>
      </w:r>
      <w:r w:rsidRPr="001B3176">
        <w:rPr>
          <w:rFonts w:asciiTheme="minorHAnsi" w:eastAsiaTheme="minorEastAsia" w:hAnsiTheme="minorHAnsi"/>
          <w:color w:val="000000" w:themeColor="text1"/>
          <w:lang w:val="en-GB"/>
        </w:rPr>
        <w:t xml:space="preserve">was three and a half, they sent her a notice that all the </w:t>
      </w:r>
      <w:r w:rsidRPr="001B3176">
        <w:rPr>
          <w:rFonts w:asciiTheme="minorHAnsi" w:eastAsiaTheme="minorEastAsia" w:hAnsiTheme="minorHAnsi"/>
          <w:color w:val="000000" w:themeColor="text1"/>
          <w:lang w:val="en-GB"/>
        </w:rPr>
        <w:lastRenderedPageBreak/>
        <w:t xml:space="preserve">rights to parent him had been transferred to the Wigan city </w:t>
      </w:r>
      <w:r w:rsidR="00262F75">
        <w:rPr>
          <w:rFonts w:asciiTheme="minorHAnsi" w:eastAsiaTheme="minorEastAsia" w:hAnsiTheme="minorHAnsi"/>
          <w:color w:val="000000" w:themeColor="text1"/>
          <w:lang w:val="en-GB"/>
        </w:rPr>
        <w:t>C</w:t>
      </w:r>
      <w:r w:rsidRPr="001B3176">
        <w:rPr>
          <w:rFonts w:asciiTheme="minorHAnsi" w:eastAsiaTheme="minorEastAsia" w:hAnsiTheme="minorHAnsi"/>
          <w:color w:val="000000" w:themeColor="text1"/>
          <w:lang w:val="en-GB"/>
        </w:rPr>
        <w:t xml:space="preserve">ouncil and that she would have only one month to appeal. </w:t>
      </w:r>
      <w:r w:rsidR="00116CA7" w:rsidRPr="00116CA7">
        <w:rPr>
          <w:rFonts w:asciiTheme="minorHAnsi" w:eastAsiaTheme="minorEastAsia" w:hAnsiTheme="minorHAnsi"/>
          <w:color w:val="000000" w:themeColor="text1"/>
          <w:lang w:val="en-GB"/>
        </w:rPr>
        <w:t>However, the letter would take a month to reach her; by the time it did, it was too late for her to respond.</w:t>
      </w:r>
      <w:r w:rsidR="00116CA7"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As a</w:t>
      </w:r>
      <w:r w:rsidR="0053283A" w:rsidRPr="001B3176">
        <w:rPr>
          <w:rFonts w:asciiTheme="minorHAnsi" w:eastAsiaTheme="minorEastAsia" w:hAnsiTheme="minorHAnsi"/>
          <w:color w:val="000000" w:themeColor="text1"/>
          <w:lang w:val="en-GB"/>
        </w:rPr>
        <w:t xml:space="preserve">n </w:t>
      </w:r>
      <w:r w:rsidR="00B046B7" w:rsidRPr="001B3176">
        <w:rPr>
          <w:rFonts w:asciiTheme="minorHAnsi" w:eastAsiaTheme="minorEastAsia" w:hAnsiTheme="minorHAnsi"/>
          <w:color w:val="000000" w:themeColor="text1"/>
          <w:lang w:val="en-GB"/>
        </w:rPr>
        <w:t>unmarried</w:t>
      </w:r>
      <w:r w:rsidRPr="001B3176">
        <w:rPr>
          <w:rFonts w:asciiTheme="minorHAnsi" w:eastAsiaTheme="minorEastAsia" w:hAnsiTheme="minorHAnsi"/>
          <w:color w:val="000000" w:themeColor="text1"/>
          <w:lang w:val="en-GB"/>
        </w:rPr>
        <w:t xml:space="preserve"> mother, </w:t>
      </w:r>
      <w:proofErr w:type="spellStart"/>
      <w:r w:rsidRPr="001B3176">
        <w:rPr>
          <w:rFonts w:asciiTheme="minorHAnsi" w:eastAsiaTheme="minorEastAsia" w:hAnsiTheme="minorHAnsi"/>
          <w:color w:val="000000" w:themeColor="text1"/>
          <w:lang w:val="en-GB"/>
        </w:rPr>
        <w:t>Yemarshet</w:t>
      </w:r>
      <w:proofErr w:type="spellEnd"/>
      <w:r w:rsidRPr="001B3176">
        <w:rPr>
          <w:rFonts w:asciiTheme="minorHAnsi" w:eastAsiaTheme="minorEastAsia" w:hAnsiTheme="minorHAnsi"/>
          <w:color w:val="000000" w:themeColor="text1"/>
          <w:lang w:val="en-GB"/>
        </w:rPr>
        <w:t xml:space="preserve"> was also vulnerable in her own country because in 19</w:t>
      </w:r>
      <w:r w:rsidR="008E551C">
        <w:rPr>
          <w:rFonts w:asciiTheme="minorHAnsi" w:eastAsiaTheme="minorEastAsia" w:hAnsiTheme="minorHAnsi"/>
          <w:color w:val="000000" w:themeColor="text1"/>
          <w:lang w:val="en-GB"/>
        </w:rPr>
        <w:t>7</w:t>
      </w:r>
      <w:r w:rsidRPr="001B3176">
        <w:rPr>
          <w:rFonts w:asciiTheme="minorHAnsi" w:eastAsiaTheme="minorEastAsia" w:hAnsiTheme="minorHAnsi"/>
          <w:color w:val="000000" w:themeColor="text1"/>
          <w:lang w:val="en-GB"/>
        </w:rPr>
        <w:t>0s</w:t>
      </w:r>
      <w:r w:rsidR="008E551C">
        <w:rPr>
          <w:rFonts w:asciiTheme="minorHAnsi" w:eastAsiaTheme="minorEastAsia" w:hAnsiTheme="minorHAnsi"/>
          <w:color w:val="000000" w:themeColor="text1"/>
          <w:lang w:val="en-GB"/>
        </w:rPr>
        <w:t xml:space="preserve"> and 1980s</w:t>
      </w:r>
      <w:r w:rsidRPr="001B3176">
        <w:rPr>
          <w:rFonts w:asciiTheme="minorHAnsi" w:eastAsiaTheme="minorEastAsia" w:hAnsiTheme="minorHAnsi"/>
          <w:color w:val="000000" w:themeColor="text1"/>
          <w:lang w:val="en-GB"/>
        </w:rPr>
        <w:t xml:space="preserve"> Ethiopia, having a child out of wedlock was taboo. However, she wanted to take him </w:t>
      </w:r>
      <w:r w:rsidR="00CA70E3">
        <w:rPr>
          <w:rFonts w:asciiTheme="minorHAnsi" w:eastAsiaTheme="minorEastAsia" w:hAnsiTheme="minorHAnsi"/>
          <w:color w:val="000000" w:themeColor="text1"/>
          <w:lang w:val="en-GB"/>
        </w:rPr>
        <w:t xml:space="preserve">there </w:t>
      </w:r>
      <w:r w:rsidRPr="001B3176">
        <w:rPr>
          <w:rFonts w:asciiTheme="minorHAnsi" w:eastAsiaTheme="minorEastAsia" w:hAnsiTheme="minorHAnsi"/>
          <w:color w:val="000000" w:themeColor="text1"/>
          <w:lang w:val="en-GB"/>
        </w:rPr>
        <w:t>with her and face the consequences, so that she could shield him from racism in Britain. She wrote in her last letter to the social services: ‘How can I get Lemn back? He needs to be in his country, with his own colour, his own people. I don’t want him to face discrimination’ (p. 1</w:t>
      </w:r>
      <w:r w:rsidR="00954143">
        <w:rPr>
          <w:rFonts w:asciiTheme="minorHAnsi" w:eastAsiaTheme="minorEastAsia" w:hAnsiTheme="minorHAnsi"/>
          <w:color w:val="000000" w:themeColor="text1"/>
          <w:lang w:val="en-GB"/>
        </w:rPr>
        <w:t>6</w:t>
      </w:r>
      <w:r w:rsidR="00943C70">
        <w:rPr>
          <w:rFonts w:asciiTheme="minorHAnsi" w:eastAsiaTheme="minorEastAsia" w:hAnsiTheme="minorHAnsi"/>
          <w:color w:val="000000" w:themeColor="text1"/>
          <w:lang w:val="en-GB"/>
        </w:rPr>
        <w:t>8</w:t>
      </w:r>
      <w:r w:rsidRPr="001B3176">
        <w:rPr>
          <w:rFonts w:asciiTheme="minorHAnsi" w:eastAsiaTheme="minorEastAsia" w:hAnsiTheme="minorHAnsi"/>
          <w:color w:val="000000" w:themeColor="text1"/>
          <w:lang w:val="en-GB"/>
        </w:rPr>
        <w:t xml:space="preserve">). She knew from her time studying in Britain that </w:t>
      </w:r>
      <w:r w:rsidR="000107B3" w:rsidRPr="001B3176">
        <w:rPr>
          <w:rFonts w:asciiTheme="minorHAnsi" w:eastAsiaTheme="minorEastAsia" w:hAnsiTheme="minorHAnsi"/>
          <w:color w:val="000000" w:themeColor="text1"/>
          <w:lang w:val="en-GB"/>
        </w:rPr>
        <w:t>Sissay</w:t>
      </w:r>
      <w:r w:rsidRPr="001B3176">
        <w:rPr>
          <w:rFonts w:asciiTheme="minorHAnsi" w:eastAsiaTheme="minorEastAsia" w:hAnsiTheme="minorHAnsi"/>
          <w:color w:val="000000" w:themeColor="text1"/>
          <w:lang w:val="en-GB"/>
        </w:rPr>
        <w:t xml:space="preserve"> would be at a disadvantage as a black child in the care system. </w:t>
      </w:r>
      <w:proofErr w:type="spellStart"/>
      <w:r w:rsidR="0048343C">
        <w:rPr>
          <w:rFonts w:asciiTheme="minorHAnsi" w:eastAsiaTheme="minorEastAsia" w:hAnsiTheme="minorHAnsi"/>
          <w:color w:val="000000" w:themeColor="text1"/>
          <w:lang w:val="en-GB"/>
        </w:rPr>
        <w:t>Yemar</w:t>
      </w:r>
      <w:r w:rsidR="00C35896">
        <w:rPr>
          <w:rFonts w:asciiTheme="minorHAnsi" w:eastAsiaTheme="minorEastAsia" w:hAnsiTheme="minorHAnsi"/>
          <w:color w:val="000000" w:themeColor="text1"/>
          <w:lang w:val="en-GB"/>
        </w:rPr>
        <w:t>s</w:t>
      </w:r>
      <w:r w:rsidR="0048343C">
        <w:rPr>
          <w:rFonts w:asciiTheme="minorHAnsi" w:eastAsiaTheme="minorEastAsia" w:hAnsiTheme="minorHAnsi"/>
          <w:color w:val="000000" w:themeColor="text1"/>
          <w:lang w:val="en-GB"/>
        </w:rPr>
        <w:t>het</w:t>
      </w:r>
      <w:proofErr w:type="spellEnd"/>
      <w:r w:rsidR="0048343C">
        <w:rPr>
          <w:rFonts w:asciiTheme="minorHAnsi" w:eastAsiaTheme="minorEastAsia" w:hAnsiTheme="minorHAnsi"/>
          <w:color w:val="000000" w:themeColor="text1"/>
          <w:lang w:val="en-GB"/>
        </w:rPr>
        <w:t xml:space="preserve"> Sissay</w:t>
      </w:r>
      <w:r w:rsidRPr="001B3176">
        <w:rPr>
          <w:rFonts w:asciiTheme="minorHAnsi" w:eastAsiaTheme="minorEastAsia" w:hAnsiTheme="minorHAnsi"/>
          <w:color w:val="000000" w:themeColor="text1"/>
          <w:lang w:val="en-GB"/>
        </w:rPr>
        <w:t xml:space="preserve"> was a black mother </w:t>
      </w:r>
      <w:r w:rsidR="0048343C">
        <w:rPr>
          <w:rFonts w:asciiTheme="minorHAnsi" w:eastAsiaTheme="minorEastAsia" w:hAnsiTheme="minorHAnsi"/>
          <w:color w:val="000000" w:themeColor="text1"/>
          <w:lang w:val="en-GB"/>
        </w:rPr>
        <w:t xml:space="preserve">up </w:t>
      </w:r>
      <w:r w:rsidRPr="001B3176">
        <w:rPr>
          <w:rFonts w:asciiTheme="minorHAnsi" w:eastAsiaTheme="minorEastAsia" w:hAnsiTheme="minorHAnsi"/>
          <w:color w:val="000000" w:themeColor="text1"/>
          <w:lang w:val="en-GB"/>
        </w:rPr>
        <w:t xml:space="preserve">against the British care system in </w:t>
      </w:r>
      <w:r w:rsidR="0048343C">
        <w:rPr>
          <w:rFonts w:asciiTheme="minorHAnsi" w:eastAsiaTheme="minorEastAsia" w:hAnsiTheme="minorHAnsi"/>
          <w:color w:val="000000" w:themeColor="text1"/>
          <w:lang w:val="en-GB"/>
        </w:rPr>
        <w:t>a</w:t>
      </w:r>
      <w:r w:rsidR="0048343C"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context of racial intolerance and stigmatisation of unmarried mothers</w:t>
      </w:r>
      <w:r w:rsidR="00C33CD9" w:rsidRPr="001B3176">
        <w:rPr>
          <w:rFonts w:asciiTheme="minorHAnsi" w:eastAsiaTheme="minorEastAsia" w:hAnsiTheme="minorHAnsi"/>
          <w:color w:val="000000" w:themeColor="text1"/>
          <w:lang w:val="en-GB"/>
        </w:rPr>
        <w:t>.</w:t>
      </w:r>
      <w:r w:rsidR="00231544">
        <w:rPr>
          <w:rFonts w:asciiTheme="minorHAnsi" w:eastAsiaTheme="minorEastAsia" w:hAnsiTheme="minorHAnsi"/>
          <w:color w:val="000000" w:themeColor="text1"/>
          <w:lang w:val="en-GB"/>
        </w:rPr>
        <w:t xml:space="preserve"> </w:t>
      </w:r>
      <w:r w:rsidR="00992F9B">
        <w:rPr>
          <w:rFonts w:asciiTheme="minorHAnsi" w:eastAsiaTheme="minorEastAsia" w:hAnsiTheme="minorHAnsi"/>
          <w:color w:val="000000" w:themeColor="text1"/>
          <w:lang w:val="en-GB"/>
        </w:rPr>
        <w:t>Thus, Lemn Sissay’s case was</w:t>
      </w:r>
      <w:r>
        <w:rPr>
          <w:rFonts w:asciiTheme="minorHAnsi" w:eastAsiaTheme="minorEastAsia" w:hAnsiTheme="minorHAnsi"/>
          <w:color w:val="000000" w:themeColor="text1"/>
          <w:lang w:val="en-GB"/>
        </w:rPr>
        <w:t xml:space="preserve"> shaped by power </w:t>
      </w:r>
      <w:r w:rsidR="003B1EC3">
        <w:rPr>
          <w:rFonts w:asciiTheme="minorHAnsi" w:eastAsiaTheme="minorEastAsia" w:hAnsiTheme="minorHAnsi"/>
          <w:color w:val="000000" w:themeColor="text1"/>
          <w:lang w:val="en-GB"/>
        </w:rPr>
        <w:t>inequity.</w:t>
      </w:r>
    </w:p>
    <w:p w14:paraId="09F23C8C" w14:textId="004DDE77" w:rsidR="00CB6FFF" w:rsidRPr="001B3176" w:rsidRDefault="00E03034" w:rsidP="006744B2">
      <w:pPr>
        <w:spacing w:line="480" w:lineRule="auto"/>
        <w:ind w:firstLine="720"/>
        <w:rPr>
          <w:rFonts w:asciiTheme="minorHAnsi" w:eastAsiaTheme="minorEastAsia" w:hAnsiTheme="minorHAnsi"/>
          <w:color w:val="000000" w:themeColor="text1"/>
          <w:lang w:val="en-GB"/>
        </w:rPr>
      </w:pPr>
      <w:r w:rsidRPr="00FC2576">
        <w:rPr>
          <w:rFonts w:asciiTheme="minorHAnsi" w:eastAsiaTheme="minorEastAsia" w:hAnsiTheme="minorHAnsi"/>
          <w:color w:val="000000" w:themeColor="text1"/>
          <w:lang w:val="en-GB"/>
        </w:rPr>
        <w:t xml:space="preserve"> The Authority</w:t>
      </w:r>
      <w:r w:rsidR="008419AB">
        <w:rPr>
          <w:rFonts w:asciiTheme="minorHAnsi" w:eastAsiaTheme="minorEastAsia" w:hAnsiTheme="minorHAnsi"/>
          <w:color w:val="000000" w:themeColor="text1"/>
          <w:lang w:val="en-GB"/>
        </w:rPr>
        <w:t>’s</w:t>
      </w:r>
      <w:r w:rsidRPr="00FC2576">
        <w:rPr>
          <w:rFonts w:asciiTheme="minorHAnsi" w:eastAsiaTheme="minorEastAsia" w:hAnsiTheme="minorHAnsi"/>
          <w:color w:val="000000" w:themeColor="text1"/>
          <w:lang w:val="en-GB"/>
        </w:rPr>
        <w:t xml:space="preserve"> handling of Sissay</w:t>
      </w:r>
      <w:r w:rsidR="008419AB">
        <w:rPr>
          <w:rFonts w:asciiTheme="minorHAnsi" w:eastAsiaTheme="minorEastAsia" w:hAnsiTheme="minorHAnsi"/>
          <w:color w:val="000000" w:themeColor="text1"/>
          <w:lang w:val="en-GB"/>
        </w:rPr>
        <w:t>’s</w:t>
      </w:r>
      <w:r w:rsidRPr="00FC2576">
        <w:rPr>
          <w:rFonts w:asciiTheme="minorHAnsi" w:eastAsiaTheme="minorEastAsia" w:hAnsiTheme="minorHAnsi"/>
          <w:color w:val="000000" w:themeColor="text1"/>
          <w:lang w:val="en-GB"/>
        </w:rPr>
        <w:t xml:space="preserve"> case</w:t>
      </w:r>
      <w:r w:rsidRPr="001B3176">
        <w:rPr>
          <w:rFonts w:asciiTheme="minorHAnsi" w:eastAsiaTheme="minorEastAsia" w:hAnsiTheme="minorHAnsi"/>
          <w:color w:val="000000" w:themeColor="text1"/>
          <w:lang w:val="en-GB"/>
        </w:rPr>
        <w:t xml:space="preserve"> was not about helping him but about controlling him and his mother. As Sissay comments in an interview, ‘If you want to help an African child help them through education, don’t deny their parents the right to call them their baby’ (</w:t>
      </w:r>
      <w:r w:rsidR="00E37C31">
        <w:rPr>
          <w:rFonts w:eastAsia="Arial Unicode MS"/>
          <w:color w:val="000000"/>
          <w:bdr w:val="none" w:sz="0" w:space="0" w:color="auto" w:frame="1"/>
          <w:lang w:val="en-GB"/>
        </w:rPr>
        <w:t>Sissay</w:t>
      </w:r>
      <w:r w:rsidR="00EE4990">
        <w:rPr>
          <w:rFonts w:eastAsia="Arial Unicode MS"/>
          <w:color w:val="000000"/>
          <w:bdr w:val="none" w:sz="0" w:space="0" w:color="auto" w:frame="1"/>
          <w:lang w:val="en-GB"/>
        </w:rPr>
        <w:t>,</w:t>
      </w:r>
      <w:r w:rsidRPr="001B3176">
        <w:rPr>
          <w:rFonts w:asciiTheme="minorHAnsi" w:eastAsiaTheme="minorEastAsia" w:hAnsiTheme="minorHAnsi"/>
          <w:color w:val="000000" w:themeColor="text1"/>
          <w:lang w:val="en-GB"/>
        </w:rPr>
        <w:t xml:space="preserve"> 2019</w:t>
      </w:r>
      <w:r w:rsidR="00E37C31">
        <w:rPr>
          <w:rFonts w:asciiTheme="minorHAnsi" w:eastAsiaTheme="minorEastAsia" w:hAnsiTheme="minorHAnsi"/>
          <w:color w:val="000000" w:themeColor="text1"/>
          <w:lang w:val="en-GB"/>
        </w:rPr>
        <w:t>b</w:t>
      </w:r>
      <w:r w:rsidR="0044028A">
        <w:rPr>
          <w:rFonts w:asciiTheme="minorHAnsi" w:eastAsiaTheme="minorEastAsia" w:hAnsiTheme="minorHAnsi"/>
          <w:color w:val="000000" w:themeColor="text1"/>
          <w:lang w:val="en-GB"/>
        </w:rPr>
        <w:t>, no p</w:t>
      </w:r>
      <w:r w:rsidR="00CD7519">
        <w:rPr>
          <w:rFonts w:asciiTheme="minorHAnsi" w:eastAsiaTheme="minorEastAsia" w:hAnsiTheme="minorHAnsi"/>
          <w:color w:val="000000" w:themeColor="text1"/>
          <w:lang w:val="en-GB"/>
        </w:rPr>
        <w:t>ag</w:t>
      </w:r>
      <w:r w:rsidR="00E27407">
        <w:rPr>
          <w:rFonts w:asciiTheme="minorHAnsi" w:eastAsiaTheme="minorEastAsia" w:hAnsiTheme="minorHAnsi"/>
          <w:color w:val="000000" w:themeColor="text1"/>
          <w:lang w:val="en-GB"/>
        </w:rPr>
        <w:t>i</w:t>
      </w:r>
      <w:r w:rsidR="00CD7519">
        <w:rPr>
          <w:rFonts w:asciiTheme="minorHAnsi" w:eastAsiaTheme="minorEastAsia" w:hAnsiTheme="minorHAnsi"/>
          <w:color w:val="000000" w:themeColor="text1"/>
          <w:lang w:val="en-GB"/>
        </w:rPr>
        <w:t>nation</w:t>
      </w:r>
      <w:r w:rsidRPr="001B3176">
        <w:rPr>
          <w:rFonts w:asciiTheme="minorHAnsi" w:eastAsiaTheme="minorEastAsia" w:hAnsiTheme="minorHAnsi"/>
          <w:color w:val="000000" w:themeColor="text1"/>
          <w:lang w:val="en-GB"/>
        </w:rPr>
        <w:t>). When Sissay was with the Greenwoods, he was a high-achieving student. A social worker</w:t>
      </w:r>
      <w:r w:rsidR="00544D61">
        <w:rPr>
          <w:rFonts w:asciiTheme="minorHAnsi" w:eastAsiaTheme="minorEastAsia" w:hAnsiTheme="minorHAnsi"/>
          <w:color w:val="000000" w:themeColor="text1"/>
          <w:lang w:val="en-GB"/>
        </w:rPr>
        <w:t>’s</w:t>
      </w:r>
      <w:r w:rsidRPr="001B3176">
        <w:rPr>
          <w:rFonts w:asciiTheme="minorHAnsi" w:eastAsiaTheme="minorEastAsia" w:hAnsiTheme="minorHAnsi"/>
          <w:color w:val="000000" w:themeColor="text1"/>
          <w:lang w:val="en-GB"/>
        </w:rPr>
        <w:t xml:space="preserve"> report shows that he had a high potential academically: ‘The possibility of University was mentioned and Oxford specifically quoted’ (2019</w:t>
      </w:r>
      <w:r w:rsidR="00E37C31">
        <w:rPr>
          <w:rFonts w:asciiTheme="minorHAnsi" w:eastAsiaTheme="minorEastAsia" w:hAnsiTheme="minorHAnsi"/>
          <w:color w:val="000000" w:themeColor="text1"/>
          <w:lang w:val="en-GB"/>
        </w:rPr>
        <w:t>a</w:t>
      </w:r>
      <w:r w:rsidRPr="001B3176">
        <w:rPr>
          <w:rFonts w:asciiTheme="minorHAnsi" w:eastAsiaTheme="minorEastAsia" w:hAnsiTheme="minorHAnsi"/>
          <w:color w:val="000000" w:themeColor="text1"/>
          <w:lang w:val="en-GB"/>
        </w:rPr>
        <w:t>, p.</w:t>
      </w:r>
      <w:r w:rsidR="009B7847">
        <w:rPr>
          <w:rFonts w:asciiTheme="minorHAnsi" w:eastAsiaTheme="minorEastAsia" w:hAnsiTheme="minorHAnsi"/>
          <w:color w:val="000000" w:themeColor="text1"/>
          <w:lang w:val="en-GB"/>
        </w:rPr>
        <w:t xml:space="preserve"> </w:t>
      </w:r>
      <w:r w:rsidR="009E5E2C">
        <w:rPr>
          <w:rFonts w:asciiTheme="minorHAnsi" w:eastAsiaTheme="minorEastAsia" w:hAnsiTheme="minorHAnsi"/>
          <w:color w:val="000000" w:themeColor="text1"/>
          <w:lang w:val="en-GB"/>
        </w:rPr>
        <w:t>70</w:t>
      </w:r>
      <w:r w:rsidRPr="001B3176">
        <w:rPr>
          <w:rFonts w:asciiTheme="minorHAnsi" w:eastAsiaTheme="minorEastAsia" w:hAnsiTheme="minorHAnsi"/>
          <w:color w:val="000000" w:themeColor="text1"/>
          <w:lang w:val="en-GB"/>
        </w:rPr>
        <w:t xml:space="preserve">). However, such expectations evaporated as soon as Sissay was back in the system, where his choices were limited. He paints a picture of education in children’s homes, as follows: </w:t>
      </w:r>
    </w:p>
    <w:p w14:paraId="2D097970" w14:textId="77777777" w:rsidR="00CB6FFF" w:rsidRPr="001B3176" w:rsidRDefault="00E03034" w:rsidP="006744B2">
      <w:pPr>
        <w:spacing w:before="240" w:after="240" w:line="480" w:lineRule="auto"/>
        <w:ind w:left="720" w:right="720"/>
        <w:rPr>
          <w:rFonts w:asciiTheme="minorHAnsi" w:eastAsiaTheme="minorEastAsia" w:hAnsiTheme="minorHAnsi"/>
          <w:szCs w:val="22"/>
          <w:lang w:val="en-GB"/>
        </w:rPr>
      </w:pPr>
      <w:r w:rsidRPr="001B3176">
        <w:rPr>
          <w:rFonts w:asciiTheme="minorHAnsi" w:eastAsiaTheme="minorEastAsia" w:hAnsiTheme="minorHAnsi"/>
          <w:szCs w:val="22"/>
          <w:lang w:val="en-GB"/>
        </w:rPr>
        <w:t xml:space="preserve">In the children’s homes the written word was rare. Letters were rare. There were no books and consequently no encouragement to read. The staff were rarely seen with a book. They were too busy adjusting rotas and shifts. There was no question </w:t>
      </w:r>
      <w:r w:rsidRPr="001B3176">
        <w:rPr>
          <w:rFonts w:asciiTheme="minorHAnsi" w:eastAsiaTheme="minorEastAsia" w:hAnsiTheme="minorHAnsi"/>
          <w:szCs w:val="22"/>
          <w:lang w:val="en-GB"/>
        </w:rPr>
        <w:lastRenderedPageBreak/>
        <w:t xml:space="preserve">of university. The suggestion of university was for more deserving people. (p. 105) </w:t>
      </w:r>
    </w:p>
    <w:p w14:paraId="5F848877" w14:textId="77777777" w:rsidR="00C33CD9" w:rsidRPr="001B3176" w:rsidRDefault="00E03034" w:rsidP="00C33CD9">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The purpose was not to help a child grow up to their full potential but to limit them in their academic, social and cultural prospects.</w:t>
      </w:r>
    </w:p>
    <w:p w14:paraId="7A7421B5" w14:textId="7D8866D9" w:rsidR="00C80E6B" w:rsidRPr="001B3176" w:rsidRDefault="00E03034" w:rsidP="00C80E6B">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Sissay refers to the care system as ‘The Authority’ to show that it did not really care about his well-being but</w:t>
      </w:r>
      <w:r w:rsidR="009552E4">
        <w:rPr>
          <w:rFonts w:asciiTheme="minorHAnsi" w:eastAsiaTheme="minorEastAsia" w:hAnsiTheme="minorHAnsi"/>
          <w:color w:val="000000" w:themeColor="text1"/>
          <w:lang w:val="en-GB"/>
        </w:rPr>
        <w:t xml:space="preserve"> only</w:t>
      </w:r>
      <w:r w:rsidRPr="001B3176">
        <w:rPr>
          <w:rFonts w:asciiTheme="minorHAnsi" w:eastAsiaTheme="minorEastAsia" w:hAnsiTheme="minorHAnsi"/>
          <w:color w:val="000000" w:themeColor="text1"/>
          <w:lang w:val="en-GB"/>
        </w:rPr>
        <w:t xml:space="preserve"> about controlling and shaping his life. His ‘slippery</w:t>
      </w:r>
      <w:r w:rsidR="00505F3B">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memories</w:t>
      </w:r>
      <w:r w:rsidR="00505F3B">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along with social workers’ reports</w:t>
      </w:r>
      <w:r w:rsidR="00505F3B">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create a dystopian </w:t>
      </w:r>
      <w:r w:rsidR="00D10145" w:rsidRPr="001B3176">
        <w:rPr>
          <w:rFonts w:asciiTheme="minorHAnsi" w:eastAsiaTheme="minorEastAsia" w:hAnsiTheme="minorHAnsi"/>
          <w:color w:val="000000" w:themeColor="text1"/>
          <w:lang w:val="en-GB"/>
        </w:rPr>
        <w:t>na</w:t>
      </w:r>
      <w:r w:rsidR="005D6A8F" w:rsidRPr="001B3176">
        <w:rPr>
          <w:rFonts w:asciiTheme="minorHAnsi" w:eastAsiaTheme="minorEastAsia" w:hAnsiTheme="minorHAnsi"/>
          <w:color w:val="000000" w:themeColor="text1"/>
          <w:lang w:val="en-GB"/>
        </w:rPr>
        <w:t>rrative</w:t>
      </w:r>
      <w:r w:rsidRPr="001B3176">
        <w:rPr>
          <w:rFonts w:asciiTheme="minorHAnsi" w:eastAsiaTheme="minorEastAsia" w:hAnsiTheme="minorHAnsi"/>
          <w:color w:val="000000" w:themeColor="text1"/>
          <w:lang w:val="en-GB"/>
        </w:rPr>
        <w:t xml:space="preserve">. He reflects on his journey through the care system, as it seems more fictional than real: ‘Decisions were made: Put him here, move him there. Shall we try drugs? Try this, try that. After eighteen years of experimentation </w:t>
      </w:r>
      <w:r w:rsidR="002A7438">
        <w:rPr>
          <w:rFonts w:asciiTheme="minorHAnsi" w:eastAsiaTheme="minorEastAsia" w:hAnsiTheme="minorHAnsi"/>
          <w:color w:val="000000" w:themeColor="text1"/>
          <w:lang w:val="en-GB"/>
        </w:rPr>
        <w:t>T</w:t>
      </w:r>
      <w:r w:rsidRPr="001B3176">
        <w:rPr>
          <w:rFonts w:asciiTheme="minorHAnsi" w:eastAsiaTheme="minorEastAsia" w:hAnsiTheme="minorHAnsi"/>
          <w:color w:val="000000" w:themeColor="text1"/>
          <w:lang w:val="en-GB"/>
        </w:rPr>
        <w:t xml:space="preserve">he Authority threw me out. It locked the doors securely behind me and hid the files in a data company called The Iron Mountain’ (p. 10). Here, Sissay emphasises how The Authority dehumanised him. He shows that he was not </w:t>
      </w:r>
      <w:r w:rsidR="002A7438">
        <w:rPr>
          <w:rFonts w:asciiTheme="minorHAnsi" w:eastAsiaTheme="minorEastAsia" w:hAnsiTheme="minorHAnsi"/>
          <w:color w:val="000000" w:themeColor="text1"/>
          <w:lang w:val="en-GB"/>
        </w:rPr>
        <w:t xml:space="preserve">seen as </w:t>
      </w:r>
      <w:r w:rsidRPr="001B3176">
        <w:rPr>
          <w:rFonts w:asciiTheme="minorHAnsi" w:eastAsiaTheme="minorEastAsia" w:hAnsiTheme="minorHAnsi"/>
          <w:color w:val="000000" w:themeColor="text1"/>
          <w:lang w:val="en-GB"/>
        </w:rPr>
        <w:t xml:space="preserve">a child in a system that nourished him into maturity but </w:t>
      </w:r>
      <w:r w:rsidR="0012610A">
        <w:rPr>
          <w:rFonts w:asciiTheme="minorHAnsi" w:eastAsiaTheme="minorEastAsia" w:hAnsiTheme="minorHAnsi"/>
          <w:color w:val="000000" w:themeColor="text1"/>
          <w:lang w:val="en-GB"/>
        </w:rPr>
        <w:t xml:space="preserve">as </w:t>
      </w:r>
      <w:r w:rsidRPr="001B3176">
        <w:rPr>
          <w:rFonts w:asciiTheme="minorHAnsi" w:eastAsiaTheme="minorEastAsia" w:hAnsiTheme="minorHAnsi"/>
          <w:color w:val="000000" w:themeColor="text1"/>
          <w:lang w:val="en-GB"/>
        </w:rPr>
        <w:t>an object of The Authority for eighteen years. He was first placed with ‘incapable foster parents’ who treated him like</w:t>
      </w:r>
      <w:r w:rsidR="009552E4">
        <w:rPr>
          <w:rFonts w:asciiTheme="minorHAnsi" w:eastAsiaTheme="minorEastAsia" w:hAnsiTheme="minorHAnsi"/>
          <w:color w:val="000000" w:themeColor="text1"/>
          <w:lang w:val="en-GB"/>
        </w:rPr>
        <w:t xml:space="preserve"> a</w:t>
      </w:r>
      <w:r w:rsidRPr="001B3176">
        <w:rPr>
          <w:rFonts w:asciiTheme="minorHAnsi" w:eastAsiaTheme="minorEastAsia" w:hAnsiTheme="minorHAnsi"/>
          <w:color w:val="000000" w:themeColor="text1"/>
          <w:lang w:val="en-GB"/>
        </w:rPr>
        <w:t xml:space="preserve"> charity</w:t>
      </w:r>
      <w:r w:rsidR="009552E4">
        <w:rPr>
          <w:rFonts w:asciiTheme="minorHAnsi" w:eastAsiaTheme="minorEastAsia" w:hAnsiTheme="minorHAnsi"/>
          <w:color w:val="000000" w:themeColor="text1"/>
          <w:lang w:val="en-GB"/>
        </w:rPr>
        <w:t xml:space="preserve"> case,</w:t>
      </w:r>
      <w:r w:rsidRPr="001B3176">
        <w:rPr>
          <w:rFonts w:asciiTheme="minorHAnsi" w:eastAsiaTheme="minorEastAsia" w:hAnsiTheme="minorHAnsi"/>
          <w:color w:val="000000" w:themeColor="text1"/>
          <w:lang w:val="en-GB"/>
        </w:rPr>
        <w:t xml:space="preserve"> to prove they were good people and good Christians (p. 11). They </w:t>
      </w:r>
      <w:r w:rsidRPr="001B3176">
        <w:rPr>
          <w:rFonts w:asciiTheme="minorHAnsi" w:eastAsiaTheme="minorEastAsia" w:hAnsiTheme="minorHAnsi" w:cstheme="minorHAnsi"/>
          <w:color w:val="000000" w:themeColor="text1"/>
          <w:lang w:val="en-GB"/>
        </w:rPr>
        <w:t>took him in as a vulnerable child needing care</w:t>
      </w:r>
      <w:r w:rsidR="009552E4">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but as he grew closer to his adolescent years, they decided that their job was done. </w:t>
      </w:r>
      <w:r w:rsidRPr="001B3176">
        <w:rPr>
          <w:rFonts w:asciiTheme="minorHAnsi" w:eastAsiaTheme="minorEastAsia" w:hAnsiTheme="minorHAnsi"/>
          <w:color w:val="000000" w:themeColor="text1"/>
          <w:lang w:val="en-GB"/>
        </w:rPr>
        <w:t>Then, in children’s homes, his life became more systematically deprived of any real human connection: ‘This was the beginning of the end of open arms and warm hugs. This was the beginning of empty Christmas time and hollow birthdays. This was the beginning of not being touched’ (p. 8</w:t>
      </w:r>
      <w:r w:rsidR="00045117">
        <w:rPr>
          <w:rFonts w:asciiTheme="minorHAnsi" w:eastAsiaTheme="minorEastAsia" w:hAnsiTheme="minorHAnsi"/>
          <w:color w:val="000000" w:themeColor="text1"/>
          <w:lang w:val="en-GB"/>
        </w:rPr>
        <w:t>8</w:t>
      </w:r>
      <w:r w:rsidRPr="001B3176">
        <w:rPr>
          <w:rFonts w:asciiTheme="minorHAnsi" w:eastAsiaTheme="minorEastAsia" w:hAnsiTheme="minorHAnsi"/>
          <w:color w:val="000000" w:themeColor="text1"/>
          <w:lang w:val="en-GB"/>
        </w:rPr>
        <w:t xml:space="preserve">). The use of anaphora here in repeating the words ‘This was the beginning of’ emphasises the end of his childhood and the beginning of his invisibility. He describes how social workers in these homes claimed that they ‘love children’, but they never say they love him, which adds to his sense of invisibility (p. </w:t>
      </w:r>
      <w:r w:rsidR="00495464">
        <w:rPr>
          <w:rFonts w:asciiTheme="minorHAnsi" w:eastAsiaTheme="minorEastAsia" w:hAnsiTheme="minorHAnsi"/>
          <w:color w:val="000000" w:themeColor="text1"/>
          <w:lang w:val="en-GB"/>
        </w:rPr>
        <w:t>104</w:t>
      </w:r>
      <w:r w:rsidRPr="001B3176">
        <w:rPr>
          <w:rFonts w:asciiTheme="minorHAnsi" w:eastAsiaTheme="minorEastAsia" w:hAnsiTheme="minorHAnsi"/>
          <w:color w:val="000000" w:themeColor="text1"/>
          <w:lang w:val="en-GB"/>
        </w:rPr>
        <w:t xml:space="preserve">). </w:t>
      </w:r>
    </w:p>
    <w:p w14:paraId="543E0CD9" w14:textId="7E838409" w:rsidR="00CB6FFF" w:rsidRPr="001B3176" w:rsidRDefault="00E03034" w:rsidP="0016478F">
      <w:pPr>
        <w:tabs>
          <w:tab w:val="left" w:pos="5669"/>
        </w:tabs>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lastRenderedPageBreak/>
        <w:t xml:space="preserve">Growing up in 1970s Britain, Sissay faces racism; however, his foster parents claim they are ‘colour blind’ and do not equip him with </w:t>
      </w:r>
      <w:r w:rsidR="002043AB" w:rsidRPr="002043AB">
        <w:rPr>
          <w:rFonts w:asciiTheme="minorHAnsi" w:eastAsiaTheme="minorEastAsia" w:hAnsiTheme="minorHAnsi"/>
          <w:color w:val="000000" w:themeColor="text1"/>
          <w:lang w:val="en-GB"/>
        </w:rPr>
        <w:t>the coping skills</w:t>
      </w:r>
      <w:r w:rsidR="002043AB"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he needs to face racial intolerance (p. 3</w:t>
      </w:r>
      <w:r w:rsidR="00622989">
        <w:rPr>
          <w:rFonts w:asciiTheme="minorHAnsi" w:eastAsiaTheme="minorEastAsia" w:hAnsiTheme="minorHAnsi"/>
          <w:color w:val="000000" w:themeColor="text1"/>
          <w:lang w:val="en-GB"/>
        </w:rPr>
        <w:t>5</w:t>
      </w:r>
      <w:r w:rsidRPr="001B3176">
        <w:rPr>
          <w:rFonts w:asciiTheme="minorHAnsi" w:eastAsiaTheme="minorEastAsia" w:hAnsiTheme="minorHAnsi"/>
          <w:color w:val="000000" w:themeColor="text1"/>
          <w:lang w:val="en-GB"/>
        </w:rPr>
        <w:t>). Reni Eddo-Lodge critiques such a parenting approach: ‘a colour-​blind approach makes life difficult for children who don’t deserve this carelessness’ (</w:t>
      </w:r>
      <w:r w:rsidR="008B5591" w:rsidRPr="001B3176">
        <w:rPr>
          <w:rFonts w:asciiTheme="minorHAnsi" w:eastAsiaTheme="minorEastAsia" w:hAnsiTheme="minorHAnsi"/>
          <w:color w:val="000000" w:themeColor="text1"/>
          <w:lang w:val="en-GB"/>
        </w:rPr>
        <w:t xml:space="preserve">2017, </w:t>
      </w:r>
      <w:r w:rsidRPr="001B3176">
        <w:rPr>
          <w:rFonts w:asciiTheme="minorHAnsi" w:eastAsiaTheme="minorEastAsia" w:hAnsiTheme="minorHAnsi"/>
          <w:color w:val="000000" w:themeColor="text1"/>
          <w:lang w:val="en-GB"/>
        </w:rPr>
        <w:t>p. 107). By adopting such an attitude, the parents let their black child ‘be burdened with the responsibility of weathering the world’s prejudices on their own’ (Eddo-Lodge</w:t>
      </w:r>
      <w:r w:rsidR="0064427A">
        <w:rPr>
          <w:rFonts w:asciiTheme="minorHAnsi" w:eastAsiaTheme="minorEastAsia" w:hAnsiTheme="minorHAnsi"/>
          <w:color w:val="000000" w:themeColor="text1"/>
          <w:lang w:val="en-GB"/>
        </w:rPr>
        <w:t>,</w:t>
      </w:r>
      <w:r w:rsidR="008B5591" w:rsidRPr="001B3176">
        <w:rPr>
          <w:rFonts w:asciiTheme="minorHAnsi" w:eastAsiaTheme="minorEastAsia" w:hAnsiTheme="minorHAnsi"/>
          <w:color w:val="000000" w:themeColor="text1"/>
          <w:lang w:val="en-GB"/>
        </w:rPr>
        <w:t xml:space="preserve"> 2017</w:t>
      </w:r>
      <w:r w:rsidRPr="001B3176">
        <w:rPr>
          <w:rFonts w:asciiTheme="minorHAnsi" w:eastAsiaTheme="minorEastAsia" w:hAnsiTheme="minorHAnsi"/>
          <w:color w:val="000000" w:themeColor="text1"/>
          <w:lang w:val="en-GB"/>
        </w:rPr>
        <w:t>, p. 110). To expect a black child to adopt a colour-blind view of the world is not possible when everything around them reminds them of their difference. A social worker</w:t>
      </w:r>
      <w:r w:rsidR="00B049F0">
        <w:rPr>
          <w:rFonts w:asciiTheme="minorHAnsi" w:eastAsiaTheme="minorEastAsia" w:hAnsiTheme="minorHAnsi"/>
          <w:color w:val="000000" w:themeColor="text1"/>
          <w:lang w:val="en-GB"/>
        </w:rPr>
        <w:t>’s</w:t>
      </w:r>
      <w:r w:rsidRPr="001B3176">
        <w:rPr>
          <w:rFonts w:asciiTheme="minorHAnsi" w:eastAsiaTheme="minorEastAsia" w:hAnsiTheme="minorHAnsi"/>
          <w:color w:val="000000" w:themeColor="text1"/>
          <w:lang w:val="en-GB"/>
        </w:rPr>
        <w:t xml:space="preserve"> report explains that</w:t>
      </w:r>
      <w:r w:rsidR="0064427A">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as a nine-year-old, Sissay was having ‘difficulties because of his colour – his peer group </w:t>
      </w:r>
      <w:r w:rsidR="007816B7">
        <w:rPr>
          <w:rFonts w:asciiTheme="minorHAnsi" w:eastAsiaTheme="minorEastAsia" w:hAnsiTheme="minorHAnsi"/>
          <w:color w:val="000000" w:themeColor="text1"/>
          <w:lang w:val="en-GB"/>
        </w:rPr>
        <w:t xml:space="preserve">have </w:t>
      </w:r>
      <w:r w:rsidRPr="001B3176">
        <w:rPr>
          <w:rFonts w:asciiTheme="minorHAnsi" w:eastAsiaTheme="minorEastAsia" w:hAnsiTheme="minorHAnsi"/>
          <w:color w:val="000000" w:themeColor="text1"/>
          <w:lang w:val="en-GB"/>
        </w:rPr>
        <w:t>been calling him names and swearing at him. Consequently, he has been wishing he was white!!’ (</w:t>
      </w:r>
      <w:r w:rsidR="008B7B97">
        <w:rPr>
          <w:rFonts w:asciiTheme="minorHAnsi" w:eastAsiaTheme="minorEastAsia" w:hAnsiTheme="minorHAnsi"/>
          <w:color w:val="000000" w:themeColor="text1"/>
          <w:lang w:val="en-GB"/>
        </w:rPr>
        <w:t>Sissay, 2019</w:t>
      </w:r>
      <w:r w:rsidR="00E37C31">
        <w:rPr>
          <w:rFonts w:asciiTheme="minorHAnsi" w:eastAsiaTheme="minorEastAsia" w:hAnsiTheme="minorHAnsi"/>
          <w:color w:val="000000" w:themeColor="text1"/>
          <w:lang w:val="en-GB"/>
        </w:rPr>
        <w:t>a</w:t>
      </w:r>
      <w:r w:rsidR="008B7B97">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p. </w:t>
      </w:r>
      <w:r w:rsidR="00741E37">
        <w:rPr>
          <w:rFonts w:asciiTheme="minorHAnsi" w:eastAsiaTheme="minorEastAsia" w:hAnsiTheme="minorHAnsi"/>
          <w:color w:val="000000" w:themeColor="text1"/>
          <w:lang w:val="en-GB"/>
        </w:rPr>
        <w:t>71</w:t>
      </w:r>
      <w:r w:rsidRPr="001B3176">
        <w:rPr>
          <w:rFonts w:asciiTheme="minorHAnsi" w:eastAsiaTheme="minorEastAsia" w:hAnsiTheme="minorHAnsi"/>
          <w:color w:val="000000" w:themeColor="text1"/>
          <w:lang w:val="en-GB"/>
        </w:rPr>
        <w:t>). Sissay becomes colour conscious in his early years</w:t>
      </w:r>
      <w:r w:rsidR="006D6B60">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when he is teased by other children who call him ‘chocolate’ boy, the same term Sissay’s parents use to describe his colour (p. 35). Mischievous nicknames follow Sissay as he grows </w:t>
      </w:r>
      <w:r w:rsidR="0064427A">
        <w:rPr>
          <w:rFonts w:asciiTheme="minorHAnsi" w:eastAsiaTheme="minorEastAsia" w:hAnsiTheme="minorHAnsi"/>
          <w:color w:val="000000" w:themeColor="text1"/>
          <w:lang w:val="en-GB"/>
        </w:rPr>
        <w:t xml:space="preserve">up </w:t>
      </w:r>
      <w:r w:rsidRPr="001B3176">
        <w:rPr>
          <w:rFonts w:asciiTheme="minorHAnsi" w:eastAsiaTheme="minorEastAsia" w:hAnsiTheme="minorHAnsi"/>
          <w:color w:val="000000" w:themeColor="text1"/>
          <w:lang w:val="en-GB"/>
        </w:rPr>
        <w:t>without a</w:t>
      </w:r>
      <w:r w:rsidR="0064427A">
        <w:rPr>
          <w:rFonts w:asciiTheme="minorHAnsi" w:eastAsiaTheme="minorEastAsia" w:hAnsiTheme="minorHAnsi"/>
          <w:color w:val="000000" w:themeColor="text1"/>
          <w:lang w:val="en-GB"/>
        </w:rPr>
        <w:t>ny</w:t>
      </w:r>
      <w:r w:rsidRPr="001B3176">
        <w:rPr>
          <w:rFonts w:asciiTheme="minorHAnsi" w:eastAsiaTheme="minorEastAsia" w:hAnsiTheme="minorHAnsi"/>
          <w:color w:val="000000" w:themeColor="text1"/>
          <w:lang w:val="en-GB"/>
        </w:rPr>
        <w:t xml:space="preserve"> positive reinforcement of his identity as a black boy. In the children’s homes, he is </w:t>
      </w:r>
      <w:r w:rsidR="0053658A">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Chalky White</w:t>
      </w:r>
      <w:r w:rsidR="00531DBA">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 that stereotypically lazy, drug-taking West Indian character created by a popular white TV comedian at the time’ (p. </w:t>
      </w:r>
      <w:r w:rsidR="00AC665D">
        <w:rPr>
          <w:rFonts w:asciiTheme="minorHAnsi" w:eastAsiaTheme="minorEastAsia" w:hAnsiTheme="minorHAnsi"/>
          <w:color w:val="000000" w:themeColor="text1"/>
          <w:lang w:val="en-GB"/>
        </w:rPr>
        <w:t>95</w:t>
      </w:r>
      <w:r w:rsidRPr="001B3176">
        <w:rPr>
          <w:rFonts w:asciiTheme="minorHAnsi" w:eastAsiaTheme="minorEastAsia" w:hAnsiTheme="minorHAnsi"/>
          <w:color w:val="000000" w:themeColor="text1"/>
          <w:lang w:val="en-GB"/>
        </w:rPr>
        <w:t xml:space="preserve">). Although the </w:t>
      </w:r>
      <w:r w:rsidR="00A6309D" w:rsidRPr="001B3176">
        <w:rPr>
          <w:rFonts w:asciiTheme="minorHAnsi" w:eastAsiaTheme="minorEastAsia" w:hAnsiTheme="minorHAnsi"/>
          <w:color w:val="000000" w:themeColor="text1"/>
          <w:lang w:val="en-GB"/>
        </w:rPr>
        <w:t>1960</w:t>
      </w:r>
      <w:r w:rsidR="0064427A">
        <w:rPr>
          <w:rFonts w:asciiTheme="minorHAnsi" w:eastAsiaTheme="minorEastAsia" w:hAnsiTheme="minorHAnsi"/>
          <w:color w:val="000000" w:themeColor="text1"/>
          <w:lang w:val="en-GB"/>
        </w:rPr>
        <w:t>s</w:t>
      </w:r>
      <w:r w:rsidR="00A6309D" w:rsidRPr="001B3176">
        <w:rPr>
          <w:rFonts w:asciiTheme="minorHAnsi" w:eastAsiaTheme="minorEastAsia" w:hAnsiTheme="minorHAnsi"/>
          <w:color w:val="000000" w:themeColor="text1"/>
          <w:lang w:val="en-GB"/>
        </w:rPr>
        <w:t xml:space="preserve"> and </w:t>
      </w:r>
      <w:r w:rsidRPr="001B3176">
        <w:rPr>
          <w:rFonts w:asciiTheme="minorHAnsi" w:eastAsiaTheme="minorEastAsia" w:hAnsiTheme="minorHAnsi"/>
          <w:color w:val="000000" w:themeColor="text1"/>
          <w:lang w:val="en-GB"/>
        </w:rPr>
        <w:t xml:space="preserve">1970s </w:t>
      </w:r>
      <w:r w:rsidR="006D6B60">
        <w:rPr>
          <w:rFonts w:asciiTheme="minorHAnsi" w:eastAsiaTheme="minorEastAsia" w:hAnsiTheme="minorHAnsi"/>
          <w:color w:val="000000" w:themeColor="text1"/>
          <w:lang w:val="en-GB"/>
        </w:rPr>
        <w:t>are</w:t>
      </w:r>
      <w:r w:rsidR="006D6B60"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known as an era of famous black figures, such as Muhammad Ali and Martin Luther King, ‘No one told [Sissay he] was the same colour as [them]’ (p. 3</w:t>
      </w:r>
      <w:r w:rsidR="00E54B95">
        <w:rPr>
          <w:rFonts w:asciiTheme="minorHAnsi" w:eastAsiaTheme="minorEastAsia" w:hAnsiTheme="minorHAnsi"/>
          <w:color w:val="000000" w:themeColor="text1"/>
          <w:lang w:val="en-GB"/>
        </w:rPr>
        <w:t>5</w:t>
      </w:r>
      <w:r w:rsidRPr="001B3176">
        <w:rPr>
          <w:rFonts w:asciiTheme="minorHAnsi" w:eastAsiaTheme="minorEastAsia" w:hAnsiTheme="minorHAnsi"/>
          <w:color w:val="000000" w:themeColor="text1"/>
          <w:lang w:val="en-GB"/>
        </w:rPr>
        <w:t xml:space="preserve">). When introduced to </w:t>
      </w:r>
      <w:r w:rsidR="006B63BA" w:rsidRPr="006B63BA">
        <w:rPr>
          <w:rFonts w:asciiTheme="minorHAnsi" w:eastAsiaTheme="minorEastAsia" w:hAnsiTheme="minorHAnsi"/>
          <w:color w:val="000000" w:themeColor="text1"/>
          <w:lang w:val="en-GB"/>
        </w:rPr>
        <w:t>the music of</w:t>
      </w:r>
      <w:r w:rsidR="006B63BA" w:rsidRPr="001B3176">
        <w:rPr>
          <w:rFonts w:asciiTheme="minorHAnsi" w:eastAsiaTheme="minorEastAsia" w:hAnsiTheme="minorHAnsi"/>
          <w:color w:val="000000" w:themeColor="text1"/>
          <w:lang w:val="en-GB"/>
        </w:rPr>
        <w:t xml:space="preserve"> </w:t>
      </w:r>
      <w:r w:rsidR="006B63BA">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Bob Marley by a friend at fourteen, Sissay is finally able to articulate his own identity as a black man without the negative influence of others:</w:t>
      </w:r>
    </w:p>
    <w:p w14:paraId="6B7FB07A" w14:textId="77777777" w:rsidR="00CB6FFF" w:rsidRPr="001B3176" w:rsidRDefault="00E03034" w:rsidP="00773210">
      <w:pPr>
        <w:spacing w:before="240" w:after="240" w:line="480" w:lineRule="auto"/>
        <w:ind w:left="720" w:right="720"/>
        <w:rPr>
          <w:rFonts w:asciiTheme="minorHAnsi" w:eastAsiaTheme="minorEastAsia" w:hAnsiTheme="minorHAnsi"/>
          <w:szCs w:val="22"/>
          <w:lang w:val="en-GB"/>
        </w:rPr>
      </w:pPr>
      <w:r w:rsidRPr="001B3176">
        <w:rPr>
          <w:rFonts w:asciiTheme="minorHAnsi" w:eastAsiaTheme="minorEastAsia" w:hAnsiTheme="minorHAnsi"/>
          <w:szCs w:val="22"/>
          <w:lang w:val="en-GB"/>
        </w:rPr>
        <w:t xml:space="preserve">I dropped the name Chalky White. It was no longer a joke </w:t>
      </w:r>
      <w:r w:rsidR="002A0C6C" w:rsidRPr="001B3176">
        <w:rPr>
          <w:rFonts w:asciiTheme="minorHAnsi" w:eastAsiaTheme="minorEastAsia" w:hAnsiTheme="minorHAnsi"/>
          <w:szCs w:val="22"/>
          <w:lang w:val="en-GB"/>
        </w:rPr>
        <w:t>[</w:t>
      </w:r>
      <w:r w:rsidRPr="001B3176">
        <w:rPr>
          <w:rFonts w:asciiTheme="minorHAnsi" w:eastAsiaTheme="minorEastAsia" w:hAnsiTheme="minorHAnsi"/>
          <w:szCs w:val="22"/>
          <w:lang w:val="en-GB"/>
        </w:rPr>
        <w:t>…</w:t>
      </w:r>
      <w:r w:rsidR="002A0C6C" w:rsidRPr="001B3176">
        <w:rPr>
          <w:rFonts w:asciiTheme="minorHAnsi" w:eastAsiaTheme="minorEastAsia" w:hAnsiTheme="minorHAnsi"/>
          <w:szCs w:val="22"/>
          <w:lang w:val="en-GB"/>
        </w:rPr>
        <w:t xml:space="preserve">] </w:t>
      </w:r>
      <w:r w:rsidRPr="001B3176">
        <w:rPr>
          <w:rFonts w:asciiTheme="minorHAnsi" w:eastAsiaTheme="minorEastAsia" w:hAnsiTheme="minorHAnsi"/>
          <w:szCs w:val="22"/>
          <w:lang w:val="en-GB"/>
        </w:rPr>
        <w:t xml:space="preserve">For the first time I identified myself as a black man amongst a sea of whiteness. Marley cheered me on. The more people around me denied my race by saying they were colour blind </w:t>
      </w:r>
      <w:r w:rsidRPr="001B3176">
        <w:rPr>
          <w:rFonts w:asciiTheme="minorHAnsi" w:eastAsiaTheme="minorEastAsia" w:hAnsiTheme="minorHAnsi"/>
          <w:szCs w:val="22"/>
          <w:lang w:val="en-GB"/>
        </w:rPr>
        <w:lastRenderedPageBreak/>
        <w:t>or that we are all human beings or that we are all the same the more I realised that race confused them</w:t>
      </w:r>
      <w:r w:rsidR="006D6B60">
        <w:rPr>
          <w:rFonts w:asciiTheme="minorHAnsi" w:eastAsiaTheme="minorEastAsia" w:hAnsiTheme="minorHAnsi"/>
          <w:szCs w:val="22"/>
          <w:lang w:val="en-GB"/>
        </w:rPr>
        <w:t>.</w:t>
      </w:r>
      <w:r w:rsidRPr="001B3176">
        <w:rPr>
          <w:rFonts w:asciiTheme="minorHAnsi" w:eastAsiaTheme="minorEastAsia" w:hAnsiTheme="minorHAnsi"/>
          <w:b/>
          <w:i/>
          <w:szCs w:val="22"/>
          <w:lang w:val="en-GB"/>
        </w:rPr>
        <w:t xml:space="preserve"> </w:t>
      </w:r>
      <w:r w:rsidRPr="001B3176">
        <w:rPr>
          <w:rFonts w:asciiTheme="minorHAnsi" w:eastAsiaTheme="minorEastAsia" w:hAnsiTheme="minorHAnsi"/>
          <w:szCs w:val="22"/>
          <w:lang w:val="en-GB"/>
        </w:rPr>
        <w:t>(p.</w:t>
      </w:r>
      <w:r w:rsidR="002A0C6C" w:rsidRPr="001B3176">
        <w:rPr>
          <w:rFonts w:asciiTheme="minorHAnsi" w:eastAsiaTheme="minorEastAsia" w:hAnsiTheme="minorHAnsi"/>
          <w:szCs w:val="22"/>
          <w:lang w:val="en-GB"/>
        </w:rPr>
        <w:t>140</w:t>
      </w:r>
      <w:r w:rsidRPr="001B3176">
        <w:rPr>
          <w:rFonts w:asciiTheme="minorHAnsi" w:eastAsiaTheme="minorEastAsia" w:hAnsiTheme="minorHAnsi"/>
          <w:szCs w:val="22"/>
          <w:lang w:val="en-GB"/>
        </w:rPr>
        <w:t xml:space="preserve">) </w:t>
      </w:r>
    </w:p>
    <w:p w14:paraId="1CA23BBF" w14:textId="062AC353" w:rsidR="00C80E6B" w:rsidRPr="001B3176" w:rsidRDefault="00E03034" w:rsidP="00C80E6B">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However, this realisation did not come without consequences. Because Sissay spent his entire childhood within white majority communities, he can only see his blackness as other</w:t>
      </w:r>
      <w:r w:rsidR="007C5C01"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He needed to associate his blackness with somewhere other than his local community, with </w:t>
      </w:r>
      <w:r w:rsidR="00553186">
        <w:rPr>
          <w:rFonts w:asciiTheme="minorHAnsi" w:eastAsiaTheme="minorEastAsia" w:hAnsiTheme="minorHAnsi"/>
          <w:color w:val="000000" w:themeColor="text1"/>
          <w:lang w:val="en-GB"/>
        </w:rPr>
        <w:t>b</w:t>
      </w:r>
      <w:r w:rsidRPr="001B3176">
        <w:rPr>
          <w:rFonts w:asciiTheme="minorHAnsi" w:eastAsiaTheme="minorEastAsia" w:hAnsiTheme="minorHAnsi"/>
          <w:color w:val="000000" w:themeColor="text1"/>
          <w:lang w:val="en-GB"/>
        </w:rPr>
        <w:t>lack British and African cultures. At seventeen, he began to escape the suburbs of</w:t>
      </w:r>
      <w:r w:rsidR="00A8798B" w:rsidRPr="001B3176">
        <w:rPr>
          <w:rFonts w:asciiTheme="minorHAnsi" w:eastAsiaTheme="minorEastAsia" w:hAnsiTheme="minorHAnsi"/>
          <w:lang w:val="en-GB"/>
        </w:rPr>
        <w:t xml:space="preserve"> </w:t>
      </w:r>
      <w:r w:rsidR="00902F28" w:rsidRPr="001B3176">
        <w:rPr>
          <w:rFonts w:asciiTheme="minorHAnsi" w:eastAsiaTheme="minorEastAsia" w:hAnsiTheme="minorHAnsi"/>
          <w:lang w:val="en-GB"/>
        </w:rPr>
        <w:t>Lowton</w:t>
      </w:r>
      <w:r w:rsidR="006D6B60">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by walking fourteen miles to the centre of Manchester, specifically Moss Side, to embrace Mancunian black culture: ‘I sat inside the doorway of a record shop a little further up from the Reno nightclub. It was 2 a.m. and I watched people talking walking laughing. Beautiful dark faces. The bass was making the world vibrate into the summer air’ (p. </w:t>
      </w:r>
      <w:r w:rsidR="003C5DC0">
        <w:rPr>
          <w:rFonts w:asciiTheme="minorHAnsi" w:eastAsiaTheme="minorEastAsia" w:hAnsiTheme="minorHAnsi"/>
          <w:color w:val="000000" w:themeColor="text1"/>
          <w:lang w:val="en-GB"/>
        </w:rPr>
        <w:t>208</w:t>
      </w:r>
      <w:r w:rsidRPr="001B3176">
        <w:rPr>
          <w:rFonts w:asciiTheme="minorHAnsi" w:eastAsiaTheme="minorEastAsia" w:hAnsiTheme="minorHAnsi"/>
          <w:color w:val="000000" w:themeColor="text1"/>
          <w:lang w:val="en-GB"/>
        </w:rPr>
        <w:t>). Like Pemberton, Sissay saw in Moss Side a refuge from racism, a place where blackness was central, rather than marginal.</w:t>
      </w:r>
    </w:p>
    <w:p w14:paraId="16DAD8F1" w14:textId="4530F840" w:rsidR="00CB6FFF" w:rsidRPr="001B3176" w:rsidRDefault="00E03034" w:rsidP="00C80E6B">
      <w:pPr>
        <w:spacing w:line="480" w:lineRule="auto"/>
        <w:ind w:firstLine="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Sissay’s mother understood her child’s need to be connected to his origins and culture, to be raised as a black African child, </w:t>
      </w:r>
      <w:r w:rsidR="006D6B60">
        <w:rPr>
          <w:rFonts w:asciiTheme="minorHAnsi" w:eastAsiaTheme="minorEastAsia" w:hAnsiTheme="minorHAnsi"/>
          <w:color w:val="000000" w:themeColor="text1"/>
          <w:lang w:val="en-GB"/>
        </w:rPr>
        <w:t>a need</w:t>
      </w:r>
      <w:r w:rsidR="006D6B60"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the care system failed to grasp. </w:t>
      </w:r>
      <w:r w:rsidR="00002654" w:rsidRPr="00002654">
        <w:rPr>
          <w:rFonts w:asciiTheme="minorHAnsi" w:eastAsiaTheme="minorEastAsia" w:hAnsiTheme="minorHAnsi"/>
          <w:color w:val="000000" w:themeColor="text1"/>
          <w:lang w:val="en-GB"/>
        </w:rPr>
        <w:t>The Greenwoods gave Sissay</w:t>
      </w:r>
      <w:r w:rsidR="00002654"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the name Norman, which means ‘Man of the North’; however, he did not form a connection to the north, and when he was given back to the foster system, he felt dislocated (p. 2</w:t>
      </w:r>
      <w:r w:rsidR="005F2466">
        <w:rPr>
          <w:rFonts w:asciiTheme="minorHAnsi" w:eastAsiaTheme="minorEastAsia" w:hAnsiTheme="minorHAnsi"/>
          <w:color w:val="000000" w:themeColor="text1"/>
          <w:lang w:val="en-GB"/>
        </w:rPr>
        <w:t>3</w:t>
      </w:r>
      <w:r w:rsidRPr="001B3176">
        <w:rPr>
          <w:rFonts w:asciiTheme="minorHAnsi" w:eastAsiaTheme="minorEastAsia" w:hAnsiTheme="minorHAnsi"/>
          <w:color w:val="000000" w:themeColor="text1"/>
          <w:lang w:val="en-GB"/>
        </w:rPr>
        <w:t>). He needed his original name, the one that connected him to his Ethiopian origins. Sissay emphasises in an interview: ‘my mother was stolen from me’</w:t>
      </w:r>
      <w:r w:rsidR="007E6C0C" w:rsidRPr="001B3176">
        <w:rPr>
          <w:rFonts w:asciiTheme="minorHAnsi" w:eastAsiaTheme="minorEastAsia" w:hAnsiTheme="minorHAnsi"/>
          <w:color w:val="000000" w:themeColor="text1"/>
          <w:lang w:val="en-GB"/>
        </w:rPr>
        <w:t>(</w:t>
      </w:r>
      <w:r w:rsidR="00E37C31">
        <w:rPr>
          <w:rFonts w:eastAsia="Arial Unicode MS"/>
          <w:color w:val="000000"/>
          <w:bdr w:val="none" w:sz="0" w:space="0" w:color="auto" w:frame="1"/>
          <w:lang w:val="en-GB"/>
        </w:rPr>
        <w:t>Sissay</w:t>
      </w:r>
      <w:r w:rsidR="007E6C0C">
        <w:rPr>
          <w:rFonts w:eastAsia="Arial Unicode MS"/>
          <w:color w:val="000000"/>
          <w:bdr w:val="none" w:sz="0" w:space="0" w:color="auto" w:frame="1"/>
          <w:lang w:val="en-GB"/>
        </w:rPr>
        <w:t>,</w:t>
      </w:r>
      <w:r w:rsidR="007E6C0C" w:rsidRPr="001B3176">
        <w:rPr>
          <w:rFonts w:asciiTheme="minorHAnsi" w:eastAsiaTheme="minorEastAsia" w:hAnsiTheme="minorHAnsi"/>
          <w:color w:val="000000" w:themeColor="text1"/>
          <w:lang w:val="en-GB"/>
        </w:rPr>
        <w:t xml:space="preserve"> 2019</w:t>
      </w:r>
      <w:r w:rsidR="00E37C31">
        <w:rPr>
          <w:rFonts w:asciiTheme="minorHAnsi" w:eastAsiaTheme="minorEastAsia" w:hAnsiTheme="minorHAnsi"/>
          <w:color w:val="000000" w:themeColor="text1"/>
          <w:lang w:val="en-GB"/>
        </w:rPr>
        <w:t>b</w:t>
      </w:r>
      <w:r w:rsidR="007E6C0C">
        <w:rPr>
          <w:rFonts w:asciiTheme="minorHAnsi" w:eastAsiaTheme="minorEastAsia" w:hAnsiTheme="minorHAnsi"/>
          <w:color w:val="000000" w:themeColor="text1"/>
          <w:lang w:val="en-GB"/>
        </w:rPr>
        <w:t>, no pagination</w:t>
      </w:r>
      <w:r w:rsidR="007E6C0C" w:rsidRPr="001B3176">
        <w:rPr>
          <w:rFonts w:asciiTheme="minorHAnsi" w:eastAsiaTheme="minorEastAsia" w:hAnsiTheme="minorHAnsi"/>
          <w:color w:val="000000" w:themeColor="text1"/>
          <w:lang w:val="en-GB"/>
        </w:rPr>
        <w:t>)</w:t>
      </w:r>
      <w:r w:rsidRPr="001B3176">
        <w:rPr>
          <w:rFonts w:asciiTheme="minorHAnsi" w:eastAsiaTheme="minorEastAsia" w:hAnsiTheme="minorHAnsi"/>
          <w:color w:val="000000" w:themeColor="text1"/>
          <w:lang w:val="en-GB"/>
        </w:rPr>
        <w:t xml:space="preserve">. </w:t>
      </w:r>
      <w:r w:rsidR="00F92998">
        <w:rPr>
          <w:rFonts w:asciiTheme="minorHAnsi" w:eastAsiaTheme="minorEastAsia" w:hAnsiTheme="minorHAnsi"/>
          <w:color w:val="000000" w:themeColor="text1"/>
          <w:lang w:val="en-GB"/>
        </w:rPr>
        <w:t>H</w:t>
      </w:r>
      <w:r w:rsidRPr="001B3176">
        <w:rPr>
          <w:rFonts w:asciiTheme="minorHAnsi" w:eastAsiaTheme="minorEastAsia" w:hAnsiTheme="minorHAnsi"/>
          <w:color w:val="000000" w:themeColor="text1"/>
          <w:lang w:val="en-GB"/>
        </w:rPr>
        <w:t xml:space="preserve">e did not just lose his mother as a child but also her heritage. </w:t>
      </w:r>
      <w:proofErr w:type="spellStart"/>
      <w:r w:rsidRPr="001B3176">
        <w:rPr>
          <w:rFonts w:asciiTheme="minorHAnsi" w:eastAsiaTheme="minorEastAsia" w:hAnsiTheme="minorHAnsi"/>
          <w:color w:val="000000" w:themeColor="text1"/>
          <w:lang w:val="en-GB"/>
        </w:rPr>
        <w:t>Volkman</w:t>
      </w:r>
      <w:proofErr w:type="spellEnd"/>
      <w:r w:rsidRPr="001B3176">
        <w:rPr>
          <w:rFonts w:asciiTheme="minorHAnsi" w:eastAsiaTheme="minorEastAsia" w:hAnsiTheme="minorHAnsi"/>
          <w:color w:val="000000" w:themeColor="text1"/>
          <w:lang w:val="en-GB"/>
        </w:rPr>
        <w:t xml:space="preserve"> argues: ‘In the absence of the mother’s body, the longing for origins may be displaced onto the body of the nation and its imagined culture. The genetic lineage of the child is unknown, but the cultural heritage can be studied, celebrated, performed and embodied’ (2005, pp. 96</w:t>
      </w:r>
      <w:r w:rsidRPr="001B3176">
        <w:rPr>
          <w:rFonts w:eastAsiaTheme="minorEastAsia"/>
          <w:color w:val="000000" w:themeColor="text1"/>
          <w:lang w:val="en-GB"/>
        </w:rPr>
        <w:t>–</w:t>
      </w:r>
      <w:r w:rsidRPr="001B3176">
        <w:rPr>
          <w:rFonts w:asciiTheme="minorHAnsi" w:eastAsiaTheme="minorEastAsia" w:hAnsiTheme="minorHAnsi"/>
          <w:color w:val="000000" w:themeColor="text1"/>
          <w:lang w:val="en-GB"/>
        </w:rPr>
        <w:t xml:space="preserve">97). In Sissay’s case, his genetic lineage was known; however, no one made the effort to introduce him to his mother or her culture. He was denied her and the culture that could substitute for her in her absence. At sixteen, </w:t>
      </w:r>
      <w:r w:rsidRPr="001B3176">
        <w:rPr>
          <w:rFonts w:asciiTheme="minorHAnsi" w:eastAsiaTheme="minorEastAsia" w:hAnsiTheme="minorHAnsi"/>
          <w:color w:val="000000" w:themeColor="text1"/>
          <w:lang w:val="en-GB"/>
        </w:rPr>
        <w:lastRenderedPageBreak/>
        <w:t>he was able to retrieve his birth certificate and reclaim his real name,</w:t>
      </w:r>
      <w:r w:rsidRPr="001B3176">
        <w:rPr>
          <w:rFonts w:asciiTheme="minorHAnsi" w:eastAsiaTheme="minorEastAsia" w:hAnsiTheme="minorHAnsi" w:cstheme="minorHAnsi"/>
          <w:color w:val="000000" w:themeColor="text1"/>
          <w:lang w:val="en-GB"/>
        </w:rPr>
        <w:t xml:space="preserve"> which he later learns is not even a name but the question ‘why?’</w:t>
      </w:r>
      <w:r w:rsidR="00661270">
        <w:rPr>
          <w:rFonts w:asciiTheme="minorHAnsi" w:eastAsiaTheme="minorEastAsia" w:hAnsiTheme="minorHAnsi" w:cstheme="minorHAnsi"/>
          <w:color w:val="000000" w:themeColor="text1"/>
          <w:lang w:val="en-GB"/>
        </w:rPr>
        <w:t>. Lemn</w:t>
      </w:r>
      <w:r w:rsidR="0089655C">
        <w:rPr>
          <w:rFonts w:asciiTheme="minorHAnsi" w:eastAsiaTheme="minorEastAsia" w:hAnsiTheme="minorHAnsi" w:cstheme="minorHAnsi"/>
          <w:color w:val="000000" w:themeColor="text1"/>
          <w:lang w:val="en-GB"/>
        </w:rPr>
        <w:t xml:space="preserve"> is an unusual name</w:t>
      </w:r>
      <w:r w:rsidR="002B0805">
        <w:rPr>
          <w:rFonts w:asciiTheme="minorHAnsi" w:eastAsiaTheme="minorEastAsia" w:hAnsiTheme="minorHAnsi" w:cstheme="minorHAnsi"/>
          <w:color w:val="000000" w:themeColor="text1"/>
          <w:lang w:val="en-GB"/>
        </w:rPr>
        <w:t xml:space="preserve"> even in </w:t>
      </w:r>
      <w:r w:rsidR="00D52A9A" w:rsidRPr="00D52A9A">
        <w:rPr>
          <w:rFonts w:asciiTheme="minorHAnsi" w:eastAsiaTheme="minorEastAsia" w:hAnsiTheme="minorHAnsi" w:cstheme="minorHAnsi"/>
          <w:color w:val="000000" w:themeColor="text1"/>
          <w:lang w:val="en-GB"/>
        </w:rPr>
        <w:t>Amhara</w:t>
      </w:r>
      <w:r w:rsidR="00D52A9A">
        <w:rPr>
          <w:rFonts w:asciiTheme="minorHAnsi" w:eastAsiaTheme="minorEastAsia" w:hAnsiTheme="minorHAnsi" w:cstheme="minorHAnsi"/>
          <w:color w:val="000000" w:themeColor="text1"/>
          <w:lang w:val="en-GB"/>
        </w:rPr>
        <w:t>,</w:t>
      </w:r>
      <w:r w:rsidR="00661270">
        <w:rPr>
          <w:rFonts w:asciiTheme="minorHAnsi" w:eastAsiaTheme="minorEastAsia" w:hAnsiTheme="minorHAnsi" w:cstheme="minorHAnsi"/>
          <w:color w:val="000000" w:themeColor="text1"/>
          <w:lang w:val="en-GB"/>
        </w:rPr>
        <w:t xml:space="preserve"> but as </w:t>
      </w:r>
      <w:r w:rsidR="00E21080">
        <w:rPr>
          <w:rFonts w:asciiTheme="minorHAnsi" w:eastAsiaTheme="minorEastAsia" w:hAnsiTheme="minorHAnsi" w:cstheme="minorHAnsi"/>
          <w:color w:val="000000" w:themeColor="text1"/>
          <w:lang w:val="en-GB"/>
        </w:rPr>
        <w:t>Sissay explains</w:t>
      </w:r>
      <w:r w:rsidR="0046084E">
        <w:rPr>
          <w:rFonts w:asciiTheme="minorHAnsi" w:eastAsiaTheme="minorEastAsia" w:hAnsiTheme="minorHAnsi" w:cstheme="minorHAnsi"/>
          <w:color w:val="000000" w:themeColor="text1"/>
          <w:lang w:val="en-GB"/>
        </w:rPr>
        <w:t xml:space="preserve">, </w:t>
      </w:r>
      <w:r w:rsidR="00042F13">
        <w:rPr>
          <w:rFonts w:asciiTheme="minorHAnsi" w:eastAsiaTheme="minorEastAsia" w:hAnsiTheme="minorHAnsi" w:cstheme="minorHAnsi"/>
          <w:color w:val="000000" w:themeColor="text1"/>
          <w:lang w:val="en-GB"/>
        </w:rPr>
        <w:t>‘</w:t>
      </w:r>
      <w:r w:rsidR="0046084E" w:rsidRPr="0046084E">
        <w:rPr>
          <w:rFonts w:asciiTheme="minorHAnsi" w:eastAsiaTheme="minorEastAsia" w:hAnsiTheme="minorHAnsi" w:cstheme="minorHAnsi"/>
          <w:color w:val="000000" w:themeColor="text1"/>
          <w:lang w:val="en-GB"/>
        </w:rPr>
        <w:t>It is a tradition of the Amhara to leave messages in the first name of the child</w:t>
      </w:r>
      <w:r w:rsidR="005F2466">
        <w:rPr>
          <w:rFonts w:asciiTheme="minorHAnsi" w:eastAsiaTheme="minorEastAsia" w:hAnsiTheme="minorHAnsi" w:cstheme="minorHAnsi"/>
          <w:color w:val="000000" w:themeColor="text1"/>
          <w:lang w:val="en-GB"/>
        </w:rPr>
        <w:t>’ (</w:t>
      </w:r>
      <w:r w:rsidR="009C21EE">
        <w:rPr>
          <w:rFonts w:asciiTheme="minorHAnsi" w:eastAsiaTheme="minorEastAsia" w:hAnsiTheme="minorHAnsi" w:cstheme="minorHAnsi"/>
          <w:color w:val="000000" w:themeColor="text1"/>
          <w:lang w:val="en-GB"/>
        </w:rPr>
        <w:t>Sissay, 2019</w:t>
      </w:r>
      <w:r w:rsidR="00E37C31">
        <w:rPr>
          <w:rFonts w:asciiTheme="minorHAnsi" w:eastAsiaTheme="minorEastAsia" w:hAnsiTheme="minorHAnsi" w:cstheme="minorHAnsi"/>
          <w:color w:val="000000" w:themeColor="text1"/>
          <w:lang w:val="en-GB"/>
        </w:rPr>
        <w:t>a</w:t>
      </w:r>
      <w:r w:rsidR="009C21EE">
        <w:rPr>
          <w:rFonts w:asciiTheme="minorHAnsi" w:eastAsiaTheme="minorEastAsia" w:hAnsiTheme="minorHAnsi" w:cstheme="minorHAnsi"/>
          <w:color w:val="000000" w:themeColor="text1"/>
          <w:lang w:val="en-GB"/>
        </w:rPr>
        <w:t>, p.</w:t>
      </w:r>
      <w:r w:rsidR="001E113A">
        <w:rPr>
          <w:rFonts w:asciiTheme="minorHAnsi" w:eastAsiaTheme="minorEastAsia" w:hAnsiTheme="minorHAnsi" w:cstheme="minorHAnsi"/>
          <w:color w:val="000000" w:themeColor="text1"/>
          <w:lang w:val="en-GB"/>
        </w:rPr>
        <w:t xml:space="preserve"> </w:t>
      </w:r>
      <w:r w:rsidR="0020413C">
        <w:rPr>
          <w:rFonts w:asciiTheme="minorHAnsi" w:eastAsiaTheme="minorEastAsia" w:hAnsiTheme="minorHAnsi" w:cstheme="minorHAnsi"/>
          <w:color w:val="000000" w:themeColor="text1"/>
          <w:lang w:val="en-GB"/>
        </w:rPr>
        <w:t>256</w:t>
      </w:r>
      <w:r w:rsidR="001E113A">
        <w:rPr>
          <w:rFonts w:asciiTheme="minorHAnsi" w:eastAsiaTheme="minorEastAsia" w:hAnsiTheme="minorHAnsi" w:cstheme="minorHAnsi"/>
          <w:color w:val="000000" w:themeColor="text1"/>
          <w:lang w:val="en-GB"/>
        </w:rPr>
        <w:t>).</w:t>
      </w:r>
      <w:r w:rsidR="007B0C31">
        <w:rPr>
          <w:rFonts w:asciiTheme="minorHAnsi" w:eastAsiaTheme="minorEastAsia" w:hAnsiTheme="minorHAnsi" w:cstheme="minorHAnsi"/>
          <w:color w:val="000000" w:themeColor="text1"/>
          <w:lang w:val="en-GB"/>
        </w:rPr>
        <w:t xml:space="preserve"> </w:t>
      </w:r>
      <w:r w:rsidR="00CD3869">
        <w:rPr>
          <w:rFonts w:asciiTheme="minorHAnsi" w:eastAsiaTheme="minorEastAsia" w:hAnsiTheme="minorHAnsi" w:cstheme="minorHAnsi"/>
          <w:color w:val="000000" w:themeColor="text1"/>
          <w:lang w:val="en-GB"/>
        </w:rPr>
        <w:t>Sissay’s mother</w:t>
      </w:r>
      <w:r w:rsidR="006350E8">
        <w:rPr>
          <w:rFonts w:asciiTheme="minorHAnsi" w:eastAsiaTheme="minorEastAsia" w:hAnsiTheme="minorHAnsi" w:cstheme="minorHAnsi"/>
          <w:color w:val="000000" w:themeColor="text1"/>
          <w:lang w:val="en-GB"/>
        </w:rPr>
        <w:t xml:space="preserve"> </w:t>
      </w:r>
      <w:r w:rsidR="00422616">
        <w:rPr>
          <w:rFonts w:asciiTheme="minorHAnsi" w:eastAsiaTheme="minorEastAsia" w:hAnsiTheme="minorHAnsi" w:cstheme="minorHAnsi"/>
          <w:color w:val="000000" w:themeColor="text1"/>
          <w:lang w:val="en-GB"/>
        </w:rPr>
        <w:t>me</w:t>
      </w:r>
      <w:r w:rsidR="006350E8">
        <w:rPr>
          <w:rFonts w:asciiTheme="minorHAnsi" w:eastAsiaTheme="minorEastAsia" w:hAnsiTheme="minorHAnsi" w:cstheme="minorHAnsi"/>
          <w:color w:val="000000" w:themeColor="text1"/>
          <w:lang w:val="en-GB"/>
        </w:rPr>
        <w:t xml:space="preserve">ssage </w:t>
      </w:r>
      <w:r w:rsidR="00CD3869">
        <w:rPr>
          <w:rFonts w:asciiTheme="minorHAnsi" w:eastAsiaTheme="minorEastAsia" w:hAnsiTheme="minorHAnsi" w:cstheme="minorHAnsi"/>
          <w:color w:val="000000" w:themeColor="text1"/>
          <w:lang w:val="en-GB"/>
        </w:rPr>
        <w:t xml:space="preserve">in naming him, Lemn, </w:t>
      </w:r>
      <w:r w:rsidR="006350E8">
        <w:rPr>
          <w:rFonts w:asciiTheme="minorHAnsi" w:eastAsiaTheme="minorEastAsia" w:hAnsiTheme="minorHAnsi" w:cstheme="minorHAnsi"/>
          <w:color w:val="000000" w:themeColor="text1"/>
          <w:lang w:val="en-GB"/>
        </w:rPr>
        <w:t xml:space="preserve">could be to </w:t>
      </w:r>
      <w:r w:rsidR="00AD0382">
        <w:rPr>
          <w:rFonts w:asciiTheme="minorHAnsi" w:eastAsiaTheme="minorEastAsia" w:hAnsiTheme="minorHAnsi" w:cstheme="minorHAnsi"/>
          <w:color w:val="000000" w:themeColor="text1"/>
          <w:lang w:val="en-GB"/>
        </w:rPr>
        <w:t>raise the question</w:t>
      </w:r>
      <w:r w:rsidR="007D55FB">
        <w:rPr>
          <w:rFonts w:asciiTheme="minorHAnsi" w:eastAsiaTheme="minorEastAsia" w:hAnsiTheme="minorHAnsi" w:cstheme="minorHAnsi"/>
          <w:color w:val="000000" w:themeColor="text1"/>
          <w:lang w:val="en-GB"/>
        </w:rPr>
        <w:t>:</w:t>
      </w:r>
      <w:r w:rsidR="006350E8">
        <w:rPr>
          <w:rFonts w:asciiTheme="minorHAnsi" w:eastAsiaTheme="minorEastAsia" w:hAnsiTheme="minorHAnsi" w:cstheme="minorHAnsi"/>
          <w:color w:val="000000" w:themeColor="text1"/>
          <w:lang w:val="en-GB"/>
        </w:rPr>
        <w:t xml:space="preserve"> </w:t>
      </w:r>
      <w:r w:rsidR="009D2363">
        <w:rPr>
          <w:rFonts w:asciiTheme="minorHAnsi" w:eastAsiaTheme="minorEastAsia" w:hAnsiTheme="minorHAnsi" w:cstheme="minorHAnsi"/>
          <w:color w:val="000000" w:themeColor="text1"/>
          <w:lang w:val="en-GB"/>
        </w:rPr>
        <w:t>why her son was unfairly taken from her</w:t>
      </w:r>
      <w:r w:rsidR="008A5030">
        <w:rPr>
          <w:rFonts w:asciiTheme="minorHAnsi" w:eastAsiaTheme="minorEastAsia" w:hAnsiTheme="minorHAnsi" w:cstheme="minorHAnsi"/>
          <w:color w:val="000000" w:themeColor="text1"/>
          <w:lang w:val="en-GB"/>
        </w:rPr>
        <w:t>.</w:t>
      </w:r>
    </w:p>
    <w:p w14:paraId="64C1651F" w14:textId="77777777" w:rsidR="00FA13A7" w:rsidRPr="001B3176" w:rsidRDefault="00FA13A7" w:rsidP="00FA13A7">
      <w:pPr>
        <w:spacing w:line="480" w:lineRule="auto"/>
        <w:rPr>
          <w:rFonts w:asciiTheme="minorHAnsi" w:eastAsiaTheme="minorEastAsia" w:hAnsiTheme="minorHAnsi"/>
          <w:b/>
          <w:color w:val="000000" w:themeColor="text1"/>
          <w:lang w:val="en-GB"/>
        </w:rPr>
      </w:pPr>
    </w:p>
    <w:p w14:paraId="6A5152B7" w14:textId="77777777" w:rsidR="00CB6FFF" w:rsidRPr="001B3176" w:rsidRDefault="00E03034" w:rsidP="00CC51A5">
      <w:pPr>
        <w:spacing w:after="60" w:line="480" w:lineRule="auto"/>
        <w:outlineLvl w:val="1"/>
        <w:rPr>
          <w:rFonts w:eastAsiaTheme="majorEastAsia"/>
          <w:b/>
          <w:lang w:val="en-GB"/>
        </w:rPr>
      </w:pPr>
      <w:bookmarkStart w:id="99" w:name="_Toc128475998"/>
      <w:bookmarkStart w:id="100" w:name="_Toc131686481"/>
      <w:r w:rsidRPr="001B3176">
        <w:rPr>
          <w:rFonts w:eastAsiaTheme="majorEastAsia"/>
          <w:b/>
          <w:lang w:val="en-GB"/>
        </w:rPr>
        <w:t>Conclusion</w:t>
      </w:r>
      <w:bookmarkEnd w:id="99"/>
      <w:bookmarkEnd w:id="100"/>
      <w:r w:rsidRPr="001B3176">
        <w:rPr>
          <w:rFonts w:eastAsiaTheme="majorEastAsia"/>
          <w:b/>
          <w:lang w:val="en-GB"/>
        </w:rPr>
        <w:t xml:space="preserve">   </w:t>
      </w:r>
    </w:p>
    <w:p w14:paraId="4CDF2B5E" w14:textId="00DB6CF3" w:rsidR="00482267" w:rsidRPr="001B3176" w:rsidRDefault="00E03034" w:rsidP="00482267">
      <w:pPr>
        <w:spacing w:line="480" w:lineRule="auto"/>
        <w:rPr>
          <w:rFonts w:asciiTheme="minorHAnsi" w:eastAsiaTheme="minorEastAsia" w:hAnsiTheme="minorHAnsi" w:cstheme="minorHAnsi"/>
          <w:color w:val="000000" w:themeColor="text1"/>
          <w:lang w:val="en-GB"/>
        </w:rPr>
      </w:pPr>
      <w:r w:rsidRPr="001B3176">
        <w:rPr>
          <w:rFonts w:asciiTheme="minorHAnsi" w:eastAsiaTheme="minorEastAsia" w:hAnsiTheme="minorHAnsi" w:cstheme="minorHAnsi"/>
          <w:color w:val="000000" w:themeColor="text1"/>
          <w:lang w:val="en-GB"/>
        </w:rPr>
        <w:t>Both authors</w:t>
      </w:r>
      <w:r w:rsidR="002D424B">
        <w:rPr>
          <w:rFonts w:asciiTheme="minorHAnsi" w:eastAsiaTheme="minorEastAsia" w:hAnsiTheme="minorHAnsi" w:cstheme="minorHAnsi"/>
          <w:color w:val="000000" w:themeColor="text1"/>
          <w:lang w:val="en-GB"/>
        </w:rPr>
        <w:t xml:space="preserve"> </w:t>
      </w:r>
      <w:r w:rsidR="00806910">
        <w:rPr>
          <w:rFonts w:asciiTheme="minorHAnsi" w:eastAsiaTheme="minorEastAsia" w:hAnsiTheme="minorHAnsi" w:cstheme="minorHAnsi"/>
          <w:color w:val="000000" w:themeColor="text1"/>
          <w:lang w:val="en-GB"/>
        </w:rPr>
        <w:t>discussed in this chapter u</w:t>
      </w:r>
      <w:r w:rsidRPr="001B3176">
        <w:rPr>
          <w:rFonts w:asciiTheme="minorHAnsi" w:eastAsiaTheme="minorEastAsia" w:hAnsiTheme="minorHAnsi" w:cstheme="minorHAnsi"/>
          <w:color w:val="000000" w:themeColor="text1"/>
          <w:lang w:val="en-GB"/>
        </w:rPr>
        <w:t xml:space="preserve">se writing as a method </w:t>
      </w:r>
      <w:r w:rsidR="004347B2">
        <w:rPr>
          <w:rFonts w:asciiTheme="minorHAnsi" w:eastAsiaTheme="minorEastAsia" w:hAnsiTheme="minorHAnsi" w:cstheme="minorHAnsi"/>
          <w:color w:val="000000" w:themeColor="text1"/>
          <w:lang w:val="en-GB"/>
        </w:rPr>
        <w:t>for</w:t>
      </w:r>
      <w:r w:rsidR="004347B2"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negotiating identity because, as Hall explains,</w:t>
      </w:r>
      <w:r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stheme="minorHAnsi"/>
          <w:color w:val="000000" w:themeColor="text1"/>
          <w:lang w:val="en-GB"/>
        </w:rPr>
        <w:t>identity is ‘a “production” which is never complete, always in process, and always constituted within, not outside, representation’ (</w:t>
      </w:r>
      <w:r w:rsidR="00675799">
        <w:rPr>
          <w:rFonts w:asciiTheme="minorHAnsi" w:eastAsiaTheme="minorEastAsia" w:hAnsiTheme="minorHAnsi" w:cstheme="minorHAnsi"/>
          <w:color w:val="000000" w:themeColor="text1"/>
          <w:lang w:val="en-GB"/>
        </w:rPr>
        <w:t xml:space="preserve">1994, </w:t>
      </w:r>
      <w:r w:rsidR="00D8010F">
        <w:rPr>
          <w:rFonts w:asciiTheme="minorHAnsi" w:eastAsiaTheme="minorEastAsia" w:hAnsiTheme="minorHAnsi" w:cstheme="minorHAnsi"/>
          <w:color w:val="000000" w:themeColor="text1"/>
          <w:lang w:val="en-GB"/>
        </w:rPr>
        <w:t xml:space="preserve">p. </w:t>
      </w:r>
      <w:r w:rsidRPr="001B3176">
        <w:rPr>
          <w:rFonts w:asciiTheme="minorHAnsi" w:eastAsiaTheme="minorEastAsia" w:hAnsiTheme="minorHAnsi" w:cstheme="minorHAnsi"/>
          <w:color w:val="000000" w:themeColor="text1"/>
          <w:lang w:val="en-GB"/>
        </w:rPr>
        <w:t>392). Here, Hall explains how cultural production, primarily media</w:t>
      </w:r>
      <w:r w:rsidR="00D8010F">
        <w:rPr>
          <w:rFonts w:asciiTheme="minorHAnsi" w:eastAsiaTheme="minorEastAsia" w:hAnsiTheme="minorHAnsi" w:cstheme="minorHAnsi"/>
          <w:color w:val="000000" w:themeColor="text1"/>
          <w:lang w:val="en-GB"/>
        </w:rPr>
        <w:t xml:space="preserve"> production</w:t>
      </w:r>
      <w:r w:rsidRPr="001B3176">
        <w:rPr>
          <w:rFonts w:asciiTheme="minorHAnsi" w:eastAsiaTheme="minorEastAsia" w:hAnsiTheme="minorHAnsi" w:cstheme="minorHAnsi"/>
          <w:color w:val="000000" w:themeColor="text1"/>
          <w:lang w:val="en-GB"/>
        </w:rPr>
        <w:t xml:space="preserve">, plays a significant part in producing identity. Both </w:t>
      </w:r>
      <w:r w:rsidR="00D8010F">
        <w:rPr>
          <w:rFonts w:asciiTheme="minorHAnsi" w:eastAsiaTheme="minorEastAsia" w:hAnsiTheme="minorHAnsi" w:cstheme="minorHAnsi"/>
          <w:color w:val="000000" w:themeColor="text1"/>
          <w:lang w:val="en-GB"/>
        </w:rPr>
        <w:t xml:space="preserve">of the </w:t>
      </w:r>
      <w:r w:rsidRPr="001B3176">
        <w:rPr>
          <w:rFonts w:asciiTheme="minorHAnsi" w:eastAsiaTheme="minorEastAsia" w:hAnsiTheme="minorHAnsi" w:cstheme="minorHAnsi"/>
          <w:color w:val="000000" w:themeColor="text1"/>
          <w:lang w:val="en-GB"/>
        </w:rPr>
        <w:t xml:space="preserve">narratives </w:t>
      </w:r>
      <w:r w:rsidR="0035711D" w:rsidRPr="0035711D">
        <w:rPr>
          <w:rFonts w:asciiTheme="minorHAnsi" w:eastAsiaTheme="minorEastAsia" w:hAnsiTheme="minorHAnsi" w:cstheme="minorHAnsi"/>
          <w:color w:val="000000" w:themeColor="text1"/>
          <w:lang w:val="en-GB"/>
        </w:rPr>
        <w:t>critique</w:t>
      </w:r>
      <w:r w:rsidR="0035711D"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the lack</w:t>
      </w:r>
      <w:r w:rsidR="00D8010F">
        <w:rPr>
          <w:rFonts w:asciiTheme="minorHAnsi" w:eastAsiaTheme="minorEastAsia" w:hAnsiTheme="minorHAnsi" w:cstheme="minorHAnsi"/>
          <w:color w:val="000000" w:themeColor="text1"/>
          <w:lang w:val="en-GB"/>
        </w:rPr>
        <w:t>ing</w:t>
      </w:r>
      <w:r w:rsidRPr="001B3176">
        <w:rPr>
          <w:rFonts w:asciiTheme="minorHAnsi" w:eastAsiaTheme="minorEastAsia" w:hAnsiTheme="minorHAnsi" w:cstheme="minorHAnsi"/>
          <w:color w:val="000000" w:themeColor="text1"/>
          <w:lang w:val="en-GB"/>
        </w:rPr>
        <w:t xml:space="preserve"> or negative representation of black people in the north, as mentioned above. Pemberton uses Cadogen Street as a counter to the popular soap opera </w:t>
      </w:r>
      <w:r w:rsidRPr="001B3176">
        <w:rPr>
          <w:rFonts w:asciiTheme="minorHAnsi" w:eastAsiaTheme="minorEastAsia" w:hAnsiTheme="minorHAnsi" w:cstheme="minorHAnsi"/>
          <w:i/>
          <w:iCs/>
          <w:color w:val="000000" w:themeColor="text1"/>
          <w:lang w:val="en-GB"/>
        </w:rPr>
        <w:t>Coronation Street</w:t>
      </w:r>
      <w:r w:rsidRPr="001B3176">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i/>
          <w:iCs/>
          <w:color w:val="000000" w:themeColor="text1"/>
          <w:lang w:val="en-GB"/>
        </w:rPr>
        <w:t xml:space="preserve"> </w:t>
      </w:r>
      <w:r w:rsidRPr="001B3176">
        <w:rPr>
          <w:rFonts w:asciiTheme="minorHAnsi" w:eastAsiaTheme="minorEastAsia" w:hAnsiTheme="minorHAnsi" w:cstheme="minorHAnsi"/>
          <w:color w:val="000000" w:themeColor="text1"/>
          <w:lang w:val="en-GB"/>
        </w:rPr>
        <w:t>and Sissay’s story raises awareness of black children within the care system. Sissay grew up surrounded by negative stereotypes of African and black British people; as a child, he learned that his mother was ‘from Africa and Africa was where poor people were’, and as a</w:t>
      </w:r>
      <w:r w:rsidR="00E958C7" w:rsidRPr="001B3176">
        <w:rPr>
          <w:rFonts w:asciiTheme="minorHAnsi" w:eastAsiaTheme="minorEastAsia" w:hAnsiTheme="minorHAnsi" w:cstheme="minorHAnsi"/>
          <w:color w:val="000000" w:themeColor="text1"/>
          <w:lang w:val="en-GB"/>
        </w:rPr>
        <w:t xml:space="preserve"> teenager</w:t>
      </w:r>
      <w:r w:rsidR="004347B2">
        <w:rPr>
          <w:rFonts w:asciiTheme="minorHAnsi" w:eastAsiaTheme="minorEastAsia" w:hAnsiTheme="minorHAnsi" w:cstheme="minorHAnsi"/>
          <w:color w:val="000000" w:themeColor="text1"/>
          <w:lang w:val="en-GB"/>
        </w:rPr>
        <w:t xml:space="preserve"> in the 1980s</w:t>
      </w:r>
      <w:r w:rsidRPr="001B3176">
        <w:rPr>
          <w:rFonts w:asciiTheme="minorHAnsi" w:eastAsiaTheme="minorEastAsia" w:hAnsiTheme="minorHAnsi" w:cstheme="minorHAnsi"/>
          <w:color w:val="000000" w:themeColor="text1"/>
          <w:lang w:val="en-GB"/>
        </w:rPr>
        <w:t xml:space="preserve">, he was exposed to the negative </w:t>
      </w:r>
      <w:r w:rsidR="00ED3FA9" w:rsidRPr="001B3176">
        <w:rPr>
          <w:rFonts w:asciiTheme="minorHAnsi" w:eastAsiaTheme="minorEastAsia" w:hAnsiTheme="minorHAnsi" w:cstheme="minorHAnsi"/>
          <w:color w:val="000000" w:themeColor="text1"/>
          <w:lang w:val="en-GB"/>
        </w:rPr>
        <w:t>coverage</w:t>
      </w:r>
      <w:r w:rsidRPr="001B3176">
        <w:rPr>
          <w:rFonts w:asciiTheme="minorHAnsi" w:eastAsiaTheme="minorEastAsia" w:hAnsiTheme="minorHAnsi" w:cstheme="minorHAnsi"/>
          <w:color w:val="000000" w:themeColor="text1"/>
          <w:lang w:val="en-GB"/>
        </w:rPr>
        <w:t xml:space="preserve"> </w:t>
      </w:r>
      <w:r w:rsidR="004347B2">
        <w:rPr>
          <w:rFonts w:asciiTheme="minorHAnsi" w:eastAsiaTheme="minorEastAsia" w:hAnsiTheme="minorHAnsi" w:cstheme="minorHAnsi"/>
          <w:color w:val="000000" w:themeColor="text1"/>
          <w:lang w:val="en-GB"/>
        </w:rPr>
        <w:t>in</w:t>
      </w:r>
      <w:r w:rsidR="004347B2"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the newspapers about</w:t>
      </w:r>
      <w:r w:rsidR="00061A99" w:rsidRPr="00061A99">
        <w:rPr>
          <w:rFonts w:asciiTheme="minorHAnsi" w:eastAsiaTheme="minorEastAsia" w:hAnsiTheme="minorHAnsi" w:cstheme="minorHAnsi"/>
          <w:color w:val="000000" w:themeColor="text1"/>
          <w:lang w:val="en-GB"/>
        </w:rPr>
        <w:t xml:space="preserve"> supposedly</w:t>
      </w:r>
      <w:r w:rsidRPr="001B3176">
        <w:rPr>
          <w:rFonts w:asciiTheme="minorHAnsi" w:eastAsiaTheme="minorEastAsia" w:hAnsiTheme="minorHAnsi" w:cstheme="minorHAnsi"/>
          <w:color w:val="000000" w:themeColor="text1"/>
          <w:lang w:val="en-GB"/>
        </w:rPr>
        <w:t xml:space="preserve"> violence-prone black youth (</w:t>
      </w:r>
      <w:r w:rsidR="00793DA8">
        <w:rPr>
          <w:rFonts w:asciiTheme="minorHAnsi" w:eastAsiaTheme="minorEastAsia" w:hAnsiTheme="minorHAnsi" w:cstheme="minorHAnsi"/>
          <w:color w:val="000000" w:themeColor="text1"/>
          <w:lang w:val="en-GB"/>
        </w:rPr>
        <w:t>Sissa</w:t>
      </w:r>
      <w:r w:rsidR="00FB0EA9">
        <w:rPr>
          <w:rFonts w:asciiTheme="minorHAnsi" w:eastAsiaTheme="minorEastAsia" w:hAnsiTheme="minorHAnsi" w:cstheme="minorHAnsi"/>
          <w:color w:val="000000" w:themeColor="text1"/>
          <w:lang w:val="en-GB"/>
        </w:rPr>
        <w:t>y, 2019</w:t>
      </w:r>
      <w:r w:rsidR="00E37C31">
        <w:rPr>
          <w:rFonts w:asciiTheme="minorHAnsi" w:eastAsiaTheme="minorEastAsia" w:hAnsiTheme="minorHAnsi" w:cstheme="minorHAnsi"/>
          <w:color w:val="000000" w:themeColor="text1"/>
          <w:lang w:val="en-GB"/>
        </w:rPr>
        <w:t>a</w:t>
      </w:r>
      <w:r w:rsidR="00FB0EA9">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p. 4</w:t>
      </w:r>
      <w:r w:rsidR="00F06A30">
        <w:rPr>
          <w:rFonts w:asciiTheme="minorHAnsi" w:eastAsiaTheme="minorEastAsia" w:hAnsiTheme="minorHAnsi" w:cstheme="minorHAnsi"/>
          <w:color w:val="000000" w:themeColor="text1"/>
          <w:lang w:val="en-GB"/>
        </w:rPr>
        <w:t>2</w:t>
      </w:r>
      <w:r w:rsidRPr="001B3176">
        <w:rPr>
          <w:rFonts w:asciiTheme="minorHAnsi" w:eastAsiaTheme="minorEastAsia" w:hAnsiTheme="minorHAnsi" w:cstheme="minorHAnsi"/>
          <w:color w:val="000000" w:themeColor="text1"/>
          <w:lang w:val="en-GB"/>
        </w:rPr>
        <w:t xml:space="preserve">, p. 135). For Pemberton, </w:t>
      </w:r>
      <w:r w:rsidR="00120329">
        <w:rPr>
          <w:rFonts w:asciiTheme="minorHAnsi" w:eastAsiaTheme="minorEastAsia" w:hAnsiTheme="minorHAnsi" w:cstheme="minorHAnsi"/>
          <w:color w:val="000000" w:themeColor="text1"/>
          <w:lang w:val="en-GB"/>
        </w:rPr>
        <w:t xml:space="preserve">writing </w:t>
      </w:r>
      <w:r w:rsidRPr="001B3176">
        <w:rPr>
          <w:rFonts w:asciiTheme="minorHAnsi" w:eastAsiaTheme="minorEastAsia" w:hAnsiTheme="minorHAnsi" w:cstheme="minorHAnsi"/>
          <w:color w:val="000000" w:themeColor="text1"/>
          <w:lang w:val="en-GB"/>
        </w:rPr>
        <w:t xml:space="preserve">is about </w:t>
      </w:r>
      <w:r w:rsidR="00245643" w:rsidRPr="00245643">
        <w:rPr>
          <w:rFonts w:asciiTheme="minorHAnsi" w:eastAsiaTheme="minorEastAsia" w:hAnsiTheme="minorHAnsi" w:cstheme="minorHAnsi"/>
          <w:color w:val="000000" w:themeColor="text1"/>
          <w:lang w:val="en-GB"/>
        </w:rPr>
        <w:t>reconstructing the multicultural identity of</w:t>
      </w:r>
      <w:r w:rsidR="00245643">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Moss Side through James. For Siss</w:t>
      </w:r>
      <w:r w:rsidR="004347B2">
        <w:rPr>
          <w:rFonts w:asciiTheme="minorHAnsi" w:eastAsiaTheme="minorEastAsia" w:hAnsiTheme="minorHAnsi" w:cstheme="minorHAnsi"/>
          <w:color w:val="000000" w:themeColor="text1"/>
          <w:lang w:val="en-GB"/>
        </w:rPr>
        <w:t>a</w:t>
      </w:r>
      <w:r w:rsidRPr="001B3176">
        <w:rPr>
          <w:rFonts w:asciiTheme="minorHAnsi" w:eastAsiaTheme="minorEastAsia" w:hAnsiTheme="minorHAnsi" w:cstheme="minorHAnsi"/>
          <w:color w:val="000000" w:themeColor="text1"/>
          <w:lang w:val="en-GB"/>
        </w:rPr>
        <w:t>y, it is</w:t>
      </w:r>
      <w:r w:rsidR="004347B2">
        <w:rPr>
          <w:rFonts w:asciiTheme="minorHAnsi" w:eastAsiaTheme="minorEastAsia" w:hAnsiTheme="minorHAnsi" w:cstheme="minorHAnsi"/>
          <w:color w:val="000000" w:themeColor="text1"/>
          <w:lang w:val="en-GB"/>
        </w:rPr>
        <w:t xml:space="preserve"> more</w:t>
      </w:r>
      <w:r w:rsidRPr="001B3176">
        <w:rPr>
          <w:rFonts w:asciiTheme="minorHAnsi" w:eastAsiaTheme="minorEastAsia" w:hAnsiTheme="minorHAnsi" w:cstheme="minorHAnsi"/>
          <w:color w:val="000000" w:themeColor="text1"/>
          <w:lang w:val="en-GB"/>
        </w:rPr>
        <w:t xml:space="preserve"> about asserting his subjectivity and his identity as Lemn Sissay, the Ethiopian black survivor of the care system. Although Pemberton’s narrative is nostalgic, and Sissay’s is traumatic, </w:t>
      </w:r>
      <w:r w:rsidR="004347B2">
        <w:rPr>
          <w:rFonts w:asciiTheme="minorHAnsi" w:eastAsiaTheme="minorEastAsia" w:hAnsiTheme="minorHAnsi" w:cstheme="minorHAnsi"/>
          <w:color w:val="000000" w:themeColor="text1"/>
          <w:lang w:val="en-GB"/>
        </w:rPr>
        <w:t>each of them uses</w:t>
      </w:r>
      <w:r w:rsidRPr="001B3176">
        <w:rPr>
          <w:rFonts w:asciiTheme="minorHAnsi" w:eastAsiaTheme="minorEastAsia" w:hAnsiTheme="minorHAnsi" w:cstheme="minorHAnsi"/>
          <w:color w:val="000000" w:themeColor="text1"/>
          <w:lang w:val="en-GB"/>
        </w:rPr>
        <w:t xml:space="preserve"> an adult voice. The adult voice is a third</w:t>
      </w:r>
      <w:r w:rsidR="00A45A55">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person narrator in Pemberton’s </w:t>
      </w:r>
      <w:r w:rsidR="004347B2">
        <w:rPr>
          <w:rFonts w:asciiTheme="minorHAnsi" w:eastAsiaTheme="minorEastAsia" w:hAnsiTheme="minorHAnsi" w:cstheme="minorHAnsi"/>
          <w:color w:val="000000" w:themeColor="text1"/>
          <w:lang w:val="en-GB"/>
        </w:rPr>
        <w:t>text</w:t>
      </w:r>
      <w:r w:rsidRPr="001B3176">
        <w:rPr>
          <w:rFonts w:asciiTheme="minorHAnsi" w:eastAsiaTheme="minorEastAsia" w:hAnsiTheme="minorHAnsi" w:cstheme="minorHAnsi"/>
          <w:color w:val="000000" w:themeColor="text1"/>
          <w:lang w:val="en-GB"/>
        </w:rPr>
        <w:t xml:space="preserve">. Aside from </w:t>
      </w:r>
      <w:r w:rsidR="004347B2">
        <w:rPr>
          <w:rFonts w:asciiTheme="minorHAnsi" w:eastAsiaTheme="minorEastAsia" w:hAnsiTheme="minorHAnsi" w:cstheme="minorHAnsi"/>
          <w:color w:val="000000" w:themeColor="text1"/>
          <w:lang w:val="en-GB"/>
        </w:rPr>
        <w:t xml:space="preserve">in </w:t>
      </w:r>
      <w:r w:rsidRPr="001B3176">
        <w:rPr>
          <w:rFonts w:asciiTheme="minorHAnsi" w:eastAsiaTheme="minorEastAsia" w:hAnsiTheme="minorHAnsi" w:cstheme="minorHAnsi"/>
          <w:color w:val="000000" w:themeColor="text1"/>
          <w:lang w:val="en-GB"/>
        </w:rPr>
        <w:t xml:space="preserve">the preface and </w:t>
      </w:r>
      <w:r w:rsidR="002934D5">
        <w:rPr>
          <w:rFonts w:asciiTheme="minorHAnsi" w:eastAsiaTheme="minorEastAsia" w:hAnsiTheme="minorHAnsi" w:cstheme="minorHAnsi"/>
          <w:color w:val="000000" w:themeColor="text1"/>
          <w:lang w:val="en-GB"/>
        </w:rPr>
        <w:t xml:space="preserve">for </w:t>
      </w:r>
      <w:r w:rsidRPr="001B3176">
        <w:rPr>
          <w:rFonts w:asciiTheme="minorHAnsi" w:eastAsiaTheme="minorEastAsia" w:hAnsiTheme="minorHAnsi" w:cstheme="minorHAnsi"/>
          <w:color w:val="000000" w:themeColor="text1"/>
          <w:lang w:val="en-GB"/>
        </w:rPr>
        <w:t xml:space="preserve">Veronica’s story at the end, it is limited to </w:t>
      </w:r>
      <w:r w:rsidR="00D2739B">
        <w:rPr>
          <w:rFonts w:asciiTheme="minorHAnsi" w:eastAsiaTheme="minorEastAsia" w:hAnsiTheme="minorHAnsi" w:cstheme="minorHAnsi"/>
          <w:color w:val="000000" w:themeColor="text1"/>
          <w:lang w:val="en-GB"/>
        </w:rPr>
        <w:t xml:space="preserve">describing </w:t>
      </w:r>
      <w:r w:rsidRPr="001B3176">
        <w:rPr>
          <w:rFonts w:asciiTheme="minorHAnsi" w:eastAsiaTheme="minorEastAsia" w:hAnsiTheme="minorHAnsi" w:cstheme="minorHAnsi"/>
          <w:color w:val="000000" w:themeColor="text1"/>
          <w:lang w:val="en-GB"/>
        </w:rPr>
        <w:t xml:space="preserve">James’s </w:t>
      </w:r>
      <w:r w:rsidRPr="001B3176">
        <w:rPr>
          <w:rFonts w:asciiTheme="minorHAnsi" w:eastAsiaTheme="minorEastAsia" w:hAnsiTheme="minorHAnsi" w:cstheme="minorHAnsi"/>
          <w:color w:val="000000" w:themeColor="text1"/>
          <w:lang w:val="en-GB"/>
        </w:rPr>
        <w:lastRenderedPageBreak/>
        <w:t xml:space="preserve">perspective and inner world. </w:t>
      </w:r>
      <w:r w:rsidR="00421021" w:rsidRPr="001B3176">
        <w:rPr>
          <w:rFonts w:asciiTheme="minorHAnsi" w:eastAsiaTheme="minorEastAsia" w:hAnsiTheme="minorHAnsi" w:cstheme="minorHAnsi"/>
          <w:color w:val="000000" w:themeColor="text1"/>
          <w:lang w:val="en-GB"/>
        </w:rPr>
        <w:t xml:space="preserve">The adult </w:t>
      </w:r>
      <w:r w:rsidR="00533903">
        <w:rPr>
          <w:rFonts w:asciiTheme="minorHAnsi" w:eastAsiaTheme="minorEastAsia" w:hAnsiTheme="minorHAnsi" w:cstheme="minorHAnsi"/>
          <w:color w:val="000000" w:themeColor="text1"/>
          <w:lang w:val="en-GB"/>
        </w:rPr>
        <w:t>perspective</w:t>
      </w:r>
      <w:r w:rsidR="00421021" w:rsidRPr="001B3176">
        <w:rPr>
          <w:rFonts w:asciiTheme="minorHAnsi" w:eastAsiaTheme="minorEastAsia" w:hAnsiTheme="minorHAnsi" w:cstheme="minorHAnsi"/>
          <w:color w:val="000000" w:themeColor="text1"/>
          <w:lang w:val="en-GB"/>
        </w:rPr>
        <w:t xml:space="preserve"> is employed to regulate and shape the child</w:t>
      </w:r>
      <w:r w:rsidR="004347B2">
        <w:rPr>
          <w:rFonts w:asciiTheme="minorHAnsi" w:eastAsiaTheme="minorEastAsia" w:hAnsiTheme="minorHAnsi" w:cstheme="minorHAnsi"/>
          <w:color w:val="000000" w:themeColor="text1"/>
          <w:lang w:val="en-GB"/>
        </w:rPr>
        <w:t>’</w:t>
      </w:r>
      <w:r w:rsidR="00421021" w:rsidRPr="001B3176">
        <w:rPr>
          <w:rFonts w:asciiTheme="minorHAnsi" w:eastAsiaTheme="minorEastAsia" w:hAnsiTheme="minorHAnsi" w:cstheme="minorHAnsi"/>
          <w:color w:val="000000" w:themeColor="text1"/>
          <w:lang w:val="en-GB"/>
        </w:rPr>
        <w:t>s point of view</w:t>
      </w:r>
      <w:r w:rsidRPr="001B3176">
        <w:rPr>
          <w:rFonts w:asciiTheme="minorHAnsi" w:eastAsiaTheme="minorEastAsia" w:hAnsiTheme="minorHAnsi" w:cstheme="minorHAnsi"/>
          <w:color w:val="000000" w:themeColor="text1"/>
          <w:lang w:val="en-GB"/>
        </w:rPr>
        <w:t>; hence, Pemberton opens his novel</w:t>
      </w:r>
      <w:r w:rsidR="004347B2">
        <w:rPr>
          <w:rFonts w:asciiTheme="minorHAnsi" w:eastAsiaTheme="minorEastAsia" w:hAnsiTheme="minorHAnsi" w:cstheme="minorHAnsi"/>
          <w:color w:val="000000" w:themeColor="text1"/>
          <w:lang w:val="en-GB"/>
        </w:rPr>
        <w:t>,</w:t>
      </w:r>
      <w:r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stheme="minorHAnsi"/>
          <w:color w:val="000000" w:themeColor="text1"/>
          <w:lang w:val="en-GB"/>
        </w:rPr>
        <w:t>If James had his way it wouldn’t be a novel. If he had his way it would be a record, a single, a Phil Spector “Wall of Sound” with a Motown bass and drum’ (</w:t>
      </w:r>
      <w:r w:rsidRPr="001272C9">
        <w:rPr>
          <w:rFonts w:asciiTheme="minorHAnsi" w:eastAsiaTheme="minorEastAsia" w:hAnsiTheme="minorHAnsi" w:cstheme="minorHAnsi"/>
          <w:color w:val="000000" w:themeColor="text1"/>
          <w:lang w:val="en-GB"/>
        </w:rPr>
        <w:t>Pemberton,</w:t>
      </w:r>
      <w:r w:rsidR="00700283" w:rsidRPr="001272C9">
        <w:rPr>
          <w:rFonts w:asciiTheme="minorHAnsi" w:eastAsiaTheme="minorEastAsia" w:hAnsiTheme="minorHAnsi"/>
          <w:lang w:val="en-GB"/>
        </w:rPr>
        <w:t xml:space="preserve"> 2000, p. 1</w:t>
      </w:r>
      <w:r w:rsidR="00700283">
        <w:rPr>
          <w:rFonts w:asciiTheme="minorHAnsi" w:eastAsiaTheme="minorEastAsia" w:hAnsiTheme="minorHAnsi"/>
          <w:sz w:val="22"/>
          <w:szCs w:val="16"/>
          <w:lang w:val="en-GB"/>
        </w:rPr>
        <w:t>)</w:t>
      </w:r>
      <w:r w:rsidRPr="001B3176">
        <w:rPr>
          <w:rFonts w:asciiTheme="minorHAnsi" w:eastAsiaTheme="minorEastAsia" w:hAnsiTheme="minorHAnsi" w:cstheme="minorHAnsi"/>
          <w:color w:val="000000" w:themeColor="text1"/>
          <w:lang w:val="en-GB"/>
        </w:rPr>
        <w:t>.</w:t>
      </w:r>
      <w:r w:rsidR="00F16C9A" w:rsidRPr="001B3176">
        <w:rPr>
          <w:rFonts w:asciiTheme="minorHAnsi" w:eastAsiaTheme="minorEastAsia" w:hAnsiTheme="minorHAnsi" w:cstheme="minorHAnsi"/>
          <w:color w:val="000000" w:themeColor="text1"/>
          <w:lang w:val="en-GB"/>
        </w:rPr>
        <w:t xml:space="preserve"> </w:t>
      </w:r>
      <w:r w:rsidR="00A22EA6" w:rsidRPr="001B3176">
        <w:rPr>
          <w:rFonts w:asciiTheme="minorHAnsi" w:eastAsiaTheme="minorEastAsia" w:hAnsiTheme="minorHAnsi" w:cstheme="minorHAnsi"/>
          <w:color w:val="000000" w:themeColor="text1"/>
          <w:lang w:val="en-GB"/>
        </w:rPr>
        <w:t>To</w:t>
      </w:r>
      <w:r w:rsidR="0071071A">
        <w:rPr>
          <w:rFonts w:asciiTheme="minorHAnsi" w:eastAsiaTheme="minorEastAsia" w:hAnsiTheme="minorHAnsi" w:cstheme="minorHAnsi"/>
          <w:color w:val="000000" w:themeColor="text1"/>
          <w:lang w:val="en-GB"/>
        </w:rPr>
        <w:t xml:space="preserve"> t</w:t>
      </w:r>
      <w:r w:rsidR="0071071A" w:rsidRPr="0071071A">
        <w:rPr>
          <w:rFonts w:asciiTheme="minorHAnsi" w:eastAsiaTheme="minorEastAsia" w:hAnsiTheme="minorHAnsi" w:cstheme="minorHAnsi"/>
          <w:color w:val="000000" w:themeColor="text1"/>
          <w:lang w:val="en-GB"/>
        </w:rPr>
        <w:t>ell James</w:t>
      </w:r>
      <w:r w:rsidR="006B1971">
        <w:rPr>
          <w:rFonts w:asciiTheme="minorHAnsi" w:eastAsiaTheme="minorEastAsia" w:hAnsiTheme="minorHAnsi" w:cstheme="minorHAnsi"/>
          <w:color w:val="000000" w:themeColor="text1"/>
          <w:lang w:val="en-GB"/>
        </w:rPr>
        <w:t>’s</w:t>
      </w:r>
      <w:r w:rsidR="0071071A" w:rsidRPr="0071071A">
        <w:rPr>
          <w:rFonts w:asciiTheme="minorHAnsi" w:eastAsiaTheme="minorEastAsia" w:hAnsiTheme="minorHAnsi" w:cstheme="minorHAnsi"/>
          <w:color w:val="000000" w:themeColor="text1"/>
          <w:lang w:val="en-GB"/>
        </w:rPr>
        <w:t xml:space="preserve"> story through</w:t>
      </w:r>
      <w:r w:rsidR="0071071A">
        <w:rPr>
          <w:rFonts w:asciiTheme="minorHAnsi" w:eastAsiaTheme="minorEastAsia" w:hAnsiTheme="minorHAnsi" w:cstheme="minorHAnsi"/>
          <w:color w:val="000000" w:themeColor="text1"/>
          <w:lang w:val="en-GB"/>
        </w:rPr>
        <w:t xml:space="preserve"> </w:t>
      </w:r>
      <w:r w:rsidR="00713DD8" w:rsidRPr="001B3176">
        <w:rPr>
          <w:rFonts w:asciiTheme="minorHAnsi" w:eastAsiaTheme="minorEastAsia" w:hAnsiTheme="minorHAnsi" w:cstheme="minorHAnsi"/>
          <w:color w:val="000000" w:themeColor="text1"/>
          <w:lang w:val="en-GB"/>
        </w:rPr>
        <w:t xml:space="preserve">music </w:t>
      </w:r>
      <w:r w:rsidR="00EB0F6B" w:rsidRPr="001B3176">
        <w:rPr>
          <w:rFonts w:asciiTheme="minorHAnsi" w:eastAsiaTheme="minorEastAsia" w:hAnsiTheme="minorHAnsi" w:cstheme="minorHAnsi"/>
          <w:color w:val="000000" w:themeColor="text1"/>
          <w:lang w:val="en-GB"/>
        </w:rPr>
        <w:t xml:space="preserve">instead of a novel </w:t>
      </w:r>
      <w:r w:rsidR="004347B2">
        <w:rPr>
          <w:rFonts w:asciiTheme="minorHAnsi" w:eastAsiaTheme="minorEastAsia" w:hAnsiTheme="minorHAnsi" w:cstheme="minorHAnsi"/>
          <w:color w:val="000000" w:themeColor="text1"/>
          <w:lang w:val="en-GB"/>
        </w:rPr>
        <w:t>would be</w:t>
      </w:r>
      <w:r w:rsidR="00EB0F6B" w:rsidRPr="001B3176">
        <w:rPr>
          <w:rFonts w:asciiTheme="minorHAnsi" w:eastAsiaTheme="minorEastAsia" w:hAnsiTheme="minorHAnsi" w:cstheme="minorHAnsi"/>
          <w:color w:val="000000" w:themeColor="text1"/>
          <w:lang w:val="en-GB"/>
        </w:rPr>
        <w:t xml:space="preserve"> to escape the symbolic order completely</w:t>
      </w:r>
      <w:r w:rsidR="004347B2">
        <w:rPr>
          <w:rFonts w:asciiTheme="minorHAnsi" w:eastAsiaTheme="minorEastAsia" w:hAnsiTheme="minorHAnsi" w:cstheme="minorHAnsi"/>
          <w:color w:val="000000" w:themeColor="text1"/>
          <w:lang w:val="en-GB"/>
        </w:rPr>
        <w:t>,</w:t>
      </w:r>
      <w:r w:rsidR="00EB0F6B" w:rsidRPr="001B3176">
        <w:rPr>
          <w:rFonts w:asciiTheme="minorHAnsi" w:eastAsiaTheme="minorEastAsia" w:hAnsiTheme="minorHAnsi" w:cstheme="minorHAnsi"/>
          <w:color w:val="000000" w:themeColor="text1"/>
          <w:lang w:val="en-GB"/>
        </w:rPr>
        <w:t xml:space="preserve"> </w:t>
      </w:r>
      <w:r w:rsidR="002934D5">
        <w:rPr>
          <w:rFonts w:asciiTheme="minorHAnsi" w:eastAsiaTheme="minorEastAsia" w:hAnsiTheme="minorHAnsi" w:cstheme="minorHAnsi"/>
          <w:color w:val="000000" w:themeColor="text1"/>
          <w:lang w:val="en-GB"/>
        </w:rPr>
        <w:t>so this</w:t>
      </w:r>
      <w:r w:rsidR="002934D5" w:rsidRPr="001B3176">
        <w:rPr>
          <w:rFonts w:asciiTheme="minorHAnsi" w:eastAsiaTheme="minorEastAsia" w:hAnsiTheme="minorHAnsi" w:cstheme="minorHAnsi"/>
          <w:color w:val="000000" w:themeColor="text1"/>
          <w:lang w:val="en-GB"/>
        </w:rPr>
        <w:t xml:space="preserve"> </w:t>
      </w:r>
      <w:r w:rsidR="002208B0" w:rsidRPr="001B3176">
        <w:rPr>
          <w:rFonts w:asciiTheme="minorHAnsi" w:eastAsiaTheme="minorEastAsia" w:hAnsiTheme="minorHAnsi" w:cstheme="minorHAnsi"/>
          <w:color w:val="000000" w:themeColor="text1"/>
          <w:lang w:val="en-GB"/>
        </w:rPr>
        <w:t xml:space="preserve">shows </w:t>
      </w:r>
      <w:r w:rsidR="004347B2">
        <w:rPr>
          <w:rFonts w:asciiTheme="minorHAnsi" w:eastAsiaTheme="minorEastAsia" w:hAnsiTheme="minorHAnsi" w:cstheme="minorHAnsi"/>
          <w:color w:val="000000" w:themeColor="text1"/>
          <w:lang w:val="en-GB"/>
        </w:rPr>
        <w:t>a</w:t>
      </w:r>
      <w:r w:rsidR="004347B2" w:rsidRPr="001B3176">
        <w:rPr>
          <w:rFonts w:asciiTheme="minorHAnsi" w:eastAsiaTheme="minorEastAsia" w:hAnsiTheme="minorHAnsi" w:cstheme="minorHAnsi"/>
          <w:color w:val="000000" w:themeColor="text1"/>
          <w:lang w:val="en-GB"/>
        </w:rPr>
        <w:t xml:space="preserve"> </w:t>
      </w:r>
      <w:r w:rsidR="00E8145A" w:rsidRPr="001B3176">
        <w:rPr>
          <w:rFonts w:asciiTheme="minorHAnsi" w:eastAsiaTheme="minorEastAsia" w:hAnsiTheme="minorHAnsi" w:cstheme="minorHAnsi"/>
          <w:color w:val="000000" w:themeColor="text1"/>
          <w:lang w:val="en-GB"/>
        </w:rPr>
        <w:t xml:space="preserve">desire to break from the </w:t>
      </w:r>
      <w:r w:rsidR="00E01791" w:rsidRPr="001B3176">
        <w:rPr>
          <w:rFonts w:asciiTheme="minorHAnsi" w:eastAsiaTheme="minorEastAsia" w:hAnsiTheme="minorHAnsi" w:cstheme="minorHAnsi"/>
          <w:color w:val="000000" w:themeColor="text1"/>
          <w:lang w:val="en-GB"/>
        </w:rPr>
        <w:t>confinement</w:t>
      </w:r>
      <w:r w:rsidR="00E8145A" w:rsidRPr="001B3176">
        <w:rPr>
          <w:rFonts w:asciiTheme="minorHAnsi" w:eastAsiaTheme="minorEastAsia" w:hAnsiTheme="minorHAnsi" w:cstheme="minorHAnsi"/>
          <w:color w:val="000000" w:themeColor="text1"/>
          <w:lang w:val="en-GB"/>
        </w:rPr>
        <w:t xml:space="preserve"> of </w:t>
      </w:r>
      <w:r w:rsidR="005B3E25" w:rsidRPr="001B3176">
        <w:rPr>
          <w:rFonts w:asciiTheme="minorHAnsi" w:eastAsiaTheme="minorEastAsia" w:hAnsiTheme="minorHAnsi" w:cstheme="minorHAnsi"/>
          <w:color w:val="000000" w:themeColor="text1"/>
          <w:lang w:val="en-GB"/>
        </w:rPr>
        <w:t xml:space="preserve">social structure. </w:t>
      </w:r>
      <w:r w:rsidRPr="001B3176">
        <w:rPr>
          <w:rFonts w:asciiTheme="minorHAnsi" w:eastAsiaTheme="minorEastAsia" w:hAnsiTheme="minorHAnsi" w:cstheme="minorHAnsi"/>
          <w:color w:val="000000" w:themeColor="text1"/>
          <w:lang w:val="en-GB"/>
        </w:rPr>
        <w:t>However, by writing a modernist realist novel, Pemberton challenges the established societal and political order by anchoring James</w:t>
      </w:r>
      <w:r w:rsidR="004347B2">
        <w:rPr>
          <w:rFonts w:asciiTheme="minorHAnsi" w:eastAsiaTheme="minorEastAsia" w:hAnsiTheme="minorHAnsi" w:cstheme="minorHAnsi"/>
          <w:color w:val="000000" w:themeColor="text1"/>
          <w:lang w:val="en-GB"/>
        </w:rPr>
        <w:t>’s</w:t>
      </w:r>
      <w:r w:rsidRPr="001B3176">
        <w:rPr>
          <w:rFonts w:asciiTheme="minorHAnsi" w:eastAsiaTheme="minorEastAsia" w:hAnsiTheme="minorHAnsi" w:cstheme="minorHAnsi"/>
          <w:color w:val="000000" w:themeColor="text1"/>
          <w:lang w:val="en-GB"/>
        </w:rPr>
        <w:t xml:space="preserve"> artistic viewpoint in the tangible setting of Moss Side.</w:t>
      </w:r>
    </w:p>
    <w:p w14:paraId="288F9CC7" w14:textId="7121048F" w:rsidR="00F86417" w:rsidRPr="001B3176" w:rsidRDefault="00E03034" w:rsidP="00BD0C1C">
      <w:pPr>
        <w:spacing w:line="480" w:lineRule="auto"/>
        <w:ind w:firstLine="720"/>
        <w:rPr>
          <w:rFonts w:asciiTheme="minorHAnsi" w:eastAsiaTheme="minorEastAsia" w:hAnsiTheme="minorHAnsi" w:cstheme="minorHAnsi"/>
          <w:color w:val="000000" w:themeColor="text1"/>
          <w:lang w:val="en-GB"/>
        </w:rPr>
      </w:pPr>
      <w:r w:rsidRPr="001B3176">
        <w:rPr>
          <w:rFonts w:asciiTheme="minorHAnsi" w:eastAsiaTheme="minorEastAsia" w:hAnsiTheme="minorHAnsi" w:cstheme="minorHAnsi"/>
          <w:color w:val="000000" w:themeColor="text1"/>
          <w:lang w:val="en-GB"/>
        </w:rPr>
        <w:t>Whereas the</w:t>
      </w:r>
      <w:r w:rsidR="00B77A83">
        <w:rPr>
          <w:rFonts w:asciiTheme="minorHAnsi" w:eastAsiaTheme="minorEastAsia" w:hAnsiTheme="minorHAnsi" w:cstheme="minorHAnsi"/>
          <w:color w:val="000000" w:themeColor="text1"/>
          <w:lang w:val="en-GB"/>
        </w:rPr>
        <w:t xml:space="preserve"> figure of the </w:t>
      </w:r>
      <w:r w:rsidRPr="001B3176">
        <w:rPr>
          <w:rFonts w:asciiTheme="minorHAnsi" w:eastAsiaTheme="minorEastAsia" w:hAnsiTheme="minorHAnsi" w:cstheme="minorHAnsi"/>
          <w:color w:val="000000" w:themeColor="text1"/>
          <w:lang w:val="en-GB"/>
        </w:rPr>
        <w:t>child is used by Pemberton to recreate</w:t>
      </w:r>
      <w:r w:rsidR="00A96B85">
        <w:rPr>
          <w:rFonts w:asciiTheme="minorHAnsi" w:eastAsiaTheme="minorEastAsia" w:hAnsiTheme="minorHAnsi" w:cstheme="minorHAnsi"/>
          <w:color w:val="000000" w:themeColor="text1"/>
          <w:lang w:val="en-GB"/>
        </w:rPr>
        <w:t xml:space="preserve"> </w:t>
      </w:r>
      <w:r w:rsidR="00A96B85" w:rsidRPr="00A96B85">
        <w:rPr>
          <w:rFonts w:asciiTheme="minorHAnsi" w:eastAsiaTheme="minorEastAsia" w:hAnsiTheme="minorHAnsi" w:cstheme="minorHAnsi"/>
          <w:color w:val="000000" w:themeColor="text1"/>
          <w:lang w:val="en-GB"/>
        </w:rPr>
        <w:t>a history untainted by the thoughts of adults</w:t>
      </w:r>
      <w:r w:rsidRPr="001B3176">
        <w:rPr>
          <w:rFonts w:asciiTheme="minorHAnsi" w:eastAsiaTheme="minorEastAsia" w:hAnsiTheme="minorHAnsi" w:cstheme="minorHAnsi"/>
          <w:color w:val="000000" w:themeColor="text1"/>
          <w:lang w:val="en-GB"/>
        </w:rPr>
        <w:t>, Sissay uses</w:t>
      </w:r>
      <w:r w:rsidR="00E52CA9">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child</w:t>
      </w:r>
      <w:r w:rsidR="00E52CA9">
        <w:rPr>
          <w:rFonts w:asciiTheme="minorHAnsi" w:eastAsiaTheme="minorEastAsia" w:hAnsiTheme="minorHAnsi" w:cstheme="minorHAnsi"/>
          <w:color w:val="000000" w:themeColor="text1"/>
          <w:lang w:val="en-GB"/>
        </w:rPr>
        <w:t>hood memories</w:t>
      </w:r>
      <w:r w:rsidR="006652FF">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to</w:t>
      </w:r>
      <w:r w:rsidR="004959FD">
        <w:rPr>
          <w:rFonts w:asciiTheme="minorHAnsi" w:eastAsiaTheme="minorEastAsia" w:hAnsiTheme="minorHAnsi" w:cstheme="minorHAnsi"/>
          <w:color w:val="000000" w:themeColor="text1"/>
          <w:lang w:val="en-GB"/>
        </w:rPr>
        <w:t xml:space="preserve"> expose</w:t>
      </w:r>
      <w:r w:rsidRPr="001B3176">
        <w:rPr>
          <w:rFonts w:asciiTheme="minorHAnsi" w:eastAsiaTheme="minorEastAsia" w:hAnsiTheme="minorHAnsi" w:cstheme="minorHAnsi"/>
          <w:color w:val="000000" w:themeColor="text1"/>
          <w:lang w:val="en-GB"/>
        </w:rPr>
        <w:t xml:space="preserve"> the systemic injustice of the care system</w:t>
      </w:r>
      <w:r w:rsidR="001108D0">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w:t>
      </w:r>
      <w:r w:rsidR="001108D0">
        <w:rPr>
          <w:rFonts w:asciiTheme="minorHAnsi" w:eastAsiaTheme="minorEastAsia" w:hAnsiTheme="minorHAnsi" w:cstheme="minorHAnsi"/>
          <w:color w:val="000000" w:themeColor="text1"/>
          <w:lang w:val="en-GB"/>
        </w:rPr>
        <w:t>A</w:t>
      </w:r>
      <w:r w:rsidRPr="001B3176">
        <w:rPr>
          <w:rFonts w:asciiTheme="minorHAnsi" w:eastAsiaTheme="minorEastAsia" w:hAnsiTheme="minorHAnsi" w:cstheme="minorHAnsi"/>
          <w:color w:val="000000" w:themeColor="text1"/>
          <w:lang w:val="en-GB"/>
        </w:rPr>
        <w:t xml:space="preserve"> few months before he was given back to the care system, he was described in his </w:t>
      </w:r>
      <w:r w:rsidR="0063219D" w:rsidRPr="001B3176">
        <w:rPr>
          <w:rFonts w:asciiTheme="minorHAnsi" w:eastAsiaTheme="minorEastAsia" w:hAnsiTheme="minorHAnsi" w:cstheme="minorHAnsi"/>
          <w:color w:val="000000" w:themeColor="text1"/>
          <w:lang w:val="en-GB"/>
        </w:rPr>
        <w:t>junior</w:t>
      </w:r>
      <w:r w:rsidR="00CE1AFD"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school report as a ‘cheerful happy boy’, ‘</w:t>
      </w:r>
      <w:r w:rsidR="001108D0">
        <w:rPr>
          <w:rFonts w:asciiTheme="minorHAnsi" w:eastAsiaTheme="minorEastAsia" w:hAnsiTheme="minorHAnsi" w:cstheme="minorHAnsi"/>
          <w:color w:val="000000" w:themeColor="text1"/>
          <w:lang w:val="en-GB"/>
        </w:rPr>
        <w:t>v</w:t>
      </w:r>
      <w:r w:rsidR="001108D0" w:rsidRPr="001B3176">
        <w:rPr>
          <w:rFonts w:asciiTheme="minorHAnsi" w:eastAsiaTheme="minorEastAsia" w:hAnsiTheme="minorHAnsi" w:cstheme="minorHAnsi"/>
          <w:color w:val="000000" w:themeColor="text1"/>
          <w:lang w:val="en-GB"/>
        </w:rPr>
        <w:t xml:space="preserve">ery </w:t>
      </w:r>
      <w:r w:rsidRPr="001B3176">
        <w:rPr>
          <w:rFonts w:asciiTheme="minorHAnsi" w:eastAsiaTheme="minorEastAsia" w:hAnsiTheme="minorHAnsi" w:cstheme="minorHAnsi"/>
          <w:color w:val="000000" w:themeColor="text1"/>
          <w:lang w:val="en-GB"/>
        </w:rPr>
        <w:t>popular and extremely sociable’</w:t>
      </w:r>
      <w:r w:rsidR="001108D0">
        <w:rPr>
          <w:rFonts w:asciiTheme="minorHAnsi" w:eastAsiaTheme="minorEastAsia" w:hAnsiTheme="minorHAnsi" w:cstheme="minorHAnsi"/>
          <w:color w:val="000000" w:themeColor="text1"/>
          <w:lang w:val="en-GB"/>
        </w:rPr>
        <w:t>; the report</w:t>
      </w:r>
      <w:r w:rsidRPr="001B3176">
        <w:rPr>
          <w:rFonts w:asciiTheme="minorHAnsi" w:eastAsiaTheme="minorEastAsia" w:hAnsiTheme="minorHAnsi" w:cstheme="minorHAnsi"/>
          <w:color w:val="000000" w:themeColor="text1"/>
          <w:lang w:val="en-GB"/>
        </w:rPr>
        <w:t xml:space="preserve"> concludes with a mention of him being ‘a ray of sunshine’ (</w:t>
      </w:r>
      <w:r w:rsidR="00D018B5">
        <w:rPr>
          <w:rFonts w:asciiTheme="minorHAnsi" w:eastAsiaTheme="minorEastAsia" w:hAnsiTheme="minorHAnsi" w:cstheme="minorHAnsi"/>
          <w:color w:val="000000" w:themeColor="text1"/>
          <w:lang w:val="en-GB"/>
        </w:rPr>
        <w:t>Sissay, 2019</w:t>
      </w:r>
      <w:r w:rsidR="00E37C31">
        <w:rPr>
          <w:rFonts w:asciiTheme="minorHAnsi" w:eastAsiaTheme="minorEastAsia" w:hAnsiTheme="minorHAnsi" w:cstheme="minorHAnsi"/>
          <w:color w:val="000000" w:themeColor="text1"/>
          <w:lang w:val="en-GB"/>
        </w:rPr>
        <w:t>a</w:t>
      </w:r>
      <w:r w:rsidR="00D018B5">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p. </w:t>
      </w:r>
      <w:r w:rsidR="0058137E">
        <w:rPr>
          <w:rFonts w:asciiTheme="minorHAnsi" w:eastAsiaTheme="minorEastAsia" w:hAnsiTheme="minorHAnsi" w:cstheme="minorHAnsi"/>
          <w:color w:val="000000" w:themeColor="text1"/>
          <w:lang w:val="en-GB"/>
        </w:rPr>
        <w:t>74</w:t>
      </w:r>
      <w:r w:rsidRPr="001B3176">
        <w:rPr>
          <w:rFonts w:asciiTheme="minorHAnsi" w:eastAsiaTheme="minorEastAsia" w:hAnsiTheme="minorHAnsi" w:cstheme="minorHAnsi"/>
          <w:color w:val="000000" w:themeColor="text1"/>
          <w:lang w:val="en-GB"/>
        </w:rPr>
        <w:t xml:space="preserve">). Ironically, this positive report by the headteacher is considered by a social worker </w:t>
      </w:r>
      <w:r w:rsidR="001108D0">
        <w:rPr>
          <w:rFonts w:asciiTheme="minorHAnsi" w:eastAsiaTheme="minorEastAsia" w:hAnsiTheme="minorHAnsi" w:cstheme="minorHAnsi"/>
          <w:color w:val="000000" w:themeColor="text1"/>
          <w:lang w:val="en-GB"/>
        </w:rPr>
        <w:t>to display</w:t>
      </w:r>
      <w:r w:rsidR="001108D0"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‘a pathetic attitude towards the child, purely based on his colour’ (p. </w:t>
      </w:r>
      <w:r w:rsidR="0058137E">
        <w:rPr>
          <w:rFonts w:asciiTheme="minorHAnsi" w:eastAsiaTheme="minorEastAsia" w:hAnsiTheme="minorHAnsi" w:cstheme="minorHAnsi"/>
          <w:color w:val="000000" w:themeColor="text1"/>
          <w:lang w:val="en-GB"/>
        </w:rPr>
        <w:t>74</w:t>
      </w:r>
      <w:r w:rsidRPr="001B3176">
        <w:rPr>
          <w:rFonts w:asciiTheme="minorHAnsi" w:eastAsiaTheme="minorEastAsia" w:hAnsiTheme="minorHAnsi" w:cstheme="minorHAnsi"/>
          <w:color w:val="000000" w:themeColor="text1"/>
          <w:lang w:val="en-GB"/>
        </w:rPr>
        <w:t xml:space="preserve">). </w:t>
      </w:r>
      <w:r w:rsidR="0002661A">
        <w:rPr>
          <w:rFonts w:asciiTheme="minorHAnsi" w:eastAsiaTheme="minorEastAsia" w:hAnsiTheme="minorHAnsi" w:cstheme="minorHAnsi"/>
          <w:color w:val="000000" w:themeColor="text1"/>
          <w:lang w:val="en-GB"/>
        </w:rPr>
        <w:t>H</w:t>
      </w:r>
      <w:r w:rsidRPr="001B3176">
        <w:rPr>
          <w:rFonts w:asciiTheme="minorHAnsi" w:eastAsiaTheme="minorEastAsia" w:hAnsiTheme="minorHAnsi" w:cstheme="minorHAnsi"/>
          <w:color w:val="000000" w:themeColor="text1"/>
          <w:lang w:val="en-GB"/>
        </w:rPr>
        <w:t xml:space="preserve">e is later described by his foster mother in one of </w:t>
      </w:r>
      <w:r w:rsidR="00D702FC" w:rsidRPr="00D702FC">
        <w:rPr>
          <w:rFonts w:asciiTheme="minorHAnsi" w:eastAsiaTheme="minorEastAsia" w:hAnsiTheme="minorHAnsi" w:cstheme="minorHAnsi"/>
          <w:color w:val="000000" w:themeColor="text1"/>
          <w:lang w:val="en-GB"/>
        </w:rPr>
        <w:t>her reports to the social worker</w:t>
      </w:r>
      <w:r w:rsidR="00D702FC">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as ‘a naughty boy</w:t>
      </w:r>
      <w:r w:rsidR="00714130" w:rsidRPr="001B3176">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w:t>
      </w:r>
      <w:r w:rsidR="00714130" w:rsidRPr="001B3176">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amoral</w:t>
      </w:r>
      <w:r w:rsidR="00714130" w:rsidRPr="001B3176">
        <w:rPr>
          <w:rFonts w:asciiTheme="minorHAnsi" w:eastAsiaTheme="minorEastAsia" w:hAnsiTheme="minorHAnsi" w:cstheme="minorHAnsi"/>
          <w:color w:val="000000" w:themeColor="text1"/>
          <w:lang w:val="en-GB"/>
        </w:rPr>
        <w:t xml:space="preserve">,’ </w:t>
      </w:r>
      <w:r w:rsidR="0002661A">
        <w:rPr>
          <w:rFonts w:asciiTheme="minorHAnsi" w:eastAsiaTheme="minorEastAsia" w:hAnsiTheme="minorHAnsi" w:cstheme="minorHAnsi"/>
          <w:color w:val="000000" w:themeColor="text1"/>
          <w:lang w:val="en-GB"/>
        </w:rPr>
        <w:t xml:space="preserve">who </w:t>
      </w:r>
      <w:r w:rsidR="00714130" w:rsidRPr="001B3176">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swears, steals, and </w:t>
      </w:r>
      <w:r w:rsidR="0003635C">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seems to harbour a grudge about being black’ (p. 7</w:t>
      </w:r>
      <w:r w:rsidR="00D01002">
        <w:rPr>
          <w:rFonts w:asciiTheme="minorHAnsi" w:eastAsiaTheme="minorEastAsia" w:hAnsiTheme="minorHAnsi" w:cstheme="minorHAnsi"/>
          <w:color w:val="000000" w:themeColor="text1"/>
          <w:lang w:val="en-GB"/>
        </w:rPr>
        <w:t>9</w:t>
      </w:r>
      <w:r w:rsidRPr="001B3176">
        <w:rPr>
          <w:rFonts w:asciiTheme="minorHAnsi" w:eastAsiaTheme="minorEastAsia" w:hAnsiTheme="minorHAnsi" w:cstheme="minorHAnsi"/>
          <w:color w:val="000000" w:themeColor="text1"/>
          <w:lang w:val="en-GB"/>
        </w:rPr>
        <w:t xml:space="preserve">). </w:t>
      </w:r>
      <w:r w:rsidR="0002661A">
        <w:rPr>
          <w:rFonts w:asciiTheme="minorHAnsi" w:eastAsiaTheme="minorEastAsia" w:hAnsiTheme="minorHAnsi" w:cstheme="minorHAnsi"/>
          <w:color w:val="000000" w:themeColor="text1"/>
          <w:lang w:val="en-GB"/>
        </w:rPr>
        <w:t>Sissay</w:t>
      </w:r>
      <w:r w:rsidR="0002661A"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uses adult </w:t>
      </w:r>
      <w:r w:rsidR="008B3FD0">
        <w:rPr>
          <w:rFonts w:asciiTheme="minorHAnsi" w:eastAsiaTheme="minorEastAsia" w:hAnsiTheme="minorHAnsi" w:cstheme="minorHAnsi"/>
          <w:color w:val="000000" w:themeColor="text1"/>
          <w:lang w:val="en-GB"/>
        </w:rPr>
        <w:t>perspective</w:t>
      </w:r>
      <w:r w:rsidRPr="001B3176">
        <w:rPr>
          <w:rFonts w:asciiTheme="minorHAnsi" w:eastAsiaTheme="minorEastAsia" w:hAnsiTheme="minorHAnsi" w:cstheme="minorHAnsi"/>
          <w:color w:val="000000" w:themeColor="text1"/>
          <w:lang w:val="en-GB"/>
        </w:rPr>
        <w:t xml:space="preserve"> to raise awareness of such injustice; in addition to his own </w:t>
      </w:r>
      <w:r w:rsidR="0007686A">
        <w:rPr>
          <w:rFonts w:asciiTheme="minorHAnsi" w:eastAsiaTheme="minorEastAsia" w:hAnsiTheme="minorHAnsi" w:cstheme="minorHAnsi"/>
          <w:color w:val="000000" w:themeColor="text1"/>
          <w:lang w:val="en-GB"/>
        </w:rPr>
        <w:t>point of view</w:t>
      </w:r>
      <w:r w:rsidRPr="001B3176">
        <w:rPr>
          <w:rFonts w:asciiTheme="minorHAnsi" w:eastAsiaTheme="minorEastAsia" w:hAnsiTheme="minorHAnsi" w:cstheme="minorHAnsi"/>
          <w:color w:val="000000" w:themeColor="text1"/>
          <w:lang w:val="en-GB"/>
        </w:rPr>
        <w:t xml:space="preserve">, he includes social workers’ reports varying from racist to sympathetic. For example, </w:t>
      </w:r>
      <w:r w:rsidR="0002661A">
        <w:rPr>
          <w:rFonts w:asciiTheme="minorHAnsi" w:eastAsiaTheme="minorEastAsia" w:hAnsiTheme="minorHAnsi" w:cstheme="minorHAnsi"/>
          <w:color w:val="000000" w:themeColor="text1"/>
          <w:lang w:val="en-GB"/>
        </w:rPr>
        <w:t>one</w:t>
      </w:r>
      <w:r w:rsidR="0002661A"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social worker’s first reaction </w:t>
      </w:r>
      <w:r w:rsidR="00CF78AA" w:rsidRPr="00CF78AA">
        <w:rPr>
          <w:rFonts w:asciiTheme="minorHAnsi" w:eastAsiaTheme="minorEastAsia" w:hAnsiTheme="minorHAnsi" w:cstheme="minorHAnsi"/>
          <w:color w:val="000000" w:themeColor="text1"/>
          <w:lang w:val="en-GB"/>
        </w:rPr>
        <w:t>upon learning that Sissay is Ethiopian</w:t>
      </w:r>
      <w:r w:rsidR="00CF78AA">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is to </w:t>
      </w:r>
      <w:r w:rsidR="0063219D" w:rsidRPr="001B3176">
        <w:rPr>
          <w:rFonts w:asciiTheme="minorHAnsi" w:eastAsiaTheme="minorEastAsia" w:hAnsiTheme="minorHAnsi" w:cstheme="minorHAnsi"/>
          <w:color w:val="000000" w:themeColor="text1"/>
          <w:lang w:val="en-GB"/>
        </w:rPr>
        <w:t>ask,</w:t>
      </w:r>
      <w:r w:rsidRPr="001B3176">
        <w:rPr>
          <w:rFonts w:asciiTheme="minorHAnsi" w:eastAsiaTheme="minorEastAsia" w:hAnsiTheme="minorHAnsi" w:cstheme="minorHAnsi"/>
          <w:color w:val="000000" w:themeColor="text1"/>
          <w:lang w:val="en-GB"/>
        </w:rPr>
        <w:t xml:space="preserve"> ‘whether Ethiopian means that he is negroid or not’ (p. 17). These various voices expose how </w:t>
      </w:r>
      <w:r w:rsidR="00EC41C4" w:rsidRPr="00EC41C4">
        <w:rPr>
          <w:rFonts w:asciiTheme="minorHAnsi" w:eastAsiaTheme="minorEastAsia" w:hAnsiTheme="minorHAnsi" w:cstheme="minorHAnsi"/>
          <w:color w:val="000000" w:themeColor="text1"/>
          <w:lang w:val="en-GB"/>
        </w:rPr>
        <w:t>attitudes towards Sissay</w:t>
      </w:r>
      <w:r w:rsidR="00CF71C2">
        <w:rPr>
          <w:rFonts w:asciiTheme="minorHAnsi" w:eastAsiaTheme="minorEastAsia" w:hAnsiTheme="minorHAnsi" w:cstheme="minorHAnsi"/>
          <w:color w:val="000000" w:themeColor="text1"/>
          <w:lang w:val="en-GB"/>
        </w:rPr>
        <w:t>’s</w:t>
      </w:r>
      <w:r w:rsidR="00EC41C4" w:rsidRPr="00EC41C4">
        <w:rPr>
          <w:rFonts w:asciiTheme="minorHAnsi" w:eastAsiaTheme="minorEastAsia" w:hAnsiTheme="minorHAnsi" w:cstheme="minorHAnsi"/>
          <w:color w:val="000000" w:themeColor="text1"/>
          <w:lang w:val="en-GB"/>
        </w:rPr>
        <w:t xml:space="preserve"> skin colour influence</w:t>
      </w:r>
      <w:r w:rsidR="00EC41C4"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his experience in the care system. </w:t>
      </w:r>
      <w:r w:rsidR="0002661A">
        <w:rPr>
          <w:rFonts w:asciiTheme="minorHAnsi" w:eastAsiaTheme="minorEastAsia" w:hAnsiTheme="minorHAnsi" w:cstheme="minorHAnsi"/>
          <w:color w:val="000000" w:themeColor="text1"/>
          <w:lang w:val="en-GB"/>
        </w:rPr>
        <w:t>The narrative</w:t>
      </w:r>
      <w:r w:rsidR="0002661A"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 xml:space="preserve">becomes not just the story of Sissay, but of others like him, as he also includes the words of Margaret Parr, founder of an organisation called </w:t>
      </w:r>
      <w:r w:rsidR="00400D8D">
        <w:rPr>
          <w:rFonts w:asciiTheme="minorHAnsi" w:eastAsiaTheme="minorEastAsia" w:hAnsiTheme="minorHAnsi" w:cstheme="minorHAnsi"/>
          <w:color w:val="000000" w:themeColor="text1"/>
          <w:lang w:val="en-GB"/>
        </w:rPr>
        <w:t>‘</w:t>
      </w:r>
      <w:r w:rsidRPr="0016478F">
        <w:rPr>
          <w:rFonts w:asciiTheme="minorHAnsi" w:eastAsiaTheme="minorEastAsia" w:hAnsiTheme="minorHAnsi" w:cstheme="minorHAnsi"/>
          <w:color w:val="000000" w:themeColor="text1"/>
          <w:lang w:val="en-GB"/>
        </w:rPr>
        <w:t xml:space="preserve">Black </w:t>
      </w:r>
      <w:r w:rsidRPr="0016478F">
        <w:rPr>
          <w:rFonts w:asciiTheme="minorHAnsi" w:eastAsiaTheme="minorEastAsia" w:hAnsiTheme="minorHAnsi" w:cstheme="minorHAnsi"/>
          <w:color w:val="000000" w:themeColor="text1"/>
          <w:lang w:val="en-GB"/>
        </w:rPr>
        <w:lastRenderedPageBreak/>
        <w:t>and In Care</w:t>
      </w:r>
      <w:r w:rsidR="00400D8D">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 xml:space="preserve">: ‘There are many of us </w:t>
      </w:r>
      <w:r w:rsidR="00D5689A" w:rsidRPr="001B3176">
        <w:rPr>
          <w:rFonts w:asciiTheme="minorHAnsi" w:eastAsiaTheme="minorEastAsia" w:hAnsiTheme="minorHAnsi" w:cstheme="minorHAnsi"/>
          <w:color w:val="000000" w:themeColor="text1"/>
          <w:lang w:val="en-GB"/>
        </w:rPr>
        <w:t>[</w:t>
      </w:r>
      <w:r w:rsidRPr="001B3176">
        <w:rPr>
          <w:rFonts w:asciiTheme="minorHAnsi" w:eastAsiaTheme="minorEastAsia" w:hAnsiTheme="minorHAnsi" w:cstheme="minorHAnsi"/>
          <w:color w:val="000000" w:themeColor="text1"/>
          <w:lang w:val="en-GB"/>
        </w:rPr>
        <w:t>…</w:t>
      </w:r>
      <w:r w:rsidR="00D5689A" w:rsidRPr="001B3176">
        <w:rPr>
          <w:rFonts w:asciiTheme="minorHAnsi" w:eastAsiaTheme="minorEastAsia" w:hAnsiTheme="minorHAnsi" w:cstheme="minorHAnsi"/>
          <w:color w:val="000000" w:themeColor="text1"/>
          <w:lang w:val="en-GB"/>
        </w:rPr>
        <w:t xml:space="preserve">] </w:t>
      </w:r>
      <w:r w:rsidRPr="001B3176">
        <w:rPr>
          <w:rFonts w:asciiTheme="minorHAnsi" w:eastAsiaTheme="minorEastAsia" w:hAnsiTheme="minorHAnsi" w:cstheme="minorHAnsi"/>
          <w:color w:val="000000" w:themeColor="text1"/>
          <w:lang w:val="en-GB"/>
        </w:rPr>
        <w:t>all around the country. Black kids fostered or adopted then thrown back into a care system when we reach twelve or so’ (p. 2</w:t>
      </w:r>
      <w:r w:rsidR="00AF0C95">
        <w:rPr>
          <w:rFonts w:asciiTheme="minorHAnsi" w:eastAsiaTheme="minorEastAsia" w:hAnsiTheme="minorHAnsi" w:cstheme="minorHAnsi"/>
          <w:color w:val="000000" w:themeColor="text1"/>
          <w:lang w:val="en-GB"/>
        </w:rPr>
        <w:t>34</w:t>
      </w:r>
      <w:r w:rsidRPr="001B3176">
        <w:rPr>
          <w:rFonts w:asciiTheme="minorHAnsi" w:eastAsiaTheme="minorEastAsia" w:hAnsiTheme="minorHAnsi" w:cstheme="minorHAnsi"/>
          <w:color w:val="000000" w:themeColor="text1"/>
          <w:lang w:val="en-GB"/>
        </w:rPr>
        <w:t>).</w:t>
      </w:r>
    </w:p>
    <w:p w14:paraId="287E39CA" w14:textId="5FF849DB" w:rsidR="00CB6FFF" w:rsidRPr="001B3176" w:rsidRDefault="00E03034" w:rsidP="00D75BBB">
      <w:pPr>
        <w:spacing w:line="480" w:lineRule="auto"/>
        <w:ind w:firstLine="720"/>
        <w:rPr>
          <w:rFonts w:asciiTheme="minorHAnsi" w:eastAsiaTheme="minorEastAsia" w:hAnsiTheme="minorHAnsi" w:cstheme="minorHAnsi"/>
          <w:color w:val="000000" w:themeColor="text1"/>
          <w:lang w:val="en-GB"/>
        </w:rPr>
      </w:pPr>
      <w:r w:rsidRPr="001B3176">
        <w:rPr>
          <w:rFonts w:asciiTheme="minorHAnsi" w:eastAsiaTheme="minorEastAsia" w:hAnsiTheme="minorHAnsi"/>
          <w:color w:val="000000" w:themeColor="text1"/>
          <w:lang w:val="en-GB"/>
        </w:rPr>
        <w:t>By documenting their childhood</w:t>
      </w:r>
      <w:r w:rsidR="00FE2EC4">
        <w:rPr>
          <w:rFonts w:asciiTheme="minorHAnsi" w:eastAsiaTheme="minorEastAsia" w:hAnsiTheme="minorHAnsi"/>
          <w:color w:val="000000" w:themeColor="text1"/>
          <w:lang w:val="en-GB"/>
        </w:rPr>
        <w:t xml:space="preserve"> </w:t>
      </w:r>
      <w:r w:rsidR="00BB00CE">
        <w:rPr>
          <w:rFonts w:asciiTheme="minorHAnsi" w:eastAsiaTheme="minorEastAsia" w:hAnsiTheme="minorHAnsi"/>
          <w:color w:val="000000" w:themeColor="text1"/>
          <w:lang w:val="en-GB"/>
        </w:rPr>
        <w:t xml:space="preserve">memories </w:t>
      </w:r>
      <w:r w:rsidRPr="001B3176">
        <w:rPr>
          <w:rFonts w:asciiTheme="minorHAnsi" w:eastAsiaTheme="minorEastAsia" w:hAnsiTheme="minorHAnsi"/>
          <w:color w:val="000000" w:themeColor="text1"/>
          <w:lang w:val="en-GB"/>
        </w:rPr>
        <w:t>as black British</w:t>
      </w:r>
      <w:r w:rsidR="00400D8D">
        <w:rPr>
          <w:rFonts w:asciiTheme="minorHAnsi" w:eastAsiaTheme="minorEastAsia" w:hAnsiTheme="minorHAnsi"/>
          <w:color w:val="000000" w:themeColor="text1"/>
          <w:lang w:val="en-GB"/>
        </w:rPr>
        <w:t xml:space="preserve"> boys</w:t>
      </w:r>
      <w:r w:rsidRPr="001B3176">
        <w:rPr>
          <w:rFonts w:asciiTheme="minorHAnsi" w:eastAsiaTheme="minorEastAsia" w:hAnsiTheme="minorHAnsi"/>
          <w:color w:val="000000" w:themeColor="text1"/>
          <w:lang w:val="en-GB"/>
        </w:rPr>
        <w:t xml:space="preserve"> living in Manchester,</w:t>
      </w:r>
      <w:r w:rsidR="007A3F7F">
        <w:rPr>
          <w:rFonts w:asciiTheme="minorHAnsi" w:eastAsiaTheme="minorEastAsia" w:hAnsiTheme="minorHAnsi"/>
          <w:color w:val="000000" w:themeColor="text1"/>
          <w:lang w:val="en-GB"/>
        </w:rPr>
        <w:t xml:space="preserve"> and including their </w:t>
      </w:r>
      <w:r w:rsidR="0015040A">
        <w:rPr>
          <w:rFonts w:asciiTheme="minorHAnsi" w:eastAsiaTheme="minorEastAsia" w:hAnsiTheme="minorHAnsi"/>
          <w:color w:val="000000" w:themeColor="text1"/>
          <w:lang w:val="en-GB"/>
        </w:rPr>
        <w:t xml:space="preserve">parents transnational histories </w:t>
      </w:r>
      <w:r w:rsidR="00400D8D">
        <w:rPr>
          <w:rFonts w:asciiTheme="minorHAnsi" w:eastAsiaTheme="minorEastAsia" w:hAnsiTheme="minorHAnsi"/>
          <w:color w:val="000000" w:themeColor="text1"/>
          <w:lang w:val="en-GB"/>
        </w:rPr>
        <w:t xml:space="preserve">Pemberton and Sissay </w:t>
      </w:r>
      <w:r w:rsidR="0003138E">
        <w:rPr>
          <w:rFonts w:asciiTheme="minorHAnsi" w:eastAsiaTheme="minorEastAsia" w:hAnsiTheme="minorHAnsi"/>
          <w:color w:val="000000" w:themeColor="text1"/>
          <w:lang w:val="en-GB"/>
        </w:rPr>
        <w:t xml:space="preserve">showing </w:t>
      </w:r>
      <w:r w:rsidR="00AE77A6">
        <w:rPr>
          <w:rFonts w:asciiTheme="minorHAnsi" w:eastAsiaTheme="minorEastAsia" w:hAnsiTheme="minorHAnsi"/>
          <w:color w:val="000000" w:themeColor="text1"/>
          <w:lang w:val="en-GB"/>
        </w:rPr>
        <w:t>the long presence of black people in</w:t>
      </w:r>
      <w:r w:rsidRPr="001B3176">
        <w:rPr>
          <w:rFonts w:asciiTheme="minorHAnsi" w:eastAsiaTheme="minorEastAsia" w:hAnsiTheme="minorHAnsi"/>
          <w:color w:val="000000" w:themeColor="text1"/>
          <w:lang w:val="en-GB"/>
        </w:rPr>
        <w:t xml:space="preserve"> Manchester</w:t>
      </w:r>
      <w:r w:rsidR="007829DC">
        <w:rPr>
          <w:rFonts w:asciiTheme="minorHAnsi" w:eastAsiaTheme="minorEastAsia" w:hAnsiTheme="minorHAnsi"/>
          <w:color w:val="000000" w:themeColor="text1"/>
          <w:lang w:val="en-GB"/>
        </w:rPr>
        <w:t xml:space="preserve">. They </w:t>
      </w:r>
      <w:r w:rsidR="00BF2A2C" w:rsidRPr="00BF2A2C">
        <w:rPr>
          <w:rFonts w:asciiTheme="minorHAnsi" w:eastAsiaTheme="minorEastAsia" w:hAnsiTheme="minorHAnsi"/>
          <w:color w:val="000000" w:themeColor="text1"/>
          <w:lang w:val="en-GB"/>
        </w:rPr>
        <w:t>tak</w:t>
      </w:r>
      <w:r w:rsidR="007829DC">
        <w:rPr>
          <w:rFonts w:asciiTheme="minorHAnsi" w:eastAsiaTheme="minorEastAsia" w:hAnsiTheme="minorHAnsi"/>
          <w:color w:val="000000" w:themeColor="text1"/>
          <w:lang w:val="en-GB"/>
        </w:rPr>
        <w:t>e</w:t>
      </w:r>
      <w:r w:rsidR="00BF2A2C" w:rsidRPr="00BF2A2C">
        <w:rPr>
          <w:rFonts w:asciiTheme="minorHAnsi" w:eastAsiaTheme="minorEastAsia" w:hAnsiTheme="minorHAnsi"/>
          <w:color w:val="000000" w:themeColor="text1"/>
          <w:lang w:val="en-GB"/>
        </w:rPr>
        <w:t xml:space="preserve"> the image of the north as a white region and rewriting it to include other voices</w:t>
      </w:r>
      <w:r w:rsidRPr="001B3176">
        <w:rPr>
          <w:rFonts w:asciiTheme="minorHAnsi" w:eastAsiaTheme="minorEastAsia" w:hAnsiTheme="minorHAnsi"/>
          <w:color w:val="000000" w:themeColor="text1"/>
          <w:lang w:val="en-GB"/>
        </w:rPr>
        <w:t xml:space="preserve">. As Anita Sethi </w:t>
      </w:r>
      <w:r w:rsidR="00147102" w:rsidRPr="001B3176">
        <w:rPr>
          <w:rFonts w:asciiTheme="minorHAnsi" w:eastAsiaTheme="minorEastAsia" w:hAnsiTheme="minorHAnsi"/>
          <w:color w:val="000000" w:themeColor="text1"/>
          <w:lang w:val="en-GB"/>
        </w:rPr>
        <w:t xml:space="preserve">(2021, p. 38) </w:t>
      </w:r>
      <w:r w:rsidRPr="001B3176">
        <w:rPr>
          <w:rFonts w:asciiTheme="minorHAnsi" w:eastAsiaTheme="minorEastAsia" w:hAnsiTheme="minorHAnsi"/>
          <w:color w:val="000000" w:themeColor="text1"/>
          <w:lang w:val="en-GB"/>
        </w:rPr>
        <w:t>emphasises in her memoir mentioned at the beginning of th</w:t>
      </w:r>
      <w:r w:rsidR="00F603F2">
        <w:rPr>
          <w:rFonts w:asciiTheme="minorHAnsi" w:eastAsiaTheme="minorEastAsia" w:hAnsiTheme="minorHAnsi"/>
          <w:color w:val="000000" w:themeColor="text1"/>
          <w:lang w:val="en-GB"/>
        </w:rPr>
        <w:t>is</w:t>
      </w:r>
      <w:r w:rsidRPr="001B3176">
        <w:rPr>
          <w:rFonts w:asciiTheme="minorHAnsi" w:eastAsiaTheme="minorEastAsia" w:hAnsiTheme="minorHAnsi"/>
          <w:color w:val="000000" w:themeColor="text1"/>
          <w:lang w:val="en-GB"/>
        </w:rPr>
        <w:t xml:space="preserve"> chapter</w:t>
      </w:r>
      <w:r w:rsidR="00147102" w:rsidRPr="001B3176">
        <w:rPr>
          <w:rFonts w:asciiTheme="minorHAnsi" w:eastAsiaTheme="minorEastAsia" w:hAnsiTheme="minorHAnsi"/>
          <w:color w:val="000000" w:themeColor="text1"/>
          <w:lang w:val="en-GB"/>
        </w:rPr>
        <w:t>:</w:t>
      </w:r>
    </w:p>
    <w:p w14:paraId="0D7BB667" w14:textId="77777777" w:rsidR="00CB6FFF" w:rsidRPr="001B3176" w:rsidRDefault="00E03034" w:rsidP="00724597">
      <w:pPr>
        <w:spacing w:before="240" w:after="240" w:line="480" w:lineRule="auto"/>
        <w:ind w:left="720"/>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Now is the time – as it should always have been the time – to bear witness to the stories of people of colour, to include our stories in all forms of documentation that end up forming a part of history – from curricula to libraries to bookshops, as well as actively listening in everyday conversations, not defensively silencing through discomfiture.</w:t>
      </w:r>
      <w:r w:rsidR="00724597" w:rsidRPr="001B3176">
        <w:rPr>
          <w:rFonts w:asciiTheme="minorHAnsi" w:eastAsiaTheme="minorEastAsia" w:hAnsiTheme="minorHAnsi"/>
          <w:color w:val="000000" w:themeColor="text1"/>
          <w:lang w:val="en-GB"/>
        </w:rPr>
        <w:t xml:space="preserve"> </w:t>
      </w:r>
    </w:p>
    <w:p w14:paraId="514B9317" w14:textId="0CBF53CE" w:rsidR="006C6539" w:rsidRPr="001B3176" w:rsidRDefault="00E03034" w:rsidP="0012123B">
      <w:pPr>
        <w:spacing w:line="480" w:lineRule="auto"/>
        <w:rPr>
          <w:rFonts w:asciiTheme="minorHAnsi" w:eastAsiaTheme="minorEastAsia" w:hAnsiTheme="minorHAnsi"/>
          <w:color w:val="000000" w:themeColor="text1"/>
          <w:lang w:val="en-GB"/>
        </w:rPr>
      </w:pPr>
      <w:r w:rsidRPr="001B3176">
        <w:rPr>
          <w:rFonts w:asciiTheme="minorHAnsi" w:eastAsiaTheme="minorEastAsia" w:hAnsiTheme="minorHAnsi"/>
          <w:color w:val="000000" w:themeColor="text1"/>
          <w:lang w:val="en-GB"/>
        </w:rPr>
        <w:t xml:space="preserve">The majority of the studies mentioned in this thesis show that, indeed, the twenty-first century </w:t>
      </w:r>
      <w:r w:rsidR="00F603F2">
        <w:rPr>
          <w:rFonts w:asciiTheme="minorHAnsi" w:eastAsiaTheme="minorEastAsia" w:hAnsiTheme="minorHAnsi"/>
          <w:color w:val="000000" w:themeColor="text1"/>
          <w:lang w:val="en-GB"/>
        </w:rPr>
        <w:t>is</w:t>
      </w:r>
      <w:r w:rsidR="00F603F2" w:rsidRPr="001B3176">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 xml:space="preserve">a time when the narratives of black British </w:t>
      </w:r>
      <w:r w:rsidRPr="001B3176">
        <w:rPr>
          <w:rFonts w:asciiTheme="minorHAnsi" w:eastAsiaTheme="minorEastAsia" w:hAnsiTheme="minorHAnsi" w:cstheme="minorHAnsi"/>
          <w:color w:val="000000" w:themeColor="text1"/>
          <w:lang w:val="en-GB"/>
        </w:rPr>
        <w:t xml:space="preserve">people </w:t>
      </w:r>
      <w:r w:rsidRPr="001B3176">
        <w:rPr>
          <w:rFonts w:asciiTheme="minorHAnsi" w:eastAsiaTheme="minorEastAsia" w:hAnsiTheme="minorHAnsi"/>
          <w:color w:val="000000" w:themeColor="text1"/>
          <w:lang w:val="en-GB"/>
        </w:rPr>
        <w:t>are more visible</w:t>
      </w:r>
      <w:r w:rsidR="00B52ABC" w:rsidRPr="001B3176">
        <w:rPr>
          <w:rFonts w:asciiTheme="minorHAnsi" w:eastAsiaTheme="minorEastAsia" w:hAnsiTheme="minorHAnsi"/>
          <w:color w:val="000000" w:themeColor="text1"/>
          <w:lang w:val="en-GB"/>
        </w:rPr>
        <w:t xml:space="preserve"> and diverse</w:t>
      </w:r>
      <w:r w:rsidR="00BF2A2C">
        <w:rPr>
          <w:rFonts w:asciiTheme="minorHAnsi" w:eastAsiaTheme="minorEastAsia" w:hAnsiTheme="minorHAnsi"/>
          <w:color w:val="000000" w:themeColor="text1"/>
          <w:lang w:val="en-GB"/>
        </w:rPr>
        <w:t xml:space="preserve"> </w:t>
      </w:r>
      <w:r w:rsidR="00BF2A2C" w:rsidRPr="00BF2A2C">
        <w:rPr>
          <w:rFonts w:asciiTheme="minorHAnsi" w:eastAsiaTheme="minorEastAsia" w:hAnsiTheme="minorHAnsi"/>
          <w:color w:val="000000" w:themeColor="text1"/>
          <w:lang w:val="en-GB"/>
        </w:rPr>
        <w:t>than ever before</w:t>
      </w:r>
      <w:r w:rsidR="00971079" w:rsidRPr="001B3176">
        <w:rPr>
          <w:rFonts w:asciiTheme="minorHAnsi" w:eastAsiaTheme="minorEastAsia" w:hAnsiTheme="minorHAnsi"/>
          <w:color w:val="000000" w:themeColor="text1"/>
          <w:lang w:val="en-GB"/>
        </w:rPr>
        <w:t>.</w:t>
      </w:r>
      <w:r w:rsidR="00A724DC" w:rsidRPr="001B3176">
        <w:rPr>
          <w:rFonts w:asciiTheme="minorHAnsi" w:eastAsiaTheme="minorEastAsia" w:hAnsiTheme="minorHAnsi"/>
          <w:color w:val="000000" w:themeColor="text1"/>
          <w:lang w:val="en-GB"/>
        </w:rPr>
        <w:t xml:space="preserve"> </w:t>
      </w:r>
      <w:r w:rsidR="00B95B4B" w:rsidRPr="001B3176">
        <w:rPr>
          <w:rFonts w:asciiTheme="minorHAnsi" w:eastAsiaTheme="minorEastAsia" w:hAnsiTheme="minorHAnsi"/>
          <w:color w:val="000000" w:themeColor="text1"/>
          <w:lang w:val="en-GB"/>
        </w:rPr>
        <w:t xml:space="preserve">The authors discussed in this thesis have the advantage of increased visibility, which allows them to push the boundaries of realism and be more experimental and imaginative in their writing. This opens up opportunities for new and innovative genres to emerge. </w:t>
      </w:r>
      <w:r w:rsidR="006D0414" w:rsidRPr="001B3176">
        <w:rPr>
          <w:rFonts w:asciiTheme="minorHAnsi" w:eastAsiaTheme="minorEastAsia" w:hAnsiTheme="minorHAnsi"/>
          <w:color w:val="000000" w:themeColor="text1"/>
          <w:lang w:val="en-GB"/>
        </w:rPr>
        <w:t>The authors</w:t>
      </w:r>
      <w:r w:rsidR="00F603F2">
        <w:rPr>
          <w:rFonts w:asciiTheme="minorHAnsi" w:eastAsiaTheme="minorEastAsia" w:hAnsiTheme="minorHAnsi"/>
          <w:color w:val="000000" w:themeColor="text1"/>
          <w:lang w:val="en-GB"/>
        </w:rPr>
        <w:t>’</w:t>
      </w:r>
      <w:r w:rsidR="006D0414" w:rsidRPr="001B3176">
        <w:rPr>
          <w:rFonts w:asciiTheme="minorHAnsi" w:eastAsiaTheme="minorEastAsia" w:hAnsiTheme="minorHAnsi"/>
          <w:color w:val="000000" w:themeColor="text1"/>
          <w:lang w:val="en-GB"/>
        </w:rPr>
        <w:t xml:space="preserve"> experiments with form and style allow them to assert their voice</w:t>
      </w:r>
      <w:r w:rsidR="00F603F2">
        <w:rPr>
          <w:rFonts w:asciiTheme="minorHAnsi" w:eastAsiaTheme="minorEastAsia" w:hAnsiTheme="minorHAnsi"/>
          <w:color w:val="000000" w:themeColor="text1"/>
          <w:lang w:val="en-GB"/>
        </w:rPr>
        <w:t>s</w:t>
      </w:r>
      <w:r w:rsidR="006D0414" w:rsidRPr="001B3176">
        <w:rPr>
          <w:rFonts w:asciiTheme="minorHAnsi" w:eastAsiaTheme="minorEastAsia" w:hAnsiTheme="minorHAnsi"/>
          <w:color w:val="000000" w:themeColor="text1"/>
          <w:lang w:val="en-GB"/>
        </w:rPr>
        <w:t xml:space="preserve"> and challenge dominant narratives, creating new spaces for black British perspectives.</w:t>
      </w:r>
      <w:r w:rsidR="009B6FFC" w:rsidRPr="001B3176">
        <w:rPr>
          <w:rFonts w:asciiTheme="minorHAnsi" w:eastAsiaTheme="minorEastAsia" w:hAnsiTheme="minorHAnsi"/>
          <w:color w:val="000000" w:themeColor="text1"/>
          <w:lang w:val="en-GB"/>
        </w:rPr>
        <w:t xml:space="preserve"> </w:t>
      </w:r>
      <w:r w:rsidR="00B95B4B" w:rsidRPr="001B3176">
        <w:rPr>
          <w:rFonts w:asciiTheme="minorHAnsi" w:eastAsiaTheme="minorEastAsia" w:hAnsiTheme="minorHAnsi"/>
          <w:color w:val="000000" w:themeColor="text1"/>
          <w:lang w:val="en-GB"/>
        </w:rPr>
        <w:t>The central argument of this thesis is that this creativity and experimentation with form is a crucial aspect of the authors</w:t>
      </w:r>
      <w:r w:rsidR="00F603F2">
        <w:rPr>
          <w:rFonts w:asciiTheme="minorHAnsi" w:eastAsiaTheme="minorEastAsia" w:hAnsiTheme="minorHAnsi"/>
          <w:color w:val="000000" w:themeColor="text1"/>
          <w:lang w:val="en-GB"/>
        </w:rPr>
        <w:t>’</w:t>
      </w:r>
      <w:r w:rsidR="00B95B4B" w:rsidRPr="001B3176">
        <w:rPr>
          <w:rFonts w:asciiTheme="minorHAnsi" w:eastAsiaTheme="minorEastAsia" w:hAnsiTheme="minorHAnsi"/>
          <w:color w:val="000000" w:themeColor="text1"/>
          <w:lang w:val="en-GB"/>
        </w:rPr>
        <w:t xml:space="preserve"> work and contributes to the ongoing evolution of</w:t>
      </w:r>
      <w:r w:rsidR="0030665D" w:rsidRPr="001B3176">
        <w:rPr>
          <w:rFonts w:asciiTheme="minorHAnsi" w:eastAsiaTheme="minorEastAsia" w:hAnsiTheme="minorHAnsi"/>
          <w:color w:val="000000" w:themeColor="text1"/>
          <w:lang w:val="en-GB"/>
        </w:rPr>
        <w:t xml:space="preserve"> </w:t>
      </w:r>
      <w:r w:rsidR="00EA53F8" w:rsidRPr="001B3176">
        <w:rPr>
          <w:rFonts w:asciiTheme="minorHAnsi" w:eastAsiaTheme="minorEastAsia" w:hAnsiTheme="minorHAnsi"/>
          <w:color w:val="000000" w:themeColor="text1"/>
          <w:lang w:val="en-GB"/>
        </w:rPr>
        <w:t>British</w:t>
      </w:r>
      <w:r w:rsidR="00B95B4B" w:rsidRPr="001B3176">
        <w:rPr>
          <w:rFonts w:asciiTheme="minorHAnsi" w:eastAsiaTheme="minorEastAsia" w:hAnsiTheme="minorHAnsi"/>
          <w:color w:val="000000" w:themeColor="text1"/>
          <w:lang w:val="en-GB"/>
        </w:rPr>
        <w:t xml:space="preserve"> literature. By exploring new forms of expression, these authors are challenging traditional notions of what constitutes </w:t>
      </w:r>
      <w:r w:rsidR="00223660" w:rsidRPr="001B3176">
        <w:rPr>
          <w:rFonts w:asciiTheme="minorHAnsi" w:eastAsiaTheme="minorEastAsia" w:hAnsiTheme="minorHAnsi"/>
          <w:color w:val="000000" w:themeColor="text1"/>
          <w:lang w:val="en-GB"/>
        </w:rPr>
        <w:t>bl</w:t>
      </w:r>
      <w:r w:rsidR="009A2187" w:rsidRPr="001B3176">
        <w:rPr>
          <w:rFonts w:asciiTheme="minorHAnsi" w:eastAsiaTheme="minorEastAsia" w:hAnsiTheme="minorHAnsi"/>
          <w:color w:val="000000" w:themeColor="text1"/>
          <w:lang w:val="en-GB"/>
        </w:rPr>
        <w:t>ack Britis</w:t>
      </w:r>
      <w:r w:rsidR="007C46AB" w:rsidRPr="001B3176">
        <w:rPr>
          <w:rFonts w:asciiTheme="minorHAnsi" w:eastAsiaTheme="minorEastAsia" w:hAnsiTheme="minorHAnsi"/>
          <w:color w:val="000000" w:themeColor="text1"/>
          <w:lang w:val="en-GB"/>
        </w:rPr>
        <w:t>h</w:t>
      </w:r>
      <w:r w:rsidR="008B246D" w:rsidRPr="001B3176">
        <w:rPr>
          <w:rFonts w:asciiTheme="minorHAnsi" w:eastAsiaTheme="minorEastAsia" w:hAnsiTheme="minorHAnsi"/>
          <w:color w:val="000000" w:themeColor="text1"/>
          <w:lang w:val="en-GB"/>
        </w:rPr>
        <w:t xml:space="preserve"> writing</w:t>
      </w:r>
      <w:r w:rsidR="00B95B4B" w:rsidRPr="001B3176">
        <w:rPr>
          <w:rFonts w:asciiTheme="minorHAnsi" w:eastAsiaTheme="minorEastAsia" w:hAnsiTheme="minorHAnsi"/>
          <w:color w:val="000000" w:themeColor="text1"/>
          <w:lang w:val="en-GB"/>
        </w:rPr>
        <w:t>.</w:t>
      </w:r>
      <w:r w:rsidR="00D346BF" w:rsidRPr="001B3176">
        <w:rPr>
          <w:rFonts w:asciiTheme="minorHAnsi" w:eastAsiaTheme="minorEastAsia" w:hAnsiTheme="minorHAnsi"/>
          <w:color w:val="000000" w:themeColor="text1"/>
          <w:lang w:val="en-GB"/>
        </w:rPr>
        <w:t xml:space="preserve"> </w:t>
      </w:r>
      <w:r w:rsidR="00B95B4B" w:rsidRPr="001B3176">
        <w:rPr>
          <w:rFonts w:asciiTheme="minorHAnsi" w:eastAsiaTheme="minorEastAsia" w:hAnsiTheme="minorHAnsi"/>
          <w:color w:val="000000" w:themeColor="text1"/>
          <w:lang w:val="en-GB"/>
        </w:rPr>
        <w:t>Additionally, this creative experimentation serves as a form of resistance against the sociopolitical conditions faced by black Britons</w:t>
      </w:r>
      <w:r w:rsidR="00642A8C" w:rsidRPr="001B3176">
        <w:rPr>
          <w:rFonts w:asciiTheme="minorHAnsi" w:eastAsiaTheme="minorEastAsia" w:hAnsiTheme="minorHAnsi"/>
          <w:color w:val="000000" w:themeColor="text1"/>
          <w:lang w:val="en-GB"/>
        </w:rPr>
        <w:t xml:space="preserve"> </w:t>
      </w:r>
      <w:r w:rsidR="00B95B4B" w:rsidRPr="001B3176">
        <w:rPr>
          <w:rFonts w:asciiTheme="minorHAnsi" w:eastAsiaTheme="minorEastAsia" w:hAnsiTheme="minorHAnsi"/>
          <w:color w:val="000000" w:themeColor="text1"/>
          <w:lang w:val="en-GB"/>
        </w:rPr>
        <w:t xml:space="preserve">and as a means of breaking away from the </w:t>
      </w:r>
      <w:r w:rsidR="00D346BF" w:rsidRPr="001B3176">
        <w:rPr>
          <w:rFonts w:asciiTheme="minorHAnsi" w:eastAsiaTheme="minorEastAsia" w:hAnsiTheme="minorHAnsi"/>
          <w:color w:val="000000" w:themeColor="text1"/>
          <w:lang w:val="en-GB"/>
        </w:rPr>
        <w:lastRenderedPageBreak/>
        <w:t>marginalisation</w:t>
      </w:r>
      <w:r w:rsidR="00B95B4B" w:rsidRPr="001B3176">
        <w:rPr>
          <w:rFonts w:asciiTheme="minorHAnsi" w:eastAsiaTheme="minorEastAsia" w:hAnsiTheme="minorHAnsi"/>
          <w:color w:val="000000" w:themeColor="text1"/>
          <w:lang w:val="en-GB"/>
        </w:rPr>
        <w:t xml:space="preserve"> and </w:t>
      </w:r>
      <w:r w:rsidR="00F603F2">
        <w:rPr>
          <w:rFonts w:asciiTheme="minorHAnsi" w:eastAsiaTheme="minorEastAsia" w:hAnsiTheme="minorHAnsi"/>
          <w:color w:val="000000" w:themeColor="text1"/>
          <w:lang w:val="en-GB"/>
        </w:rPr>
        <w:t>‘</w:t>
      </w:r>
      <w:r w:rsidR="00B95B4B" w:rsidRPr="001B3176">
        <w:rPr>
          <w:rFonts w:asciiTheme="minorHAnsi" w:eastAsiaTheme="minorEastAsia" w:hAnsiTheme="minorHAnsi"/>
          <w:color w:val="000000" w:themeColor="text1"/>
          <w:lang w:val="en-GB"/>
        </w:rPr>
        <w:t>othering</w:t>
      </w:r>
      <w:r w:rsidR="00F603F2">
        <w:rPr>
          <w:rFonts w:asciiTheme="minorHAnsi" w:eastAsiaTheme="minorEastAsia" w:hAnsiTheme="minorHAnsi"/>
          <w:color w:val="000000" w:themeColor="text1"/>
          <w:lang w:val="en-GB"/>
        </w:rPr>
        <w:t>’</w:t>
      </w:r>
      <w:r w:rsidR="00B95B4B" w:rsidRPr="001B3176">
        <w:rPr>
          <w:rFonts w:asciiTheme="minorHAnsi" w:eastAsiaTheme="minorEastAsia" w:hAnsiTheme="minorHAnsi"/>
          <w:color w:val="000000" w:themeColor="text1"/>
          <w:lang w:val="en-GB"/>
        </w:rPr>
        <w:t xml:space="preserve"> experienced by th</w:t>
      </w:r>
      <w:r w:rsidR="00FB0EA9">
        <w:rPr>
          <w:rFonts w:asciiTheme="minorHAnsi" w:eastAsiaTheme="minorEastAsia" w:hAnsiTheme="minorHAnsi"/>
          <w:color w:val="000000" w:themeColor="text1"/>
          <w:lang w:val="en-GB"/>
        </w:rPr>
        <w:t>eir</w:t>
      </w:r>
      <w:r w:rsidR="00B95B4B" w:rsidRPr="001B3176">
        <w:rPr>
          <w:rFonts w:asciiTheme="minorHAnsi" w:eastAsiaTheme="minorEastAsia" w:hAnsiTheme="minorHAnsi"/>
          <w:color w:val="000000" w:themeColor="text1"/>
          <w:lang w:val="en-GB"/>
        </w:rPr>
        <w:t xml:space="preserve"> community. </w:t>
      </w:r>
      <w:r w:rsidRPr="001B3176">
        <w:rPr>
          <w:rFonts w:asciiTheme="minorHAnsi" w:eastAsiaTheme="minorEastAsia" w:hAnsiTheme="minorHAnsi"/>
          <w:color w:val="000000" w:themeColor="text1"/>
          <w:lang w:val="en-GB"/>
        </w:rPr>
        <w:t xml:space="preserve">Thus I read the instability of genre here as </w:t>
      </w:r>
      <w:r w:rsidR="00304D46">
        <w:rPr>
          <w:rFonts w:asciiTheme="minorHAnsi" w:eastAsiaTheme="minorEastAsia" w:hAnsiTheme="minorHAnsi"/>
          <w:color w:val="000000" w:themeColor="text1"/>
          <w:lang w:val="en-GB"/>
        </w:rPr>
        <w:t xml:space="preserve">being </w:t>
      </w:r>
      <w:r w:rsidRPr="001B3176">
        <w:rPr>
          <w:rFonts w:asciiTheme="minorHAnsi" w:eastAsiaTheme="minorEastAsia" w:hAnsiTheme="minorHAnsi"/>
          <w:color w:val="000000" w:themeColor="text1"/>
          <w:lang w:val="en-GB"/>
        </w:rPr>
        <w:t xml:space="preserve">a result of </w:t>
      </w:r>
      <w:r w:rsidR="00F603F2">
        <w:rPr>
          <w:rFonts w:asciiTheme="minorHAnsi" w:eastAsiaTheme="minorEastAsia" w:hAnsiTheme="minorHAnsi"/>
          <w:color w:val="000000" w:themeColor="text1"/>
          <w:lang w:val="en-GB"/>
        </w:rPr>
        <w:t>the</w:t>
      </w:r>
      <w:r w:rsidR="0012123B">
        <w:rPr>
          <w:rFonts w:asciiTheme="minorHAnsi" w:eastAsiaTheme="minorEastAsia" w:hAnsiTheme="minorHAnsi"/>
          <w:color w:val="000000" w:themeColor="text1"/>
          <w:lang w:val="en-GB"/>
        </w:rPr>
        <w:t xml:space="preserve"> </w:t>
      </w:r>
      <w:r w:rsidRPr="001B3176">
        <w:rPr>
          <w:rFonts w:asciiTheme="minorHAnsi" w:eastAsiaTheme="minorEastAsia" w:hAnsiTheme="minorHAnsi"/>
          <w:color w:val="000000" w:themeColor="text1"/>
          <w:lang w:val="en-GB"/>
        </w:rPr>
        <w:t>sociocultural conditions of black British experiences.</w:t>
      </w:r>
      <w:r w:rsidR="003B7B67" w:rsidRPr="001B3176">
        <w:rPr>
          <w:rFonts w:asciiTheme="minorHAnsi" w:eastAsiaTheme="minorEastAsia" w:hAnsiTheme="minorHAnsi"/>
          <w:color w:val="000000" w:themeColor="text1"/>
          <w:lang w:val="en-GB"/>
        </w:rPr>
        <w:t xml:space="preserve"> Hence I conclude that the </w:t>
      </w:r>
      <w:r w:rsidR="00F41AC1" w:rsidRPr="001B3176">
        <w:rPr>
          <w:rFonts w:asciiTheme="minorHAnsi" w:eastAsiaTheme="minorEastAsia" w:hAnsiTheme="minorHAnsi"/>
          <w:color w:val="000000" w:themeColor="text1"/>
          <w:lang w:val="en-GB"/>
        </w:rPr>
        <w:t xml:space="preserve">aesthetic is a reflection of the </w:t>
      </w:r>
      <w:r w:rsidR="007267B2">
        <w:rPr>
          <w:rFonts w:asciiTheme="minorHAnsi" w:eastAsiaTheme="minorEastAsia" w:hAnsiTheme="minorHAnsi"/>
          <w:color w:val="000000" w:themeColor="text1"/>
          <w:lang w:val="en-GB"/>
        </w:rPr>
        <w:t>socio</w:t>
      </w:r>
      <w:r w:rsidR="00F41AC1" w:rsidRPr="001B3176">
        <w:rPr>
          <w:rFonts w:asciiTheme="minorHAnsi" w:eastAsiaTheme="minorEastAsia" w:hAnsiTheme="minorHAnsi"/>
          <w:color w:val="000000" w:themeColor="text1"/>
          <w:lang w:val="en-GB"/>
        </w:rPr>
        <w:t xml:space="preserve">political rather </w:t>
      </w:r>
      <w:r w:rsidR="00BB35D3" w:rsidRPr="001B3176">
        <w:rPr>
          <w:rFonts w:asciiTheme="minorHAnsi" w:eastAsiaTheme="minorEastAsia" w:hAnsiTheme="minorHAnsi"/>
          <w:color w:val="000000" w:themeColor="text1"/>
          <w:lang w:val="en-GB"/>
        </w:rPr>
        <w:t>tha</w:t>
      </w:r>
      <w:r w:rsidR="00D05FDC" w:rsidRPr="001B3176">
        <w:rPr>
          <w:rFonts w:asciiTheme="minorHAnsi" w:eastAsiaTheme="minorEastAsia" w:hAnsiTheme="minorHAnsi"/>
          <w:color w:val="000000" w:themeColor="text1"/>
          <w:lang w:val="en-GB"/>
        </w:rPr>
        <w:t>n separated from it.</w:t>
      </w:r>
      <w:r w:rsidR="0012123B">
        <w:rPr>
          <w:rFonts w:asciiTheme="minorHAnsi" w:eastAsiaTheme="minorEastAsia" w:hAnsiTheme="minorHAnsi"/>
          <w:color w:val="000000" w:themeColor="text1"/>
          <w:lang w:val="en-GB"/>
        </w:rPr>
        <w:br w:type="page"/>
      </w:r>
    </w:p>
    <w:p w14:paraId="4DBB3803" w14:textId="77777777" w:rsidR="00646D46" w:rsidRPr="007335A7" w:rsidRDefault="00E03034" w:rsidP="00C64086">
      <w:pPr>
        <w:spacing w:before="240" w:after="60" w:line="480" w:lineRule="auto"/>
        <w:jc w:val="center"/>
        <w:outlineLvl w:val="0"/>
        <w:rPr>
          <w:rFonts w:asciiTheme="minorHAnsi" w:eastAsiaTheme="majorEastAsia" w:hAnsiTheme="minorHAnsi"/>
          <w:b/>
          <w:color w:val="000000" w:themeColor="text1"/>
          <w:kern w:val="28"/>
          <w:sz w:val="28"/>
          <w:szCs w:val="32"/>
          <w:lang w:val="en-GB"/>
        </w:rPr>
      </w:pPr>
      <w:bookmarkStart w:id="101" w:name="_Toc128475999"/>
      <w:bookmarkStart w:id="102" w:name="_Toc131686482"/>
      <w:r w:rsidRPr="007335A7">
        <w:rPr>
          <w:rFonts w:asciiTheme="minorHAnsi" w:eastAsiaTheme="majorEastAsia" w:hAnsiTheme="minorHAnsi"/>
          <w:b/>
          <w:color w:val="000000" w:themeColor="text1"/>
          <w:kern w:val="28"/>
          <w:sz w:val="28"/>
          <w:szCs w:val="32"/>
          <w:lang w:val="en-GB"/>
        </w:rPr>
        <w:lastRenderedPageBreak/>
        <w:t>Conclusion</w:t>
      </w:r>
      <w:r w:rsidR="00C64086" w:rsidRPr="007335A7">
        <w:rPr>
          <w:rFonts w:asciiTheme="minorHAnsi" w:eastAsiaTheme="majorEastAsia" w:hAnsiTheme="minorHAnsi"/>
          <w:b/>
          <w:color w:val="000000" w:themeColor="text1"/>
          <w:kern w:val="28"/>
          <w:sz w:val="28"/>
          <w:szCs w:val="32"/>
          <w:lang w:val="en-GB"/>
        </w:rPr>
        <w:t>:</w:t>
      </w:r>
      <w:r w:rsidR="00D528F3" w:rsidRPr="007335A7">
        <w:rPr>
          <w:rFonts w:asciiTheme="minorHAnsi" w:eastAsiaTheme="majorEastAsia" w:hAnsiTheme="minorHAnsi"/>
          <w:b/>
          <w:color w:val="000000" w:themeColor="text1"/>
          <w:kern w:val="28"/>
          <w:sz w:val="28"/>
          <w:szCs w:val="32"/>
          <w:lang w:val="en-GB"/>
        </w:rPr>
        <w:t xml:space="preserve"> </w:t>
      </w:r>
      <w:r w:rsidR="0099655F" w:rsidRPr="007335A7">
        <w:rPr>
          <w:rFonts w:asciiTheme="minorHAnsi" w:eastAsiaTheme="majorEastAsia" w:hAnsiTheme="minorHAnsi"/>
          <w:b/>
          <w:color w:val="000000" w:themeColor="text1"/>
          <w:kern w:val="28"/>
          <w:sz w:val="28"/>
          <w:szCs w:val="32"/>
          <w:lang w:val="en-GB"/>
        </w:rPr>
        <w:t>Exceeding the Limit</w:t>
      </w:r>
      <w:r w:rsidR="00D528F3" w:rsidRPr="007335A7">
        <w:rPr>
          <w:rFonts w:asciiTheme="minorHAnsi" w:eastAsiaTheme="majorEastAsia" w:hAnsiTheme="minorHAnsi"/>
          <w:b/>
          <w:color w:val="000000" w:themeColor="text1"/>
          <w:kern w:val="28"/>
          <w:sz w:val="28"/>
          <w:szCs w:val="32"/>
          <w:lang w:val="en-GB"/>
        </w:rPr>
        <w:t>s of Realism</w:t>
      </w:r>
      <w:bookmarkEnd w:id="101"/>
      <w:bookmarkEnd w:id="102"/>
      <w:r w:rsidR="00D528F3" w:rsidRPr="007335A7">
        <w:rPr>
          <w:rFonts w:asciiTheme="minorHAnsi" w:eastAsiaTheme="majorEastAsia" w:hAnsiTheme="minorHAnsi"/>
          <w:b/>
          <w:color w:val="000000" w:themeColor="text1"/>
          <w:kern w:val="28"/>
          <w:sz w:val="28"/>
          <w:szCs w:val="32"/>
          <w:lang w:val="en-GB"/>
        </w:rPr>
        <w:t xml:space="preserve"> </w:t>
      </w:r>
      <w:r w:rsidR="00F1688C" w:rsidRPr="007335A7">
        <w:rPr>
          <w:rFonts w:asciiTheme="minorHAnsi" w:eastAsiaTheme="majorEastAsia" w:hAnsiTheme="minorHAnsi"/>
          <w:b/>
          <w:color w:val="000000" w:themeColor="text1"/>
          <w:kern w:val="28"/>
          <w:sz w:val="28"/>
          <w:szCs w:val="32"/>
          <w:lang w:val="en-GB"/>
        </w:rPr>
        <w:t xml:space="preserve"> </w:t>
      </w:r>
    </w:p>
    <w:p w14:paraId="2260AB60" w14:textId="77777777" w:rsidR="00B2063F" w:rsidRPr="007335A7" w:rsidRDefault="00E03034" w:rsidP="00B2063F">
      <w:pPr>
        <w:spacing w:line="480" w:lineRule="auto"/>
        <w:rPr>
          <w:rFonts w:asciiTheme="minorHAnsi" w:eastAsiaTheme="minorEastAsia" w:hAnsiTheme="minorHAnsi"/>
          <w:color w:val="000000" w:themeColor="text1"/>
          <w:lang w:val="en-GB"/>
        </w:rPr>
      </w:pPr>
      <w:r w:rsidRPr="007335A7">
        <w:rPr>
          <w:rFonts w:asciiTheme="minorHAnsi" w:eastAsiaTheme="minorEastAsia" w:hAnsiTheme="minorHAnsi"/>
          <w:color w:val="000000" w:themeColor="text1"/>
          <w:lang w:val="en-GB"/>
        </w:rPr>
        <w:t xml:space="preserve">             </w:t>
      </w:r>
    </w:p>
    <w:p w14:paraId="719B4502" w14:textId="19416EC0" w:rsidR="002268E0" w:rsidRPr="007335A7" w:rsidRDefault="00E03034" w:rsidP="000C0BA0">
      <w:pPr>
        <w:spacing w:line="480" w:lineRule="auto"/>
        <w:rPr>
          <w:rFonts w:asciiTheme="minorHAnsi" w:eastAsiaTheme="minorEastAsia" w:hAnsiTheme="minorHAnsi"/>
          <w:color w:val="000000" w:themeColor="text1"/>
          <w:lang w:val="en-GB"/>
        </w:rPr>
      </w:pPr>
      <w:r w:rsidRPr="007335A7">
        <w:rPr>
          <w:rFonts w:asciiTheme="minorHAnsi" w:eastAsiaTheme="minorEastAsia" w:hAnsiTheme="minorHAnsi"/>
          <w:color w:val="000000" w:themeColor="text1"/>
          <w:szCs w:val="22"/>
          <w:lang w:val="en-GB"/>
        </w:rPr>
        <w:t>When I started my research in</w:t>
      </w:r>
      <w:r w:rsidR="00117E24" w:rsidRPr="007335A7">
        <w:rPr>
          <w:rFonts w:asciiTheme="minorHAnsi" w:eastAsiaTheme="minorEastAsia" w:hAnsiTheme="minorHAnsi"/>
          <w:color w:val="000000" w:themeColor="text1"/>
          <w:szCs w:val="22"/>
          <w:lang w:val="en-GB"/>
        </w:rPr>
        <w:t>to</w:t>
      </w:r>
      <w:r w:rsidRPr="007335A7">
        <w:rPr>
          <w:rFonts w:asciiTheme="minorHAnsi" w:eastAsiaTheme="minorEastAsia" w:hAnsiTheme="minorHAnsi"/>
          <w:color w:val="000000" w:themeColor="text1"/>
          <w:szCs w:val="22"/>
          <w:lang w:val="en-GB"/>
        </w:rPr>
        <w:t xml:space="preserve"> the </w:t>
      </w:r>
      <w:r w:rsidR="00365E5C" w:rsidRPr="007335A7">
        <w:rPr>
          <w:rFonts w:asciiTheme="minorHAnsi" w:eastAsiaTheme="minorEastAsia" w:hAnsiTheme="minorHAnsi"/>
          <w:color w:val="000000" w:themeColor="text1"/>
          <w:szCs w:val="22"/>
          <w:lang w:val="en-GB"/>
        </w:rPr>
        <w:t xml:space="preserve">figure of the immigrant child in </w:t>
      </w:r>
      <w:r w:rsidR="00D672C7" w:rsidRPr="007335A7">
        <w:rPr>
          <w:rFonts w:asciiTheme="minorHAnsi" w:eastAsiaTheme="minorEastAsia" w:hAnsiTheme="minorHAnsi"/>
          <w:color w:val="000000" w:themeColor="text1"/>
          <w:szCs w:val="22"/>
          <w:lang w:val="en-GB"/>
        </w:rPr>
        <w:t>Britain in</w:t>
      </w:r>
      <w:r w:rsidR="00365E5C" w:rsidRPr="007335A7">
        <w:rPr>
          <w:rFonts w:asciiTheme="minorHAnsi" w:eastAsiaTheme="minorEastAsia" w:hAnsiTheme="minorHAnsi"/>
          <w:color w:val="000000" w:themeColor="text1"/>
          <w:szCs w:val="22"/>
          <w:lang w:val="en-GB"/>
        </w:rPr>
        <w:t xml:space="preserve"> the twenty-first century</w:t>
      </w:r>
      <w:r w:rsidR="00F943DD" w:rsidRPr="007335A7">
        <w:rPr>
          <w:rFonts w:asciiTheme="minorHAnsi" w:eastAsiaTheme="minorEastAsia" w:hAnsiTheme="minorHAnsi"/>
          <w:color w:val="000000" w:themeColor="text1"/>
          <w:szCs w:val="22"/>
          <w:lang w:val="en-GB"/>
        </w:rPr>
        <w:t xml:space="preserve">, I was not aiming to focus my study </w:t>
      </w:r>
      <w:r w:rsidR="00464941" w:rsidRPr="007335A7">
        <w:rPr>
          <w:rFonts w:asciiTheme="minorHAnsi" w:eastAsiaTheme="minorEastAsia" w:hAnsiTheme="minorHAnsi"/>
          <w:color w:val="000000" w:themeColor="text1"/>
          <w:szCs w:val="22"/>
          <w:lang w:val="en-GB"/>
        </w:rPr>
        <w:t>on specific</w:t>
      </w:r>
      <w:r w:rsidR="00134C60" w:rsidRPr="007335A7">
        <w:rPr>
          <w:rFonts w:asciiTheme="minorHAnsi" w:eastAsiaTheme="minorEastAsia" w:hAnsiTheme="minorHAnsi"/>
          <w:color w:val="000000" w:themeColor="text1"/>
          <w:szCs w:val="22"/>
          <w:lang w:val="en-GB"/>
        </w:rPr>
        <w:t xml:space="preserve"> ethnic group</w:t>
      </w:r>
      <w:r w:rsidR="000E5159">
        <w:rPr>
          <w:rFonts w:asciiTheme="minorHAnsi" w:eastAsiaTheme="minorEastAsia" w:hAnsiTheme="minorHAnsi"/>
          <w:color w:val="000000" w:themeColor="text1"/>
          <w:szCs w:val="22"/>
          <w:lang w:val="en-GB"/>
        </w:rPr>
        <w:t>s</w:t>
      </w:r>
      <w:r w:rsidR="00464941" w:rsidRPr="007335A7">
        <w:rPr>
          <w:rFonts w:asciiTheme="minorHAnsi" w:eastAsiaTheme="minorEastAsia" w:hAnsiTheme="minorHAnsi"/>
          <w:color w:val="000000" w:themeColor="text1"/>
          <w:szCs w:val="22"/>
          <w:lang w:val="en-GB"/>
        </w:rPr>
        <w:t xml:space="preserve">. </w:t>
      </w:r>
      <w:r w:rsidR="006F6116" w:rsidRPr="008C54C8">
        <w:rPr>
          <w:rFonts w:asciiTheme="minorHAnsi" w:eastAsiaTheme="minorEastAsia" w:hAnsiTheme="minorHAnsi"/>
          <w:color w:val="000000" w:themeColor="text1"/>
          <w:szCs w:val="22"/>
          <w:lang w:val="en-GB"/>
        </w:rPr>
        <w:t>But a</w:t>
      </w:r>
      <w:r w:rsidR="00464941" w:rsidRPr="007335A7">
        <w:rPr>
          <w:rFonts w:asciiTheme="minorHAnsi" w:eastAsiaTheme="minorEastAsia" w:hAnsiTheme="minorHAnsi"/>
          <w:color w:val="000000" w:themeColor="text1"/>
          <w:szCs w:val="22"/>
          <w:lang w:val="en-GB"/>
        </w:rPr>
        <w:t xml:space="preserve">s I started to explore </w:t>
      </w:r>
      <w:r w:rsidR="00F10608" w:rsidRPr="007335A7">
        <w:rPr>
          <w:rFonts w:asciiTheme="minorHAnsi" w:eastAsiaTheme="minorEastAsia" w:hAnsiTheme="minorHAnsi"/>
          <w:color w:val="000000" w:themeColor="text1"/>
          <w:szCs w:val="22"/>
          <w:lang w:val="en-GB"/>
        </w:rPr>
        <w:t>literature about transnational children and childhood</w:t>
      </w:r>
      <w:r w:rsidR="00D672C7" w:rsidRPr="007335A7">
        <w:rPr>
          <w:rFonts w:asciiTheme="minorHAnsi" w:eastAsiaTheme="minorEastAsia" w:hAnsiTheme="minorHAnsi"/>
          <w:color w:val="000000" w:themeColor="text1"/>
          <w:szCs w:val="22"/>
          <w:lang w:val="en-GB"/>
        </w:rPr>
        <w:t>s</w:t>
      </w:r>
      <w:r w:rsidR="00F75DA8" w:rsidRPr="007335A7">
        <w:rPr>
          <w:rFonts w:asciiTheme="minorHAnsi" w:eastAsiaTheme="minorEastAsia" w:hAnsiTheme="minorHAnsi"/>
          <w:color w:val="000000" w:themeColor="text1"/>
          <w:szCs w:val="22"/>
          <w:lang w:val="en-GB"/>
        </w:rPr>
        <w:t>,</w:t>
      </w:r>
      <w:r w:rsidR="00F10608" w:rsidRPr="007335A7">
        <w:rPr>
          <w:rFonts w:asciiTheme="minorHAnsi" w:eastAsiaTheme="minorEastAsia" w:hAnsiTheme="minorHAnsi"/>
          <w:color w:val="000000" w:themeColor="text1"/>
          <w:szCs w:val="22"/>
          <w:lang w:val="en-GB"/>
        </w:rPr>
        <w:t xml:space="preserve"> I realised that </w:t>
      </w:r>
      <w:r w:rsidR="00582DDB" w:rsidRPr="007335A7">
        <w:rPr>
          <w:rFonts w:asciiTheme="minorHAnsi" w:eastAsiaTheme="minorEastAsia" w:hAnsiTheme="minorHAnsi"/>
          <w:color w:val="000000" w:themeColor="text1"/>
          <w:szCs w:val="22"/>
          <w:lang w:val="en-GB"/>
        </w:rPr>
        <w:t>most of the texts published in this century t</w:t>
      </w:r>
      <w:r w:rsidR="000A06CA" w:rsidRPr="007335A7">
        <w:rPr>
          <w:rFonts w:asciiTheme="minorHAnsi" w:eastAsiaTheme="minorEastAsia" w:hAnsiTheme="minorHAnsi"/>
          <w:color w:val="000000" w:themeColor="text1"/>
          <w:szCs w:val="22"/>
          <w:lang w:val="en-GB"/>
        </w:rPr>
        <w:t xml:space="preserve">hat depict </w:t>
      </w:r>
      <w:r w:rsidR="00186194" w:rsidRPr="00186194">
        <w:rPr>
          <w:rFonts w:asciiTheme="minorHAnsi" w:eastAsiaTheme="minorEastAsia" w:hAnsiTheme="minorHAnsi"/>
          <w:color w:val="000000" w:themeColor="text1"/>
          <w:szCs w:val="22"/>
          <w:lang w:val="en-GB"/>
        </w:rPr>
        <w:t>such children</w:t>
      </w:r>
      <w:r w:rsidR="006B1971">
        <w:rPr>
          <w:rFonts w:asciiTheme="minorHAnsi" w:eastAsiaTheme="minorEastAsia" w:hAnsiTheme="minorHAnsi"/>
          <w:color w:val="000000" w:themeColor="text1"/>
          <w:szCs w:val="22"/>
          <w:lang w:val="en-GB"/>
        </w:rPr>
        <w:t>’s</w:t>
      </w:r>
      <w:r w:rsidR="00186194" w:rsidRPr="00186194">
        <w:rPr>
          <w:rFonts w:asciiTheme="minorHAnsi" w:eastAsiaTheme="minorEastAsia" w:hAnsiTheme="minorHAnsi"/>
          <w:color w:val="000000" w:themeColor="text1"/>
          <w:szCs w:val="22"/>
          <w:lang w:val="en-GB"/>
        </w:rPr>
        <w:t xml:space="preserve"> </w:t>
      </w:r>
      <w:r w:rsidR="00232967">
        <w:rPr>
          <w:rFonts w:asciiTheme="minorHAnsi" w:eastAsiaTheme="minorEastAsia" w:hAnsiTheme="minorHAnsi"/>
          <w:color w:val="000000" w:themeColor="text1"/>
          <w:szCs w:val="22"/>
          <w:lang w:val="en-GB"/>
        </w:rPr>
        <w:t>ex</w:t>
      </w:r>
      <w:r w:rsidR="00912EFE">
        <w:rPr>
          <w:rFonts w:asciiTheme="minorHAnsi" w:eastAsiaTheme="minorEastAsia" w:hAnsiTheme="minorHAnsi"/>
          <w:color w:val="000000" w:themeColor="text1"/>
          <w:szCs w:val="22"/>
          <w:lang w:val="en-GB"/>
        </w:rPr>
        <w:t>periences</w:t>
      </w:r>
      <w:r w:rsidR="00232967">
        <w:rPr>
          <w:rFonts w:asciiTheme="minorHAnsi" w:eastAsiaTheme="minorEastAsia" w:hAnsiTheme="minorHAnsi"/>
          <w:color w:val="000000" w:themeColor="text1"/>
          <w:szCs w:val="22"/>
          <w:lang w:val="en-GB"/>
        </w:rPr>
        <w:t xml:space="preserve"> </w:t>
      </w:r>
      <w:r w:rsidR="000A06CA" w:rsidRPr="007335A7">
        <w:rPr>
          <w:rFonts w:asciiTheme="minorHAnsi" w:eastAsiaTheme="minorEastAsia" w:hAnsiTheme="minorHAnsi"/>
          <w:color w:val="000000" w:themeColor="text1"/>
          <w:szCs w:val="22"/>
          <w:lang w:val="en-GB"/>
        </w:rPr>
        <w:t xml:space="preserve">are </w:t>
      </w:r>
      <w:r w:rsidR="00316189" w:rsidRPr="007335A7">
        <w:rPr>
          <w:rFonts w:asciiTheme="minorHAnsi" w:eastAsiaTheme="minorEastAsia" w:hAnsiTheme="minorHAnsi"/>
          <w:color w:val="000000" w:themeColor="text1"/>
          <w:szCs w:val="22"/>
          <w:lang w:val="en-GB"/>
        </w:rPr>
        <w:t xml:space="preserve">about </w:t>
      </w:r>
      <w:r w:rsidR="000A06CA" w:rsidRPr="007335A7">
        <w:rPr>
          <w:rFonts w:asciiTheme="minorHAnsi" w:eastAsiaTheme="minorEastAsia" w:hAnsiTheme="minorHAnsi"/>
          <w:color w:val="000000" w:themeColor="text1"/>
          <w:szCs w:val="22"/>
          <w:lang w:val="en-GB"/>
        </w:rPr>
        <w:t>black British</w:t>
      </w:r>
      <w:r w:rsidR="00316189" w:rsidRPr="007335A7">
        <w:rPr>
          <w:rFonts w:asciiTheme="minorHAnsi" w:eastAsiaTheme="minorEastAsia" w:hAnsiTheme="minorHAnsi"/>
          <w:color w:val="000000" w:themeColor="text1"/>
          <w:szCs w:val="22"/>
          <w:lang w:val="en-GB"/>
        </w:rPr>
        <w:t xml:space="preserve"> experience</w:t>
      </w:r>
      <w:r w:rsidR="00574B9E">
        <w:rPr>
          <w:rFonts w:asciiTheme="minorHAnsi" w:eastAsiaTheme="minorEastAsia" w:hAnsiTheme="minorHAnsi"/>
          <w:color w:val="000000" w:themeColor="text1"/>
          <w:szCs w:val="22"/>
          <w:lang w:val="en-GB"/>
        </w:rPr>
        <w:t>s</w:t>
      </w:r>
      <w:r w:rsidR="000A06CA" w:rsidRPr="007335A7">
        <w:rPr>
          <w:rFonts w:asciiTheme="minorHAnsi" w:eastAsiaTheme="minorEastAsia" w:hAnsiTheme="minorHAnsi"/>
          <w:color w:val="000000" w:themeColor="text1"/>
          <w:szCs w:val="22"/>
          <w:lang w:val="en-GB"/>
        </w:rPr>
        <w:t xml:space="preserve">. </w:t>
      </w:r>
      <w:r w:rsidR="00D310C7" w:rsidRPr="007335A7">
        <w:rPr>
          <w:rFonts w:asciiTheme="minorHAnsi" w:eastAsiaTheme="minorEastAsia" w:hAnsiTheme="minorHAnsi"/>
          <w:color w:val="000000" w:themeColor="text1"/>
          <w:szCs w:val="22"/>
          <w:lang w:val="en-GB"/>
        </w:rPr>
        <w:t>Therefore</w:t>
      </w:r>
      <w:r w:rsidR="00D672C7" w:rsidRPr="007335A7">
        <w:rPr>
          <w:rFonts w:asciiTheme="minorHAnsi" w:eastAsiaTheme="minorEastAsia" w:hAnsiTheme="minorHAnsi"/>
          <w:color w:val="000000" w:themeColor="text1"/>
          <w:szCs w:val="22"/>
          <w:lang w:val="en-GB"/>
        </w:rPr>
        <w:t>,</w:t>
      </w:r>
      <w:r w:rsidR="00D310C7" w:rsidRPr="007335A7">
        <w:rPr>
          <w:rFonts w:asciiTheme="minorHAnsi" w:eastAsiaTheme="minorEastAsia" w:hAnsiTheme="minorHAnsi"/>
          <w:color w:val="000000" w:themeColor="text1"/>
          <w:szCs w:val="22"/>
          <w:lang w:val="en-GB"/>
        </w:rPr>
        <w:t xml:space="preserve"> I narrowed </w:t>
      </w:r>
      <w:r w:rsidR="00DD70A7" w:rsidRPr="007335A7">
        <w:rPr>
          <w:rFonts w:asciiTheme="minorHAnsi" w:eastAsiaTheme="minorEastAsia" w:hAnsiTheme="minorHAnsi"/>
          <w:color w:val="000000" w:themeColor="text1"/>
          <w:szCs w:val="22"/>
          <w:lang w:val="en-GB"/>
        </w:rPr>
        <w:t xml:space="preserve">the scope </w:t>
      </w:r>
      <w:r w:rsidR="006F6116" w:rsidRPr="007335A7">
        <w:rPr>
          <w:rFonts w:asciiTheme="minorHAnsi" w:eastAsiaTheme="minorEastAsia" w:hAnsiTheme="minorHAnsi"/>
          <w:color w:val="000000" w:themeColor="text1"/>
          <w:szCs w:val="22"/>
          <w:lang w:val="en-GB"/>
        </w:rPr>
        <w:t xml:space="preserve">of the thesis </w:t>
      </w:r>
      <w:r w:rsidR="00A53CE3" w:rsidRPr="007335A7">
        <w:rPr>
          <w:rFonts w:asciiTheme="minorHAnsi" w:eastAsiaTheme="minorEastAsia" w:hAnsiTheme="minorHAnsi"/>
          <w:color w:val="000000" w:themeColor="text1"/>
          <w:szCs w:val="22"/>
          <w:lang w:val="en-GB"/>
        </w:rPr>
        <w:t xml:space="preserve">to </w:t>
      </w:r>
      <w:r w:rsidR="00D672C7" w:rsidRPr="007335A7">
        <w:rPr>
          <w:rFonts w:asciiTheme="minorHAnsi" w:eastAsiaTheme="minorEastAsia" w:hAnsiTheme="minorHAnsi"/>
          <w:color w:val="000000" w:themeColor="text1"/>
          <w:szCs w:val="22"/>
          <w:lang w:val="en-GB"/>
        </w:rPr>
        <w:t xml:space="preserve">focus on </w:t>
      </w:r>
      <w:r w:rsidR="00B1644D" w:rsidRPr="007335A7">
        <w:rPr>
          <w:rFonts w:asciiTheme="minorHAnsi" w:eastAsiaTheme="minorEastAsia" w:hAnsiTheme="minorHAnsi"/>
          <w:color w:val="000000" w:themeColor="text1"/>
          <w:szCs w:val="22"/>
          <w:lang w:val="en-GB"/>
        </w:rPr>
        <w:t xml:space="preserve">such narratives. Moving forward in analysing </w:t>
      </w:r>
      <w:r w:rsidR="006F3F7F" w:rsidRPr="007335A7">
        <w:rPr>
          <w:rFonts w:asciiTheme="minorHAnsi" w:eastAsiaTheme="minorEastAsia" w:hAnsiTheme="minorHAnsi"/>
          <w:color w:val="000000" w:themeColor="text1"/>
          <w:szCs w:val="22"/>
          <w:lang w:val="en-GB"/>
        </w:rPr>
        <w:t>these texts</w:t>
      </w:r>
      <w:r w:rsidR="007335A7">
        <w:rPr>
          <w:rFonts w:asciiTheme="minorHAnsi" w:eastAsiaTheme="minorEastAsia" w:hAnsiTheme="minorHAnsi"/>
          <w:color w:val="000000" w:themeColor="text1"/>
          <w:szCs w:val="22"/>
          <w:lang w:val="en-GB"/>
        </w:rPr>
        <w:t>,</w:t>
      </w:r>
      <w:r w:rsidR="006F3F7F" w:rsidRPr="007335A7">
        <w:rPr>
          <w:rFonts w:asciiTheme="minorHAnsi" w:eastAsiaTheme="minorEastAsia" w:hAnsiTheme="minorHAnsi"/>
          <w:color w:val="000000" w:themeColor="text1"/>
          <w:szCs w:val="22"/>
          <w:lang w:val="en-GB"/>
        </w:rPr>
        <w:t xml:space="preserve"> I </w:t>
      </w:r>
      <w:r w:rsidR="007B7E5F" w:rsidRPr="007335A7">
        <w:rPr>
          <w:rFonts w:asciiTheme="minorHAnsi" w:eastAsiaTheme="minorEastAsia" w:hAnsiTheme="minorHAnsi"/>
          <w:color w:val="000000" w:themeColor="text1"/>
          <w:szCs w:val="22"/>
          <w:lang w:val="en-GB"/>
        </w:rPr>
        <w:t>traced a</w:t>
      </w:r>
      <w:r w:rsidR="00D826BD" w:rsidRPr="007335A7">
        <w:rPr>
          <w:rFonts w:asciiTheme="minorHAnsi" w:eastAsiaTheme="minorEastAsia" w:hAnsiTheme="minorHAnsi"/>
          <w:color w:val="000000" w:themeColor="text1"/>
          <w:szCs w:val="22"/>
          <w:lang w:val="en-GB"/>
        </w:rPr>
        <w:t xml:space="preserve"> </w:t>
      </w:r>
      <w:r w:rsidR="007B7E5F" w:rsidRPr="007335A7">
        <w:rPr>
          <w:rFonts w:asciiTheme="minorHAnsi" w:eastAsiaTheme="minorEastAsia" w:hAnsiTheme="minorHAnsi"/>
          <w:color w:val="000000" w:themeColor="text1"/>
          <w:szCs w:val="22"/>
          <w:lang w:val="en-GB"/>
        </w:rPr>
        <w:t>common</w:t>
      </w:r>
      <w:r w:rsidR="003E28B4" w:rsidRPr="007335A7">
        <w:rPr>
          <w:rFonts w:asciiTheme="minorHAnsi" w:eastAsiaTheme="minorEastAsia" w:hAnsiTheme="minorHAnsi"/>
          <w:color w:val="000000" w:themeColor="text1"/>
          <w:szCs w:val="22"/>
          <w:lang w:val="en-GB"/>
        </w:rPr>
        <w:t xml:space="preserve"> </w:t>
      </w:r>
      <w:r w:rsidR="00D0080B" w:rsidRPr="007335A7">
        <w:rPr>
          <w:rFonts w:asciiTheme="minorHAnsi" w:eastAsiaTheme="minorEastAsia" w:hAnsiTheme="minorHAnsi"/>
          <w:color w:val="000000" w:themeColor="text1"/>
          <w:szCs w:val="22"/>
          <w:lang w:val="en-GB"/>
        </w:rPr>
        <w:t>aesthetic</w:t>
      </w:r>
      <w:r w:rsidR="008650F0" w:rsidRPr="007335A7">
        <w:rPr>
          <w:rFonts w:asciiTheme="minorHAnsi" w:eastAsiaTheme="minorEastAsia" w:hAnsiTheme="minorHAnsi"/>
          <w:color w:val="000000" w:themeColor="text1"/>
          <w:szCs w:val="22"/>
          <w:lang w:val="en-GB"/>
        </w:rPr>
        <w:t xml:space="preserve"> that </w:t>
      </w:r>
      <w:r w:rsidR="0063219D" w:rsidRPr="007335A7">
        <w:rPr>
          <w:rFonts w:asciiTheme="minorHAnsi" w:eastAsiaTheme="minorEastAsia" w:hAnsiTheme="minorHAnsi"/>
          <w:color w:val="000000" w:themeColor="text1"/>
          <w:szCs w:val="22"/>
          <w:lang w:val="en-GB"/>
        </w:rPr>
        <w:t>challenges conventional</w:t>
      </w:r>
      <w:r w:rsidR="008650F0" w:rsidRPr="007335A7">
        <w:rPr>
          <w:rFonts w:asciiTheme="minorHAnsi" w:eastAsiaTheme="minorEastAsia" w:hAnsiTheme="minorHAnsi"/>
          <w:color w:val="000000" w:themeColor="text1"/>
          <w:szCs w:val="22"/>
          <w:lang w:val="en-GB"/>
        </w:rPr>
        <w:t xml:space="preserve"> genres</w:t>
      </w:r>
      <w:r w:rsidR="003E28B4" w:rsidRPr="007335A7">
        <w:rPr>
          <w:rFonts w:asciiTheme="minorHAnsi" w:eastAsiaTheme="minorEastAsia" w:hAnsiTheme="minorHAnsi"/>
          <w:color w:val="000000" w:themeColor="text1"/>
          <w:szCs w:val="22"/>
          <w:lang w:val="en-GB"/>
        </w:rPr>
        <w:t>.</w:t>
      </w:r>
      <w:r w:rsidR="005315C0" w:rsidRPr="007335A7">
        <w:rPr>
          <w:rFonts w:asciiTheme="minorHAnsi" w:eastAsiaTheme="minorEastAsia" w:hAnsiTheme="minorHAnsi"/>
          <w:color w:val="000000" w:themeColor="text1"/>
          <w:szCs w:val="22"/>
          <w:lang w:val="en-GB"/>
        </w:rPr>
        <w:t xml:space="preserve"> </w:t>
      </w:r>
      <w:r w:rsidR="009B4318" w:rsidRPr="007335A7">
        <w:rPr>
          <w:rFonts w:asciiTheme="minorHAnsi" w:eastAsiaTheme="minorEastAsia" w:hAnsiTheme="minorHAnsi"/>
          <w:color w:val="000000" w:themeColor="text1"/>
          <w:szCs w:val="22"/>
          <w:lang w:val="en-GB"/>
        </w:rPr>
        <w:t>The aim of this thesis</w:t>
      </w:r>
      <w:r w:rsidR="00D672C7" w:rsidRPr="007335A7">
        <w:rPr>
          <w:rFonts w:asciiTheme="minorHAnsi" w:eastAsiaTheme="minorEastAsia" w:hAnsiTheme="minorHAnsi"/>
          <w:color w:val="000000" w:themeColor="text1"/>
          <w:szCs w:val="22"/>
          <w:lang w:val="en-GB"/>
        </w:rPr>
        <w:t>, therefore,</w:t>
      </w:r>
      <w:r w:rsidR="0063219D" w:rsidRPr="007335A7">
        <w:rPr>
          <w:rFonts w:asciiTheme="minorHAnsi" w:eastAsiaTheme="minorEastAsia" w:hAnsiTheme="minorHAnsi"/>
          <w:color w:val="000000" w:themeColor="text1"/>
          <w:szCs w:val="22"/>
          <w:lang w:val="en-GB"/>
        </w:rPr>
        <w:t xml:space="preserve"> </w:t>
      </w:r>
      <w:r w:rsidR="00391261" w:rsidRPr="007335A7">
        <w:rPr>
          <w:rFonts w:asciiTheme="minorHAnsi" w:eastAsiaTheme="minorEastAsia" w:hAnsiTheme="minorHAnsi"/>
          <w:color w:val="000000" w:themeColor="text1"/>
          <w:szCs w:val="22"/>
          <w:lang w:val="en-GB"/>
        </w:rPr>
        <w:t xml:space="preserve">has been </w:t>
      </w:r>
      <w:r w:rsidR="00DE7F03" w:rsidRPr="007335A7">
        <w:rPr>
          <w:rFonts w:asciiTheme="minorHAnsi" w:eastAsiaTheme="minorEastAsia" w:hAnsiTheme="minorHAnsi"/>
          <w:color w:val="000000" w:themeColor="text1"/>
          <w:szCs w:val="22"/>
          <w:lang w:val="en-GB"/>
        </w:rPr>
        <w:t>to investigate</w:t>
      </w:r>
      <w:r w:rsidR="00C55F71" w:rsidRPr="007335A7">
        <w:rPr>
          <w:rFonts w:asciiTheme="minorHAnsi" w:eastAsiaTheme="minorEastAsia" w:hAnsiTheme="minorHAnsi"/>
          <w:color w:val="000000" w:themeColor="text1"/>
          <w:szCs w:val="22"/>
          <w:lang w:val="en-GB"/>
        </w:rPr>
        <w:t xml:space="preserve"> </w:t>
      </w:r>
      <w:r w:rsidR="0063219D" w:rsidRPr="007335A7">
        <w:rPr>
          <w:rFonts w:asciiTheme="minorHAnsi" w:eastAsiaTheme="minorEastAsia" w:hAnsiTheme="minorHAnsi"/>
          <w:color w:val="000000" w:themeColor="text1"/>
          <w:szCs w:val="22"/>
          <w:lang w:val="en-GB"/>
        </w:rPr>
        <w:t>an emerging</w:t>
      </w:r>
      <w:r w:rsidR="00C55F71" w:rsidRPr="007335A7">
        <w:rPr>
          <w:rFonts w:asciiTheme="minorHAnsi" w:eastAsiaTheme="minorEastAsia" w:hAnsiTheme="minorHAnsi"/>
          <w:color w:val="000000" w:themeColor="text1"/>
          <w:szCs w:val="22"/>
          <w:lang w:val="en-GB"/>
        </w:rPr>
        <w:t xml:space="preserve"> common ae</w:t>
      </w:r>
      <w:r w:rsidR="001926AE" w:rsidRPr="007335A7">
        <w:rPr>
          <w:rFonts w:asciiTheme="minorHAnsi" w:eastAsiaTheme="minorEastAsia" w:hAnsiTheme="minorHAnsi"/>
          <w:color w:val="000000" w:themeColor="text1"/>
          <w:szCs w:val="22"/>
          <w:lang w:val="en-GB"/>
        </w:rPr>
        <w:t xml:space="preserve">sthetic </w:t>
      </w:r>
      <w:r w:rsidR="00DC19A7" w:rsidRPr="007335A7">
        <w:rPr>
          <w:rFonts w:asciiTheme="minorHAnsi" w:eastAsiaTheme="minorEastAsia" w:hAnsiTheme="minorHAnsi"/>
          <w:color w:val="000000" w:themeColor="text1"/>
          <w:szCs w:val="22"/>
          <w:lang w:val="en-GB"/>
        </w:rPr>
        <w:t xml:space="preserve">through the close </w:t>
      </w:r>
      <w:r w:rsidR="00C55BEA" w:rsidRPr="007335A7">
        <w:rPr>
          <w:rFonts w:asciiTheme="minorHAnsi" w:eastAsiaTheme="minorEastAsia" w:hAnsiTheme="minorHAnsi"/>
          <w:color w:val="000000" w:themeColor="text1"/>
          <w:szCs w:val="22"/>
          <w:lang w:val="en-GB"/>
        </w:rPr>
        <w:t xml:space="preserve">reading of </w:t>
      </w:r>
      <w:r w:rsidR="00A500FF" w:rsidRPr="007335A7">
        <w:rPr>
          <w:rFonts w:asciiTheme="minorHAnsi" w:eastAsiaTheme="minorEastAsia" w:hAnsiTheme="minorHAnsi"/>
          <w:color w:val="000000" w:themeColor="text1"/>
          <w:szCs w:val="22"/>
          <w:lang w:val="en-GB"/>
        </w:rPr>
        <w:t>six books about black British children and childhood</w:t>
      </w:r>
      <w:r w:rsidR="00D672C7" w:rsidRPr="007335A7">
        <w:rPr>
          <w:rFonts w:asciiTheme="minorHAnsi" w:eastAsiaTheme="minorEastAsia" w:hAnsiTheme="minorHAnsi"/>
          <w:color w:val="000000" w:themeColor="text1"/>
          <w:szCs w:val="22"/>
          <w:lang w:val="en-GB"/>
        </w:rPr>
        <w:t xml:space="preserve">s: </w:t>
      </w:r>
      <w:r w:rsidR="00BA1391" w:rsidRPr="007335A7">
        <w:rPr>
          <w:rFonts w:asciiTheme="minorHAnsi" w:eastAsiaTheme="minorEastAsia" w:hAnsiTheme="minorHAnsi"/>
          <w:i/>
          <w:iCs/>
          <w:color w:val="000000" w:themeColor="text1"/>
          <w:szCs w:val="22"/>
          <w:lang w:val="en-GB"/>
        </w:rPr>
        <w:t>The Icarus Girl</w:t>
      </w:r>
      <w:r w:rsidR="00BA1391" w:rsidRPr="007335A7">
        <w:rPr>
          <w:rFonts w:asciiTheme="minorHAnsi" w:eastAsiaTheme="minorEastAsia" w:hAnsiTheme="minorHAnsi"/>
          <w:color w:val="000000" w:themeColor="text1"/>
          <w:szCs w:val="22"/>
          <w:lang w:val="en-GB"/>
        </w:rPr>
        <w:t xml:space="preserve">, </w:t>
      </w:r>
      <w:r w:rsidR="00BA1391" w:rsidRPr="007335A7">
        <w:rPr>
          <w:rFonts w:asciiTheme="minorHAnsi" w:eastAsiaTheme="minorEastAsia" w:hAnsiTheme="minorHAnsi"/>
          <w:i/>
          <w:iCs/>
          <w:color w:val="000000" w:themeColor="text1"/>
          <w:szCs w:val="22"/>
          <w:lang w:val="en-GB"/>
        </w:rPr>
        <w:t>26a</w:t>
      </w:r>
      <w:r w:rsidR="00BA1391" w:rsidRPr="007335A7">
        <w:rPr>
          <w:rFonts w:asciiTheme="minorHAnsi" w:eastAsiaTheme="minorEastAsia" w:hAnsiTheme="minorHAnsi"/>
          <w:color w:val="000000" w:themeColor="text1"/>
          <w:szCs w:val="22"/>
          <w:lang w:val="en-GB"/>
        </w:rPr>
        <w:t>,</w:t>
      </w:r>
      <w:r w:rsidR="0092499B" w:rsidRPr="007335A7">
        <w:rPr>
          <w:rFonts w:asciiTheme="minorHAnsi" w:eastAsiaTheme="minorEastAsia" w:hAnsiTheme="minorHAnsi"/>
          <w:i/>
          <w:iCs/>
          <w:color w:val="000000" w:themeColor="text1"/>
          <w:szCs w:val="22"/>
          <w:lang w:val="en-GB"/>
        </w:rPr>
        <w:t xml:space="preserve"> Hello Mum</w:t>
      </w:r>
      <w:r w:rsidR="00E02D69" w:rsidRPr="007335A7">
        <w:rPr>
          <w:rFonts w:asciiTheme="minorHAnsi" w:eastAsiaTheme="minorEastAsia" w:hAnsiTheme="minorHAnsi"/>
          <w:color w:val="000000" w:themeColor="text1"/>
          <w:szCs w:val="22"/>
          <w:lang w:val="en-GB"/>
        </w:rPr>
        <w:t>,</w:t>
      </w:r>
      <w:r w:rsidR="0092499B" w:rsidRPr="007335A7">
        <w:rPr>
          <w:rFonts w:asciiTheme="minorHAnsi" w:eastAsiaTheme="minorEastAsia" w:hAnsiTheme="minorHAnsi"/>
          <w:i/>
          <w:iCs/>
          <w:color w:val="000000" w:themeColor="text1"/>
          <w:szCs w:val="22"/>
          <w:lang w:val="en-GB"/>
        </w:rPr>
        <w:t xml:space="preserve"> Pigeon English</w:t>
      </w:r>
      <w:r w:rsidR="00E02D69" w:rsidRPr="007335A7">
        <w:rPr>
          <w:rFonts w:asciiTheme="minorHAnsi" w:eastAsiaTheme="minorEastAsia" w:hAnsiTheme="minorHAnsi"/>
          <w:color w:val="000000" w:themeColor="text1"/>
          <w:szCs w:val="22"/>
          <w:lang w:val="en-GB"/>
        </w:rPr>
        <w:t xml:space="preserve">, </w:t>
      </w:r>
      <w:r w:rsidR="00111E76" w:rsidRPr="007335A7">
        <w:rPr>
          <w:rFonts w:asciiTheme="minorHAnsi" w:eastAsiaTheme="minorEastAsia" w:hAnsiTheme="minorHAnsi"/>
          <w:i/>
          <w:iCs/>
          <w:color w:val="000000" w:themeColor="text1"/>
          <w:szCs w:val="22"/>
          <w:lang w:val="en-GB"/>
        </w:rPr>
        <w:t>Forever and Ever Amen</w:t>
      </w:r>
      <w:r w:rsidR="00890AD5" w:rsidRPr="007335A7">
        <w:rPr>
          <w:rFonts w:asciiTheme="minorHAnsi" w:eastAsiaTheme="minorEastAsia" w:hAnsiTheme="minorHAnsi"/>
          <w:color w:val="000000" w:themeColor="text1"/>
          <w:szCs w:val="22"/>
          <w:lang w:val="en-GB"/>
        </w:rPr>
        <w:t xml:space="preserve"> and </w:t>
      </w:r>
      <w:r w:rsidR="005066EE" w:rsidRPr="007335A7">
        <w:rPr>
          <w:rFonts w:asciiTheme="minorHAnsi" w:eastAsiaTheme="minorEastAsia" w:hAnsiTheme="minorHAnsi"/>
          <w:i/>
          <w:iCs/>
          <w:color w:val="000000" w:themeColor="text1"/>
          <w:szCs w:val="22"/>
          <w:lang w:val="en-GB"/>
        </w:rPr>
        <w:t xml:space="preserve">My Name </w:t>
      </w:r>
      <w:r w:rsidR="00F907AE">
        <w:rPr>
          <w:rFonts w:asciiTheme="minorHAnsi" w:eastAsiaTheme="minorEastAsia" w:hAnsiTheme="minorHAnsi"/>
          <w:i/>
          <w:iCs/>
          <w:color w:val="000000" w:themeColor="text1"/>
          <w:szCs w:val="22"/>
          <w:lang w:val="en-GB"/>
        </w:rPr>
        <w:t xml:space="preserve">Is </w:t>
      </w:r>
      <w:r w:rsidR="005066EE" w:rsidRPr="007335A7">
        <w:rPr>
          <w:rFonts w:asciiTheme="minorHAnsi" w:eastAsiaTheme="minorEastAsia" w:hAnsiTheme="minorHAnsi"/>
          <w:i/>
          <w:iCs/>
          <w:color w:val="000000" w:themeColor="text1"/>
          <w:szCs w:val="22"/>
          <w:lang w:val="en-GB"/>
        </w:rPr>
        <w:t>Why.</w:t>
      </w:r>
      <w:r w:rsidR="00632142" w:rsidRPr="007335A7">
        <w:rPr>
          <w:rFonts w:asciiTheme="minorHAnsi" w:eastAsiaTheme="minorEastAsia" w:hAnsiTheme="minorHAnsi"/>
          <w:i/>
          <w:iCs/>
          <w:color w:val="000000" w:themeColor="text1"/>
          <w:szCs w:val="22"/>
          <w:lang w:val="en-GB"/>
        </w:rPr>
        <w:t xml:space="preserve"> </w:t>
      </w:r>
      <w:r w:rsidR="00E75630" w:rsidRPr="007335A7">
        <w:rPr>
          <w:rFonts w:asciiTheme="minorHAnsi" w:eastAsiaTheme="minorEastAsia" w:hAnsiTheme="minorHAnsi"/>
          <w:color w:val="000000" w:themeColor="text1"/>
          <w:szCs w:val="22"/>
          <w:lang w:val="en-GB"/>
        </w:rPr>
        <w:t>Recognising the need for a new genre</w:t>
      </w:r>
      <w:r w:rsidR="001967E0">
        <w:rPr>
          <w:rFonts w:asciiTheme="minorHAnsi" w:eastAsiaTheme="minorEastAsia" w:hAnsiTheme="minorHAnsi"/>
          <w:color w:val="000000" w:themeColor="text1"/>
          <w:szCs w:val="22"/>
          <w:lang w:val="en-GB"/>
        </w:rPr>
        <w:t xml:space="preserve"> term </w:t>
      </w:r>
      <w:r w:rsidR="00E75630" w:rsidRPr="007335A7">
        <w:rPr>
          <w:rFonts w:asciiTheme="minorHAnsi" w:eastAsiaTheme="minorEastAsia" w:hAnsiTheme="minorHAnsi"/>
          <w:color w:val="000000" w:themeColor="text1"/>
          <w:szCs w:val="22"/>
          <w:lang w:val="en-GB"/>
        </w:rPr>
        <w:t>to describe</w:t>
      </w:r>
      <w:r w:rsidR="00B75ADB" w:rsidRPr="007335A7">
        <w:rPr>
          <w:rFonts w:asciiTheme="minorHAnsi" w:eastAsiaTheme="minorEastAsia" w:hAnsiTheme="minorHAnsi"/>
          <w:color w:val="000000" w:themeColor="text1"/>
          <w:szCs w:val="22"/>
          <w:lang w:val="en-GB"/>
        </w:rPr>
        <w:t xml:space="preserve"> these narratives</w:t>
      </w:r>
      <w:r w:rsidR="00391261" w:rsidRPr="007335A7">
        <w:rPr>
          <w:rFonts w:asciiTheme="minorHAnsi" w:eastAsiaTheme="minorEastAsia" w:hAnsiTheme="minorHAnsi"/>
          <w:color w:val="000000" w:themeColor="text1"/>
          <w:szCs w:val="22"/>
          <w:lang w:val="en-GB"/>
        </w:rPr>
        <w:t>’</w:t>
      </w:r>
      <w:r w:rsidR="00B75ADB" w:rsidRPr="007335A7">
        <w:rPr>
          <w:rFonts w:asciiTheme="minorHAnsi" w:eastAsiaTheme="minorEastAsia" w:hAnsiTheme="minorHAnsi"/>
          <w:color w:val="000000" w:themeColor="text1"/>
          <w:szCs w:val="22"/>
          <w:lang w:val="en-GB"/>
        </w:rPr>
        <w:t xml:space="preserve"> </w:t>
      </w:r>
      <w:r w:rsidR="00DD69F7" w:rsidRPr="007335A7">
        <w:rPr>
          <w:rFonts w:asciiTheme="minorHAnsi" w:eastAsiaTheme="minorEastAsia" w:hAnsiTheme="minorHAnsi"/>
          <w:color w:val="000000" w:themeColor="text1"/>
          <w:szCs w:val="22"/>
          <w:lang w:val="en-GB"/>
        </w:rPr>
        <w:t>unconventional forms</w:t>
      </w:r>
      <w:r w:rsidR="009F7825" w:rsidRPr="007335A7">
        <w:rPr>
          <w:rFonts w:asciiTheme="minorHAnsi" w:eastAsiaTheme="minorEastAsia" w:hAnsiTheme="minorHAnsi"/>
          <w:color w:val="000000" w:themeColor="text1"/>
          <w:szCs w:val="22"/>
          <w:lang w:val="en-GB"/>
        </w:rPr>
        <w:t>,</w:t>
      </w:r>
      <w:r w:rsidR="00DD69F7" w:rsidRPr="007335A7">
        <w:rPr>
          <w:rFonts w:asciiTheme="minorHAnsi" w:eastAsiaTheme="minorEastAsia" w:hAnsiTheme="minorHAnsi"/>
          <w:color w:val="000000" w:themeColor="text1"/>
          <w:szCs w:val="22"/>
          <w:lang w:val="en-GB"/>
        </w:rPr>
        <w:t xml:space="preserve"> </w:t>
      </w:r>
      <w:r w:rsidR="002C2BB5" w:rsidRPr="007335A7">
        <w:rPr>
          <w:rFonts w:asciiTheme="minorHAnsi" w:eastAsiaTheme="minorEastAsia" w:hAnsiTheme="minorHAnsi"/>
          <w:color w:val="000000" w:themeColor="text1"/>
          <w:szCs w:val="22"/>
          <w:lang w:val="en-GB"/>
        </w:rPr>
        <w:t>I suggest</w:t>
      </w:r>
      <w:r w:rsidR="00391261" w:rsidRPr="007335A7">
        <w:rPr>
          <w:rFonts w:asciiTheme="minorHAnsi" w:eastAsiaTheme="minorEastAsia" w:hAnsiTheme="minorHAnsi"/>
          <w:color w:val="000000" w:themeColor="text1"/>
          <w:szCs w:val="22"/>
          <w:lang w:val="en-GB"/>
        </w:rPr>
        <w:t>ed</w:t>
      </w:r>
      <w:r w:rsidR="00F5087A" w:rsidRPr="007335A7">
        <w:rPr>
          <w:rFonts w:asciiTheme="minorHAnsi" w:eastAsiaTheme="minorEastAsia" w:hAnsiTheme="minorHAnsi"/>
          <w:color w:val="000000" w:themeColor="text1"/>
          <w:szCs w:val="22"/>
          <w:lang w:val="en-GB"/>
        </w:rPr>
        <w:t xml:space="preserve"> </w:t>
      </w:r>
      <w:r w:rsidR="00391261" w:rsidRPr="007335A7">
        <w:rPr>
          <w:rFonts w:asciiTheme="minorHAnsi" w:eastAsiaTheme="minorEastAsia" w:hAnsiTheme="minorHAnsi"/>
          <w:color w:val="000000" w:themeColor="text1"/>
          <w:szCs w:val="22"/>
          <w:lang w:val="en-GB"/>
        </w:rPr>
        <w:t>‘</w:t>
      </w:r>
      <w:r w:rsidR="009157B7" w:rsidRPr="007335A7">
        <w:rPr>
          <w:rFonts w:asciiTheme="minorHAnsi" w:eastAsiaTheme="minorEastAsia" w:hAnsiTheme="minorHAnsi"/>
          <w:color w:val="000000" w:themeColor="text1"/>
          <w:szCs w:val="22"/>
          <w:lang w:val="en-GB"/>
        </w:rPr>
        <w:t>modernist realism</w:t>
      </w:r>
      <w:r w:rsidR="00391261" w:rsidRPr="007335A7">
        <w:rPr>
          <w:rFonts w:asciiTheme="minorHAnsi" w:eastAsiaTheme="minorEastAsia" w:hAnsiTheme="minorHAnsi"/>
          <w:color w:val="000000" w:themeColor="text1"/>
          <w:szCs w:val="22"/>
          <w:lang w:val="en-GB"/>
        </w:rPr>
        <w:t>’</w:t>
      </w:r>
      <w:r w:rsidR="009157B7" w:rsidRPr="007335A7">
        <w:rPr>
          <w:rFonts w:asciiTheme="minorHAnsi" w:eastAsiaTheme="minorEastAsia" w:hAnsiTheme="minorHAnsi"/>
          <w:color w:val="000000" w:themeColor="text1"/>
          <w:szCs w:val="22"/>
          <w:lang w:val="en-GB"/>
        </w:rPr>
        <w:t xml:space="preserve"> as </w:t>
      </w:r>
      <w:r w:rsidR="00391261" w:rsidRPr="007335A7">
        <w:rPr>
          <w:rFonts w:asciiTheme="minorHAnsi" w:eastAsiaTheme="minorEastAsia" w:hAnsiTheme="minorHAnsi"/>
          <w:color w:val="000000" w:themeColor="text1"/>
          <w:szCs w:val="22"/>
          <w:lang w:val="en-GB"/>
        </w:rPr>
        <w:t>their</w:t>
      </w:r>
      <w:r w:rsidR="00655AA7" w:rsidRPr="007335A7">
        <w:rPr>
          <w:rFonts w:asciiTheme="minorHAnsi" w:eastAsiaTheme="minorEastAsia" w:hAnsiTheme="minorHAnsi"/>
          <w:color w:val="000000" w:themeColor="text1"/>
          <w:szCs w:val="22"/>
          <w:lang w:val="en-GB"/>
        </w:rPr>
        <w:t xml:space="preserve"> common mode. </w:t>
      </w:r>
      <w:r w:rsidR="005378C5" w:rsidRPr="007335A7">
        <w:rPr>
          <w:rFonts w:asciiTheme="minorHAnsi" w:eastAsiaTheme="minorEastAsia" w:hAnsiTheme="minorHAnsi"/>
          <w:lang w:val="en-GB"/>
        </w:rPr>
        <w:t xml:space="preserve">Thus I </w:t>
      </w:r>
      <w:r w:rsidR="00391261" w:rsidRPr="007335A7">
        <w:rPr>
          <w:rFonts w:asciiTheme="minorHAnsi" w:eastAsiaTheme="minorEastAsia" w:hAnsiTheme="minorHAnsi"/>
          <w:lang w:val="en-GB"/>
        </w:rPr>
        <w:t xml:space="preserve">have </w:t>
      </w:r>
      <w:r w:rsidR="005378C5" w:rsidRPr="007335A7">
        <w:rPr>
          <w:rFonts w:asciiTheme="minorHAnsi" w:eastAsiaTheme="minorEastAsia" w:hAnsiTheme="minorHAnsi"/>
          <w:lang w:val="en-GB"/>
        </w:rPr>
        <w:t>develop</w:t>
      </w:r>
      <w:r w:rsidR="00391261" w:rsidRPr="007335A7">
        <w:rPr>
          <w:rFonts w:asciiTheme="minorHAnsi" w:eastAsiaTheme="minorEastAsia" w:hAnsiTheme="minorHAnsi"/>
          <w:lang w:val="en-GB"/>
        </w:rPr>
        <w:t>ed</w:t>
      </w:r>
      <w:r w:rsidR="005378C5" w:rsidRPr="007335A7">
        <w:rPr>
          <w:rFonts w:asciiTheme="minorHAnsi" w:eastAsiaTheme="minorEastAsia" w:hAnsiTheme="minorHAnsi"/>
          <w:lang w:val="en-GB"/>
        </w:rPr>
        <w:t xml:space="preserve"> a deeper understanding of the relationship between form and content</w:t>
      </w:r>
      <w:r w:rsidR="00B1755B" w:rsidRPr="007335A7">
        <w:rPr>
          <w:rFonts w:asciiTheme="minorHAnsi" w:eastAsiaTheme="minorEastAsia" w:hAnsiTheme="minorHAnsi"/>
          <w:lang w:val="en-GB"/>
        </w:rPr>
        <w:t xml:space="preserve"> </w:t>
      </w:r>
      <w:r w:rsidR="00F173DC" w:rsidRPr="007335A7">
        <w:rPr>
          <w:rFonts w:asciiTheme="minorHAnsi" w:eastAsiaTheme="minorEastAsia" w:hAnsiTheme="minorHAnsi"/>
          <w:lang w:val="en-GB"/>
        </w:rPr>
        <w:t xml:space="preserve">which </w:t>
      </w:r>
      <w:r w:rsidR="005378C5" w:rsidRPr="007335A7">
        <w:rPr>
          <w:rFonts w:asciiTheme="minorHAnsi" w:eastAsiaTheme="minorEastAsia" w:hAnsiTheme="minorHAnsi"/>
          <w:lang w:val="en-GB"/>
        </w:rPr>
        <w:t>informs my analyses of</w:t>
      </w:r>
      <w:r w:rsidR="008B7EF4" w:rsidRPr="007335A7">
        <w:rPr>
          <w:rFonts w:asciiTheme="minorHAnsi" w:eastAsiaTheme="minorEastAsia" w:hAnsiTheme="minorHAnsi"/>
          <w:lang w:val="en-GB"/>
        </w:rPr>
        <w:t xml:space="preserve"> thes</w:t>
      </w:r>
      <w:r w:rsidR="00391261" w:rsidRPr="007335A7">
        <w:rPr>
          <w:rFonts w:asciiTheme="minorHAnsi" w:eastAsiaTheme="minorEastAsia" w:hAnsiTheme="minorHAnsi"/>
          <w:lang w:val="en-GB"/>
        </w:rPr>
        <w:t>e</w:t>
      </w:r>
      <w:r w:rsidR="005378C5" w:rsidRPr="007335A7">
        <w:rPr>
          <w:rFonts w:asciiTheme="minorHAnsi" w:eastAsiaTheme="minorEastAsia" w:hAnsiTheme="minorHAnsi"/>
          <w:lang w:val="en-GB"/>
        </w:rPr>
        <w:t xml:space="preserve"> black British narratives.</w:t>
      </w:r>
      <w:r w:rsidR="00265DF1" w:rsidRPr="007335A7">
        <w:rPr>
          <w:rFonts w:asciiTheme="minorHAnsi" w:eastAsiaTheme="minorEastAsia" w:hAnsiTheme="minorHAnsi"/>
          <w:lang w:val="en-GB"/>
        </w:rPr>
        <w:t xml:space="preserve"> </w:t>
      </w:r>
      <w:r w:rsidR="00632142" w:rsidRPr="007335A7">
        <w:rPr>
          <w:rFonts w:asciiTheme="minorHAnsi" w:eastAsiaTheme="minorEastAsia" w:hAnsiTheme="minorHAnsi" w:cstheme="minorHAnsi"/>
          <w:lang w:val="en-GB" w:eastAsia="en-GB"/>
        </w:rPr>
        <w:t xml:space="preserve">This thesis will, I hope, contribute </w:t>
      </w:r>
      <w:r w:rsidR="0063219D" w:rsidRPr="007335A7">
        <w:rPr>
          <w:rFonts w:asciiTheme="minorHAnsi" w:eastAsiaTheme="minorEastAsia" w:hAnsiTheme="minorHAnsi" w:cstheme="minorHAnsi"/>
          <w:lang w:val="en-GB" w:eastAsia="en-GB"/>
        </w:rPr>
        <w:t>to moving</w:t>
      </w:r>
      <w:r w:rsidR="00632142" w:rsidRPr="007335A7">
        <w:rPr>
          <w:rFonts w:asciiTheme="minorHAnsi" w:eastAsiaTheme="minorEastAsia" w:hAnsiTheme="minorHAnsi" w:cstheme="minorHAnsi"/>
          <w:lang w:val="en-GB" w:eastAsia="en-GB"/>
        </w:rPr>
        <w:t xml:space="preserve"> </w:t>
      </w:r>
      <w:r w:rsidR="006F6090" w:rsidRPr="006F6090">
        <w:rPr>
          <w:rFonts w:asciiTheme="minorHAnsi" w:eastAsiaTheme="minorEastAsia" w:hAnsiTheme="minorHAnsi" w:cstheme="minorHAnsi"/>
          <w:lang w:val="en-GB" w:eastAsia="en-GB"/>
        </w:rPr>
        <w:t>the field of black British literary studies</w:t>
      </w:r>
      <w:r w:rsidR="004C78B0">
        <w:rPr>
          <w:rFonts w:asciiTheme="minorHAnsi" w:eastAsiaTheme="minorEastAsia" w:hAnsiTheme="minorHAnsi" w:cstheme="minorHAnsi"/>
          <w:lang w:val="en-GB" w:eastAsia="en-GB"/>
        </w:rPr>
        <w:t xml:space="preserve"> </w:t>
      </w:r>
      <w:r w:rsidR="00632142" w:rsidRPr="007335A7">
        <w:rPr>
          <w:rFonts w:asciiTheme="minorHAnsi" w:eastAsiaTheme="minorEastAsia" w:hAnsiTheme="minorHAnsi" w:cstheme="minorHAnsi"/>
          <w:lang w:val="en-GB" w:eastAsia="en-GB"/>
        </w:rPr>
        <w:t xml:space="preserve">forward in </w:t>
      </w:r>
      <w:r w:rsidR="00D672C7" w:rsidRPr="007335A7">
        <w:rPr>
          <w:rFonts w:asciiTheme="minorHAnsi" w:eastAsiaTheme="minorEastAsia" w:hAnsiTheme="minorHAnsi" w:cstheme="minorHAnsi"/>
          <w:lang w:val="en-GB" w:eastAsia="en-GB"/>
        </w:rPr>
        <w:t>engaging clearly with the</w:t>
      </w:r>
      <w:r w:rsidR="00632142" w:rsidRPr="007335A7">
        <w:rPr>
          <w:rFonts w:asciiTheme="minorHAnsi" w:eastAsiaTheme="minorEastAsia" w:hAnsiTheme="minorHAnsi" w:cstheme="minorHAnsi"/>
          <w:lang w:val="en-GB" w:eastAsia="en-GB"/>
        </w:rPr>
        <w:t xml:space="preserve"> experimental genres that </w:t>
      </w:r>
      <w:r w:rsidR="00D672C7" w:rsidRPr="007335A7">
        <w:rPr>
          <w:rFonts w:asciiTheme="minorHAnsi" w:eastAsiaTheme="minorEastAsia" w:hAnsiTheme="minorHAnsi" w:cstheme="minorHAnsi"/>
          <w:lang w:val="en-GB" w:eastAsia="en-GB"/>
        </w:rPr>
        <w:t xml:space="preserve">characterise </w:t>
      </w:r>
      <w:r w:rsidR="00632142" w:rsidRPr="007335A7">
        <w:rPr>
          <w:rFonts w:asciiTheme="minorHAnsi" w:eastAsiaTheme="minorEastAsia" w:hAnsiTheme="minorHAnsi" w:cstheme="minorHAnsi"/>
          <w:lang w:val="en-GB" w:eastAsia="en-GB"/>
        </w:rPr>
        <w:t>ever-evolving representations of black British</w:t>
      </w:r>
      <w:r w:rsidR="00262305" w:rsidRPr="007335A7">
        <w:rPr>
          <w:rFonts w:asciiTheme="minorHAnsi" w:eastAsiaTheme="minorEastAsia" w:hAnsiTheme="minorHAnsi" w:cstheme="minorHAnsi"/>
          <w:lang w:val="en-GB" w:eastAsia="en-GB"/>
        </w:rPr>
        <w:t xml:space="preserve"> </w:t>
      </w:r>
      <w:r w:rsidR="00CB6F1D" w:rsidRPr="007335A7">
        <w:rPr>
          <w:rFonts w:asciiTheme="minorHAnsi" w:eastAsiaTheme="minorEastAsia" w:hAnsiTheme="minorHAnsi" w:cstheme="minorHAnsi"/>
          <w:lang w:val="en-GB" w:eastAsia="en-GB"/>
        </w:rPr>
        <w:t>people.</w:t>
      </w:r>
    </w:p>
    <w:p w14:paraId="6CB35456" w14:textId="77777777" w:rsidR="00D20CC0" w:rsidRPr="00154AF4" w:rsidRDefault="00E03034" w:rsidP="0063219D">
      <w:pPr>
        <w:pBdr>
          <w:top w:val="nil"/>
          <w:left w:val="nil"/>
          <w:bottom w:val="nil"/>
          <w:right w:val="nil"/>
          <w:between w:val="nil"/>
          <w:bar w:val="nil"/>
        </w:pBdr>
        <w:suppressAutoHyphens/>
        <w:spacing w:line="480" w:lineRule="auto"/>
        <w:ind w:firstLine="720"/>
        <w:rPr>
          <w:rFonts w:asciiTheme="minorHAnsi" w:eastAsia="Arial Unicode MS" w:hAnsiTheme="minorHAnsi" w:cs="Arial Unicode MS"/>
          <w:u w:color="000000"/>
          <w:lang w:val="en-GB"/>
        </w:rPr>
      </w:pPr>
      <w:r w:rsidRPr="00F907AE">
        <w:rPr>
          <w:rFonts w:eastAsia="Arial Unicode MS" w:cs="Arial Unicode MS"/>
          <w:color w:val="000000" w:themeColor="text1"/>
          <w:u w:color="000000"/>
          <w:lang w:val="en-GB"/>
        </w:rPr>
        <w:t>In the introduction I la</w:t>
      </w:r>
      <w:r w:rsidR="00012A8B">
        <w:rPr>
          <w:rFonts w:eastAsia="Arial Unicode MS" w:cs="Arial Unicode MS"/>
          <w:color w:val="000000" w:themeColor="text1"/>
          <w:u w:color="000000"/>
          <w:lang w:val="en-GB"/>
        </w:rPr>
        <w:t>id</w:t>
      </w:r>
      <w:r w:rsidRPr="00F907AE">
        <w:rPr>
          <w:rFonts w:eastAsia="Arial Unicode MS" w:cs="Arial Unicode MS"/>
          <w:color w:val="000000" w:themeColor="text1"/>
          <w:u w:color="000000"/>
          <w:lang w:val="en-GB"/>
        </w:rPr>
        <w:t xml:space="preserve"> </w:t>
      </w:r>
      <w:r w:rsidR="00AC7C43" w:rsidRPr="00F907AE">
        <w:rPr>
          <w:rFonts w:eastAsia="Arial Unicode MS" w:cs="Arial Unicode MS"/>
          <w:color w:val="000000" w:themeColor="text1"/>
          <w:u w:color="000000"/>
          <w:lang w:val="en-GB"/>
        </w:rPr>
        <w:t xml:space="preserve">the theoretical framework </w:t>
      </w:r>
      <w:r w:rsidR="00D16D41" w:rsidRPr="00F907AE">
        <w:rPr>
          <w:rFonts w:eastAsia="Arial Unicode MS" w:cs="Arial Unicode MS"/>
          <w:color w:val="000000" w:themeColor="text1"/>
          <w:u w:color="000000"/>
          <w:lang w:val="en-GB"/>
        </w:rPr>
        <w:t xml:space="preserve">of </w:t>
      </w:r>
      <w:r w:rsidR="008B4ED6" w:rsidRPr="00F907AE">
        <w:rPr>
          <w:rFonts w:eastAsia="Arial Unicode MS" w:cs="Arial Unicode MS"/>
          <w:color w:val="000000" w:themeColor="text1"/>
          <w:u w:color="000000"/>
          <w:lang w:val="en-GB"/>
        </w:rPr>
        <w:t>this thesis</w:t>
      </w:r>
      <w:r w:rsidR="00FF6E48">
        <w:rPr>
          <w:rFonts w:eastAsia="Arial Unicode MS" w:cs="Arial Unicode MS"/>
          <w:color w:val="000000" w:themeColor="text1"/>
          <w:u w:color="000000"/>
          <w:lang w:val="en-GB"/>
        </w:rPr>
        <w:t xml:space="preserve"> by defining my key concepts,</w:t>
      </w:r>
      <w:r w:rsidR="009A6DFD" w:rsidRPr="00F907AE">
        <w:rPr>
          <w:rFonts w:eastAsia="Arial Unicode MS" w:cs="Arial Unicode MS"/>
          <w:color w:val="000000" w:themeColor="text1"/>
          <w:u w:color="000000"/>
          <w:lang w:val="en-GB"/>
        </w:rPr>
        <w:t xml:space="preserve"> starting</w:t>
      </w:r>
      <w:r w:rsidR="008B4ED6" w:rsidRPr="00F907AE">
        <w:rPr>
          <w:rFonts w:eastAsia="Arial Unicode MS" w:cs="Arial Unicode MS"/>
          <w:color w:val="000000" w:themeColor="text1"/>
          <w:u w:color="000000"/>
          <w:lang w:val="en-GB"/>
        </w:rPr>
        <w:t xml:space="preserve"> with modernist realism</w:t>
      </w:r>
      <w:r w:rsidR="00406E15" w:rsidRPr="00F907AE">
        <w:rPr>
          <w:rFonts w:eastAsia="Arial Unicode MS" w:cs="Arial Unicode MS"/>
          <w:color w:val="000000" w:themeColor="text1"/>
          <w:u w:color="000000"/>
          <w:lang w:val="en-GB"/>
        </w:rPr>
        <w:t>,</w:t>
      </w:r>
      <w:r w:rsidR="008B4ED6" w:rsidRPr="00F907AE">
        <w:rPr>
          <w:rFonts w:eastAsia="Arial Unicode MS" w:cs="Arial Unicode MS"/>
          <w:color w:val="000000" w:themeColor="text1"/>
          <w:u w:color="000000"/>
          <w:lang w:val="en-GB"/>
        </w:rPr>
        <w:t xml:space="preserve"> then mov</w:t>
      </w:r>
      <w:r w:rsidR="00141D94" w:rsidRPr="00F907AE">
        <w:rPr>
          <w:rFonts w:eastAsia="Arial Unicode MS" w:cs="Arial Unicode MS"/>
          <w:color w:val="000000" w:themeColor="text1"/>
          <w:u w:color="000000"/>
          <w:lang w:val="en-GB"/>
        </w:rPr>
        <w:t>ing</w:t>
      </w:r>
      <w:r w:rsidR="008B4ED6" w:rsidRPr="00F907AE">
        <w:rPr>
          <w:rFonts w:eastAsia="Arial Unicode MS" w:cs="Arial Unicode MS"/>
          <w:color w:val="000000" w:themeColor="text1"/>
          <w:u w:color="000000"/>
          <w:lang w:val="en-GB"/>
        </w:rPr>
        <w:t xml:space="preserve"> to</w:t>
      </w:r>
      <w:r w:rsidR="00711E41" w:rsidRPr="00F907AE">
        <w:rPr>
          <w:rFonts w:eastAsia="Arial Unicode MS" w:cs="Arial Unicode MS"/>
          <w:color w:val="000000" w:themeColor="text1"/>
          <w:u w:color="000000"/>
          <w:lang w:val="en-GB"/>
        </w:rPr>
        <w:t xml:space="preserve"> black British writing</w:t>
      </w:r>
      <w:r w:rsidR="00A570BB" w:rsidRPr="00F907AE">
        <w:rPr>
          <w:rFonts w:eastAsia="Arial Unicode MS" w:cs="Arial Unicode MS"/>
          <w:color w:val="000000" w:themeColor="text1"/>
          <w:u w:color="000000"/>
          <w:lang w:val="en-GB"/>
        </w:rPr>
        <w:t>,</w:t>
      </w:r>
      <w:r w:rsidR="006817FD" w:rsidRPr="00F907AE">
        <w:rPr>
          <w:rFonts w:eastAsia="Arial Unicode MS" w:cs="Arial Unicode MS"/>
          <w:color w:val="000000" w:themeColor="text1"/>
          <w:u w:color="000000"/>
          <w:lang w:val="en-GB"/>
        </w:rPr>
        <w:t xml:space="preserve"> </w:t>
      </w:r>
      <w:r w:rsidR="00B60022" w:rsidRPr="00F907AE">
        <w:rPr>
          <w:rFonts w:eastAsia="Arial Unicode MS" w:cs="Arial Unicode MS"/>
          <w:color w:val="000000" w:themeColor="text1"/>
          <w:u w:color="000000"/>
          <w:lang w:val="en-GB"/>
        </w:rPr>
        <w:t>follow</w:t>
      </w:r>
      <w:r w:rsidR="00141D94" w:rsidRPr="00F907AE">
        <w:rPr>
          <w:rFonts w:eastAsia="Arial Unicode MS" w:cs="Arial Unicode MS"/>
          <w:color w:val="000000" w:themeColor="text1"/>
          <w:u w:color="000000"/>
          <w:lang w:val="en-GB"/>
        </w:rPr>
        <w:t>ed</w:t>
      </w:r>
      <w:r w:rsidR="006817FD" w:rsidRPr="00F907AE">
        <w:rPr>
          <w:rFonts w:eastAsia="Arial Unicode MS" w:cs="Arial Unicode MS"/>
          <w:color w:val="000000" w:themeColor="text1"/>
          <w:u w:color="000000"/>
          <w:lang w:val="en-GB"/>
        </w:rPr>
        <w:t xml:space="preserve"> by the figure of the child in literature </w:t>
      </w:r>
      <w:r w:rsidR="00F14BCD" w:rsidRPr="00F907AE">
        <w:rPr>
          <w:rFonts w:eastAsia="Arial Unicode MS" w:cs="Arial Unicode MS"/>
          <w:color w:val="000000" w:themeColor="text1"/>
          <w:u w:color="000000"/>
          <w:lang w:val="en-GB"/>
        </w:rPr>
        <w:t xml:space="preserve">and ending with </w:t>
      </w:r>
      <w:r w:rsidR="003D3044" w:rsidRPr="00F907AE">
        <w:rPr>
          <w:rFonts w:eastAsia="Arial Unicode MS" w:cs="Arial Unicode MS"/>
          <w:color w:val="000000" w:themeColor="text1"/>
          <w:u w:color="000000"/>
          <w:lang w:val="en-GB"/>
        </w:rPr>
        <w:t>the abject.</w:t>
      </w:r>
      <w:r w:rsidR="00296427" w:rsidRPr="00F907AE">
        <w:rPr>
          <w:rFonts w:eastAsia="Arial Unicode MS" w:cs="Arial Unicode MS"/>
          <w:color w:val="000000" w:themeColor="text1"/>
          <w:u w:color="000000"/>
          <w:lang w:val="en-GB"/>
        </w:rPr>
        <w:t xml:space="preserve"> I </w:t>
      </w:r>
      <w:r w:rsidR="00FF33D3" w:rsidRPr="00F907AE">
        <w:rPr>
          <w:rFonts w:eastAsia="Arial Unicode MS" w:cs="Arial Unicode MS"/>
          <w:color w:val="000000" w:themeColor="text1"/>
          <w:u w:color="000000"/>
          <w:lang w:val="en-GB"/>
        </w:rPr>
        <w:t>propose</w:t>
      </w:r>
      <w:r w:rsidR="00C10519" w:rsidRPr="00F907AE">
        <w:rPr>
          <w:rFonts w:eastAsia="Arial Unicode MS" w:cs="Arial Unicode MS"/>
          <w:color w:val="000000" w:themeColor="text1"/>
          <w:u w:color="000000"/>
          <w:lang w:val="en-GB"/>
        </w:rPr>
        <w:t>d</w:t>
      </w:r>
      <w:r w:rsidR="00FF33D3" w:rsidRPr="00F907AE">
        <w:rPr>
          <w:rFonts w:eastAsia="Arial Unicode MS" w:cs="Arial Unicode MS"/>
          <w:color w:val="000000" w:themeColor="text1"/>
          <w:u w:color="000000"/>
          <w:lang w:val="en-GB"/>
        </w:rPr>
        <w:t xml:space="preserve"> </w:t>
      </w:r>
      <w:r w:rsidR="00FF6E48">
        <w:rPr>
          <w:rFonts w:eastAsia="Arial Unicode MS" w:cs="Arial Unicode MS"/>
          <w:color w:val="000000" w:themeColor="text1"/>
          <w:u w:color="000000"/>
          <w:lang w:val="en-GB"/>
        </w:rPr>
        <w:t>‘</w:t>
      </w:r>
      <w:r w:rsidR="00DD7C98" w:rsidRPr="00F907AE">
        <w:rPr>
          <w:rFonts w:eastAsia="Arial Unicode MS" w:cs="Arial Unicode MS"/>
          <w:color w:val="000000" w:themeColor="text1"/>
          <w:u w:color="000000"/>
          <w:lang w:val="en-GB"/>
        </w:rPr>
        <w:t>modernist realism</w:t>
      </w:r>
      <w:r w:rsidR="00FF6E48">
        <w:rPr>
          <w:rFonts w:eastAsia="Arial Unicode MS" w:cs="Arial Unicode MS"/>
          <w:color w:val="000000" w:themeColor="text1"/>
          <w:u w:color="000000"/>
          <w:lang w:val="en-GB"/>
        </w:rPr>
        <w:t>’</w:t>
      </w:r>
      <w:r w:rsidR="008F71AA" w:rsidRPr="00F907AE">
        <w:rPr>
          <w:rFonts w:eastAsia="Arial Unicode MS" w:cs="Arial Unicode MS"/>
          <w:color w:val="000000" w:themeColor="text1"/>
          <w:u w:color="000000"/>
          <w:lang w:val="en-GB"/>
        </w:rPr>
        <w:t xml:space="preserve"> as </w:t>
      </w:r>
      <w:r w:rsidR="00C10519" w:rsidRPr="00F907AE">
        <w:rPr>
          <w:rFonts w:eastAsia="Arial Unicode MS" w:cs="Arial Unicode MS"/>
          <w:color w:val="000000" w:themeColor="text1"/>
          <w:u w:color="000000"/>
          <w:lang w:val="en-GB"/>
        </w:rPr>
        <w:t xml:space="preserve">the term </w:t>
      </w:r>
      <w:r w:rsidR="00436EA9" w:rsidRPr="00F907AE">
        <w:rPr>
          <w:rFonts w:eastAsia="Arial Unicode MS" w:cs="Arial Unicode MS"/>
          <w:color w:val="000000" w:themeColor="text1"/>
          <w:u w:color="000000"/>
          <w:lang w:val="en-GB"/>
        </w:rPr>
        <w:t>to describe the texts I included here</w:t>
      </w:r>
      <w:r w:rsidR="00A83691" w:rsidRPr="00F907AE">
        <w:rPr>
          <w:rFonts w:eastAsia="Arial Unicode MS" w:cs="Arial Unicode MS"/>
          <w:color w:val="000000" w:themeColor="text1"/>
          <w:u w:color="000000"/>
          <w:lang w:val="en-GB"/>
        </w:rPr>
        <w:t xml:space="preserve"> because</w:t>
      </w:r>
      <w:r w:rsidR="00E31C94" w:rsidRPr="00F907AE">
        <w:rPr>
          <w:rFonts w:eastAsia="Arial Unicode MS" w:cs="Arial Unicode MS"/>
          <w:color w:val="000000" w:themeColor="text1"/>
          <w:u w:color="000000"/>
          <w:lang w:val="en-GB"/>
        </w:rPr>
        <w:t xml:space="preserve"> the mode</w:t>
      </w:r>
      <w:r w:rsidR="002056BF" w:rsidRPr="00F907AE">
        <w:rPr>
          <w:rFonts w:eastAsia="Arial Unicode MS" w:cs="Arial Unicode MS"/>
          <w:color w:val="000000" w:themeColor="text1"/>
          <w:u w:color="000000"/>
          <w:lang w:val="en-GB"/>
        </w:rPr>
        <w:t xml:space="preserve"> </w:t>
      </w:r>
      <w:r w:rsidR="002501D0" w:rsidRPr="00F907AE">
        <w:rPr>
          <w:rFonts w:eastAsia="Arial Unicode MS" w:cs="Arial Unicode MS"/>
          <w:color w:val="000000" w:themeColor="text1"/>
          <w:u w:color="000000"/>
          <w:lang w:val="en-GB"/>
        </w:rPr>
        <w:t>destabilise</w:t>
      </w:r>
      <w:r w:rsidR="006B0AAC" w:rsidRPr="00F907AE">
        <w:rPr>
          <w:rFonts w:eastAsia="Arial Unicode MS" w:cs="Arial Unicode MS"/>
          <w:color w:val="000000" w:themeColor="text1"/>
          <w:u w:color="000000"/>
          <w:lang w:val="en-GB"/>
        </w:rPr>
        <w:t xml:space="preserve">s </w:t>
      </w:r>
      <w:r w:rsidR="002056BF" w:rsidRPr="00F907AE">
        <w:rPr>
          <w:rFonts w:eastAsia="Arial Unicode MS" w:cs="Arial Unicode MS"/>
          <w:color w:val="000000" w:themeColor="text1"/>
          <w:u w:color="000000"/>
          <w:lang w:val="en-GB"/>
        </w:rPr>
        <w:t xml:space="preserve">binaries and formal </w:t>
      </w:r>
      <w:r w:rsidR="002056BF" w:rsidRPr="00B95D61">
        <w:rPr>
          <w:rFonts w:eastAsia="Arial Unicode MS" w:cs="Arial Unicode MS"/>
          <w:color w:val="000000" w:themeColor="text1"/>
          <w:u w:color="000000"/>
        </w:rPr>
        <w:t>categorisation</w:t>
      </w:r>
      <w:r w:rsidR="00B95D61">
        <w:rPr>
          <w:rFonts w:eastAsia="Arial Unicode MS" w:cs="Arial Unicode MS"/>
          <w:color w:val="000000" w:themeColor="text1"/>
          <w:u w:color="000000"/>
        </w:rPr>
        <w:t>s,</w:t>
      </w:r>
      <w:r w:rsidR="00C6709C" w:rsidRPr="00B95D61">
        <w:rPr>
          <w:rFonts w:eastAsia="Arial Unicode MS" w:cs="Arial Unicode MS"/>
          <w:color w:val="000000" w:themeColor="text1"/>
          <w:u w:color="000000"/>
        </w:rPr>
        <w:t xml:space="preserve"> </w:t>
      </w:r>
      <w:r w:rsidR="00C6709C" w:rsidRPr="00F907AE">
        <w:rPr>
          <w:rFonts w:eastAsia="Arial Unicode MS" w:cs="Arial Unicode MS"/>
          <w:color w:val="000000" w:themeColor="text1"/>
          <w:u w:color="000000"/>
          <w:lang w:val="en-GB"/>
        </w:rPr>
        <w:t>which</w:t>
      </w:r>
      <w:r w:rsidR="00A40AB2" w:rsidRPr="00F907AE">
        <w:rPr>
          <w:rFonts w:eastAsia="Arial Unicode MS" w:cs="Arial Unicode MS"/>
          <w:color w:val="000000" w:themeColor="text1"/>
          <w:u w:color="000000"/>
          <w:lang w:val="en-GB"/>
        </w:rPr>
        <w:t xml:space="preserve"> is</w:t>
      </w:r>
      <w:r w:rsidR="00054E92" w:rsidRPr="00F907AE">
        <w:rPr>
          <w:rFonts w:eastAsia="Arial Unicode MS" w:cs="Arial Unicode MS"/>
          <w:color w:val="000000" w:themeColor="text1"/>
          <w:u w:color="000000"/>
          <w:lang w:val="en-GB"/>
        </w:rPr>
        <w:t>,</w:t>
      </w:r>
      <w:r w:rsidR="00C6709C" w:rsidRPr="00F907AE">
        <w:rPr>
          <w:rFonts w:eastAsia="Arial Unicode MS" w:cs="Arial Unicode MS"/>
          <w:color w:val="000000" w:themeColor="text1"/>
          <w:u w:color="000000"/>
          <w:lang w:val="en-GB"/>
        </w:rPr>
        <w:t xml:space="preserve"> as I </w:t>
      </w:r>
      <w:r w:rsidR="00D672C7" w:rsidRPr="00F907AE">
        <w:rPr>
          <w:rFonts w:eastAsia="Arial Unicode MS" w:cs="Arial Unicode MS"/>
          <w:color w:val="000000" w:themeColor="text1"/>
          <w:u w:color="000000"/>
          <w:lang w:val="en-GB"/>
        </w:rPr>
        <w:t xml:space="preserve">have </w:t>
      </w:r>
      <w:r w:rsidR="00C6709C" w:rsidRPr="00F907AE">
        <w:rPr>
          <w:rFonts w:eastAsia="Arial Unicode MS" w:cs="Arial Unicode MS"/>
          <w:color w:val="000000" w:themeColor="text1"/>
          <w:u w:color="000000"/>
          <w:lang w:val="en-GB"/>
        </w:rPr>
        <w:t xml:space="preserve">argued </w:t>
      </w:r>
      <w:r w:rsidR="00D672C7" w:rsidRPr="00F907AE">
        <w:rPr>
          <w:rFonts w:eastAsia="Arial Unicode MS" w:cs="Arial Unicode MS"/>
          <w:color w:val="000000" w:themeColor="text1"/>
          <w:u w:color="000000"/>
          <w:lang w:val="en-GB"/>
        </w:rPr>
        <w:t>throughout</w:t>
      </w:r>
      <w:r w:rsidR="00054E92" w:rsidRPr="00F907AE">
        <w:rPr>
          <w:rFonts w:eastAsia="Arial Unicode MS" w:cs="Arial Unicode MS"/>
          <w:color w:val="000000" w:themeColor="text1"/>
          <w:u w:color="000000"/>
          <w:lang w:val="en-GB"/>
        </w:rPr>
        <w:t xml:space="preserve">, </w:t>
      </w:r>
      <w:r w:rsidR="00A40AB2" w:rsidRPr="00F907AE">
        <w:rPr>
          <w:rFonts w:eastAsia="Arial Unicode MS" w:cs="Arial Unicode MS"/>
          <w:color w:val="000000" w:themeColor="text1"/>
          <w:u w:color="000000"/>
          <w:lang w:val="en-GB"/>
        </w:rPr>
        <w:t>what the authors in this thesis do.</w:t>
      </w:r>
      <w:r w:rsidR="00DD7C98" w:rsidRPr="00F907AE">
        <w:rPr>
          <w:rFonts w:eastAsia="Arial Unicode MS" w:cs="Arial Unicode MS"/>
          <w:color w:val="000000" w:themeColor="text1"/>
          <w:u w:color="000000"/>
          <w:lang w:val="en-GB"/>
        </w:rPr>
        <w:t xml:space="preserve"> </w:t>
      </w:r>
      <w:r w:rsidR="005B75BE" w:rsidRPr="00F907AE">
        <w:rPr>
          <w:rFonts w:eastAsia="Arial Unicode MS" w:cs="Arial Unicode MS"/>
          <w:color w:val="000000" w:themeColor="text1"/>
          <w:u w:color="000000"/>
          <w:lang w:val="en-GB"/>
        </w:rPr>
        <w:t>Jameson</w:t>
      </w:r>
      <w:r w:rsidR="00744C99" w:rsidRPr="00F907AE">
        <w:rPr>
          <w:rFonts w:eastAsia="Arial Unicode MS" w:cs="Arial Unicode MS"/>
          <w:color w:val="000000" w:themeColor="text1"/>
          <w:u w:color="000000"/>
          <w:lang w:val="en-GB"/>
        </w:rPr>
        <w:t xml:space="preserve"> describes it</w:t>
      </w:r>
      <w:r w:rsidR="005B75BE" w:rsidRPr="00F907AE">
        <w:rPr>
          <w:rFonts w:eastAsia="Arial Unicode MS" w:cs="Arial Unicode MS"/>
          <w:color w:val="000000" w:themeColor="text1"/>
          <w:u w:color="000000"/>
          <w:lang w:val="en-GB"/>
        </w:rPr>
        <w:t xml:space="preserve"> as</w:t>
      </w:r>
      <w:r w:rsidR="002309B9" w:rsidRPr="00F907AE">
        <w:rPr>
          <w:rFonts w:eastAsia="Arial Unicode MS" w:cs="Arial Unicode MS"/>
          <w:color w:val="000000" w:themeColor="text1"/>
          <w:u w:color="000000"/>
          <w:lang w:val="en-GB"/>
        </w:rPr>
        <w:t xml:space="preserve"> a</w:t>
      </w:r>
      <w:r w:rsidR="00A60EE3" w:rsidRPr="00F907AE">
        <w:rPr>
          <w:rFonts w:eastAsia="Arial Unicode MS" w:cs="Arial Unicode MS"/>
          <w:color w:val="000000" w:themeColor="text1"/>
          <w:u w:color="000000"/>
          <w:lang w:val="en-GB"/>
        </w:rPr>
        <w:t xml:space="preserve"> mode of writing that </w:t>
      </w:r>
      <w:r w:rsidR="00D672C7" w:rsidRPr="00F907AE">
        <w:rPr>
          <w:rFonts w:eastAsia="Arial Unicode MS" w:cs="Arial Unicode MS"/>
          <w:color w:val="000000" w:themeColor="text1"/>
          <w:szCs w:val="22"/>
          <w:u w:color="000000"/>
          <w:lang w:val="en-GB"/>
        </w:rPr>
        <w:t xml:space="preserve">began </w:t>
      </w:r>
      <w:r w:rsidR="0063219D" w:rsidRPr="00F907AE">
        <w:rPr>
          <w:rFonts w:eastAsia="Arial Unicode MS" w:cs="Arial Unicode MS"/>
          <w:color w:val="000000" w:themeColor="text1"/>
          <w:szCs w:val="22"/>
          <w:u w:color="000000"/>
          <w:lang w:val="en-GB"/>
        </w:rPr>
        <w:t xml:space="preserve">with </w:t>
      </w:r>
      <w:r w:rsidR="0063219D" w:rsidRPr="00F907AE">
        <w:rPr>
          <w:rFonts w:eastAsia="Arial Unicode MS" w:cs="Arial Unicode MS"/>
          <w:color w:val="000000" w:themeColor="text1"/>
          <w:u w:color="000000"/>
          <w:lang w:val="en-GB"/>
        </w:rPr>
        <w:t>‘</w:t>
      </w:r>
      <w:r w:rsidR="00304967" w:rsidRPr="00F907AE">
        <w:rPr>
          <w:rFonts w:eastAsia="Arial Unicode MS" w:cs="Arial Unicode MS"/>
          <w:color w:val="000000" w:themeColor="text1"/>
          <w:u w:color="000000"/>
          <w:lang w:val="en-GB"/>
        </w:rPr>
        <w:t>novel</w:t>
      </w:r>
      <w:r w:rsidR="0017568A" w:rsidRPr="00F907AE">
        <w:rPr>
          <w:rFonts w:eastAsia="Arial Unicode MS" w:cs="Arial Unicode MS"/>
          <w:color w:val="000000" w:themeColor="text1"/>
          <w:u w:color="000000"/>
          <w:lang w:val="en-GB"/>
        </w:rPr>
        <w:t xml:space="preserve">istic </w:t>
      </w:r>
      <w:r w:rsidR="002209E8" w:rsidRPr="00F907AE">
        <w:rPr>
          <w:rFonts w:eastAsia="Arial Unicode MS" w:cs="Arial Unicode MS"/>
          <w:color w:val="000000" w:themeColor="text1"/>
          <w:u w:color="000000"/>
          <w:lang w:val="en-GB"/>
        </w:rPr>
        <w:t>realism</w:t>
      </w:r>
      <w:r w:rsidR="00A036D5" w:rsidRPr="00F907AE">
        <w:rPr>
          <w:rFonts w:eastAsia="Arial Unicode MS" w:cs="Arial Unicode MS"/>
          <w:color w:val="000000" w:themeColor="text1"/>
          <w:u w:color="000000"/>
          <w:lang w:val="en-GB"/>
        </w:rPr>
        <w:t>’</w:t>
      </w:r>
      <w:r w:rsidR="002209E8" w:rsidRPr="00F907AE">
        <w:rPr>
          <w:rFonts w:eastAsia="Arial Unicode MS" w:cs="Arial Unicode MS"/>
          <w:color w:val="000000" w:themeColor="text1"/>
          <w:u w:color="000000"/>
          <w:lang w:val="en-GB"/>
        </w:rPr>
        <w:t xml:space="preserve"> </w:t>
      </w:r>
      <w:r w:rsidR="00906EBC" w:rsidRPr="00F907AE">
        <w:rPr>
          <w:rFonts w:eastAsia="Arial Unicode MS" w:cs="Arial Unicode MS"/>
          <w:color w:val="000000" w:themeColor="text1"/>
          <w:u w:color="000000"/>
          <w:lang w:val="en-GB"/>
        </w:rPr>
        <w:t>but</w:t>
      </w:r>
      <w:r w:rsidR="0017568A" w:rsidRPr="00F907AE">
        <w:rPr>
          <w:rFonts w:eastAsia="Arial Unicode MS" w:cs="Arial Unicode MS"/>
          <w:color w:val="000000" w:themeColor="text1"/>
          <w:u w:color="000000"/>
          <w:lang w:val="en-GB"/>
        </w:rPr>
        <w:t xml:space="preserve"> </w:t>
      </w:r>
      <w:r w:rsidR="00A036D5" w:rsidRPr="00F907AE">
        <w:rPr>
          <w:rFonts w:eastAsia="Arial Unicode MS" w:cs="Arial Unicode MS"/>
          <w:color w:val="000000" w:themeColor="text1"/>
          <w:u w:color="000000"/>
          <w:lang w:val="en-GB"/>
        </w:rPr>
        <w:t>‘</w:t>
      </w:r>
      <w:r w:rsidR="0017568A" w:rsidRPr="00F907AE">
        <w:rPr>
          <w:rFonts w:eastAsia="Arial Unicode MS" w:cs="Arial Unicode MS"/>
          <w:color w:val="000000" w:themeColor="text1"/>
          <w:u w:color="000000"/>
          <w:lang w:val="en-GB"/>
        </w:rPr>
        <w:t>then</w:t>
      </w:r>
      <w:r w:rsidR="00A036D5" w:rsidRPr="00F907AE">
        <w:rPr>
          <w:rFonts w:eastAsia="Arial Unicode MS" w:cs="Arial Unicode MS"/>
          <w:color w:val="000000" w:themeColor="text1"/>
          <w:u w:color="000000"/>
          <w:lang w:val="en-GB"/>
        </w:rPr>
        <w:t xml:space="preserve"> </w:t>
      </w:r>
      <w:r w:rsidR="00A036D5" w:rsidRPr="00F907AE">
        <w:rPr>
          <w:rFonts w:eastAsia="Arial Unicode MS" w:cs="Arial Unicode MS"/>
          <w:color w:val="000000" w:themeColor="text1"/>
          <w:u w:color="000000"/>
          <w:lang w:val="en-GB"/>
        </w:rPr>
        <w:lastRenderedPageBreak/>
        <w:t>undermined it’</w:t>
      </w:r>
      <w:r w:rsidR="00C17C4F" w:rsidRPr="00F907AE">
        <w:rPr>
          <w:rFonts w:eastAsia="Arial Unicode MS" w:cs="Arial Unicode MS"/>
          <w:color w:val="000000" w:themeColor="text1"/>
          <w:u w:color="000000"/>
          <w:lang w:val="en-GB"/>
        </w:rPr>
        <w:t xml:space="preserve"> </w:t>
      </w:r>
      <w:r w:rsidR="000039CF" w:rsidRPr="00F907AE">
        <w:rPr>
          <w:rFonts w:eastAsia="Arial Unicode MS" w:cs="Arial Unicode MS"/>
          <w:color w:val="000000" w:themeColor="text1"/>
          <w:u w:color="000000"/>
          <w:lang w:val="en-GB"/>
        </w:rPr>
        <w:t>(</w:t>
      </w:r>
      <w:r w:rsidR="00D377FF" w:rsidRPr="00F907AE">
        <w:rPr>
          <w:rFonts w:eastAsia="Arial Unicode MS" w:cs="Arial Unicode MS"/>
          <w:color w:val="000000" w:themeColor="text1"/>
          <w:u w:color="000000"/>
          <w:lang w:val="en-GB"/>
        </w:rPr>
        <w:t xml:space="preserve">2012, </w:t>
      </w:r>
      <w:r w:rsidR="000039CF" w:rsidRPr="00F907AE">
        <w:rPr>
          <w:rFonts w:eastAsia="Arial Unicode MS" w:cs="Arial Unicode MS"/>
          <w:color w:val="000000" w:themeColor="text1"/>
          <w:u w:color="000000"/>
          <w:lang w:val="en-GB"/>
        </w:rPr>
        <w:t xml:space="preserve">p. 479). </w:t>
      </w:r>
      <w:r w:rsidR="00E764D4" w:rsidRPr="00F907AE">
        <w:rPr>
          <w:rFonts w:eastAsia="Arial Unicode MS" w:cs="Arial Unicode MS"/>
          <w:color w:val="000000" w:themeColor="text1"/>
          <w:u w:color="000000"/>
          <w:lang w:val="en-GB"/>
        </w:rPr>
        <w:t xml:space="preserve">All the narratives </w:t>
      </w:r>
      <w:r w:rsidR="00184FA2">
        <w:rPr>
          <w:rFonts w:eastAsia="Arial Unicode MS" w:cs="Arial Unicode MS"/>
          <w:color w:val="000000" w:themeColor="text1"/>
          <w:u w:color="000000"/>
          <w:lang w:val="en-GB"/>
        </w:rPr>
        <w:t xml:space="preserve">analysed </w:t>
      </w:r>
      <w:r w:rsidR="00E764D4" w:rsidRPr="00F907AE">
        <w:rPr>
          <w:rFonts w:eastAsia="Arial Unicode MS" w:cs="Arial Unicode MS"/>
          <w:color w:val="000000" w:themeColor="text1"/>
          <w:u w:color="000000"/>
          <w:lang w:val="en-GB"/>
        </w:rPr>
        <w:t xml:space="preserve">in this thesis use realism as their main framework </w:t>
      </w:r>
      <w:r w:rsidR="00C637B0" w:rsidRPr="00F907AE">
        <w:rPr>
          <w:rFonts w:eastAsia="Arial Unicode MS" w:cs="Arial Unicode MS"/>
          <w:color w:val="000000" w:themeColor="text1"/>
          <w:u w:color="000000"/>
          <w:lang w:val="en-GB"/>
        </w:rPr>
        <w:t>but then include modernist elements</w:t>
      </w:r>
      <w:r w:rsidRPr="00F907AE">
        <w:rPr>
          <w:rFonts w:eastAsia="Arial Unicode MS" w:cs="Arial Unicode MS"/>
          <w:color w:val="000000" w:themeColor="text1"/>
          <w:u w:color="000000"/>
          <w:lang w:val="en-GB"/>
        </w:rPr>
        <w:t>.</w:t>
      </w:r>
    </w:p>
    <w:p w14:paraId="36B755C3" w14:textId="77777777" w:rsidR="0031399E" w:rsidRPr="00154AF4" w:rsidRDefault="00E03034" w:rsidP="0031399E">
      <w:pPr>
        <w:spacing w:line="480" w:lineRule="auto"/>
        <w:ind w:firstLine="720"/>
        <w:rPr>
          <w:rFonts w:asciiTheme="minorHAnsi" w:eastAsiaTheme="minorEastAsia" w:hAnsiTheme="minorHAnsi" w:cstheme="minorHAnsi"/>
          <w:color w:val="000000" w:themeColor="text1"/>
          <w:lang w:val="en-GB"/>
        </w:rPr>
      </w:pPr>
      <w:r w:rsidRPr="00154AF4">
        <w:rPr>
          <w:rFonts w:asciiTheme="minorHAnsi" w:eastAsiaTheme="minorEastAsia" w:hAnsiTheme="minorHAnsi"/>
          <w:color w:val="000000" w:themeColor="text1"/>
          <w:lang w:val="en-GB"/>
        </w:rPr>
        <w:t xml:space="preserve">My reading of </w:t>
      </w:r>
      <w:r w:rsidR="00457C9B" w:rsidRPr="00154AF4">
        <w:rPr>
          <w:rFonts w:asciiTheme="minorHAnsi" w:eastAsiaTheme="minorEastAsia" w:hAnsiTheme="minorHAnsi"/>
          <w:color w:val="000000" w:themeColor="text1"/>
          <w:lang w:val="en-GB"/>
        </w:rPr>
        <w:t>Helen Oyeyemi</w:t>
      </w:r>
      <w:r w:rsidR="004A59F9" w:rsidRPr="00154AF4">
        <w:rPr>
          <w:rFonts w:asciiTheme="minorHAnsi" w:eastAsiaTheme="minorEastAsia" w:hAnsiTheme="minorHAnsi"/>
          <w:color w:val="000000" w:themeColor="text1"/>
          <w:lang w:val="en-GB"/>
        </w:rPr>
        <w:t xml:space="preserve">’s </w:t>
      </w:r>
      <w:r w:rsidR="004A59F9" w:rsidRPr="00154AF4">
        <w:rPr>
          <w:rFonts w:asciiTheme="minorHAnsi" w:eastAsiaTheme="minorEastAsia" w:hAnsiTheme="minorHAnsi"/>
          <w:i/>
          <w:iCs/>
          <w:color w:val="000000" w:themeColor="text1"/>
          <w:lang w:val="en-GB"/>
        </w:rPr>
        <w:t>The Icarus Girl</w:t>
      </w:r>
      <w:r w:rsidR="00995FB0" w:rsidRPr="00154AF4">
        <w:rPr>
          <w:rFonts w:asciiTheme="minorHAnsi" w:eastAsiaTheme="minorEastAsia" w:hAnsiTheme="minorHAnsi"/>
          <w:color w:val="000000" w:themeColor="text1"/>
          <w:lang w:val="en-GB"/>
        </w:rPr>
        <w:t xml:space="preserve"> </w:t>
      </w:r>
      <w:r w:rsidR="004A59F9" w:rsidRPr="00154AF4">
        <w:rPr>
          <w:rFonts w:asciiTheme="minorHAnsi" w:eastAsiaTheme="minorEastAsia" w:hAnsiTheme="minorHAnsi"/>
          <w:color w:val="000000" w:themeColor="text1"/>
          <w:lang w:val="en-GB"/>
        </w:rPr>
        <w:t>in the first chapter</w:t>
      </w:r>
      <w:r w:rsidR="00315411" w:rsidRPr="00154AF4">
        <w:rPr>
          <w:rFonts w:asciiTheme="minorHAnsi" w:eastAsiaTheme="minorEastAsia" w:hAnsiTheme="minorHAnsi"/>
          <w:color w:val="000000" w:themeColor="text1"/>
          <w:lang w:val="en-GB"/>
        </w:rPr>
        <w:t xml:space="preserve"> ex</w:t>
      </w:r>
      <w:r w:rsidR="00DF08A2" w:rsidRPr="00154AF4">
        <w:rPr>
          <w:rFonts w:asciiTheme="minorHAnsi" w:eastAsiaTheme="minorEastAsia" w:hAnsiTheme="minorHAnsi"/>
          <w:color w:val="000000" w:themeColor="text1"/>
          <w:lang w:val="en-GB"/>
        </w:rPr>
        <w:t>amine</w:t>
      </w:r>
      <w:r w:rsidR="001E2210">
        <w:rPr>
          <w:rFonts w:asciiTheme="minorHAnsi" w:eastAsiaTheme="minorEastAsia" w:hAnsiTheme="minorHAnsi"/>
          <w:color w:val="000000" w:themeColor="text1"/>
          <w:lang w:val="en-GB"/>
        </w:rPr>
        <w:t>d</w:t>
      </w:r>
      <w:r w:rsidR="005D255A" w:rsidRPr="00154AF4">
        <w:rPr>
          <w:rFonts w:asciiTheme="minorHAnsi" w:eastAsiaTheme="minorEastAsia" w:hAnsiTheme="minorHAnsi"/>
          <w:color w:val="000000" w:themeColor="text1"/>
          <w:lang w:val="en-GB"/>
        </w:rPr>
        <w:t xml:space="preserve"> the use of Yoruba mythology </w:t>
      </w:r>
      <w:r w:rsidR="007B1A62" w:rsidRPr="00154AF4">
        <w:rPr>
          <w:rFonts w:asciiTheme="minorHAnsi" w:eastAsiaTheme="minorEastAsia" w:hAnsiTheme="minorHAnsi"/>
          <w:color w:val="000000" w:themeColor="text1"/>
          <w:lang w:val="en-GB"/>
        </w:rPr>
        <w:t>as a</w:t>
      </w:r>
      <w:r w:rsidR="007417D3" w:rsidRPr="00154AF4">
        <w:rPr>
          <w:rFonts w:asciiTheme="minorHAnsi" w:eastAsiaTheme="minorEastAsia" w:hAnsiTheme="minorHAnsi"/>
          <w:color w:val="000000" w:themeColor="text1"/>
          <w:lang w:val="en-GB"/>
        </w:rPr>
        <w:t xml:space="preserve"> symbol</w:t>
      </w:r>
      <w:r w:rsidR="007B1A62" w:rsidRPr="00154AF4">
        <w:rPr>
          <w:rFonts w:asciiTheme="minorHAnsi" w:eastAsiaTheme="minorEastAsia" w:hAnsiTheme="minorHAnsi"/>
          <w:color w:val="000000" w:themeColor="text1"/>
          <w:lang w:val="en-GB"/>
        </w:rPr>
        <w:t xml:space="preserve"> of Jess’s </w:t>
      </w:r>
      <w:r w:rsidR="000539E2" w:rsidRPr="00154AF4">
        <w:rPr>
          <w:rFonts w:asciiTheme="minorHAnsi" w:eastAsiaTheme="minorEastAsia" w:hAnsiTheme="minorHAnsi"/>
          <w:color w:val="000000" w:themeColor="text1"/>
          <w:lang w:val="en-GB"/>
        </w:rPr>
        <w:t>psycho-socio-cultural</w:t>
      </w:r>
      <w:r w:rsidR="00B110B1" w:rsidRPr="00154AF4">
        <w:rPr>
          <w:rFonts w:asciiTheme="minorHAnsi" w:eastAsiaTheme="minorEastAsia" w:hAnsiTheme="minorHAnsi"/>
          <w:color w:val="000000" w:themeColor="text1"/>
          <w:lang w:val="en-GB"/>
        </w:rPr>
        <w:t xml:space="preserve"> struggle to form a diaspora identity.</w:t>
      </w:r>
      <w:r w:rsidR="004271CC" w:rsidRPr="00154AF4">
        <w:rPr>
          <w:rFonts w:asciiTheme="minorHAnsi" w:eastAsiaTheme="minorEastAsia" w:hAnsiTheme="minorHAnsi"/>
          <w:color w:val="000000" w:themeColor="text1"/>
          <w:lang w:val="en-GB"/>
        </w:rPr>
        <w:t xml:space="preserve"> </w:t>
      </w:r>
      <w:r w:rsidR="00041C29" w:rsidRPr="00154AF4">
        <w:rPr>
          <w:rFonts w:asciiTheme="minorHAnsi" w:eastAsiaTheme="minorEastAsia" w:hAnsiTheme="minorHAnsi"/>
          <w:color w:val="000000" w:themeColor="text1"/>
          <w:lang w:val="en-GB"/>
        </w:rPr>
        <w:t xml:space="preserve">While the novel is </w:t>
      </w:r>
      <w:r w:rsidR="001E2210">
        <w:rPr>
          <w:rFonts w:asciiTheme="minorHAnsi" w:eastAsiaTheme="minorEastAsia" w:hAnsiTheme="minorHAnsi"/>
          <w:color w:val="000000" w:themeColor="text1"/>
          <w:lang w:val="en-GB"/>
        </w:rPr>
        <w:t xml:space="preserve">narrated </w:t>
      </w:r>
      <w:r w:rsidR="00041C29" w:rsidRPr="00154AF4">
        <w:rPr>
          <w:rFonts w:asciiTheme="minorHAnsi" w:eastAsiaTheme="minorEastAsia" w:hAnsiTheme="minorHAnsi"/>
          <w:color w:val="000000" w:themeColor="text1"/>
          <w:lang w:val="en-GB"/>
        </w:rPr>
        <w:t xml:space="preserve">in </w:t>
      </w:r>
      <w:r w:rsidR="001E2210">
        <w:rPr>
          <w:rFonts w:asciiTheme="minorHAnsi" w:eastAsiaTheme="minorEastAsia" w:hAnsiTheme="minorHAnsi"/>
          <w:color w:val="000000" w:themeColor="text1"/>
          <w:lang w:val="en-GB"/>
        </w:rPr>
        <w:t xml:space="preserve">the </w:t>
      </w:r>
      <w:r w:rsidR="00041C29" w:rsidRPr="00154AF4">
        <w:rPr>
          <w:rFonts w:asciiTheme="minorHAnsi" w:eastAsiaTheme="minorEastAsia" w:hAnsiTheme="minorHAnsi"/>
          <w:color w:val="000000" w:themeColor="text1"/>
          <w:lang w:val="en-GB"/>
        </w:rPr>
        <w:t>third person</w:t>
      </w:r>
      <w:r w:rsidR="00FF5C0C" w:rsidRPr="00154AF4">
        <w:rPr>
          <w:rFonts w:asciiTheme="minorHAnsi" w:eastAsiaTheme="minorEastAsia" w:hAnsiTheme="minorHAnsi"/>
          <w:color w:val="000000" w:themeColor="text1"/>
          <w:lang w:val="en-GB"/>
        </w:rPr>
        <w:t>,</w:t>
      </w:r>
      <w:r w:rsidR="00041C29" w:rsidRPr="00154AF4">
        <w:rPr>
          <w:rFonts w:asciiTheme="minorHAnsi" w:eastAsiaTheme="minorEastAsia" w:hAnsiTheme="minorHAnsi"/>
          <w:color w:val="000000" w:themeColor="text1"/>
          <w:lang w:val="en-GB"/>
        </w:rPr>
        <w:t xml:space="preserve"> </w:t>
      </w:r>
      <w:r w:rsidR="00396DBC" w:rsidRPr="00154AF4">
        <w:rPr>
          <w:rFonts w:asciiTheme="minorHAnsi" w:eastAsiaTheme="minorEastAsia" w:hAnsiTheme="minorHAnsi"/>
          <w:color w:val="000000" w:themeColor="text1"/>
          <w:lang w:val="en-GB"/>
        </w:rPr>
        <w:t>it offers access to</w:t>
      </w:r>
      <w:r w:rsidR="00477003" w:rsidRPr="00154AF4">
        <w:rPr>
          <w:rFonts w:asciiTheme="minorHAnsi" w:eastAsiaTheme="minorEastAsia" w:hAnsiTheme="minorHAnsi"/>
          <w:color w:val="000000" w:themeColor="text1"/>
          <w:lang w:val="en-GB"/>
        </w:rPr>
        <w:t xml:space="preserve"> </w:t>
      </w:r>
      <w:r w:rsidR="001E2210">
        <w:rPr>
          <w:rFonts w:asciiTheme="minorHAnsi" w:eastAsiaTheme="minorEastAsia" w:hAnsiTheme="minorHAnsi"/>
          <w:color w:val="000000" w:themeColor="text1"/>
          <w:lang w:val="en-GB"/>
        </w:rPr>
        <w:t>the child’s</w:t>
      </w:r>
      <w:r w:rsidR="001E2210" w:rsidRPr="00154AF4">
        <w:rPr>
          <w:rFonts w:asciiTheme="minorHAnsi" w:eastAsiaTheme="minorEastAsia" w:hAnsiTheme="minorHAnsi"/>
          <w:color w:val="000000" w:themeColor="text1"/>
          <w:lang w:val="en-GB"/>
        </w:rPr>
        <w:t xml:space="preserve"> </w:t>
      </w:r>
      <w:r w:rsidR="00875E60" w:rsidRPr="00154AF4">
        <w:rPr>
          <w:rFonts w:asciiTheme="minorHAnsi" w:eastAsiaTheme="minorEastAsia" w:hAnsiTheme="minorHAnsi"/>
          <w:color w:val="000000" w:themeColor="text1"/>
          <w:lang w:val="en-GB"/>
        </w:rPr>
        <w:t>psychological</w:t>
      </w:r>
      <w:r w:rsidR="00477003" w:rsidRPr="00154AF4">
        <w:rPr>
          <w:rFonts w:asciiTheme="minorHAnsi" w:eastAsiaTheme="minorEastAsia" w:hAnsiTheme="minorHAnsi"/>
          <w:color w:val="000000" w:themeColor="text1"/>
          <w:lang w:val="en-GB"/>
        </w:rPr>
        <w:t xml:space="preserve"> landscape</w:t>
      </w:r>
      <w:r w:rsidR="00BA1A27" w:rsidRPr="00154AF4">
        <w:rPr>
          <w:rFonts w:asciiTheme="minorHAnsi" w:eastAsiaTheme="minorEastAsia" w:hAnsiTheme="minorHAnsi"/>
          <w:color w:val="000000" w:themeColor="text1"/>
          <w:lang w:val="en-GB"/>
        </w:rPr>
        <w:t>.</w:t>
      </w:r>
      <w:r w:rsidR="004271CC" w:rsidRPr="00154AF4">
        <w:rPr>
          <w:rFonts w:asciiTheme="minorHAnsi" w:eastAsiaTheme="minorEastAsia" w:hAnsiTheme="minorHAnsi"/>
          <w:color w:val="000000" w:themeColor="text1"/>
          <w:lang w:val="en-GB"/>
        </w:rPr>
        <w:t xml:space="preserve"> The use of myth accentuates the </w:t>
      </w:r>
      <w:r w:rsidR="00DB13AC" w:rsidRPr="00154AF4">
        <w:rPr>
          <w:rFonts w:asciiTheme="minorHAnsi" w:eastAsiaTheme="minorEastAsia" w:hAnsiTheme="minorHAnsi" w:cstheme="minorHAnsi"/>
          <w:color w:val="000000" w:themeColor="text1"/>
          <w:lang w:val="en-GB"/>
        </w:rPr>
        <w:t>child</w:t>
      </w:r>
      <w:r w:rsidR="006578C4" w:rsidRPr="00154AF4">
        <w:rPr>
          <w:rFonts w:asciiTheme="minorHAnsi" w:eastAsiaTheme="minorEastAsia" w:hAnsiTheme="minorHAnsi" w:cstheme="minorHAnsi"/>
          <w:color w:val="000000" w:themeColor="text1"/>
          <w:lang w:val="en-GB"/>
        </w:rPr>
        <w:t>’s</w:t>
      </w:r>
      <w:r w:rsidR="00DB13AC" w:rsidRPr="00154AF4">
        <w:rPr>
          <w:rFonts w:asciiTheme="minorHAnsi" w:eastAsiaTheme="minorEastAsia" w:hAnsiTheme="minorHAnsi" w:cstheme="minorHAnsi"/>
          <w:color w:val="000000" w:themeColor="text1"/>
          <w:lang w:val="en-GB"/>
        </w:rPr>
        <w:t xml:space="preserve"> sense of fragmented selves</w:t>
      </w:r>
      <w:r w:rsidR="0089129F" w:rsidRPr="00154AF4">
        <w:rPr>
          <w:rFonts w:asciiTheme="minorHAnsi" w:eastAsiaTheme="minorEastAsia" w:hAnsiTheme="minorHAnsi" w:cstheme="minorHAnsi"/>
          <w:color w:val="000000" w:themeColor="text1"/>
          <w:lang w:val="en-GB"/>
        </w:rPr>
        <w:t>.</w:t>
      </w:r>
      <w:r w:rsidR="00BA1A27" w:rsidRPr="00154AF4">
        <w:rPr>
          <w:rFonts w:asciiTheme="minorHAnsi" w:eastAsiaTheme="minorEastAsia" w:hAnsiTheme="minorHAnsi" w:cstheme="minorHAnsi"/>
          <w:color w:val="000000" w:themeColor="text1"/>
          <w:lang w:val="en-GB"/>
        </w:rPr>
        <w:t xml:space="preserve"> </w:t>
      </w:r>
      <w:r w:rsidR="00D54DAD" w:rsidRPr="00154AF4">
        <w:rPr>
          <w:rFonts w:asciiTheme="minorHAnsi" w:eastAsiaTheme="minorEastAsia" w:hAnsiTheme="minorHAnsi" w:cstheme="minorHAnsi"/>
          <w:color w:val="000000" w:themeColor="text1"/>
          <w:lang w:val="en-GB"/>
        </w:rPr>
        <w:t xml:space="preserve">It shows </w:t>
      </w:r>
      <w:r w:rsidR="00F2390A" w:rsidRPr="00154AF4">
        <w:rPr>
          <w:rFonts w:asciiTheme="minorHAnsi" w:eastAsiaTheme="minorEastAsia" w:hAnsiTheme="minorHAnsi" w:cstheme="minorHAnsi"/>
          <w:color w:val="000000" w:themeColor="text1"/>
          <w:lang w:val="en-GB"/>
        </w:rPr>
        <w:t>her sense of isolation</w:t>
      </w:r>
      <w:r w:rsidR="00D672C7" w:rsidRPr="00154AF4">
        <w:rPr>
          <w:rFonts w:asciiTheme="minorHAnsi" w:eastAsiaTheme="minorEastAsia" w:hAnsiTheme="minorHAnsi" w:cstheme="minorHAnsi"/>
          <w:color w:val="000000" w:themeColor="text1"/>
          <w:lang w:val="en-GB"/>
        </w:rPr>
        <w:t>,</w:t>
      </w:r>
      <w:r w:rsidR="00F2390A" w:rsidRPr="00154AF4">
        <w:rPr>
          <w:rFonts w:asciiTheme="minorHAnsi" w:eastAsiaTheme="minorEastAsia" w:hAnsiTheme="minorHAnsi" w:cstheme="minorHAnsi"/>
          <w:color w:val="000000" w:themeColor="text1"/>
          <w:lang w:val="en-GB"/>
        </w:rPr>
        <w:t xml:space="preserve"> which stems from her sociocultural </w:t>
      </w:r>
      <w:r w:rsidR="003029D8" w:rsidRPr="00154AF4">
        <w:rPr>
          <w:rFonts w:asciiTheme="minorHAnsi" w:eastAsiaTheme="minorEastAsia" w:hAnsiTheme="minorHAnsi" w:cstheme="minorHAnsi"/>
          <w:color w:val="000000" w:themeColor="text1"/>
          <w:lang w:val="en-GB"/>
        </w:rPr>
        <w:t xml:space="preserve">reality as a mixed-race </w:t>
      </w:r>
      <w:r w:rsidR="003071EE" w:rsidRPr="00154AF4">
        <w:rPr>
          <w:rFonts w:asciiTheme="minorHAnsi" w:eastAsiaTheme="minorEastAsia" w:hAnsiTheme="minorHAnsi" w:cstheme="minorHAnsi"/>
          <w:color w:val="000000" w:themeColor="text1"/>
          <w:lang w:val="en-GB"/>
        </w:rPr>
        <w:t xml:space="preserve">girl. </w:t>
      </w:r>
      <w:r w:rsidR="00301C5F" w:rsidRPr="00154AF4">
        <w:rPr>
          <w:rFonts w:asciiTheme="minorHAnsi" w:eastAsiaTheme="minorEastAsia" w:hAnsiTheme="minorHAnsi" w:cstheme="minorHAnsi"/>
          <w:color w:val="000000" w:themeColor="text1"/>
          <w:lang w:val="en-GB"/>
        </w:rPr>
        <w:t xml:space="preserve">The novel also </w:t>
      </w:r>
      <w:r w:rsidR="006245D2" w:rsidRPr="00154AF4">
        <w:rPr>
          <w:rFonts w:asciiTheme="minorHAnsi" w:eastAsiaTheme="minorEastAsia" w:hAnsiTheme="minorHAnsi" w:cstheme="minorHAnsi"/>
          <w:color w:val="000000" w:themeColor="text1"/>
          <w:lang w:val="en-GB"/>
        </w:rPr>
        <w:t>bring</w:t>
      </w:r>
      <w:r w:rsidR="00141D94" w:rsidRPr="00154AF4">
        <w:rPr>
          <w:rFonts w:asciiTheme="minorHAnsi" w:eastAsiaTheme="minorEastAsia" w:hAnsiTheme="minorHAnsi" w:cstheme="minorHAnsi"/>
          <w:color w:val="000000" w:themeColor="text1"/>
          <w:lang w:val="en-GB"/>
        </w:rPr>
        <w:t>s</w:t>
      </w:r>
      <w:r w:rsidR="006245D2" w:rsidRPr="00154AF4">
        <w:rPr>
          <w:rFonts w:asciiTheme="minorHAnsi" w:eastAsiaTheme="minorEastAsia" w:hAnsiTheme="minorHAnsi" w:cstheme="minorHAnsi"/>
          <w:color w:val="000000" w:themeColor="text1"/>
          <w:lang w:val="en-GB"/>
        </w:rPr>
        <w:t xml:space="preserve"> to the fore the abject as a subject position for this </w:t>
      </w:r>
      <w:r w:rsidR="00E72E62" w:rsidRPr="00154AF4">
        <w:rPr>
          <w:rFonts w:asciiTheme="minorHAnsi" w:eastAsiaTheme="minorEastAsia" w:hAnsiTheme="minorHAnsi" w:cstheme="minorHAnsi"/>
          <w:color w:val="000000" w:themeColor="text1"/>
          <w:lang w:val="en-GB"/>
        </w:rPr>
        <w:t>mixed-race girl</w:t>
      </w:r>
      <w:r w:rsidR="00141D94" w:rsidRPr="00154AF4">
        <w:rPr>
          <w:rFonts w:asciiTheme="minorHAnsi" w:eastAsiaTheme="minorEastAsia" w:hAnsiTheme="minorHAnsi" w:cstheme="minorHAnsi"/>
          <w:color w:val="000000" w:themeColor="text1"/>
          <w:lang w:val="en-GB"/>
        </w:rPr>
        <w:t>,</w:t>
      </w:r>
      <w:r w:rsidR="00E72E62" w:rsidRPr="00154AF4">
        <w:rPr>
          <w:rFonts w:asciiTheme="minorHAnsi" w:eastAsiaTheme="minorEastAsia" w:hAnsiTheme="minorHAnsi" w:cstheme="minorHAnsi"/>
          <w:color w:val="000000" w:themeColor="text1"/>
          <w:lang w:val="en-GB"/>
        </w:rPr>
        <w:t xml:space="preserve"> which </w:t>
      </w:r>
      <w:r w:rsidR="002A26CD" w:rsidRPr="00154AF4">
        <w:rPr>
          <w:rFonts w:asciiTheme="minorHAnsi" w:eastAsiaTheme="minorEastAsia" w:hAnsiTheme="minorHAnsi" w:cstheme="minorHAnsi"/>
          <w:color w:val="000000" w:themeColor="text1"/>
          <w:lang w:val="en-GB"/>
        </w:rPr>
        <w:t xml:space="preserve">is </w:t>
      </w:r>
      <w:r w:rsidR="00020835" w:rsidRPr="00154AF4">
        <w:rPr>
          <w:rFonts w:asciiTheme="minorHAnsi" w:eastAsiaTheme="minorEastAsia" w:hAnsiTheme="minorHAnsi" w:cstheme="minorHAnsi"/>
          <w:color w:val="000000" w:themeColor="text1"/>
          <w:lang w:val="en-GB"/>
        </w:rPr>
        <w:t xml:space="preserve">a </w:t>
      </w:r>
      <w:r w:rsidR="002A26CD" w:rsidRPr="00154AF4">
        <w:rPr>
          <w:rFonts w:asciiTheme="minorHAnsi" w:eastAsiaTheme="minorEastAsia" w:hAnsiTheme="minorHAnsi" w:cstheme="minorHAnsi"/>
          <w:color w:val="000000" w:themeColor="text1"/>
          <w:lang w:val="en-GB"/>
        </w:rPr>
        <w:t>common</w:t>
      </w:r>
      <w:r w:rsidR="00020835" w:rsidRPr="00154AF4">
        <w:rPr>
          <w:rFonts w:asciiTheme="minorHAnsi" w:eastAsiaTheme="minorEastAsia" w:hAnsiTheme="minorHAnsi" w:cstheme="minorHAnsi"/>
          <w:color w:val="000000" w:themeColor="text1"/>
          <w:lang w:val="en-GB"/>
        </w:rPr>
        <w:t xml:space="preserve"> </w:t>
      </w:r>
      <w:r w:rsidR="00FF273A" w:rsidRPr="00154AF4">
        <w:rPr>
          <w:rFonts w:asciiTheme="minorHAnsi" w:eastAsiaTheme="minorEastAsia" w:hAnsiTheme="minorHAnsi" w:cstheme="minorHAnsi"/>
          <w:color w:val="000000" w:themeColor="text1"/>
          <w:lang w:val="en-GB"/>
        </w:rPr>
        <w:t>position</w:t>
      </w:r>
      <w:r w:rsidR="002A26CD" w:rsidRPr="00154AF4">
        <w:rPr>
          <w:rFonts w:asciiTheme="minorHAnsi" w:eastAsiaTheme="minorEastAsia" w:hAnsiTheme="minorHAnsi" w:cstheme="minorHAnsi"/>
          <w:color w:val="000000" w:themeColor="text1"/>
          <w:lang w:val="en-GB"/>
        </w:rPr>
        <w:t xml:space="preserve"> in the other narratives in this thesis</w:t>
      </w:r>
      <w:r w:rsidR="001E2210">
        <w:rPr>
          <w:rFonts w:asciiTheme="minorHAnsi" w:eastAsiaTheme="minorEastAsia" w:hAnsiTheme="minorHAnsi" w:cstheme="minorHAnsi"/>
          <w:color w:val="000000" w:themeColor="text1"/>
          <w:lang w:val="en-GB"/>
        </w:rPr>
        <w:t xml:space="preserve"> as well</w:t>
      </w:r>
      <w:r w:rsidR="000613B4" w:rsidRPr="00154AF4">
        <w:rPr>
          <w:rFonts w:asciiTheme="minorHAnsi" w:eastAsiaTheme="minorEastAsia" w:hAnsiTheme="minorHAnsi" w:cstheme="minorHAnsi"/>
          <w:color w:val="000000" w:themeColor="text1"/>
          <w:lang w:val="en-GB"/>
        </w:rPr>
        <w:t>.</w:t>
      </w:r>
      <w:r w:rsidR="0092525D" w:rsidRPr="00154AF4">
        <w:rPr>
          <w:rFonts w:asciiTheme="minorHAnsi" w:eastAsiaTheme="minorEastAsia" w:hAnsiTheme="minorHAnsi" w:cstheme="minorHAnsi"/>
          <w:color w:val="000000" w:themeColor="text1"/>
          <w:lang w:val="en-GB"/>
        </w:rPr>
        <w:t xml:space="preserve"> </w:t>
      </w:r>
      <w:r w:rsidR="00D4218C" w:rsidRPr="00154AF4">
        <w:rPr>
          <w:rFonts w:asciiTheme="minorHAnsi" w:eastAsiaTheme="minorEastAsia" w:hAnsiTheme="minorHAnsi" w:cstheme="minorHAnsi"/>
          <w:color w:val="000000" w:themeColor="text1"/>
          <w:lang w:val="en-GB"/>
        </w:rPr>
        <w:t>I</w:t>
      </w:r>
      <w:r w:rsidR="0056448D" w:rsidRPr="00154AF4">
        <w:rPr>
          <w:rFonts w:asciiTheme="minorHAnsi" w:eastAsiaTheme="minorEastAsia" w:hAnsiTheme="minorHAnsi" w:cstheme="minorHAnsi"/>
          <w:color w:val="000000" w:themeColor="text1"/>
          <w:lang w:val="en-GB"/>
        </w:rPr>
        <w:t xml:space="preserve"> conclud</w:t>
      </w:r>
      <w:r w:rsidR="002C199F" w:rsidRPr="00154AF4">
        <w:rPr>
          <w:rFonts w:asciiTheme="minorHAnsi" w:eastAsiaTheme="minorEastAsia" w:hAnsiTheme="minorHAnsi" w:cstheme="minorHAnsi"/>
          <w:color w:val="000000" w:themeColor="text1"/>
          <w:lang w:val="en-GB"/>
        </w:rPr>
        <w:t>e</w:t>
      </w:r>
      <w:r w:rsidR="001E2210">
        <w:rPr>
          <w:rFonts w:asciiTheme="minorHAnsi" w:eastAsiaTheme="minorEastAsia" w:hAnsiTheme="minorHAnsi" w:cstheme="minorHAnsi"/>
          <w:color w:val="000000" w:themeColor="text1"/>
          <w:lang w:val="en-GB"/>
        </w:rPr>
        <w:t>d</w:t>
      </w:r>
      <w:r w:rsidR="002C199F" w:rsidRPr="00154AF4">
        <w:rPr>
          <w:rFonts w:asciiTheme="minorHAnsi" w:eastAsiaTheme="minorEastAsia" w:hAnsiTheme="minorHAnsi" w:cstheme="minorHAnsi"/>
          <w:color w:val="000000" w:themeColor="text1"/>
          <w:lang w:val="en-GB"/>
        </w:rPr>
        <w:t xml:space="preserve"> </w:t>
      </w:r>
      <w:r w:rsidR="006F47F8" w:rsidRPr="00154AF4">
        <w:rPr>
          <w:rFonts w:asciiTheme="minorHAnsi" w:eastAsiaTheme="minorEastAsia" w:hAnsiTheme="minorHAnsi" w:cstheme="minorHAnsi"/>
          <w:color w:val="000000" w:themeColor="text1"/>
          <w:lang w:val="en-GB"/>
        </w:rPr>
        <w:t>that</w:t>
      </w:r>
      <w:r w:rsidR="00D419A8">
        <w:rPr>
          <w:rFonts w:asciiTheme="minorHAnsi" w:eastAsiaTheme="minorEastAsia" w:hAnsiTheme="minorHAnsi" w:cstheme="minorHAnsi"/>
          <w:color w:val="000000" w:themeColor="text1"/>
          <w:lang w:val="en-GB"/>
        </w:rPr>
        <w:t>,</w:t>
      </w:r>
      <w:r w:rsidR="006F47F8" w:rsidRPr="00154AF4">
        <w:rPr>
          <w:rFonts w:asciiTheme="minorHAnsi" w:eastAsiaTheme="minorEastAsia" w:hAnsiTheme="minorHAnsi" w:cstheme="minorHAnsi"/>
          <w:color w:val="000000" w:themeColor="text1"/>
          <w:lang w:val="en-GB"/>
        </w:rPr>
        <w:t xml:space="preserve"> </w:t>
      </w:r>
      <w:r w:rsidRPr="00154AF4">
        <w:rPr>
          <w:rFonts w:asciiTheme="minorHAnsi" w:eastAsiaTheme="minorEastAsia" w:hAnsiTheme="minorHAnsi" w:cstheme="minorHAnsi"/>
          <w:color w:val="000000" w:themeColor="text1"/>
          <w:lang w:val="en-GB"/>
        </w:rPr>
        <w:t>by combining the mythical with everyday reality</w:t>
      </w:r>
      <w:r w:rsidR="006F47F8" w:rsidRPr="00154AF4">
        <w:rPr>
          <w:rFonts w:asciiTheme="minorHAnsi" w:eastAsiaTheme="minorEastAsia" w:hAnsiTheme="minorHAnsi" w:cstheme="minorHAnsi"/>
          <w:color w:val="000000" w:themeColor="text1"/>
          <w:lang w:val="en-GB"/>
        </w:rPr>
        <w:t xml:space="preserve">, </w:t>
      </w:r>
      <w:r w:rsidRPr="00154AF4">
        <w:rPr>
          <w:rFonts w:asciiTheme="minorHAnsi" w:eastAsiaTheme="minorEastAsia" w:hAnsiTheme="minorHAnsi" w:cstheme="minorHAnsi"/>
          <w:color w:val="000000" w:themeColor="text1"/>
          <w:lang w:val="en-GB"/>
        </w:rPr>
        <w:t>the child is able to form a sense of unity and hybridity through a reconnection to her Yoruba heritage. The use of non-realistic elements is crucial in depicting the child</w:t>
      </w:r>
      <w:r w:rsidR="001E2210">
        <w:rPr>
          <w:rFonts w:asciiTheme="minorHAnsi" w:eastAsiaTheme="minorEastAsia" w:hAnsiTheme="minorHAnsi" w:cstheme="minorHAnsi"/>
          <w:color w:val="000000" w:themeColor="text1"/>
          <w:lang w:val="en-GB"/>
        </w:rPr>
        <w:t>’</w:t>
      </w:r>
      <w:r w:rsidRPr="00154AF4">
        <w:rPr>
          <w:rFonts w:asciiTheme="minorHAnsi" w:eastAsiaTheme="minorEastAsia" w:hAnsiTheme="minorHAnsi" w:cstheme="minorHAnsi"/>
          <w:color w:val="000000" w:themeColor="text1"/>
          <w:lang w:val="en-GB"/>
        </w:rPr>
        <w:t>s journey from cultural division to a unified identity</w:t>
      </w:r>
      <w:r w:rsidR="00F0761D" w:rsidRPr="00154AF4">
        <w:rPr>
          <w:rFonts w:asciiTheme="minorHAnsi" w:eastAsiaTheme="minorEastAsia" w:hAnsiTheme="minorHAnsi" w:cstheme="minorHAnsi"/>
          <w:color w:val="000000" w:themeColor="text1"/>
          <w:lang w:val="en-GB"/>
        </w:rPr>
        <w:t xml:space="preserve"> as black and British.</w:t>
      </w:r>
    </w:p>
    <w:p w14:paraId="3261F0AF" w14:textId="42749CBC" w:rsidR="00112930" w:rsidRPr="00154AF4" w:rsidRDefault="00E03034" w:rsidP="00246A9B">
      <w:pPr>
        <w:spacing w:line="480" w:lineRule="auto"/>
        <w:ind w:firstLine="720"/>
        <w:rPr>
          <w:rFonts w:asciiTheme="minorHAnsi" w:eastAsiaTheme="minorEastAsia" w:hAnsiTheme="minorHAnsi"/>
          <w:color w:val="000000" w:themeColor="text1"/>
          <w:lang w:val="en-GB"/>
        </w:rPr>
      </w:pPr>
      <w:r w:rsidRPr="00154AF4">
        <w:rPr>
          <w:rFonts w:asciiTheme="minorHAnsi" w:eastAsiaTheme="minorEastAsia" w:hAnsiTheme="minorHAnsi"/>
          <w:color w:val="000000" w:themeColor="text1"/>
          <w:lang w:val="en-GB"/>
        </w:rPr>
        <w:t xml:space="preserve">The second chapter </w:t>
      </w:r>
      <w:r w:rsidR="000A5CF7" w:rsidRPr="00154AF4">
        <w:rPr>
          <w:rFonts w:asciiTheme="minorHAnsi" w:eastAsiaTheme="minorEastAsia" w:hAnsiTheme="minorHAnsi"/>
          <w:color w:val="000000" w:themeColor="text1"/>
          <w:lang w:val="en-GB"/>
        </w:rPr>
        <w:t>explore</w:t>
      </w:r>
      <w:r w:rsidR="00A670BF">
        <w:rPr>
          <w:rFonts w:asciiTheme="minorHAnsi" w:eastAsiaTheme="minorEastAsia" w:hAnsiTheme="minorHAnsi"/>
          <w:color w:val="000000" w:themeColor="text1"/>
          <w:lang w:val="en-GB"/>
        </w:rPr>
        <w:t>d</w:t>
      </w:r>
      <w:r w:rsidR="000A5CF7" w:rsidRPr="00154AF4">
        <w:rPr>
          <w:rFonts w:asciiTheme="minorHAnsi" w:eastAsiaTheme="minorEastAsia" w:hAnsiTheme="minorHAnsi"/>
          <w:color w:val="000000" w:themeColor="text1"/>
          <w:lang w:val="en-GB"/>
        </w:rPr>
        <w:t xml:space="preserve"> other </w:t>
      </w:r>
      <w:r w:rsidR="00FE6035" w:rsidRPr="00154AF4">
        <w:rPr>
          <w:rFonts w:asciiTheme="minorHAnsi" w:eastAsiaTheme="minorEastAsia" w:hAnsiTheme="minorHAnsi"/>
          <w:color w:val="000000" w:themeColor="text1"/>
          <w:lang w:val="en-GB"/>
        </w:rPr>
        <w:t xml:space="preserve">possibilities </w:t>
      </w:r>
      <w:r w:rsidR="00186A48" w:rsidRPr="00154AF4">
        <w:rPr>
          <w:rFonts w:asciiTheme="minorHAnsi" w:eastAsiaTheme="minorEastAsia" w:hAnsiTheme="minorHAnsi"/>
          <w:color w:val="000000" w:themeColor="text1"/>
          <w:lang w:val="en-GB"/>
        </w:rPr>
        <w:t>of belonging for black British children.</w:t>
      </w:r>
      <w:r w:rsidR="001A77A2">
        <w:rPr>
          <w:rFonts w:asciiTheme="minorHAnsi" w:eastAsiaTheme="minorEastAsia" w:hAnsiTheme="minorHAnsi"/>
          <w:color w:val="000000" w:themeColor="text1"/>
          <w:lang w:val="en-GB"/>
        </w:rPr>
        <w:t xml:space="preserve"> </w:t>
      </w:r>
      <w:r w:rsidR="00864CC8">
        <w:rPr>
          <w:rFonts w:asciiTheme="minorHAnsi" w:eastAsiaTheme="minorEastAsia" w:hAnsiTheme="minorHAnsi"/>
          <w:color w:val="000000" w:themeColor="text1"/>
          <w:lang w:val="en-GB"/>
        </w:rPr>
        <w:t xml:space="preserve">While race is </w:t>
      </w:r>
      <w:r w:rsidR="002537FC">
        <w:rPr>
          <w:rFonts w:asciiTheme="minorHAnsi" w:eastAsiaTheme="minorEastAsia" w:hAnsiTheme="minorHAnsi"/>
          <w:color w:val="000000" w:themeColor="text1"/>
          <w:lang w:val="en-GB"/>
        </w:rPr>
        <w:t xml:space="preserve">not a prominent theme in </w:t>
      </w:r>
      <w:r w:rsidR="007F3EFB" w:rsidRPr="007F3EFB">
        <w:rPr>
          <w:rFonts w:asciiTheme="minorHAnsi" w:eastAsiaTheme="minorEastAsia" w:hAnsiTheme="minorHAnsi"/>
          <w:i/>
          <w:iCs/>
          <w:color w:val="000000" w:themeColor="text1"/>
          <w:lang w:val="en-GB"/>
        </w:rPr>
        <w:t>26a</w:t>
      </w:r>
      <w:r w:rsidR="00D740F8">
        <w:rPr>
          <w:rFonts w:asciiTheme="minorHAnsi" w:eastAsiaTheme="minorEastAsia" w:hAnsiTheme="minorHAnsi"/>
          <w:color w:val="000000" w:themeColor="text1"/>
          <w:lang w:val="en-GB"/>
        </w:rPr>
        <w:t xml:space="preserve">, </w:t>
      </w:r>
      <w:r w:rsidR="006D3D0C">
        <w:rPr>
          <w:rFonts w:asciiTheme="minorHAnsi" w:eastAsiaTheme="minorEastAsia" w:hAnsiTheme="minorHAnsi"/>
          <w:color w:val="000000" w:themeColor="text1"/>
          <w:lang w:val="en-GB"/>
        </w:rPr>
        <w:t xml:space="preserve">my </w:t>
      </w:r>
      <w:r w:rsidR="0056567D" w:rsidRPr="00154AF4">
        <w:rPr>
          <w:rFonts w:asciiTheme="minorHAnsi" w:eastAsiaTheme="minorEastAsia" w:hAnsiTheme="minorHAnsi"/>
          <w:color w:val="000000" w:themeColor="text1"/>
          <w:lang w:val="en-GB"/>
        </w:rPr>
        <w:t xml:space="preserve">close reading of </w:t>
      </w:r>
      <w:r w:rsidR="007F3EFB" w:rsidRPr="007F3EFB">
        <w:rPr>
          <w:rFonts w:asciiTheme="minorHAnsi" w:eastAsiaTheme="minorEastAsia" w:hAnsiTheme="minorHAnsi"/>
          <w:color w:val="000000" w:themeColor="text1"/>
          <w:lang w:val="en-GB"/>
        </w:rPr>
        <w:t>the novel</w:t>
      </w:r>
      <w:r w:rsidR="0056567D" w:rsidRPr="00154AF4">
        <w:rPr>
          <w:rFonts w:asciiTheme="minorHAnsi" w:eastAsiaTheme="minorEastAsia" w:hAnsiTheme="minorHAnsi"/>
          <w:color w:val="000000" w:themeColor="text1"/>
          <w:lang w:val="en-GB"/>
        </w:rPr>
        <w:t xml:space="preserve"> show</w:t>
      </w:r>
      <w:r w:rsidR="00A670BF">
        <w:rPr>
          <w:rFonts w:asciiTheme="minorHAnsi" w:eastAsiaTheme="minorEastAsia" w:hAnsiTheme="minorHAnsi"/>
          <w:color w:val="000000" w:themeColor="text1"/>
          <w:lang w:val="en-GB"/>
        </w:rPr>
        <w:t>ed</w:t>
      </w:r>
      <w:r w:rsidR="0056567D" w:rsidRPr="00154AF4">
        <w:rPr>
          <w:rFonts w:asciiTheme="minorHAnsi" w:eastAsiaTheme="minorEastAsia" w:hAnsiTheme="minorHAnsi"/>
          <w:color w:val="000000" w:themeColor="text1"/>
          <w:lang w:val="en-GB"/>
        </w:rPr>
        <w:t xml:space="preserve"> </w:t>
      </w:r>
      <w:r w:rsidR="00463D29" w:rsidRPr="00154AF4">
        <w:rPr>
          <w:rFonts w:asciiTheme="minorHAnsi" w:eastAsiaTheme="minorEastAsia" w:hAnsiTheme="minorHAnsi"/>
          <w:color w:val="000000" w:themeColor="text1"/>
          <w:lang w:val="en-GB"/>
        </w:rPr>
        <w:t>race</w:t>
      </w:r>
      <w:r w:rsidR="0042746F">
        <w:rPr>
          <w:rFonts w:asciiTheme="minorHAnsi" w:eastAsiaTheme="minorEastAsia" w:hAnsiTheme="minorHAnsi"/>
          <w:color w:val="000000" w:themeColor="text1"/>
          <w:lang w:val="en-GB"/>
        </w:rPr>
        <w:t xml:space="preserve"> to be</w:t>
      </w:r>
      <w:r w:rsidR="00463D29" w:rsidRPr="00154AF4">
        <w:rPr>
          <w:rFonts w:asciiTheme="minorHAnsi" w:eastAsiaTheme="minorEastAsia" w:hAnsiTheme="minorHAnsi"/>
          <w:color w:val="000000" w:themeColor="text1"/>
          <w:lang w:val="en-GB"/>
        </w:rPr>
        <w:t xml:space="preserve"> </w:t>
      </w:r>
      <w:r w:rsidR="006D3D0C">
        <w:rPr>
          <w:rFonts w:asciiTheme="minorHAnsi" w:eastAsiaTheme="minorEastAsia" w:hAnsiTheme="minorHAnsi"/>
          <w:color w:val="000000" w:themeColor="text1"/>
          <w:lang w:val="en-GB"/>
        </w:rPr>
        <w:t>a</w:t>
      </w:r>
      <w:r w:rsidR="00463D29" w:rsidRPr="00154AF4">
        <w:rPr>
          <w:rFonts w:asciiTheme="minorHAnsi" w:eastAsiaTheme="minorEastAsia" w:hAnsiTheme="minorHAnsi"/>
          <w:color w:val="000000" w:themeColor="text1"/>
          <w:lang w:val="en-GB"/>
        </w:rPr>
        <w:t xml:space="preserve"> factor in the </w:t>
      </w:r>
      <w:r w:rsidR="003C08DE">
        <w:rPr>
          <w:rFonts w:asciiTheme="minorHAnsi" w:eastAsiaTheme="minorEastAsia" w:hAnsiTheme="minorHAnsi"/>
          <w:color w:val="000000" w:themeColor="text1"/>
          <w:lang w:val="en-GB"/>
        </w:rPr>
        <w:t xml:space="preserve">mixed-race </w:t>
      </w:r>
      <w:r w:rsidR="00A1544E" w:rsidRPr="00154AF4">
        <w:rPr>
          <w:rFonts w:asciiTheme="minorHAnsi" w:eastAsiaTheme="minorEastAsia" w:hAnsiTheme="minorHAnsi"/>
          <w:color w:val="000000" w:themeColor="text1"/>
          <w:lang w:val="en-GB"/>
        </w:rPr>
        <w:t>ch</w:t>
      </w:r>
      <w:r w:rsidR="003E4609" w:rsidRPr="00154AF4">
        <w:rPr>
          <w:rFonts w:asciiTheme="minorHAnsi" w:eastAsiaTheme="minorEastAsia" w:hAnsiTheme="minorHAnsi"/>
          <w:color w:val="000000" w:themeColor="text1"/>
          <w:lang w:val="en-GB"/>
        </w:rPr>
        <w:t>ild</w:t>
      </w:r>
      <w:r w:rsidR="00141D94" w:rsidRPr="00154AF4">
        <w:rPr>
          <w:rFonts w:asciiTheme="minorHAnsi" w:eastAsiaTheme="minorEastAsia" w:hAnsiTheme="minorHAnsi"/>
          <w:color w:val="000000" w:themeColor="text1"/>
          <w:lang w:val="en-GB"/>
        </w:rPr>
        <w:t>’</w:t>
      </w:r>
      <w:r w:rsidR="00463D29" w:rsidRPr="00154AF4">
        <w:rPr>
          <w:rFonts w:asciiTheme="minorHAnsi" w:eastAsiaTheme="minorEastAsia" w:hAnsiTheme="minorHAnsi"/>
          <w:color w:val="000000" w:themeColor="text1"/>
          <w:lang w:val="en-GB"/>
        </w:rPr>
        <w:t>s sense of subjectivity</w:t>
      </w:r>
      <w:r w:rsidR="00617640" w:rsidRPr="00154AF4">
        <w:rPr>
          <w:rFonts w:asciiTheme="minorHAnsi" w:eastAsiaTheme="minorEastAsia" w:hAnsiTheme="minorHAnsi"/>
          <w:color w:val="000000" w:themeColor="text1"/>
          <w:lang w:val="en-GB"/>
        </w:rPr>
        <w:t>.</w:t>
      </w:r>
      <w:r w:rsidR="00A27D06" w:rsidRPr="00154AF4">
        <w:rPr>
          <w:rFonts w:asciiTheme="minorHAnsi" w:eastAsiaTheme="minorEastAsia" w:hAnsiTheme="minorHAnsi"/>
          <w:color w:val="000000" w:themeColor="text1"/>
          <w:lang w:val="en-GB"/>
        </w:rPr>
        <w:t xml:space="preserve"> </w:t>
      </w:r>
      <w:r w:rsidR="00C24303" w:rsidRPr="00154AF4">
        <w:rPr>
          <w:rFonts w:asciiTheme="minorHAnsi" w:eastAsiaTheme="minorEastAsia" w:hAnsiTheme="minorHAnsi"/>
          <w:color w:val="000000" w:themeColor="text1"/>
          <w:lang w:val="en-GB"/>
        </w:rPr>
        <w:t>Evans use</w:t>
      </w:r>
      <w:r w:rsidR="00141D94" w:rsidRPr="00154AF4">
        <w:rPr>
          <w:rFonts w:asciiTheme="minorHAnsi" w:eastAsiaTheme="minorEastAsia" w:hAnsiTheme="minorHAnsi"/>
          <w:color w:val="000000" w:themeColor="text1"/>
          <w:lang w:val="en-GB"/>
        </w:rPr>
        <w:t>s</w:t>
      </w:r>
      <w:r w:rsidR="00C24303" w:rsidRPr="00154AF4">
        <w:rPr>
          <w:rFonts w:asciiTheme="minorHAnsi" w:eastAsiaTheme="minorEastAsia" w:hAnsiTheme="minorHAnsi"/>
          <w:color w:val="000000" w:themeColor="text1"/>
          <w:lang w:val="en-GB"/>
        </w:rPr>
        <w:t xml:space="preserve"> symbolic language to hint </w:t>
      </w:r>
      <w:r w:rsidR="0063219D" w:rsidRPr="00154AF4">
        <w:rPr>
          <w:rFonts w:asciiTheme="minorHAnsi" w:eastAsiaTheme="minorEastAsia" w:hAnsiTheme="minorHAnsi"/>
          <w:color w:val="000000" w:themeColor="text1"/>
          <w:lang w:val="en-GB"/>
        </w:rPr>
        <w:t>at race</w:t>
      </w:r>
      <w:r w:rsidR="00334E80" w:rsidRPr="00154AF4">
        <w:rPr>
          <w:rFonts w:asciiTheme="minorHAnsi" w:eastAsiaTheme="minorEastAsia" w:hAnsiTheme="minorHAnsi"/>
          <w:color w:val="000000" w:themeColor="text1"/>
          <w:lang w:val="en-GB"/>
        </w:rPr>
        <w:t xml:space="preserve"> in her reference</w:t>
      </w:r>
      <w:r w:rsidR="00184FA2">
        <w:rPr>
          <w:rFonts w:asciiTheme="minorHAnsi" w:eastAsiaTheme="minorEastAsia" w:hAnsiTheme="minorHAnsi"/>
          <w:color w:val="000000" w:themeColor="text1"/>
          <w:lang w:val="en-GB"/>
        </w:rPr>
        <w:t>s</w:t>
      </w:r>
      <w:r w:rsidR="00A71FFD" w:rsidRPr="00154AF4">
        <w:rPr>
          <w:rFonts w:asciiTheme="minorHAnsi" w:eastAsiaTheme="minorEastAsia" w:hAnsiTheme="minorHAnsi"/>
          <w:color w:val="000000" w:themeColor="text1"/>
          <w:lang w:val="en-GB"/>
        </w:rPr>
        <w:t xml:space="preserve"> </w:t>
      </w:r>
      <w:r w:rsidR="00B11C64" w:rsidRPr="00154AF4">
        <w:rPr>
          <w:rFonts w:asciiTheme="minorHAnsi" w:eastAsiaTheme="minorEastAsia" w:hAnsiTheme="minorHAnsi"/>
          <w:color w:val="000000" w:themeColor="text1"/>
          <w:lang w:val="en-GB"/>
        </w:rPr>
        <w:t xml:space="preserve">to </w:t>
      </w:r>
      <w:r w:rsidR="00A71FFD" w:rsidRPr="00154AF4">
        <w:rPr>
          <w:rFonts w:asciiTheme="minorHAnsi" w:eastAsiaTheme="minorEastAsia" w:hAnsiTheme="minorHAnsi"/>
          <w:color w:val="000000" w:themeColor="text1"/>
          <w:lang w:val="en-GB"/>
        </w:rPr>
        <w:t>hair</w:t>
      </w:r>
      <w:r w:rsidR="00141D94" w:rsidRPr="00154AF4">
        <w:rPr>
          <w:rFonts w:asciiTheme="minorHAnsi" w:eastAsiaTheme="minorEastAsia" w:hAnsiTheme="minorHAnsi"/>
          <w:color w:val="000000" w:themeColor="text1"/>
          <w:lang w:val="en-GB"/>
        </w:rPr>
        <w:t>,</w:t>
      </w:r>
      <w:r w:rsidR="002C2D67" w:rsidRPr="00154AF4">
        <w:rPr>
          <w:rFonts w:asciiTheme="minorHAnsi" w:eastAsiaTheme="minorEastAsia" w:hAnsiTheme="minorHAnsi"/>
          <w:color w:val="000000" w:themeColor="text1"/>
          <w:lang w:val="en-GB"/>
        </w:rPr>
        <w:t xml:space="preserve"> for example</w:t>
      </w:r>
      <w:r w:rsidR="00141D94" w:rsidRPr="00154AF4">
        <w:rPr>
          <w:rFonts w:asciiTheme="minorHAnsi" w:eastAsiaTheme="minorEastAsia" w:hAnsiTheme="minorHAnsi"/>
          <w:color w:val="000000" w:themeColor="text1"/>
          <w:lang w:val="en-GB"/>
        </w:rPr>
        <w:t>,</w:t>
      </w:r>
      <w:r w:rsidR="00AF3136" w:rsidRPr="00154AF4">
        <w:rPr>
          <w:rFonts w:asciiTheme="minorHAnsi" w:eastAsiaTheme="minorEastAsia" w:hAnsiTheme="minorHAnsi"/>
          <w:color w:val="000000" w:themeColor="text1"/>
          <w:lang w:val="en-GB"/>
        </w:rPr>
        <w:t xml:space="preserve"> and how </w:t>
      </w:r>
      <w:r w:rsidR="006E2799" w:rsidRPr="00154AF4">
        <w:rPr>
          <w:rFonts w:asciiTheme="minorHAnsi" w:eastAsiaTheme="minorEastAsia" w:hAnsiTheme="minorHAnsi"/>
          <w:color w:val="000000" w:themeColor="text1"/>
          <w:lang w:val="en-GB"/>
        </w:rPr>
        <w:t xml:space="preserve">it </w:t>
      </w:r>
      <w:r w:rsidR="00FD2C9F" w:rsidRPr="00154AF4">
        <w:rPr>
          <w:rFonts w:asciiTheme="minorHAnsi" w:eastAsiaTheme="minorEastAsia" w:hAnsiTheme="minorHAnsi"/>
          <w:color w:val="000000" w:themeColor="text1"/>
          <w:lang w:val="en-GB"/>
        </w:rPr>
        <w:t>influence</w:t>
      </w:r>
      <w:r w:rsidR="00141D94" w:rsidRPr="00154AF4">
        <w:rPr>
          <w:rFonts w:asciiTheme="minorHAnsi" w:eastAsiaTheme="minorEastAsia" w:hAnsiTheme="minorHAnsi"/>
          <w:color w:val="000000" w:themeColor="text1"/>
          <w:lang w:val="en-GB"/>
        </w:rPr>
        <w:t>s</w:t>
      </w:r>
      <w:r w:rsidR="002C2D67" w:rsidRPr="00154AF4">
        <w:rPr>
          <w:rFonts w:asciiTheme="minorHAnsi" w:eastAsiaTheme="minorEastAsia" w:hAnsiTheme="minorHAnsi"/>
          <w:color w:val="000000" w:themeColor="text1"/>
          <w:lang w:val="en-GB"/>
        </w:rPr>
        <w:t xml:space="preserve"> </w:t>
      </w:r>
      <w:r w:rsidR="00887F18" w:rsidRPr="00154AF4">
        <w:rPr>
          <w:rFonts w:asciiTheme="minorHAnsi" w:eastAsiaTheme="minorEastAsia" w:hAnsiTheme="minorHAnsi"/>
          <w:color w:val="000000" w:themeColor="text1"/>
          <w:lang w:val="en-GB"/>
        </w:rPr>
        <w:t>Bel</w:t>
      </w:r>
      <w:r w:rsidR="00141D94" w:rsidRPr="00154AF4">
        <w:rPr>
          <w:rFonts w:asciiTheme="minorHAnsi" w:eastAsiaTheme="minorEastAsia" w:hAnsiTheme="minorHAnsi"/>
          <w:color w:val="000000" w:themeColor="text1"/>
          <w:lang w:val="en-GB"/>
        </w:rPr>
        <w:t>’s</w:t>
      </w:r>
      <w:r w:rsidR="00887F18" w:rsidRPr="00154AF4">
        <w:rPr>
          <w:rFonts w:asciiTheme="minorHAnsi" w:eastAsiaTheme="minorEastAsia" w:hAnsiTheme="minorHAnsi"/>
          <w:color w:val="000000" w:themeColor="text1"/>
          <w:lang w:val="en-GB"/>
        </w:rPr>
        <w:t xml:space="preserve"> choice of career</w:t>
      </w:r>
      <w:r w:rsidR="00601496" w:rsidRPr="00154AF4">
        <w:rPr>
          <w:rFonts w:asciiTheme="minorHAnsi" w:eastAsiaTheme="minorEastAsia" w:hAnsiTheme="minorHAnsi"/>
          <w:color w:val="000000" w:themeColor="text1"/>
          <w:lang w:val="en-GB"/>
        </w:rPr>
        <w:t>. Also</w:t>
      </w:r>
      <w:r w:rsidR="00D419A8">
        <w:rPr>
          <w:rFonts w:asciiTheme="minorHAnsi" w:eastAsiaTheme="minorEastAsia" w:hAnsiTheme="minorHAnsi"/>
          <w:color w:val="000000" w:themeColor="text1"/>
          <w:lang w:val="en-GB"/>
        </w:rPr>
        <w:t>,</w:t>
      </w:r>
      <w:r w:rsidR="00601496" w:rsidRPr="00154AF4">
        <w:rPr>
          <w:rFonts w:asciiTheme="minorHAnsi" w:eastAsiaTheme="minorEastAsia" w:hAnsiTheme="minorHAnsi"/>
          <w:color w:val="000000" w:themeColor="text1"/>
          <w:lang w:val="en-GB"/>
        </w:rPr>
        <w:t xml:space="preserve"> Evans</w:t>
      </w:r>
      <w:r w:rsidR="00052091" w:rsidRPr="00154AF4">
        <w:rPr>
          <w:rFonts w:asciiTheme="minorHAnsi" w:eastAsiaTheme="minorEastAsia" w:hAnsiTheme="minorHAnsi"/>
          <w:color w:val="000000" w:themeColor="text1"/>
          <w:lang w:val="en-GB"/>
        </w:rPr>
        <w:t xml:space="preserve"> </w:t>
      </w:r>
      <w:r w:rsidR="001002BF" w:rsidRPr="00154AF4">
        <w:rPr>
          <w:rFonts w:asciiTheme="minorHAnsi" w:eastAsiaTheme="minorEastAsia" w:hAnsiTheme="minorHAnsi"/>
          <w:color w:val="000000" w:themeColor="text1"/>
          <w:lang w:val="en-GB"/>
        </w:rPr>
        <w:t>frequent</w:t>
      </w:r>
      <w:r w:rsidR="00351756" w:rsidRPr="00154AF4">
        <w:rPr>
          <w:rFonts w:asciiTheme="minorHAnsi" w:eastAsiaTheme="minorEastAsia" w:hAnsiTheme="minorHAnsi"/>
          <w:color w:val="000000" w:themeColor="text1"/>
          <w:lang w:val="en-GB"/>
        </w:rPr>
        <w:t>ly</w:t>
      </w:r>
      <w:r w:rsidR="001002BF" w:rsidRPr="00154AF4">
        <w:rPr>
          <w:rFonts w:asciiTheme="minorHAnsi" w:eastAsiaTheme="minorEastAsia" w:hAnsiTheme="minorHAnsi"/>
          <w:color w:val="000000" w:themeColor="text1"/>
          <w:lang w:val="en-GB"/>
        </w:rPr>
        <w:t xml:space="preserve"> use</w:t>
      </w:r>
      <w:r w:rsidR="00351756" w:rsidRPr="00154AF4">
        <w:rPr>
          <w:rFonts w:asciiTheme="minorHAnsi" w:eastAsiaTheme="minorEastAsia" w:hAnsiTheme="minorHAnsi"/>
          <w:color w:val="000000" w:themeColor="text1"/>
          <w:lang w:val="en-GB"/>
        </w:rPr>
        <w:t>s</w:t>
      </w:r>
      <w:r w:rsidR="001002BF" w:rsidRPr="00154AF4">
        <w:rPr>
          <w:rFonts w:asciiTheme="minorHAnsi" w:eastAsiaTheme="minorEastAsia" w:hAnsiTheme="minorHAnsi"/>
          <w:color w:val="000000" w:themeColor="text1"/>
          <w:lang w:val="en-GB"/>
        </w:rPr>
        <w:t xml:space="preserve"> </w:t>
      </w:r>
      <w:r w:rsidR="003D2E3B" w:rsidRPr="00154AF4">
        <w:rPr>
          <w:rFonts w:asciiTheme="minorHAnsi" w:eastAsiaTheme="minorEastAsia" w:hAnsiTheme="minorHAnsi"/>
          <w:color w:val="000000" w:themeColor="text1"/>
          <w:lang w:val="en-GB"/>
        </w:rPr>
        <w:t>specific words</w:t>
      </w:r>
      <w:r w:rsidR="00775901" w:rsidRPr="00154AF4">
        <w:rPr>
          <w:rFonts w:asciiTheme="minorHAnsi" w:eastAsiaTheme="minorEastAsia" w:hAnsiTheme="minorHAnsi"/>
          <w:color w:val="000000" w:themeColor="text1"/>
          <w:lang w:val="en-GB"/>
        </w:rPr>
        <w:t xml:space="preserve"> (e.g. </w:t>
      </w:r>
      <w:r w:rsidR="00A670BF">
        <w:rPr>
          <w:rFonts w:asciiTheme="minorHAnsi" w:eastAsiaTheme="minorEastAsia" w:hAnsiTheme="minorHAnsi"/>
          <w:color w:val="000000" w:themeColor="text1"/>
          <w:lang w:val="en-GB"/>
        </w:rPr>
        <w:t>‘</w:t>
      </w:r>
      <w:r w:rsidR="00775901" w:rsidRPr="00154AF4">
        <w:rPr>
          <w:rFonts w:asciiTheme="minorHAnsi" w:eastAsiaTheme="minorEastAsia" w:hAnsiTheme="minorHAnsi"/>
          <w:color w:val="000000" w:themeColor="text1"/>
          <w:lang w:val="en-GB"/>
        </w:rPr>
        <w:t>white</w:t>
      </w:r>
      <w:r w:rsidR="00A670BF">
        <w:rPr>
          <w:rFonts w:asciiTheme="minorHAnsi" w:eastAsiaTheme="minorEastAsia" w:hAnsiTheme="minorHAnsi"/>
          <w:color w:val="000000" w:themeColor="text1"/>
          <w:lang w:val="en-GB"/>
        </w:rPr>
        <w:t>’</w:t>
      </w:r>
      <w:r w:rsidR="00775901" w:rsidRPr="00154AF4">
        <w:rPr>
          <w:rFonts w:asciiTheme="minorHAnsi" w:eastAsiaTheme="minorEastAsia" w:hAnsiTheme="minorHAnsi"/>
          <w:color w:val="000000" w:themeColor="text1"/>
          <w:lang w:val="en-GB"/>
        </w:rPr>
        <w:t>)</w:t>
      </w:r>
      <w:r w:rsidR="003D2E3B" w:rsidRPr="00154AF4">
        <w:rPr>
          <w:rFonts w:asciiTheme="minorHAnsi" w:eastAsiaTheme="minorEastAsia" w:hAnsiTheme="minorHAnsi"/>
          <w:color w:val="000000" w:themeColor="text1"/>
          <w:lang w:val="en-GB"/>
        </w:rPr>
        <w:t xml:space="preserve"> to describe</w:t>
      </w:r>
      <w:r w:rsidR="00DB2CF6" w:rsidRPr="00154AF4">
        <w:rPr>
          <w:rFonts w:asciiTheme="minorHAnsi" w:eastAsiaTheme="minorEastAsia" w:hAnsiTheme="minorHAnsi"/>
          <w:color w:val="000000" w:themeColor="text1"/>
          <w:lang w:val="en-GB"/>
        </w:rPr>
        <w:t xml:space="preserve"> </w:t>
      </w:r>
      <w:r w:rsidR="000B2A6F" w:rsidRPr="000B2A6F">
        <w:rPr>
          <w:rFonts w:asciiTheme="minorHAnsi" w:eastAsiaTheme="minorEastAsia" w:hAnsiTheme="minorHAnsi"/>
          <w:color w:val="000000" w:themeColor="text1"/>
          <w:lang w:val="en-GB"/>
        </w:rPr>
        <w:t>the London atmosphere, and this description reflects</w:t>
      </w:r>
      <w:r w:rsidR="000B2A6F">
        <w:rPr>
          <w:rFonts w:asciiTheme="minorHAnsi" w:eastAsiaTheme="minorEastAsia" w:hAnsiTheme="minorHAnsi"/>
          <w:color w:val="000000" w:themeColor="text1"/>
          <w:lang w:val="en-GB"/>
        </w:rPr>
        <w:t xml:space="preserve"> </w:t>
      </w:r>
      <w:r w:rsidR="003D0E32" w:rsidRPr="00154AF4">
        <w:rPr>
          <w:rFonts w:asciiTheme="minorHAnsi" w:eastAsiaTheme="minorEastAsia" w:hAnsiTheme="minorHAnsi"/>
          <w:color w:val="000000" w:themeColor="text1"/>
          <w:lang w:val="en-GB"/>
        </w:rPr>
        <w:t>Georgia’s</w:t>
      </w:r>
      <w:r w:rsidR="00E90C5C" w:rsidRPr="00154AF4">
        <w:rPr>
          <w:rFonts w:asciiTheme="minorHAnsi" w:eastAsiaTheme="minorEastAsia" w:hAnsiTheme="minorHAnsi"/>
          <w:color w:val="000000" w:themeColor="text1"/>
          <w:lang w:val="en-GB"/>
        </w:rPr>
        <w:t xml:space="preserve"> racial consciousness</w:t>
      </w:r>
      <w:r w:rsidR="00DB2CF6" w:rsidRPr="00154AF4">
        <w:rPr>
          <w:rFonts w:asciiTheme="minorHAnsi" w:eastAsiaTheme="minorEastAsia" w:hAnsiTheme="minorHAnsi"/>
          <w:color w:val="000000" w:themeColor="text1"/>
          <w:lang w:val="en-GB"/>
        </w:rPr>
        <w:t xml:space="preserve">. </w:t>
      </w:r>
      <w:r w:rsidR="00CD484D" w:rsidRPr="00CD484D">
        <w:rPr>
          <w:rFonts w:asciiTheme="minorHAnsi" w:eastAsiaTheme="minorEastAsia" w:hAnsiTheme="minorHAnsi"/>
          <w:color w:val="000000" w:themeColor="text1"/>
          <w:lang w:val="en-GB"/>
        </w:rPr>
        <w:t>Furthermore, she</w:t>
      </w:r>
      <w:r w:rsidR="00CD484D">
        <w:rPr>
          <w:rFonts w:asciiTheme="minorHAnsi" w:eastAsiaTheme="minorEastAsia" w:hAnsiTheme="minorHAnsi"/>
          <w:color w:val="000000" w:themeColor="text1"/>
          <w:lang w:val="en-GB"/>
        </w:rPr>
        <w:t xml:space="preserve"> </w:t>
      </w:r>
      <w:r w:rsidR="00AC3DB6" w:rsidRPr="00154AF4">
        <w:rPr>
          <w:rFonts w:asciiTheme="minorHAnsi" w:eastAsiaTheme="minorEastAsia" w:hAnsiTheme="minorHAnsi"/>
          <w:color w:val="000000" w:themeColor="text1"/>
          <w:lang w:val="en-GB"/>
        </w:rPr>
        <w:t>shows how</w:t>
      </w:r>
      <w:r w:rsidR="003B0188" w:rsidRPr="00154AF4">
        <w:rPr>
          <w:rFonts w:asciiTheme="minorHAnsi" w:eastAsiaTheme="minorEastAsia" w:hAnsiTheme="minorHAnsi"/>
          <w:color w:val="000000" w:themeColor="text1"/>
          <w:lang w:val="en-GB"/>
        </w:rPr>
        <w:t xml:space="preserve"> the history of Britain is subsumed by</w:t>
      </w:r>
      <w:r w:rsidR="00AC3DB6" w:rsidRPr="00154AF4">
        <w:rPr>
          <w:rFonts w:asciiTheme="minorHAnsi" w:eastAsiaTheme="minorEastAsia" w:hAnsiTheme="minorHAnsi"/>
          <w:color w:val="000000" w:themeColor="text1"/>
          <w:lang w:val="en-GB"/>
        </w:rPr>
        <w:t xml:space="preserve"> </w:t>
      </w:r>
      <w:r w:rsidR="00A670BF">
        <w:rPr>
          <w:rFonts w:asciiTheme="minorHAnsi" w:eastAsiaTheme="minorEastAsia" w:hAnsiTheme="minorHAnsi"/>
          <w:color w:val="000000" w:themeColor="text1"/>
          <w:lang w:val="en-GB"/>
        </w:rPr>
        <w:t>W</w:t>
      </w:r>
      <w:r w:rsidR="00A670BF" w:rsidRPr="00154AF4">
        <w:rPr>
          <w:rFonts w:asciiTheme="minorHAnsi" w:eastAsiaTheme="minorEastAsia" w:hAnsiTheme="minorHAnsi"/>
          <w:color w:val="000000" w:themeColor="text1"/>
          <w:lang w:val="en-GB"/>
        </w:rPr>
        <w:t xml:space="preserve">est </w:t>
      </w:r>
      <w:r w:rsidR="00AC3DB6" w:rsidRPr="00154AF4">
        <w:rPr>
          <w:rFonts w:asciiTheme="minorHAnsi" w:eastAsiaTheme="minorEastAsia" w:hAnsiTheme="minorHAnsi"/>
          <w:color w:val="000000" w:themeColor="text1"/>
          <w:lang w:val="en-GB"/>
        </w:rPr>
        <w:t>African</w:t>
      </w:r>
      <w:r w:rsidR="003B0188" w:rsidRPr="00154AF4">
        <w:rPr>
          <w:rFonts w:asciiTheme="minorHAnsi" w:eastAsiaTheme="minorEastAsia" w:hAnsiTheme="minorHAnsi"/>
          <w:color w:val="000000" w:themeColor="text1"/>
          <w:lang w:val="en-GB"/>
        </w:rPr>
        <w:t xml:space="preserve"> mythology</w:t>
      </w:r>
      <w:r w:rsidR="00A858EB" w:rsidRPr="00154AF4">
        <w:rPr>
          <w:rFonts w:asciiTheme="minorHAnsi" w:eastAsiaTheme="minorEastAsia" w:hAnsiTheme="minorHAnsi"/>
          <w:color w:val="000000" w:themeColor="text1"/>
          <w:lang w:val="en-GB"/>
        </w:rPr>
        <w:t xml:space="preserve"> through Georgia’s mental illness</w:t>
      </w:r>
      <w:r w:rsidR="00A670BF">
        <w:rPr>
          <w:rFonts w:asciiTheme="minorHAnsi" w:eastAsiaTheme="minorEastAsia" w:hAnsiTheme="minorHAnsi"/>
          <w:color w:val="000000" w:themeColor="text1"/>
          <w:lang w:val="en-GB"/>
        </w:rPr>
        <w:t>,</w:t>
      </w:r>
      <w:r w:rsidR="00A858EB" w:rsidRPr="00154AF4">
        <w:rPr>
          <w:rFonts w:asciiTheme="minorHAnsi" w:eastAsiaTheme="minorEastAsia" w:hAnsiTheme="minorHAnsi"/>
          <w:color w:val="000000" w:themeColor="text1"/>
          <w:lang w:val="en-GB"/>
        </w:rPr>
        <w:t xml:space="preserve"> </w:t>
      </w:r>
      <w:r w:rsidR="00161B32" w:rsidRPr="00154AF4">
        <w:rPr>
          <w:rFonts w:asciiTheme="minorHAnsi" w:eastAsiaTheme="minorEastAsia" w:hAnsiTheme="minorHAnsi"/>
          <w:color w:val="000000" w:themeColor="text1"/>
          <w:lang w:val="en-GB"/>
        </w:rPr>
        <w:t xml:space="preserve">when </w:t>
      </w:r>
      <w:r w:rsidR="008F641A" w:rsidRPr="00154AF4">
        <w:rPr>
          <w:rFonts w:asciiTheme="minorHAnsi" w:eastAsiaTheme="minorEastAsia" w:hAnsiTheme="minorHAnsi"/>
          <w:color w:val="000000" w:themeColor="text1"/>
          <w:lang w:val="en-GB"/>
        </w:rPr>
        <w:t xml:space="preserve">dreams of </w:t>
      </w:r>
      <w:r w:rsidR="00D8499C" w:rsidRPr="00154AF4">
        <w:rPr>
          <w:rFonts w:asciiTheme="minorHAnsi" w:eastAsiaTheme="minorEastAsia" w:hAnsiTheme="minorHAnsi"/>
          <w:color w:val="000000" w:themeColor="text1"/>
          <w:lang w:val="en-GB"/>
        </w:rPr>
        <w:t>Gladstone</w:t>
      </w:r>
      <w:r w:rsidR="009F72BF" w:rsidRPr="00154AF4">
        <w:rPr>
          <w:rFonts w:asciiTheme="minorHAnsi" w:eastAsiaTheme="minorEastAsia" w:hAnsiTheme="minorHAnsi"/>
          <w:color w:val="000000" w:themeColor="text1"/>
          <w:lang w:val="en-GB"/>
        </w:rPr>
        <w:t>, a</w:t>
      </w:r>
      <w:r w:rsidR="00AA352D" w:rsidRPr="00154AF4">
        <w:rPr>
          <w:rFonts w:asciiTheme="minorHAnsi" w:eastAsiaTheme="minorEastAsia" w:hAnsiTheme="minorHAnsi"/>
          <w:color w:val="000000" w:themeColor="text1"/>
          <w:lang w:val="en-GB"/>
        </w:rPr>
        <w:t xml:space="preserve"> British</w:t>
      </w:r>
      <w:r w:rsidR="00123B73" w:rsidRPr="00154AF4">
        <w:rPr>
          <w:rFonts w:asciiTheme="minorHAnsi" w:eastAsiaTheme="minorEastAsia" w:hAnsiTheme="minorHAnsi"/>
          <w:color w:val="000000" w:themeColor="text1"/>
          <w:lang w:val="en-GB"/>
        </w:rPr>
        <w:t xml:space="preserve"> prime minster,</w:t>
      </w:r>
      <w:r w:rsidR="00D8499C" w:rsidRPr="00154AF4">
        <w:rPr>
          <w:rFonts w:asciiTheme="minorHAnsi" w:eastAsiaTheme="minorEastAsia" w:hAnsiTheme="minorHAnsi"/>
          <w:color w:val="000000" w:themeColor="text1"/>
          <w:lang w:val="en-GB"/>
        </w:rPr>
        <w:t xml:space="preserve"> </w:t>
      </w:r>
      <w:r w:rsidR="002B7EAB" w:rsidRPr="00154AF4">
        <w:rPr>
          <w:rFonts w:asciiTheme="minorHAnsi" w:eastAsiaTheme="minorEastAsia" w:hAnsiTheme="minorHAnsi"/>
          <w:color w:val="000000" w:themeColor="text1"/>
          <w:lang w:val="en-GB"/>
        </w:rPr>
        <w:t xml:space="preserve">are </w:t>
      </w:r>
      <w:r w:rsidR="00A04CAC" w:rsidRPr="00154AF4">
        <w:rPr>
          <w:rFonts w:asciiTheme="minorHAnsi" w:eastAsiaTheme="minorEastAsia" w:hAnsiTheme="minorHAnsi"/>
          <w:color w:val="000000" w:themeColor="text1"/>
          <w:lang w:val="en-GB"/>
        </w:rPr>
        <w:t xml:space="preserve">replaced by </w:t>
      </w:r>
      <w:r w:rsidR="005E4C6A" w:rsidRPr="00154AF4">
        <w:rPr>
          <w:rFonts w:asciiTheme="minorHAnsi" w:eastAsiaTheme="minorEastAsia" w:hAnsiTheme="minorHAnsi"/>
          <w:color w:val="000000" w:themeColor="text1"/>
          <w:lang w:val="en-GB"/>
        </w:rPr>
        <w:t>Ode and Onia</w:t>
      </w:r>
      <w:r w:rsidR="00163A70" w:rsidRPr="00154AF4">
        <w:rPr>
          <w:rFonts w:asciiTheme="minorHAnsi" w:eastAsiaTheme="minorEastAsia" w:hAnsiTheme="minorHAnsi"/>
          <w:color w:val="000000" w:themeColor="text1"/>
          <w:lang w:val="en-GB"/>
        </w:rPr>
        <w:t>,</w:t>
      </w:r>
      <w:r w:rsidR="0029224D" w:rsidRPr="00154AF4">
        <w:rPr>
          <w:rFonts w:asciiTheme="minorHAnsi" w:eastAsiaTheme="minorEastAsia" w:hAnsiTheme="minorHAnsi"/>
          <w:color w:val="000000" w:themeColor="text1"/>
          <w:lang w:val="en-GB"/>
        </w:rPr>
        <w:t xml:space="preserve"> the mythical twins from </w:t>
      </w:r>
      <w:r w:rsidR="00367BF7">
        <w:rPr>
          <w:rFonts w:asciiTheme="minorHAnsi" w:eastAsiaTheme="minorEastAsia" w:hAnsiTheme="minorHAnsi"/>
          <w:color w:val="000000" w:themeColor="text1"/>
          <w:lang w:val="en-GB"/>
        </w:rPr>
        <w:t>Georgia’s</w:t>
      </w:r>
      <w:r w:rsidR="00367BF7" w:rsidRPr="00154AF4">
        <w:rPr>
          <w:rFonts w:asciiTheme="minorHAnsi" w:eastAsiaTheme="minorEastAsia" w:hAnsiTheme="minorHAnsi"/>
          <w:color w:val="000000" w:themeColor="text1"/>
          <w:lang w:val="en-GB"/>
        </w:rPr>
        <w:t xml:space="preserve"> </w:t>
      </w:r>
      <w:r w:rsidR="0029224D" w:rsidRPr="00154AF4">
        <w:rPr>
          <w:rFonts w:asciiTheme="minorHAnsi" w:eastAsiaTheme="minorEastAsia" w:hAnsiTheme="minorHAnsi"/>
          <w:color w:val="000000" w:themeColor="text1"/>
          <w:lang w:val="en-GB"/>
        </w:rPr>
        <w:t>Nigerian grandfather</w:t>
      </w:r>
      <w:r w:rsidR="00163A70" w:rsidRPr="00154AF4">
        <w:rPr>
          <w:rFonts w:asciiTheme="minorHAnsi" w:eastAsiaTheme="minorEastAsia" w:hAnsiTheme="minorHAnsi"/>
          <w:color w:val="000000" w:themeColor="text1"/>
          <w:lang w:val="en-GB"/>
        </w:rPr>
        <w:t>’</w:t>
      </w:r>
      <w:r w:rsidR="002B58C7" w:rsidRPr="00154AF4">
        <w:rPr>
          <w:rFonts w:asciiTheme="minorHAnsi" w:eastAsiaTheme="minorEastAsia" w:hAnsiTheme="minorHAnsi"/>
          <w:color w:val="000000" w:themeColor="text1"/>
          <w:lang w:val="en-GB"/>
        </w:rPr>
        <w:t>s</w:t>
      </w:r>
      <w:r w:rsidR="00AF34CB" w:rsidRPr="00154AF4">
        <w:rPr>
          <w:rFonts w:asciiTheme="minorHAnsi" w:eastAsiaTheme="minorEastAsia" w:hAnsiTheme="minorHAnsi"/>
          <w:color w:val="000000" w:themeColor="text1"/>
          <w:lang w:val="en-GB"/>
        </w:rPr>
        <w:t xml:space="preserve"> story.</w:t>
      </w:r>
      <w:r w:rsidR="0038542B" w:rsidRPr="00154AF4">
        <w:rPr>
          <w:rFonts w:asciiTheme="minorHAnsi" w:eastAsiaTheme="minorEastAsia" w:hAnsiTheme="minorHAnsi"/>
          <w:color w:val="000000" w:themeColor="text1"/>
          <w:lang w:val="en-GB"/>
        </w:rPr>
        <w:t xml:space="preserve"> </w:t>
      </w:r>
      <w:r w:rsidR="00AE4FE3" w:rsidRPr="00154AF4">
        <w:rPr>
          <w:rFonts w:asciiTheme="minorHAnsi" w:eastAsiaTheme="minorEastAsia" w:hAnsiTheme="minorHAnsi"/>
          <w:color w:val="000000" w:themeColor="text1"/>
          <w:lang w:val="en-GB"/>
        </w:rPr>
        <w:t>Georgia</w:t>
      </w:r>
      <w:r w:rsidR="00627A4E" w:rsidRPr="00154AF4">
        <w:rPr>
          <w:rFonts w:asciiTheme="minorHAnsi" w:eastAsiaTheme="minorEastAsia" w:hAnsiTheme="minorHAnsi"/>
          <w:color w:val="000000" w:themeColor="text1"/>
          <w:lang w:val="en-GB"/>
        </w:rPr>
        <w:t xml:space="preserve">’s </w:t>
      </w:r>
      <w:r w:rsidR="00454348" w:rsidRPr="00154AF4">
        <w:rPr>
          <w:rFonts w:asciiTheme="minorHAnsi" w:eastAsiaTheme="minorEastAsia" w:hAnsiTheme="minorHAnsi"/>
          <w:color w:val="000000" w:themeColor="text1"/>
          <w:lang w:val="en-GB"/>
        </w:rPr>
        <w:t>consciousness</w:t>
      </w:r>
      <w:r w:rsidR="00691633" w:rsidRPr="00154AF4">
        <w:rPr>
          <w:rFonts w:asciiTheme="minorHAnsi" w:eastAsiaTheme="minorEastAsia" w:hAnsiTheme="minorHAnsi"/>
          <w:color w:val="000000" w:themeColor="text1"/>
          <w:lang w:val="en-GB"/>
        </w:rPr>
        <w:t xml:space="preserve"> </w:t>
      </w:r>
      <w:r w:rsidR="00AE4FE3" w:rsidRPr="00154AF4">
        <w:rPr>
          <w:rFonts w:asciiTheme="minorHAnsi" w:eastAsiaTheme="minorEastAsia" w:hAnsiTheme="minorHAnsi"/>
          <w:color w:val="000000" w:themeColor="text1"/>
          <w:lang w:val="en-GB"/>
        </w:rPr>
        <w:t>a</w:t>
      </w:r>
      <w:r w:rsidR="00DD661E" w:rsidRPr="00154AF4">
        <w:rPr>
          <w:rFonts w:asciiTheme="minorHAnsi" w:eastAsiaTheme="minorEastAsia" w:hAnsiTheme="minorHAnsi"/>
          <w:color w:val="000000" w:themeColor="text1"/>
          <w:lang w:val="en-GB"/>
        </w:rPr>
        <w:t>lso depicts a common modernist trope</w:t>
      </w:r>
      <w:r w:rsidR="00A670BF">
        <w:rPr>
          <w:rFonts w:asciiTheme="minorHAnsi" w:eastAsiaTheme="minorEastAsia" w:hAnsiTheme="minorHAnsi"/>
          <w:color w:val="000000" w:themeColor="text1"/>
          <w:lang w:val="en-GB"/>
        </w:rPr>
        <w:t>,</w:t>
      </w:r>
      <w:r w:rsidR="00DD661E" w:rsidRPr="00154AF4">
        <w:rPr>
          <w:rFonts w:asciiTheme="minorHAnsi" w:eastAsiaTheme="minorEastAsia" w:hAnsiTheme="minorHAnsi"/>
          <w:color w:val="000000" w:themeColor="text1"/>
          <w:lang w:val="en-GB"/>
        </w:rPr>
        <w:t xml:space="preserve"> which is the </w:t>
      </w:r>
      <w:r w:rsidR="005241D1" w:rsidRPr="00154AF4">
        <w:rPr>
          <w:rFonts w:asciiTheme="minorHAnsi" w:eastAsiaTheme="minorEastAsia" w:hAnsiTheme="minorHAnsi"/>
          <w:color w:val="000000" w:themeColor="text1"/>
          <w:lang w:val="en-GB"/>
        </w:rPr>
        <w:t xml:space="preserve">alienation of urban </w:t>
      </w:r>
      <w:r w:rsidR="0084034C" w:rsidRPr="00154AF4">
        <w:rPr>
          <w:rFonts w:asciiTheme="minorHAnsi" w:eastAsiaTheme="minorEastAsia" w:hAnsiTheme="minorHAnsi"/>
          <w:color w:val="000000" w:themeColor="text1"/>
          <w:lang w:val="en-GB"/>
        </w:rPr>
        <w:t xml:space="preserve">living. </w:t>
      </w:r>
      <w:r w:rsidR="00866CDB" w:rsidRPr="00154AF4">
        <w:rPr>
          <w:rFonts w:asciiTheme="minorHAnsi" w:eastAsiaTheme="minorEastAsia" w:hAnsiTheme="minorHAnsi"/>
          <w:color w:val="000000" w:themeColor="text1"/>
          <w:lang w:val="en-GB"/>
        </w:rPr>
        <w:t>Yet</w:t>
      </w:r>
      <w:r w:rsidR="00141D94" w:rsidRPr="00154AF4">
        <w:rPr>
          <w:rFonts w:asciiTheme="minorHAnsi" w:eastAsiaTheme="minorEastAsia" w:hAnsiTheme="minorHAnsi"/>
          <w:color w:val="000000" w:themeColor="text1"/>
          <w:lang w:val="en-GB"/>
        </w:rPr>
        <w:t>,</w:t>
      </w:r>
      <w:r w:rsidR="00866CDB" w:rsidRPr="00154AF4">
        <w:rPr>
          <w:rFonts w:asciiTheme="minorHAnsi" w:eastAsiaTheme="minorEastAsia" w:hAnsiTheme="minorHAnsi"/>
          <w:color w:val="000000" w:themeColor="text1"/>
          <w:lang w:val="en-GB"/>
        </w:rPr>
        <w:t xml:space="preserve"> </w:t>
      </w:r>
      <w:r w:rsidR="00B34149" w:rsidRPr="00154AF4">
        <w:rPr>
          <w:rFonts w:asciiTheme="minorHAnsi" w:eastAsiaTheme="minorEastAsia" w:hAnsiTheme="minorHAnsi"/>
          <w:color w:val="000000" w:themeColor="text1"/>
          <w:lang w:val="en-GB"/>
        </w:rPr>
        <w:t>Georgia</w:t>
      </w:r>
      <w:r w:rsidR="00141D94" w:rsidRPr="00154AF4">
        <w:rPr>
          <w:rFonts w:asciiTheme="minorHAnsi" w:eastAsiaTheme="minorEastAsia" w:hAnsiTheme="minorHAnsi"/>
          <w:color w:val="000000" w:themeColor="text1"/>
          <w:lang w:val="en-GB"/>
        </w:rPr>
        <w:t>’s</w:t>
      </w:r>
      <w:r w:rsidR="00B34149" w:rsidRPr="00154AF4">
        <w:rPr>
          <w:rFonts w:asciiTheme="minorHAnsi" w:eastAsiaTheme="minorEastAsia" w:hAnsiTheme="minorHAnsi"/>
          <w:color w:val="000000" w:themeColor="text1"/>
          <w:lang w:val="en-GB"/>
        </w:rPr>
        <w:t xml:space="preserve"> sense of alienation </w:t>
      </w:r>
      <w:r w:rsidR="00D028B8" w:rsidRPr="00154AF4">
        <w:rPr>
          <w:rFonts w:asciiTheme="minorHAnsi" w:eastAsiaTheme="minorEastAsia" w:hAnsiTheme="minorHAnsi"/>
          <w:color w:val="000000" w:themeColor="text1"/>
          <w:lang w:val="en-GB"/>
        </w:rPr>
        <w:t>originate</w:t>
      </w:r>
      <w:r w:rsidR="002B3A4D" w:rsidRPr="00154AF4">
        <w:rPr>
          <w:rFonts w:asciiTheme="minorHAnsi" w:eastAsiaTheme="minorEastAsia" w:hAnsiTheme="minorHAnsi"/>
          <w:color w:val="000000" w:themeColor="text1"/>
          <w:lang w:val="en-GB"/>
        </w:rPr>
        <w:t>s</w:t>
      </w:r>
      <w:r w:rsidR="00B34149" w:rsidRPr="00154AF4">
        <w:rPr>
          <w:rFonts w:asciiTheme="minorHAnsi" w:eastAsiaTheme="minorEastAsia" w:hAnsiTheme="minorHAnsi"/>
          <w:color w:val="000000" w:themeColor="text1"/>
          <w:lang w:val="en-GB"/>
        </w:rPr>
        <w:t xml:space="preserve"> from her </w:t>
      </w:r>
      <w:r w:rsidR="003F2486" w:rsidRPr="00154AF4">
        <w:rPr>
          <w:rFonts w:asciiTheme="minorHAnsi" w:eastAsiaTheme="minorEastAsia" w:hAnsiTheme="minorHAnsi"/>
          <w:color w:val="000000" w:themeColor="text1"/>
          <w:lang w:val="en-GB"/>
        </w:rPr>
        <w:t>bicultural heritage</w:t>
      </w:r>
      <w:r w:rsidR="00A643F2" w:rsidRPr="00154AF4">
        <w:rPr>
          <w:rFonts w:asciiTheme="minorHAnsi" w:eastAsiaTheme="minorEastAsia" w:hAnsiTheme="minorHAnsi"/>
          <w:color w:val="000000" w:themeColor="text1"/>
          <w:lang w:val="en-GB"/>
        </w:rPr>
        <w:t xml:space="preserve">, as </w:t>
      </w:r>
      <w:r w:rsidR="007C0827" w:rsidRPr="00154AF4">
        <w:rPr>
          <w:rFonts w:asciiTheme="minorHAnsi" w:eastAsiaTheme="minorEastAsia" w:hAnsiTheme="minorHAnsi"/>
          <w:color w:val="000000" w:themeColor="text1"/>
          <w:lang w:val="en-GB"/>
        </w:rPr>
        <w:t>Nigerian and British</w:t>
      </w:r>
      <w:r w:rsidR="00203AC2" w:rsidRPr="00154AF4">
        <w:rPr>
          <w:rFonts w:asciiTheme="minorHAnsi" w:eastAsiaTheme="minorEastAsia" w:hAnsiTheme="minorHAnsi"/>
          <w:color w:val="000000" w:themeColor="text1"/>
          <w:lang w:val="en-GB"/>
        </w:rPr>
        <w:t>,</w:t>
      </w:r>
      <w:r w:rsidR="003F2486" w:rsidRPr="00154AF4">
        <w:rPr>
          <w:rFonts w:asciiTheme="minorHAnsi" w:eastAsiaTheme="minorEastAsia" w:hAnsiTheme="minorHAnsi"/>
          <w:color w:val="000000" w:themeColor="text1"/>
          <w:lang w:val="en-GB"/>
        </w:rPr>
        <w:t xml:space="preserve"> and her inability</w:t>
      </w:r>
      <w:r w:rsidR="00203AC2" w:rsidRPr="00154AF4">
        <w:rPr>
          <w:rFonts w:asciiTheme="minorHAnsi" w:eastAsiaTheme="minorEastAsia" w:hAnsiTheme="minorHAnsi"/>
          <w:color w:val="000000" w:themeColor="text1"/>
          <w:lang w:val="en-GB"/>
        </w:rPr>
        <w:t xml:space="preserve"> to form a </w:t>
      </w:r>
      <w:r w:rsidR="00203AC2" w:rsidRPr="00154AF4">
        <w:rPr>
          <w:rFonts w:asciiTheme="minorHAnsi" w:eastAsiaTheme="minorEastAsia" w:hAnsiTheme="minorHAnsi"/>
          <w:color w:val="000000" w:themeColor="text1"/>
          <w:lang w:val="en-GB"/>
        </w:rPr>
        <w:lastRenderedPageBreak/>
        <w:t>positive sense of belonging to either.</w:t>
      </w:r>
      <w:r w:rsidR="003F2486" w:rsidRPr="00154AF4">
        <w:rPr>
          <w:rFonts w:asciiTheme="minorHAnsi" w:eastAsiaTheme="minorEastAsia" w:hAnsiTheme="minorHAnsi"/>
          <w:color w:val="000000" w:themeColor="text1"/>
          <w:lang w:val="en-GB"/>
        </w:rPr>
        <w:t xml:space="preserve"> </w:t>
      </w:r>
      <w:r w:rsidR="007A6F95" w:rsidRPr="00154AF4">
        <w:rPr>
          <w:rFonts w:asciiTheme="minorHAnsi" w:eastAsiaTheme="minorEastAsia" w:hAnsiTheme="minorHAnsi"/>
          <w:color w:val="000000" w:themeColor="text1"/>
          <w:lang w:val="en-GB"/>
        </w:rPr>
        <w:t>I argue</w:t>
      </w:r>
      <w:r w:rsidR="008A3F1D">
        <w:rPr>
          <w:rFonts w:asciiTheme="minorHAnsi" w:eastAsiaTheme="minorEastAsia" w:hAnsiTheme="minorHAnsi"/>
          <w:color w:val="000000" w:themeColor="text1"/>
          <w:lang w:val="en-GB"/>
        </w:rPr>
        <w:t>d</w:t>
      </w:r>
      <w:r w:rsidR="007A6F95" w:rsidRPr="00154AF4">
        <w:rPr>
          <w:rFonts w:asciiTheme="minorHAnsi" w:eastAsiaTheme="minorEastAsia" w:hAnsiTheme="minorHAnsi"/>
          <w:color w:val="000000" w:themeColor="text1"/>
          <w:lang w:val="en-GB"/>
        </w:rPr>
        <w:t xml:space="preserve"> </w:t>
      </w:r>
      <w:r w:rsidR="00885FD2" w:rsidRPr="00154AF4">
        <w:rPr>
          <w:rFonts w:asciiTheme="minorHAnsi" w:eastAsiaTheme="minorEastAsia" w:hAnsiTheme="minorHAnsi"/>
          <w:color w:val="000000" w:themeColor="text1"/>
          <w:lang w:val="en-GB"/>
        </w:rPr>
        <w:t>th</w:t>
      </w:r>
      <w:r w:rsidR="00111818" w:rsidRPr="00154AF4">
        <w:rPr>
          <w:rFonts w:asciiTheme="minorHAnsi" w:eastAsiaTheme="minorEastAsia" w:hAnsiTheme="minorHAnsi"/>
          <w:color w:val="000000" w:themeColor="text1"/>
          <w:lang w:val="en-GB"/>
        </w:rPr>
        <w:t>at Evans placed</w:t>
      </w:r>
      <w:r w:rsidR="00155481" w:rsidRPr="00154AF4">
        <w:rPr>
          <w:rFonts w:asciiTheme="minorHAnsi" w:eastAsiaTheme="minorEastAsia" w:hAnsiTheme="minorHAnsi"/>
          <w:color w:val="000000" w:themeColor="text1"/>
          <w:lang w:val="en-GB"/>
        </w:rPr>
        <w:t xml:space="preserve"> Georgia</w:t>
      </w:r>
      <w:r w:rsidR="00111818" w:rsidRPr="00154AF4">
        <w:rPr>
          <w:rFonts w:asciiTheme="minorHAnsi" w:eastAsiaTheme="minorEastAsia" w:hAnsiTheme="minorHAnsi"/>
          <w:color w:val="000000" w:themeColor="text1"/>
          <w:lang w:val="en-GB"/>
        </w:rPr>
        <w:t xml:space="preserve">’s death at the end of </w:t>
      </w:r>
      <w:r w:rsidR="008853C8" w:rsidRPr="00154AF4">
        <w:rPr>
          <w:rFonts w:asciiTheme="minorHAnsi" w:eastAsiaTheme="minorEastAsia" w:hAnsiTheme="minorHAnsi"/>
          <w:color w:val="000000" w:themeColor="text1"/>
          <w:lang w:val="en-GB"/>
        </w:rPr>
        <w:t xml:space="preserve">the </w:t>
      </w:r>
      <w:r w:rsidR="00A670BF">
        <w:rPr>
          <w:rFonts w:asciiTheme="minorHAnsi" w:eastAsiaTheme="minorEastAsia" w:hAnsiTheme="minorHAnsi"/>
          <w:color w:val="000000" w:themeColor="text1"/>
          <w:lang w:val="en-GB"/>
        </w:rPr>
        <w:t>twentieth</w:t>
      </w:r>
      <w:r w:rsidR="00A670BF" w:rsidRPr="00154AF4">
        <w:rPr>
          <w:rFonts w:asciiTheme="minorHAnsi" w:eastAsiaTheme="minorEastAsia" w:hAnsiTheme="minorHAnsi"/>
          <w:color w:val="000000" w:themeColor="text1"/>
          <w:lang w:val="en-GB"/>
        </w:rPr>
        <w:t xml:space="preserve"> </w:t>
      </w:r>
      <w:r w:rsidR="008853C8" w:rsidRPr="00154AF4">
        <w:rPr>
          <w:rFonts w:asciiTheme="minorHAnsi" w:eastAsiaTheme="minorEastAsia" w:hAnsiTheme="minorHAnsi"/>
          <w:color w:val="000000" w:themeColor="text1"/>
          <w:lang w:val="en-GB"/>
        </w:rPr>
        <w:t>century</w:t>
      </w:r>
      <w:r w:rsidR="00803278" w:rsidRPr="00154AF4">
        <w:rPr>
          <w:rFonts w:asciiTheme="minorHAnsi" w:eastAsiaTheme="minorEastAsia" w:hAnsiTheme="minorHAnsi"/>
          <w:color w:val="000000" w:themeColor="text1"/>
          <w:lang w:val="en-GB"/>
        </w:rPr>
        <w:t xml:space="preserve"> </w:t>
      </w:r>
      <w:r w:rsidR="000B74E9" w:rsidRPr="00154AF4">
        <w:rPr>
          <w:rFonts w:asciiTheme="minorHAnsi" w:eastAsiaTheme="minorEastAsia" w:hAnsiTheme="minorHAnsi"/>
          <w:color w:val="000000" w:themeColor="text1"/>
          <w:lang w:val="en-GB"/>
        </w:rPr>
        <w:t>to</w:t>
      </w:r>
      <w:r w:rsidR="00155481" w:rsidRPr="00154AF4">
        <w:rPr>
          <w:rFonts w:asciiTheme="minorHAnsi" w:eastAsiaTheme="minorEastAsia" w:hAnsiTheme="minorHAnsi"/>
          <w:color w:val="000000" w:themeColor="text1"/>
          <w:lang w:val="en-GB"/>
        </w:rPr>
        <w:t xml:space="preserve"> </w:t>
      </w:r>
      <w:r w:rsidR="00C50C30">
        <w:rPr>
          <w:rFonts w:asciiTheme="minorHAnsi" w:eastAsiaTheme="minorEastAsia" w:hAnsiTheme="minorHAnsi"/>
          <w:color w:val="000000" w:themeColor="text1"/>
          <w:lang w:val="en-GB"/>
        </w:rPr>
        <w:t xml:space="preserve">imply </w:t>
      </w:r>
      <w:r w:rsidR="00155481" w:rsidRPr="00154AF4">
        <w:rPr>
          <w:rFonts w:asciiTheme="minorHAnsi" w:eastAsiaTheme="minorEastAsia" w:hAnsiTheme="minorHAnsi"/>
          <w:color w:val="000000" w:themeColor="text1"/>
          <w:lang w:val="en-GB"/>
        </w:rPr>
        <w:t xml:space="preserve">that </w:t>
      </w:r>
      <w:r w:rsidR="003F1499" w:rsidRPr="00154AF4">
        <w:rPr>
          <w:rFonts w:asciiTheme="minorHAnsi" w:eastAsiaTheme="minorEastAsia" w:hAnsiTheme="minorHAnsi"/>
          <w:color w:val="000000" w:themeColor="text1"/>
          <w:lang w:val="en-GB"/>
        </w:rPr>
        <w:t xml:space="preserve">her </w:t>
      </w:r>
      <w:r w:rsidR="00E904F3" w:rsidRPr="00E904F3">
        <w:rPr>
          <w:rFonts w:asciiTheme="minorHAnsi" w:eastAsiaTheme="minorEastAsia" w:hAnsiTheme="minorHAnsi"/>
          <w:color w:val="000000" w:themeColor="text1"/>
          <w:lang w:val="en-GB"/>
        </w:rPr>
        <w:t>alienated condition</w:t>
      </w:r>
      <w:r w:rsidR="00E904F3">
        <w:rPr>
          <w:rFonts w:asciiTheme="minorHAnsi" w:eastAsiaTheme="minorEastAsia" w:hAnsiTheme="minorHAnsi"/>
          <w:color w:val="000000" w:themeColor="text1"/>
          <w:lang w:val="en-GB"/>
        </w:rPr>
        <w:t xml:space="preserve"> </w:t>
      </w:r>
      <w:r w:rsidR="00155481" w:rsidRPr="00154AF4">
        <w:rPr>
          <w:rFonts w:asciiTheme="minorHAnsi" w:eastAsiaTheme="minorEastAsia" w:hAnsiTheme="minorHAnsi"/>
          <w:color w:val="000000" w:themeColor="text1"/>
          <w:lang w:val="en-GB"/>
        </w:rPr>
        <w:t xml:space="preserve">is not </w:t>
      </w:r>
      <w:r w:rsidR="000B74E9" w:rsidRPr="00154AF4">
        <w:rPr>
          <w:rFonts w:asciiTheme="minorHAnsi" w:eastAsiaTheme="minorEastAsia" w:hAnsiTheme="minorHAnsi"/>
          <w:color w:val="000000" w:themeColor="text1"/>
          <w:lang w:val="en-GB"/>
        </w:rPr>
        <w:t>shared</w:t>
      </w:r>
      <w:r w:rsidR="00155481" w:rsidRPr="00154AF4">
        <w:rPr>
          <w:rFonts w:asciiTheme="minorHAnsi" w:eastAsiaTheme="minorEastAsia" w:hAnsiTheme="minorHAnsi"/>
          <w:color w:val="000000" w:themeColor="text1"/>
          <w:lang w:val="en-GB"/>
        </w:rPr>
        <w:t xml:space="preserve"> </w:t>
      </w:r>
      <w:r w:rsidR="00DF77DF" w:rsidRPr="00154AF4">
        <w:rPr>
          <w:rFonts w:asciiTheme="minorHAnsi" w:eastAsiaTheme="minorEastAsia" w:hAnsiTheme="minorHAnsi"/>
          <w:color w:val="000000" w:themeColor="text1"/>
          <w:lang w:val="en-GB"/>
        </w:rPr>
        <w:t>by</w:t>
      </w:r>
      <w:r w:rsidR="00155481" w:rsidRPr="00154AF4">
        <w:rPr>
          <w:rFonts w:asciiTheme="minorHAnsi" w:eastAsiaTheme="minorEastAsia" w:hAnsiTheme="minorHAnsi"/>
          <w:color w:val="000000" w:themeColor="text1"/>
          <w:lang w:val="en-GB"/>
        </w:rPr>
        <w:t xml:space="preserve"> the new generation of black British youth, who have the ability to create a more positive connection to multiple cultures. </w:t>
      </w:r>
    </w:p>
    <w:p w14:paraId="725B310E" w14:textId="68F7DE0E" w:rsidR="006375A8" w:rsidRPr="00154AF4" w:rsidRDefault="00E03034" w:rsidP="006375A8">
      <w:pPr>
        <w:spacing w:line="480" w:lineRule="auto"/>
        <w:ind w:firstLine="720"/>
        <w:rPr>
          <w:rFonts w:asciiTheme="minorHAnsi" w:eastAsiaTheme="minorEastAsia" w:hAnsiTheme="minorHAnsi"/>
          <w:color w:val="000000" w:themeColor="text1"/>
          <w:lang w:val="en-GB"/>
        </w:rPr>
      </w:pPr>
      <w:r w:rsidRPr="00154AF4">
        <w:rPr>
          <w:rFonts w:asciiTheme="minorHAnsi" w:eastAsiaTheme="minorEastAsia" w:hAnsiTheme="minorHAnsi"/>
          <w:color w:val="000000" w:themeColor="text1"/>
          <w:lang w:val="en-GB"/>
        </w:rPr>
        <w:t xml:space="preserve">My reading of </w:t>
      </w:r>
      <w:r w:rsidR="005065C7" w:rsidRPr="00154AF4">
        <w:rPr>
          <w:rFonts w:asciiTheme="minorHAnsi" w:eastAsiaTheme="minorEastAsia" w:hAnsiTheme="minorHAnsi"/>
          <w:i/>
          <w:iCs/>
          <w:color w:val="000000" w:themeColor="text1"/>
          <w:lang w:val="en-GB"/>
        </w:rPr>
        <w:t>Pigeon English</w:t>
      </w:r>
      <w:r w:rsidR="005065C7" w:rsidRPr="00154AF4">
        <w:rPr>
          <w:rFonts w:asciiTheme="minorHAnsi" w:eastAsiaTheme="minorEastAsia" w:hAnsiTheme="minorHAnsi"/>
          <w:color w:val="000000" w:themeColor="text1"/>
          <w:lang w:val="en-GB"/>
        </w:rPr>
        <w:t xml:space="preserve"> </w:t>
      </w:r>
      <w:r w:rsidR="00775A2F" w:rsidRPr="00154AF4">
        <w:rPr>
          <w:rFonts w:asciiTheme="minorHAnsi" w:eastAsiaTheme="minorEastAsia" w:hAnsiTheme="minorHAnsi"/>
          <w:color w:val="000000" w:themeColor="text1"/>
          <w:lang w:val="en-GB"/>
        </w:rPr>
        <w:t xml:space="preserve">and </w:t>
      </w:r>
      <w:r w:rsidR="00775A2F" w:rsidRPr="00154AF4">
        <w:rPr>
          <w:rFonts w:asciiTheme="minorHAnsi" w:eastAsiaTheme="minorEastAsia" w:hAnsiTheme="minorHAnsi"/>
          <w:i/>
          <w:iCs/>
          <w:color w:val="000000" w:themeColor="text1"/>
          <w:lang w:val="en-GB"/>
        </w:rPr>
        <w:t>Hello Mum</w:t>
      </w:r>
      <w:r w:rsidR="0002293F" w:rsidRPr="00154AF4">
        <w:rPr>
          <w:rFonts w:asciiTheme="minorHAnsi" w:eastAsiaTheme="minorEastAsia" w:hAnsiTheme="minorHAnsi"/>
          <w:i/>
          <w:iCs/>
          <w:color w:val="000000" w:themeColor="text1"/>
          <w:lang w:val="en-GB"/>
        </w:rPr>
        <w:t xml:space="preserve">, </w:t>
      </w:r>
      <w:r w:rsidR="0002293F" w:rsidRPr="00154AF4">
        <w:rPr>
          <w:rFonts w:asciiTheme="minorHAnsi" w:eastAsiaTheme="minorEastAsia" w:hAnsiTheme="minorHAnsi"/>
          <w:color w:val="000000" w:themeColor="text1"/>
          <w:lang w:val="en-GB"/>
        </w:rPr>
        <w:t>in the third chapter</w:t>
      </w:r>
      <w:r w:rsidR="0002293F" w:rsidRPr="00154AF4">
        <w:rPr>
          <w:rFonts w:asciiTheme="minorHAnsi" w:eastAsiaTheme="minorEastAsia" w:hAnsiTheme="minorHAnsi"/>
          <w:i/>
          <w:iCs/>
          <w:color w:val="000000" w:themeColor="text1"/>
          <w:lang w:val="en-GB"/>
        </w:rPr>
        <w:t>,</w:t>
      </w:r>
      <w:r w:rsidR="00775A2F" w:rsidRPr="00154AF4">
        <w:rPr>
          <w:rFonts w:asciiTheme="minorHAnsi" w:eastAsiaTheme="minorEastAsia" w:hAnsiTheme="minorHAnsi"/>
          <w:i/>
          <w:iCs/>
          <w:color w:val="000000" w:themeColor="text1"/>
          <w:lang w:val="en-GB"/>
        </w:rPr>
        <w:t xml:space="preserve"> </w:t>
      </w:r>
      <w:r w:rsidR="00141D94" w:rsidRPr="00154AF4">
        <w:rPr>
          <w:rFonts w:asciiTheme="minorHAnsi" w:eastAsiaTheme="minorEastAsia" w:hAnsiTheme="minorHAnsi"/>
          <w:color w:val="000000" w:themeColor="text1"/>
          <w:lang w:val="en-GB"/>
        </w:rPr>
        <w:t xml:space="preserve">extended this discussion </w:t>
      </w:r>
      <w:r w:rsidR="00D672C7" w:rsidRPr="00154AF4">
        <w:rPr>
          <w:rFonts w:asciiTheme="minorHAnsi" w:eastAsiaTheme="minorEastAsia" w:hAnsiTheme="minorHAnsi"/>
          <w:color w:val="000000" w:themeColor="text1"/>
          <w:lang w:val="en-GB"/>
        </w:rPr>
        <w:t>by identifying</w:t>
      </w:r>
      <w:r w:rsidR="00CB47B7" w:rsidRPr="00154AF4">
        <w:rPr>
          <w:rFonts w:asciiTheme="minorHAnsi" w:eastAsiaTheme="minorEastAsia" w:hAnsiTheme="minorHAnsi"/>
          <w:color w:val="000000" w:themeColor="text1"/>
          <w:lang w:val="en-GB"/>
        </w:rPr>
        <w:t xml:space="preserve"> urban spaces as </w:t>
      </w:r>
      <w:r w:rsidR="00F64631" w:rsidRPr="00154AF4">
        <w:rPr>
          <w:rFonts w:asciiTheme="minorHAnsi" w:eastAsiaTheme="minorEastAsia" w:hAnsiTheme="minorHAnsi"/>
          <w:color w:val="000000" w:themeColor="text1"/>
          <w:lang w:val="en-GB"/>
        </w:rPr>
        <w:t>isolating</w:t>
      </w:r>
      <w:r w:rsidR="005F574F" w:rsidRPr="00154AF4">
        <w:rPr>
          <w:rFonts w:asciiTheme="minorHAnsi" w:eastAsiaTheme="minorEastAsia" w:hAnsiTheme="minorHAnsi"/>
          <w:color w:val="000000" w:themeColor="text1"/>
          <w:lang w:val="en-GB"/>
        </w:rPr>
        <w:t xml:space="preserve"> spaces</w:t>
      </w:r>
      <w:r w:rsidR="00A7277E" w:rsidRPr="00154AF4">
        <w:rPr>
          <w:rFonts w:asciiTheme="minorHAnsi" w:eastAsiaTheme="minorEastAsia" w:hAnsiTheme="minorHAnsi"/>
          <w:color w:val="000000" w:themeColor="text1"/>
          <w:lang w:val="en-GB"/>
        </w:rPr>
        <w:t xml:space="preserve"> </w:t>
      </w:r>
      <w:r w:rsidR="004C7A3D" w:rsidRPr="00154AF4">
        <w:rPr>
          <w:rFonts w:asciiTheme="minorHAnsi" w:eastAsiaTheme="minorEastAsia" w:hAnsiTheme="minorHAnsi"/>
          <w:color w:val="000000" w:themeColor="text1"/>
          <w:lang w:val="en-GB"/>
        </w:rPr>
        <w:t xml:space="preserve">and </w:t>
      </w:r>
      <w:r w:rsidR="00A76BB6">
        <w:rPr>
          <w:rFonts w:asciiTheme="minorHAnsi" w:eastAsiaTheme="minorEastAsia" w:hAnsiTheme="minorHAnsi"/>
          <w:color w:val="000000" w:themeColor="text1"/>
          <w:lang w:val="en-GB"/>
        </w:rPr>
        <w:t xml:space="preserve">pointing out </w:t>
      </w:r>
      <w:r w:rsidR="004C7A3D" w:rsidRPr="00154AF4">
        <w:rPr>
          <w:rFonts w:asciiTheme="minorHAnsi" w:eastAsiaTheme="minorEastAsia" w:hAnsiTheme="minorHAnsi"/>
          <w:color w:val="000000" w:themeColor="text1"/>
          <w:lang w:val="en-GB"/>
        </w:rPr>
        <w:t xml:space="preserve">the </w:t>
      </w:r>
      <w:r w:rsidR="00A76BB6">
        <w:rPr>
          <w:rFonts w:asciiTheme="minorHAnsi" w:eastAsiaTheme="minorEastAsia" w:hAnsiTheme="minorHAnsi"/>
          <w:color w:val="000000" w:themeColor="text1"/>
          <w:lang w:val="en-GB"/>
        </w:rPr>
        <w:t xml:space="preserve">ability of </w:t>
      </w:r>
      <w:r w:rsidR="004C7A3D" w:rsidRPr="00154AF4">
        <w:rPr>
          <w:rFonts w:asciiTheme="minorHAnsi" w:eastAsiaTheme="minorEastAsia" w:hAnsiTheme="minorHAnsi"/>
          <w:color w:val="000000" w:themeColor="text1"/>
          <w:lang w:val="en-GB"/>
        </w:rPr>
        <w:t xml:space="preserve">youth to </w:t>
      </w:r>
      <w:r w:rsidR="00FD7B97" w:rsidRPr="00154AF4">
        <w:rPr>
          <w:rFonts w:asciiTheme="minorHAnsi" w:eastAsiaTheme="minorEastAsia" w:hAnsiTheme="minorHAnsi"/>
          <w:color w:val="000000" w:themeColor="text1"/>
          <w:lang w:val="en-GB"/>
        </w:rPr>
        <w:t>associate with various cultures</w:t>
      </w:r>
      <w:r w:rsidR="005F574F" w:rsidRPr="00154AF4">
        <w:rPr>
          <w:rFonts w:asciiTheme="minorHAnsi" w:eastAsiaTheme="minorEastAsia" w:hAnsiTheme="minorHAnsi"/>
          <w:color w:val="000000" w:themeColor="text1"/>
          <w:lang w:val="en-GB"/>
        </w:rPr>
        <w:t>.</w:t>
      </w:r>
      <w:r w:rsidR="001A139E" w:rsidRPr="00154AF4">
        <w:rPr>
          <w:rFonts w:asciiTheme="minorHAnsi" w:eastAsiaTheme="minorEastAsia" w:hAnsiTheme="minorHAnsi"/>
          <w:color w:val="000000" w:themeColor="text1"/>
          <w:lang w:val="en-GB"/>
        </w:rPr>
        <w:t xml:space="preserve"> </w:t>
      </w:r>
      <w:r w:rsidR="005F3833" w:rsidRPr="00154AF4">
        <w:rPr>
          <w:rFonts w:asciiTheme="minorHAnsi" w:eastAsiaTheme="minorEastAsia" w:hAnsiTheme="minorHAnsi"/>
          <w:color w:val="000000" w:themeColor="text1"/>
          <w:lang w:val="en-GB"/>
        </w:rPr>
        <w:t>Both narrative</w:t>
      </w:r>
      <w:r w:rsidR="00971CD3" w:rsidRPr="00154AF4">
        <w:rPr>
          <w:rFonts w:asciiTheme="minorHAnsi" w:eastAsiaTheme="minorEastAsia" w:hAnsiTheme="minorHAnsi"/>
          <w:color w:val="000000" w:themeColor="text1"/>
          <w:lang w:val="en-GB"/>
        </w:rPr>
        <w:t xml:space="preserve">s </w:t>
      </w:r>
      <w:r w:rsidR="00141D94" w:rsidRPr="00154AF4">
        <w:rPr>
          <w:rFonts w:asciiTheme="minorHAnsi" w:eastAsiaTheme="minorEastAsia" w:hAnsiTheme="minorHAnsi"/>
          <w:color w:val="000000" w:themeColor="text1"/>
          <w:lang w:val="en-GB"/>
        </w:rPr>
        <w:t>re</w:t>
      </w:r>
      <w:r w:rsidR="0087520E" w:rsidRPr="00154AF4">
        <w:rPr>
          <w:rFonts w:asciiTheme="minorHAnsi" w:eastAsiaTheme="minorEastAsia" w:hAnsiTheme="minorHAnsi"/>
          <w:color w:val="000000" w:themeColor="text1"/>
          <w:lang w:val="en-GB"/>
        </w:rPr>
        <w:t>l</w:t>
      </w:r>
      <w:r w:rsidR="002B58C7" w:rsidRPr="00154AF4">
        <w:rPr>
          <w:rFonts w:asciiTheme="minorHAnsi" w:eastAsiaTheme="minorEastAsia" w:hAnsiTheme="minorHAnsi"/>
          <w:color w:val="000000" w:themeColor="text1"/>
          <w:lang w:val="en-GB"/>
        </w:rPr>
        <w:t>y</w:t>
      </w:r>
      <w:r w:rsidR="0087520E" w:rsidRPr="00154AF4">
        <w:rPr>
          <w:rFonts w:asciiTheme="minorHAnsi" w:eastAsiaTheme="minorEastAsia" w:hAnsiTheme="minorHAnsi"/>
          <w:color w:val="000000" w:themeColor="text1"/>
          <w:lang w:val="en-GB"/>
        </w:rPr>
        <w:t xml:space="preserve"> </w:t>
      </w:r>
      <w:r w:rsidR="005F3833" w:rsidRPr="00154AF4">
        <w:rPr>
          <w:rFonts w:asciiTheme="minorHAnsi" w:eastAsiaTheme="minorEastAsia" w:hAnsiTheme="minorHAnsi"/>
          <w:color w:val="000000" w:themeColor="text1"/>
          <w:lang w:val="en-GB"/>
        </w:rPr>
        <w:t>heavily on the</w:t>
      </w:r>
      <w:r w:rsidR="00D505E6">
        <w:rPr>
          <w:rFonts w:asciiTheme="minorHAnsi" w:eastAsiaTheme="minorEastAsia" w:hAnsiTheme="minorHAnsi"/>
          <w:color w:val="000000" w:themeColor="text1"/>
          <w:lang w:val="en-GB"/>
        </w:rPr>
        <w:t>ir</w:t>
      </w:r>
      <w:r w:rsidR="005F3833" w:rsidRPr="00154AF4">
        <w:rPr>
          <w:rFonts w:asciiTheme="minorHAnsi" w:eastAsiaTheme="minorEastAsia" w:hAnsiTheme="minorHAnsi"/>
          <w:color w:val="000000" w:themeColor="text1"/>
          <w:lang w:val="en-GB"/>
        </w:rPr>
        <w:t xml:space="preserve"> realist account</w:t>
      </w:r>
      <w:r w:rsidR="00971CD3" w:rsidRPr="00154AF4">
        <w:rPr>
          <w:rFonts w:asciiTheme="minorHAnsi" w:eastAsiaTheme="minorEastAsia" w:hAnsiTheme="minorHAnsi"/>
          <w:color w:val="000000" w:themeColor="text1"/>
          <w:lang w:val="en-GB"/>
        </w:rPr>
        <w:t>s</w:t>
      </w:r>
      <w:r w:rsidR="005F3833" w:rsidRPr="00154AF4">
        <w:rPr>
          <w:rFonts w:asciiTheme="minorHAnsi" w:eastAsiaTheme="minorEastAsia" w:hAnsiTheme="minorHAnsi"/>
          <w:color w:val="000000" w:themeColor="text1"/>
          <w:lang w:val="en-GB"/>
        </w:rPr>
        <w:t xml:space="preserve"> </w:t>
      </w:r>
      <w:r w:rsidR="0063219D" w:rsidRPr="00154AF4">
        <w:rPr>
          <w:rFonts w:asciiTheme="minorHAnsi" w:eastAsiaTheme="minorEastAsia" w:hAnsiTheme="minorHAnsi"/>
          <w:color w:val="000000" w:themeColor="text1"/>
          <w:lang w:val="en-GB"/>
        </w:rPr>
        <w:t>of minors</w:t>
      </w:r>
      <w:r w:rsidR="007C4AD5" w:rsidRPr="00154AF4">
        <w:rPr>
          <w:rFonts w:asciiTheme="minorHAnsi" w:eastAsiaTheme="minorEastAsia" w:hAnsiTheme="minorHAnsi"/>
          <w:color w:val="000000" w:themeColor="text1"/>
          <w:lang w:val="en-GB"/>
        </w:rPr>
        <w:t xml:space="preserve"> living in council estates in London</w:t>
      </w:r>
      <w:r w:rsidR="00EA6208" w:rsidRPr="00154AF4">
        <w:rPr>
          <w:rFonts w:asciiTheme="minorHAnsi" w:eastAsiaTheme="minorEastAsia" w:hAnsiTheme="minorHAnsi"/>
          <w:color w:val="000000" w:themeColor="text1"/>
          <w:lang w:val="en-GB"/>
        </w:rPr>
        <w:t>.</w:t>
      </w:r>
      <w:r w:rsidR="00856A68" w:rsidRPr="00154AF4">
        <w:rPr>
          <w:rFonts w:asciiTheme="minorHAnsi" w:eastAsiaTheme="minorEastAsia" w:hAnsiTheme="minorHAnsi"/>
          <w:color w:val="000000" w:themeColor="text1"/>
          <w:lang w:val="en-GB"/>
        </w:rPr>
        <w:t xml:space="preserve"> Nevertheless, </w:t>
      </w:r>
      <w:r w:rsidR="006E1EA5" w:rsidRPr="00154AF4">
        <w:rPr>
          <w:rFonts w:asciiTheme="minorHAnsi" w:eastAsiaTheme="minorEastAsia" w:hAnsiTheme="minorHAnsi"/>
          <w:color w:val="000000" w:themeColor="text1"/>
          <w:lang w:val="en-GB"/>
        </w:rPr>
        <w:t xml:space="preserve">in </w:t>
      </w:r>
      <w:r w:rsidR="006E1EA5" w:rsidRPr="00154AF4">
        <w:rPr>
          <w:rFonts w:asciiTheme="minorHAnsi" w:eastAsiaTheme="minorEastAsia" w:hAnsiTheme="minorHAnsi"/>
          <w:i/>
          <w:iCs/>
          <w:color w:val="000000" w:themeColor="text1"/>
          <w:lang w:val="en-GB"/>
        </w:rPr>
        <w:t>Pigeon English</w:t>
      </w:r>
      <w:r w:rsidR="00A76BB6">
        <w:rPr>
          <w:rFonts w:asciiTheme="minorHAnsi" w:eastAsiaTheme="minorEastAsia" w:hAnsiTheme="minorHAnsi"/>
          <w:i/>
          <w:iCs/>
          <w:color w:val="000000" w:themeColor="text1"/>
          <w:lang w:val="en-GB"/>
        </w:rPr>
        <w:t>,</w:t>
      </w:r>
      <w:r w:rsidR="006E1EA5" w:rsidRPr="00154AF4">
        <w:rPr>
          <w:rFonts w:asciiTheme="minorHAnsi" w:eastAsiaTheme="minorEastAsia" w:hAnsiTheme="minorHAnsi"/>
          <w:color w:val="000000" w:themeColor="text1"/>
          <w:lang w:val="en-GB"/>
        </w:rPr>
        <w:t xml:space="preserve"> </w:t>
      </w:r>
      <w:r w:rsidR="00D70B19" w:rsidRPr="00154AF4">
        <w:rPr>
          <w:rFonts w:asciiTheme="minorHAnsi" w:eastAsiaTheme="minorEastAsia" w:hAnsiTheme="minorHAnsi"/>
          <w:color w:val="000000" w:themeColor="text1"/>
          <w:lang w:val="en-GB"/>
        </w:rPr>
        <w:t xml:space="preserve">the addition of a secondary narrator in the form of a talking pigeon </w:t>
      </w:r>
      <w:r w:rsidR="00A323B8" w:rsidRPr="00154AF4">
        <w:rPr>
          <w:rFonts w:asciiTheme="minorHAnsi" w:eastAsiaTheme="minorEastAsia" w:hAnsiTheme="minorHAnsi"/>
          <w:color w:val="000000" w:themeColor="text1"/>
          <w:lang w:val="en-GB"/>
        </w:rPr>
        <w:t xml:space="preserve">becomes symbolic of the indifference of </w:t>
      </w:r>
      <w:r w:rsidR="005C3363" w:rsidRPr="00154AF4">
        <w:rPr>
          <w:rFonts w:asciiTheme="minorHAnsi" w:eastAsiaTheme="minorEastAsia" w:hAnsiTheme="minorHAnsi"/>
          <w:color w:val="000000" w:themeColor="text1"/>
          <w:lang w:val="en-GB"/>
        </w:rPr>
        <w:t xml:space="preserve">society </w:t>
      </w:r>
      <w:r w:rsidR="003C7388" w:rsidRPr="00154AF4">
        <w:rPr>
          <w:rFonts w:asciiTheme="minorHAnsi" w:eastAsiaTheme="minorEastAsia" w:hAnsiTheme="minorHAnsi"/>
          <w:color w:val="000000" w:themeColor="text1"/>
          <w:lang w:val="en-GB"/>
        </w:rPr>
        <w:t xml:space="preserve">to </w:t>
      </w:r>
      <w:r w:rsidR="005C3363" w:rsidRPr="00154AF4">
        <w:rPr>
          <w:rFonts w:asciiTheme="minorHAnsi" w:eastAsiaTheme="minorEastAsia" w:hAnsiTheme="minorHAnsi"/>
          <w:color w:val="000000" w:themeColor="text1"/>
          <w:lang w:val="en-GB"/>
        </w:rPr>
        <w:t xml:space="preserve">the </w:t>
      </w:r>
      <w:r w:rsidR="0049322D" w:rsidRPr="00154AF4">
        <w:rPr>
          <w:rFonts w:asciiTheme="minorHAnsi" w:eastAsiaTheme="minorEastAsia" w:hAnsiTheme="minorHAnsi"/>
          <w:color w:val="000000" w:themeColor="text1"/>
          <w:lang w:val="en-GB"/>
        </w:rPr>
        <w:t>violence surrounding youth</w:t>
      </w:r>
      <w:r w:rsidR="00E13870" w:rsidRPr="00154AF4">
        <w:rPr>
          <w:rFonts w:asciiTheme="minorHAnsi" w:eastAsiaTheme="minorEastAsia" w:hAnsiTheme="minorHAnsi"/>
          <w:color w:val="000000" w:themeColor="text1"/>
          <w:lang w:val="en-GB"/>
        </w:rPr>
        <w:t xml:space="preserve"> in</w:t>
      </w:r>
      <w:r w:rsidR="008B6418" w:rsidRPr="00154AF4">
        <w:rPr>
          <w:rFonts w:asciiTheme="minorHAnsi" w:eastAsiaTheme="minorEastAsia" w:hAnsiTheme="minorHAnsi"/>
          <w:color w:val="000000" w:themeColor="text1"/>
          <w:lang w:val="en-GB"/>
        </w:rPr>
        <w:t xml:space="preserve"> the inner city</w:t>
      </w:r>
      <w:r w:rsidR="00330CB2" w:rsidRPr="00154AF4">
        <w:rPr>
          <w:rFonts w:asciiTheme="minorHAnsi" w:eastAsiaTheme="minorEastAsia" w:hAnsiTheme="minorHAnsi"/>
          <w:color w:val="000000" w:themeColor="text1"/>
          <w:lang w:val="en-GB"/>
        </w:rPr>
        <w:t>.</w:t>
      </w:r>
      <w:r w:rsidR="0049322D" w:rsidRPr="00154AF4">
        <w:rPr>
          <w:rFonts w:asciiTheme="minorHAnsi" w:eastAsiaTheme="minorEastAsia" w:hAnsiTheme="minorHAnsi"/>
          <w:color w:val="000000" w:themeColor="text1"/>
          <w:lang w:val="en-GB"/>
        </w:rPr>
        <w:t xml:space="preserve"> The pigeon’s eyes are dead </w:t>
      </w:r>
      <w:r w:rsidR="00EC133A" w:rsidRPr="00154AF4">
        <w:rPr>
          <w:rFonts w:asciiTheme="minorHAnsi" w:eastAsiaTheme="minorEastAsia" w:hAnsiTheme="minorHAnsi"/>
          <w:color w:val="000000" w:themeColor="text1"/>
          <w:lang w:val="en-GB"/>
        </w:rPr>
        <w:t xml:space="preserve">while it observes the child </w:t>
      </w:r>
      <w:r w:rsidR="00820CD0">
        <w:rPr>
          <w:rFonts w:asciiTheme="minorHAnsi" w:eastAsiaTheme="minorEastAsia" w:hAnsiTheme="minorHAnsi"/>
          <w:color w:val="000000" w:themeColor="text1"/>
          <w:lang w:val="en-GB"/>
        </w:rPr>
        <w:t>approaching</w:t>
      </w:r>
      <w:r w:rsidR="00E11EFC" w:rsidRPr="00154AF4">
        <w:rPr>
          <w:rFonts w:asciiTheme="minorHAnsi" w:eastAsiaTheme="minorEastAsia" w:hAnsiTheme="minorHAnsi"/>
          <w:color w:val="000000" w:themeColor="text1"/>
          <w:lang w:val="en-GB"/>
        </w:rPr>
        <w:t xml:space="preserve"> his doom and </w:t>
      </w:r>
      <w:r w:rsidR="00820CD0">
        <w:rPr>
          <w:rFonts w:asciiTheme="minorHAnsi" w:eastAsiaTheme="minorEastAsia" w:hAnsiTheme="minorHAnsi"/>
          <w:color w:val="000000" w:themeColor="text1"/>
          <w:lang w:val="en-GB"/>
        </w:rPr>
        <w:t xml:space="preserve">they </w:t>
      </w:r>
      <w:r w:rsidR="00E11EFC" w:rsidRPr="00154AF4">
        <w:rPr>
          <w:rFonts w:asciiTheme="minorHAnsi" w:eastAsiaTheme="minorEastAsia" w:hAnsiTheme="minorHAnsi"/>
          <w:color w:val="000000" w:themeColor="text1"/>
          <w:lang w:val="en-GB"/>
        </w:rPr>
        <w:t>only come alive when he</w:t>
      </w:r>
      <w:r w:rsidR="0077025B" w:rsidRPr="00154AF4">
        <w:rPr>
          <w:rFonts w:asciiTheme="minorHAnsi" w:eastAsiaTheme="minorEastAsia" w:hAnsiTheme="minorHAnsi"/>
          <w:color w:val="000000" w:themeColor="text1"/>
          <w:lang w:val="en-GB"/>
        </w:rPr>
        <w:t xml:space="preserve"> is killed. </w:t>
      </w:r>
      <w:r w:rsidR="007E6826" w:rsidRPr="00154AF4">
        <w:rPr>
          <w:rFonts w:asciiTheme="minorHAnsi" w:eastAsiaTheme="minorEastAsia" w:hAnsiTheme="minorHAnsi"/>
          <w:color w:val="000000" w:themeColor="text1"/>
          <w:lang w:val="en-GB"/>
        </w:rPr>
        <w:t>Also</w:t>
      </w:r>
      <w:r w:rsidR="0068302A">
        <w:rPr>
          <w:rFonts w:asciiTheme="minorHAnsi" w:eastAsiaTheme="minorEastAsia" w:hAnsiTheme="minorHAnsi"/>
          <w:color w:val="000000" w:themeColor="text1"/>
          <w:lang w:val="en-GB"/>
        </w:rPr>
        <w:t>,</w:t>
      </w:r>
      <w:r w:rsidR="007E6826" w:rsidRPr="00154AF4">
        <w:rPr>
          <w:rFonts w:asciiTheme="minorHAnsi" w:eastAsiaTheme="minorEastAsia" w:hAnsiTheme="minorHAnsi"/>
          <w:color w:val="000000" w:themeColor="text1"/>
          <w:lang w:val="en-GB"/>
        </w:rPr>
        <w:t xml:space="preserve"> </w:t>
      </w:r>
      <w:r w:rsidR="00C321F8">
        <w:rPr>
          <w:rFonts w:asciiTheme="minorHAnsi" w:eastAsiaTheme="minorEastAsia" w:hAnsiTheme="minorHAnsi"/>
          <w:color w:val="000000" w:themeColor="text1"/>
          <w:lang w:val="en-GB"/>
        </w:rPr>
        <w:t xml:space="preserve">I </w:t>
      </w:r>
      <w:r w:rsidR="00F903F9">
        <w:rPr>
          <w:rFonts w:asciiTheme="minorHAnsi" w:eastAsiaTheme="minorEastAsia" w:hAnsiTheme="minorHAnsi"/>
          <w:color w:val="000000" w:themeColor="text1"/>
          <w:lang w:val="en-GB"/>
        </w:rPr>
        <w:t xml:space="preserve">will </w:t>
      </w:r>
      <w:r w:rsidR="00AC1920">
        <w:rPr>
          <w:rFonts w:asciiTheme="minorHAnsi" w:eastAsiaTheme="minorEastAsia" w:hAnsiTheme="minorHAnsi"/>
          <w:color w:val="000000" w:themeColor="text1"/>
          <w:lang w:val="en-GB"/>
        </w:rPr>
        <w:t xml:space="preserve">add here that </w:t>
      </w:r>
      <w:r w:rsidR="007E6826" w:rsidRPr="00154AF4">
        <w:rPr>
          <w:rFonts w:asciiTheme="minorHAnsi" w:eastAsiaTheme="minorEastAsia" w:hAnsiTheme="minorHAnsi"/>
          <w:color w:val="000000" w:themeColor="text1"/>
          <w:lang w:val="en-GB"/>
        </w:rPr>
        <w:t>the constant presence of the pigeon</w:t>
      </w:r>
      <w:r w:rsidR="00556537" w:rsidRPr="00154AF4">
        <w:rPr>
          <w:rFonts w:asciiTheme="minorHAnsi" w:eastAsiaTheme="minorEastAsia" w:hAnsiTheme="minorHAnsi"/>
          <w:color w:val="000000" w:themeColor="text1"/>
          <w:lang w:val="en-GB"/>
        </w:rPr>
        <w:t xml:space="preserve"> marks the council estate as </w:t>
      </w:r>
      <w:r w:rsidR="007859DE">
        <w:rPr>
          <w:rFonts w:asciiTheme="minorHAnsi" w:eastAsiaTheme="minorEastAsia" w:hAnsiTheme="minorHAnsi"/>
          <w:color w:val="000000" w:themeColor="text1"/>
          <w:lang w:val="en-GB"/>
        </w:rPr>
        <w:t>a dystopian</w:t>
      </w:r>
      <w:r w:rsidR="00F903F9">
        <w:rPr>
          <w:rFonts w:asciiTheme="minorHAnsi" w:eastAsiaTheme="minorEastAsia" w:hAnsiTheme="minorHAnsi"/>
          <w:color w:val="000000" w:themeColor="text1"/>
          <w:lang w:val="en-GB"/>
        </w:rPr>
        <w:t>,</w:t>
      </w:r>
      <w:r w:rsidR="00D4315E" w:rsidRPr="00154AF4">
        <w:rPr>
          <w:rFonts w:asciiTheme="minorHAnsi" w:eastAsiaTheme="minorEastAsia" w:hAnsiTheme="minorHAnsi"/>
          <w:color w:val="000000" w:themeColor="text1"/>
          <w:lang w:val="en-GB"/>
        </w:rPr>
        <w:t xml:space="preserve"> </w:t>
      </w:r>
      <w:r w:rsidR="00E051C7" w:rsidRPr="00154AF4">
        <w:rPr>
          <w:rFonts w:asciiTheme="minorHAnsi" w:eastAsiaTheme="minorEastAsia" w:hAnsiTheme="minorHAnsi"/>
          <w:color w:val="000000" w:themeColor="text1"/>
          <w:lang w:val="en-GB"/>
        </w:rPr>
        <w:t>apocalyptic living</w:t>
      </w:r>
      <w:r w:rsidR="00E35B55" w:rsidRPr="00154AF4">
        <w:rPr>
          <w:rFonts w:asciiTheme="minorHAnsi" w:eastAsiaTheme="minorEastAsia" w:hAnsiTheme="minorHAnsi"/>
          <w:color w:val="000000" w:themeColor="text1"/>
          <w:lang w:val="en-GB"/>
        </w:rPr>
        <w:t>-</w:t>
      </w:r>
      <w:r w:rsidR="00556537" w:rsidRPr="00154AF4">
        <w:rPr>
          <w:rFonts w:asciiTheme="minorHAnsi" w:eastAsiaTheme="minorEastAsia" w:hAnsiTheme="minorHAnsi"/>
          <w:color w:val="000000" w:themeColor="text1"/>
          <w:lang w:val="en-GB"/>
        </w:rPr>
        <w:t>dead area because</w:t>
      </w:r>
      <w:r w:rsidR="00117881" w:rsidRPr="00154AF4">
        <w:rPr>
          <w:rFonts w:asciiTheme="minorHAnsi" w:eastAsiaTheme="minorEastAsia" w:hAnsiTheme="minorHAnsi"/>
          <w:color w:val="000000" w:themeColor="text1"/>
          <w:lang w:val="en-GB"/>
        </w:rPr>
        <w:t xml:space="preserve"> it </w:t>
      </w:r>
      <w:r w:rsidR="00556537" w:rsidRPr="00154AF4">
        <w:rPr>
          <w:rFonts w:asciiTheme="minorHAnsi" w:eastAsiaTheme="minorEastAsia" w:hAnsiTheme="minorHAnsi"/>
          <w:color w:val="000000" w:themeColor="text1"/>
          <w:lang w:val="en-GB"/>
        </w:rPr>
        <w:t>is the</w:t>
      </w:r>
      <w:r w:rsidR="0086681F" w:rsidRPr="00154AF4">
        <w:rPr>
          <w:rFonts w:asciiTheme="minorHAnsi" w:eastAsiaTheme="minorEastAsia" w:hAnsiTheme="minorHAnsi"/>
          <w:color w:val="000000" w:themeColor="text1"/>
          <w:lang w:val="en-GB"/>
        </w:rPr>
        <w:t xml:space="preserve">re </w:t>
      </w:r>
      <w:r w:rsidR="00556537" w:rsidRPr="00154AF4">
        <w:rPr>
          <w:rFonts w:asciiTheme="minorHAnsi" w:eastAsiaTheme="minorEastAsia" w:hAnsiTheme="minorHAnsi"/>
          <w:color w:val="000000" w:themeColor="text1"/>
          <w:lang w:val="en-GB"/>
        </w:rPr>
        <w:t xml:space="preserve">to facilitate the </w:t>
      </w:r>
      <w:r w:rsidR="00820CD0">
        <w:rPr>
          <w:rFonts w:asciiTheme="minorHAnsi" w:eastAsiaTheme="minorEastAsia" w:hAnsiTheme="minorHAnsi"/>
          <w:color w:val="000000" w:themeColor="text1"/>
          <w:lang w:val="en-GB"/>
        </w:rPr>
        <w:t xml:space="preserve">passing of </w:t>
      </w:r>
      <w:r w:rsidR="00556537" w:rsidRPr="00154AF4">
        <w:rPr>
          <w:rFonts w:asciiTheme="minorHAnsi" w:eastAsiaTheme="minorEastAsia" w:hAnsiTheme="minorHAnsi"/>
          <w:color w:val="000000" w:themeColor="text1"/>
          <w:lang w:val="en-GB"/>
        </w:rPr>
        <w:t>child</w:t>
      </w:r>
      <w:r w:rsidR="00117881" w:rsidRPr="00154AF4">
        <w:rPr>
          <w:rFonts w:asciiTheme="minorHAnsi" w:eastAsiaTheme="minorEastAsia" w:hAnsiTheme="minorHAnsi"/>
          <w:color w:val="000000" w:themeColor="text1"/>
          <w:lang w:val="en-GB"/>
        </w:rPr>
        <w:t>ren</w:t>
      </w:r>
      <w:r w:rsidR="00556537" w:rsidRPr="00154AF4">
        <w:rPr>
          <w:rFonts w:asciiTheme="minorHAnsi" w:eastAsiaTheme="minorEastAsia" w:hAnsiTheme="minorHAnsi"/>
          <w:color w:val="000000" w:themeColor="text1"/>
          <w:lang w:val="en-GB"/>
        </w:rPr>
        <w:t xml:space="preserve"> </w:t>
      </w:r>
      <w:r w:rsidR="001966E3" w:rsidRPr="00154AF4">
        <w:rPr>
          <w:rFonts w:asciiTheme="minorHAnsi" w:eastAsiaTheme="minorEastAsia" w:hAnsiTheme="minorHAnsi"/>
          <w:color w:val="000000" w:themeColor="text1"/>
          <w:lang w:val="en-GB"/>
        </w:rPr>
        <w:t xml:space="preserve">from the </w:t>
      </w:r>
      <w:r w:rsidR="00BE16DD" w:rsidRPr="00154AF4">
        <w:rPr>
          <w:rFonts w:asciiTheme="minorHAnsi" w:eastAsiaTheme="minorEastAsia" w:hAnsiTheme="minorHAnsi"/>
          <w:color w:val="000000" w:themeColor="text1"/>
          <w:lang w:val="en-GB"/>
        </w:rPr>
        <w:t>physical world</w:t>
      </w:r>
      <w:r w:rsidR="00556537" w:rsidRPr="00154AF4">
        <w:rPr>
          <w:rFonts w:asciiTheme="minorHAnsi" w:eastAsiaTheme="minorEastAsia" w:hAnsiTheme="minorHAnsi"/>
          <w:color w:val="000000" w:themeColor="text1"/>
          <w:lang w:val="en-GB"/>
        </w:rPr>
        <w:t xml:space="preserve"> to the spiritual world.</w:t>
      </w:r>
      <w:r w:rsidR="0086681F" w:rsidRPr="00154AF4">
        <w:rPr>
          <w:rFonts w:asciiTheme="minorHAnsi" w:eastAsiaTheme="minorEastAsia" w:hAnsiTheme="minorHAnsi"/>
          <w:color w:val="000000" w:themeColor="text1"/>
          <w:lang w:val="en-GB"/>
        </w:rPr>
        <w:t xml:space="preserve"> </w:t>
      </w:r>
      <w:r w:rsidR="0077025B" w:rsidRPr="00154AF4">
        <w:rPr>
          <w:rFonts w:asciiTheme="minorHAnsi" w:eastAsiaTheme="minorEastAsia" w:hAnsiTheme="minorHAnsi"/>
          <w:color w:val="000000" w:themeColor="text1"/>
          <w:lang w:val="en-GB"/>
        </w:rPr>
        <w:t xml:space="preserve">In </w:t>
      </w:r>
      <w:r w:rsidR="0077025B" w:rsidRPr="00154AF4">
        <w:rPr>
          <w:rFonts w:asciiTheme="minorHAnsi" w:eastAsiaTheme="minorEastAsia" w:hAnsiTheme="minorHAnsi"/>
          <w:i/>
          <w:iCs/>
          <w:color w:val="000000" w:themeColor="text1"/>
          <w:lang w:val="en-GB"/>
        </w:rPr>
        <w:t>Hello Mum</w:t>
      </w:r>
      <w:r w:rsidR="00820CD0" w:rsidRPr="00F907AE">
        <w:rPr>
          <w:rFonts w:asciiTheme="minorHAnsi" w:eastAsiaTheme="minorEastAsia" w:hAnsiTheme="minorHAnsi"/>
          <w:color w:val="000000" w:themeColor="text1"/>
          <w:lang w:val="en-GB"/>
        </w:rPr>
        <w:t>,</w:t>
      </w:r>
      <w:r w:rsidR="005F2166" w:rsidRPr="00154AF4">
        <w:rPr>
          <w:rFonts w:asciiTheme="minorHAnsi" w:eastAsiaTheme="minorEastAsia" w:hAnsiTheme="minorHAnsi"/>
          <w:i/>
          <w:iCs/>
          <w:color w:val="000000" w:themeColor="text1"/>
          <w:lang w:val="en-GB"/>
        </w:rPr>
        <w:t xml:space="preserve"> </w:t>
      </w:r>
      <w:r w:rsidR="00B31D59" w:rsidRPr="00154AF4">
        <w:rPr>
          <w:rFonts w:asciiTheme="minorHAnsi" w:eastAsiaTheme="minorEastAsia" w:hAnsiTheme="minorHAnsi"/>
          <w:color w:val="000000" w:themeColor="text1"/>
          <w:lang w:val="en-GB"/>
        </w:rPr>
        <w:t xml:space="preserve">Jerome’s </w:t>
      </w:r>
      <w:r w:rsidR="00A70D9A" w:rsidRPr="00154AF4">
        <w:rPr>
          <w:rFonts w:asciiTheme="minorHAnsi" w:eastAsiaTheme="minorEastAsia" w:hAnsiTheme="minorHAnsi"/>
          <w:color w:val="000000" w:themeColor="text1"/>
          <w:lang w:val="en-GB"/>
        </w:rPr>
        <w:t xml:space="preserve">post-mortem </w:t>
      </w:r>
      <w:r w:rsidR="00B31D59" w:rsidRPr="00154AF4">
        <w:rPr>
          <w:rFonts w:asciiTheme="minorHAnsi" w:eastAsiaTheme="minorEastAsia" w:hAnsiTheme="minorHAnsi"/>
          <w:color w:val="000000" w:themeColor="text1"/>
          <w:lang w:val="en-GB"/>
        </w:rPr>
        <w:t>letter transcend</w:t>
      </w:r>
      <w:r w:rsidR="00533027" w:rsidRPr="00154AF4">
        <w:rPr>
          <w:rFonts w:asciiTheme="minorHAnsi" w:eastAsiaTheme="minorEastAsia" w:hAnsiTheme="minorHAnsi"/>
          <w:color w:val="000000" w:themeColor="text1"/>
          <w:lang w:val="en-GB"/>
        </w:rPr>
        <w:t>s</w:t>
      </w:r>
      <w:r w:rsidR="00820CD0">
        <w:rPr>
          <w:rFonts w:asciiTheme="minorHAnsi" w:eastAsiaTheme="minorEastAsia" w:hAnsiTheme="minorHAnsi"/>
          <w:color w:val="000000" w:themeColor="text1"/>
          <w:lang w:val="en-GB"/>
        </w:rPr>
        <w:t xml:space="preserve"> the limitations of</w:t>
      </w:r>
      <w:r w:rsidR="00B31D59" w:rsidRPr="00154AF4">
        <w:rPr>
          <w:rFonts w:asciiTheme="minorHAnsi" w:eastAsiaTheme="minorEastAsia" w:hAnsiTheme="minorHAnsi"/>
          <w:color w:val="000000" w:themeColor="text1"/>
          <w:lang w:val="en-GB"/>
        </w:rPr>
        <w:t xml:space="preserve"> </w:t>
      </w:r>
      <w:r w:rsidR="00B52C35" w:rsidRPr="00154AF4">
        <w:rPr>
          <w:rFonts w:asciiTheme="minorHAnsi" w:eastAsiaTheme="minorEastAsia" w:hAnsiTheme="minorHAnsi"/>
          <w:color w:val="000000" w:themeColor="text1"/>
          <w:lang w:val="en-GB"/>
        </w:rPr>
        <w:t xml:space="preserve">time and space to </w:t>
      </w:r>
      <w:r w:rsidR="00A70D9A" w:rsidRPr="00154AF4">
        <w:rPr>
          <w:rFonts w:asciiTheme="minorHAnsi" w:eastAsiaTheme="minorEastAsia" w:hAnsiTheme="minorHAnsi"/>
          <w:color w:val="000000" w:themeColor="text1"/>
          <w:lang w:val="en-GB"/>
        </w:rPr>
        <w:t>reach his mother.</w:t>
      </w:r>
      <w:r w:rsidR="003F5E61" w:rsidRPr="00154AF4">
        <w:rPr>
          <w:rFonts w:asciiTheme="minorHAnsi" w:eastAsiaTheme="minorEastAsia" w:hAnsiTheme="minorHAnsi"/>
          <w:color w:val="000000" w:themeColor="text1"/>
          <w:lang w:val="en-GB"/>
        </w:rPr>
        <w:t xml:space="preserve"> </w:t>
      </w:r>
      <w:r w:rsidR="003449A7" w:rsidRPr="00154AF4">
        <w:rPr>
          <w:rFonts w:asciiTheme="minorHAnsi" w:eastAsiaTheme="minorEastAsia" w:hAnsiTheme="minorHAnsi"/>
          <w:color w:val="000000" w:themeColor="text1"/>
          <w:lang w:val="en-GB"/>
        </w:rPr>
        <w:t xml:space="preserve">It resists </w:t>
      </w:r>
      <w:r w:rsidR="0057470E" w:rsidRPr="00154AF4">
        <w:rPr>
          <w:rFonts w:asciiTheme="minorHAnsi" w:eastAsiaTheme="minorEastAsia" w:hAnsiTheme="minorHAnsi"/>
          <w:color w:val="000000" w:themeColor="text1"/>
          <w:lang w:val="en-GB"/>
        </w:rPr>
        <w:t>line</w:t>
      </w:r>
      <w:r w:rsidR="0057470E">
        <w:rPr>
          <w:rFonts w:asciiTheme="minorHAnsi" w:eastAsiaTheme="minorEastAsia" w:hAnsiTheme="minorHAnsi"/>
          <w:color w:val="000000" w:themeColor="text1"/>
          <w:lang w:val="en-GB"/>
        </w:rPr>
        <w:t>ar</w:t>
      </w:r>
      <w:r w:rsidR="0057470E" w:rsidRPr="00154AF4">
        <w:rPr>
          <w:rFonts w:asciiTheme="minorHAnsi" w:eastAsiaTheme="minorEastAsia" w:hAnsiTheme="minorHAnsi"/>
          <w:color w:val="000000" w:themeColor="text1"/>
          <w:lang w:val="en-GB"/>
        </w:rPr>
        <w:t xml:space="preserve"> narrative</w:t>
      </w:r>
      <w:r w:rsidR="00820CD0">
        <w:rPr>
          <w:rFonts w:asciiTheme="minorHAnsi" w:eastAsiaTheme="minorEastAsia" w:hAnsiTheme="minorHAnsi"/>
          <w:color w:val="000000" w:themeColor="text1"/>
          <w:lang w:val="en-GB"/>
        </w:rPr>
        <w:t>,</w:t>
      </w:r>
      <w:r w:rsidR="003449A7" w:rsidRPr="00154AF4">
        <w:rPr>
          <w:rFonts w:asciiTheme="minorHAnsi" w:eastAsiaTheme="minorEastAsia" w:hAnsiTheme="minorHAnsi"/>
          <w:color w:val="000000" w:themeColor="text1"/>
          <w:lang w:val="en-GB"/>
        </w:rPr>
        <w:t xml:space="preserve"> showing </w:t>
      </w:r>
      <w:r w:rsidR="00813C2B">
        <w:rPr>
          <w:rFonts w:asciiTheme="minorHAnsi" w:eastAsiaTheme="minorEastAsia" w:hAnsiTheme="minorHAnsi"/>
          <w:color w:val="000000" w:themeColor="text1"/>
          <w:lang w:val="en-GB"/>
        </w:rPr>
        <w:t>fragments</w:t>
      </w:r>
      <w:r w:rsidR="003449A7" w:rsidRPr="00154AF4">
        <w:rPr>
          <w:rFonts w:asciiTheme="minorHAnsi" w:eastAsiaTheme="minorEastAsia" w:hAnsiTheme="minorHAnsi"/>
          <w:color w:val="000000" w:themeColor="text1"/>
          <w:lang w:val="en-GB"/>
        </w:rPr>
        <w:t xml:space="preserve"> </w:t>
      </w:r>
      <w:r w:rsidR="003C3D2A" w:rsidRPr="00154AF4">
        <w:rPr>
          <w:rFonts w:asciiTheme="minorHAnsi" w:eastAsiaTheme="minorEastAsia" w:hAnsiTheme="minorHAnsi"/>
          <w:color w:val="000000" w:themeColor="text1"/>
          <w:lang w:val="en-GB"/>
        </w:rPr>
        <w:t>of the dead Jerome</w:t>
      </w:r>
      <w:r w:rsidR="00820CD0">
        <w:rPr>
          <w:rFonts w:asciiTheme="minorHAnsi" w:eastAsiaTheme="minorEastAsia" w:hAnsiTheme="minorHAnsi"/>
          <w:color w:val="000000" w:themeColor="text1"/>
          <w:lang w:val="en-GB"/>
        </w:rPr>
        <w:t>’s</w:t>
      </w:r>
      <w:r w:rsidR="003C3D2A" w:rsidRPr="00154AF4">
        <w:rPr>
          <w:rFonts w:asciiTheme="minorHAnsi" w:eastAsiaTheme="minorEastAsia" w:hAnsiTheme="minorHAnsi"/>
          <w:color w:val="000000" w:themeColor="text1"/>
          <w:lang w:val="en-GB"/>
        </w:rPr>
        <w:t xml:space="preserve"> memories.</w:t>
      </w:r>
      <w:r w:rsidR="00432104" w:rsidRPr="00154AF4">
        <w:rPr>
          <w:rFonts w:asciiTheme="minorHAnsi" w:eastAsiaTheme="minorEastAsia" w:hAnsiTheme="minorHAnsi"/>
          <w:color w:val="000000" w:themeColor="text1"/>
          <w:lang w:val="en-GB"/>
        </w:rPr>
        <w:t xml:space="preserve"> </w:t>
      </w:r>
      <w:r w:rsidR="003C3D2A" w:rsidRPr="00154AF4">
        <w:rPr>
          <w:rFonts w:asciiTheme="minorHAnsi" w:eastAsiaTheme="minorEastAsia" w:hAnsiTheme="minorHAnsi"/>
          <w:color w:val="000000" w:themeColor="text1"/>
          <w:lang w:val="en-GB"/>
        </w:rPr>
        <w:t>Hen</w:t>
      </w:r>
      <w:r w:rsidR="004F39C8" w:rsidRPr="00154AF4">
        <w:rPr>
          <w:rFonts w:asciiTheme="minorHAnsi" w:eastAsiaTheme="minorEastAsia" w:hAnsiTheme="minorHAnsi"/>
          <w:color w:val="000000" w:themeColor="text1"/>
          <w:lang w:val="en-GB"/>
        </w:rPr>
        <w:t xml:space="preserve">ce, it also reinforces the </w:t>
      </w:r>
      <w:r w:rsidR="00CA7138" w:rsidRPr="00154AF4">
        <w:rPr>
          <w:rFonts w:asciiTheme="minorHAnsi" w:eastAsiaTheme="minorEastAsia" w:hAnsiTheme="minorHAnsi"/>
          <w:color w:val="000000" w:themeColor="text1"/>
          <w:lang w:val="en-GB"/>
        </w:rPr>
        <w:t>portrayal of the council estate as a</w:t>
      </w:r>
      <w:r w:rsidR="00C321F8">
        <w:rPr>
          <w:rFonts w:asciiTheme="minorHAnsi" w:eastAsiaTheme="minorEastAsia" w:hAnsiTheme="minorHAnsi"/>
          <w:color w:val="000000" w:themeColor="text1"/>
          <w:lang w:val="en-GB"/>
        </w:rPr>
        <w:t xml:space="preserve">n apocalyptic </w:t>
      </w:r>
      <w:r w:rsidR="00FE04E2" w:rsidRPr="00154AF4">
        <w:rPr>
          <w:rFonts w:asciiTheme="minorHAnsi" w:eastAsiaTheme="minorEastAsia" w:hAnsiTheme="minorHAnsi"/>
          <w:color w:val="000000" w:themeColor="text1"/>
          <w:lang w:val="en-GB"/>
        </w:rPr>
        <w:t>place.</w:t>
      </w:r>
      <w:r w:rsidR="00EC2915" w:rsidRPr="00154AF4">
        <w:rPr>
          <w:rFonts w:asciiTheme="minorHAnsi" w:eastAsiaTheme="minorEastAsia" w:hAnsiTheme="minorHAnsi"/>
          <w:color w:val="000000" w:themeColor="text1"/>
          <w:lang w:val="en-GB"/>
        </w:rPr>
        <w:t xml:space="preserve"> In summary, my analyses of the</w:t>
      </w:r>
      <w:r w:rsidR="00820CD0">
        <w:rPr>
          <w:rFonts w:asciiTheme="minorHAnsi" w:eastAsiaTheme="minorEastAsia" w:hAnsiTheme="minorHAnsi"/>
          <w:color w:val="000000" w:themeColor="text1"/>
          <w:lang w:val="en-GB"/>
        </w:rPr>
        <w:t>se two</w:t>
      </w:r>
      <w:r w:rsidR="00EC2915" w:rsidRPr="00154AF4">
        <w:rPr>
          <w:rFonts w:asciiTheme="minorHAnsi" w:eastAsiaTheme="minorEastAsia" w:hAnsiTheme="minorHAnsi"/>
          <w:color w:val="000000" w:themeColor="text1"/>
          <w:lang w:val="en-GB"/>
        </w:rPr>
        <w:t xml:space="preserve"> narratives sh</w:t>
      </w:r>
      <w:r w:rsidR="008B547F" w:rsidRPr="00154AF4">
        <w:rPr>
          <w:rFonts w:asciiTheme="minorHAnsi" w:eastAsiaTheme="minorEastAsia" w:hAnsiTheme="minorHAnsi"/>
          <w:color w:val="000000" w:themeColor="text1"/>
          <w:lang w:val="en-GB"/>
        </w:rPr>
        <w:t>ow</w:t>
      </w:r>
      <w:r w:rsidR="00820CD0">
        <w:rPr>
          <w:rFonts w:asciiTheme="minorHAnsi" w:eastAsiaTheme="minorEastAsia" w:hAnsiTheme="minorHAnsi"/>
          <w:color w:val="000000" w:themeColor="text1"/>
          <w:lang w:val="en-GB"/>
        </w:rPr>
        <w:t>ed</w:t>
      </w:r>
      <w:r w:rsidR="00EC2915" w:rsidRPr="00154AF4">
        <w:rPr>
          <w:rFonts w:asciiTheme="minorHAnsi" w:eastAsiaTheme="minorEastAsia" w:hAnsiTheme="minorHAnsi"/>
          <w:color w:val="000000" w:themeColor="text1"/>
          <w:lang w:val="en-GB"/>
        </w:rPr>
        <w:t xml:space="preserve"> council estates as spaces of abjection</w:t>
      </w:r>
      <w:r w:rsidR="0042610D" w:rsidRPr="00154AF4">
        <w:rPr>
          <w:rFonts w:asciiTheme="minorHAnsi" w:eastAsiaTheme="minorEastAsia" w:hAnsiTheme="minorHAnsi"/>
          <w:color w:val="000000" w:themeColor="text1"/>
          <w:lang w:val="en-GB"/>
        </w:rPr>
        <w:t xml:space="preserve">. </w:t>
      </w:r>
      <w:r w:rsidR="00062FE0" w:rsidRPr="00154AF4">
        <w:rPr>
          <w:rFonts w:asciiTheme="minorHAnsi" w:eastAsiaTheme="minorEastAsia" w:hAnsiTheme="minorHAnsi"/>
          <w:color w:val="000000" w:themeColor="text1"/>
          <w:lang w:val="en-GB"/>
        </w:rPr>
        <w:t xml:space="preserve">Both </w:t>
      </w:r>
      <w:r w:rsidR="00AB264A" w:rsidRPr="00154AF4">
        <w:rPr>
          <w:rFonts w:asciiTheme="minorHAnsi" w:eastAsiaTheme="minorEastAsia" w:hAnsiTheme="minorHAnsi"/>
          <w:color w:val="000000" w:themeColor="text1"/>
          <w:lang w:val="en-GB"/>
        </w:rPr>
        <w:t>books</w:t>
      </w:r>
      <w:r w:rsidR="002563C8" w:rsidRPr="00154AF4">
        <w:rPr>
          <w:rFonts w:asciiTheme="minorHAnsi" w:eastAsiaTheme="minorEastAsia" w:hAnsiTheme="minorHAnsi"/>
          <w:color w:val="000000" w:themeColor="text1"/>
          <w:lang w:val="en-GB"/>
        </w:rPr>
        <w:t xml:space="preserve"> </w:t>
      </w:r>
      <w:r w:rsidR="00141D94" w:rsidRPr="00154AF4">
        <w:rPr>
          <w:rFonts w:asciiTheme="minorHAnsi" w:eastAsiaTheme="minorEastAsia" w:hAnsiTheme="minorHAnsi"/>
          <w:color w:val="000000" w:themeColor="text1"/>
          <w:lang w:val="en-GB"/>
        </w:rPr>
        <w:t xml:space="preserve">refuse to </w:t>
      </w:r>
      <w:r w:rsidR="00062FE0" w:rsidRPr="00154AF4">
        <w:rPr>
          <w:rFonts w:asciiTheme="minorHAnsi" w:eastAsiaTheme="minorEastAsia" w:hAnsiTheme="minorHAnsi"/>
          <w:color w:val="000000" w:themeColor="text1"/>
          <w:lang w:val="en-GB"/>
        </w:rPr>
        <w:t>offer resolution within the</w:t>
      </w:r>
      <w:r w:rsidR="00D157B5" w:rsidRPr="00154AF4">
        <w:rPr>
          <w:rFonts w:asciiTheme="minorHAnsi" w:eastAsiaTheme="minorEastAsia" w:hAnsiTheme="minorHAnsi"/>
          <w:color w:val="000000" w:themeColor="text1"/>
          <w:lang w:val="en-GB"/>
        </w:rPr>
        <w:t>ir</w:t>
      </w:r>
      <w:r w:rsidR="00062FE0" w:rsidRPr="00154AF4">
        <w:rPr>
          <w:rFonts w:asciiTheme="minorHAnsi" w:eastAsiaTheme="minorEastAsia" w:hAnsiTheme="minorHAnsi"/>
          <w:color w:val="000000" w:themeColor="text1"/>
          <w:lang w:val="en-GB"/>
        </w:rPr>
        <w:t xml:space="preserve"> narrative</w:t>
      </w:r>
      <w:r w:rsidR="00D157B5" w:rsidRPr="00154AF4">
        <w:rPr>
          <w:rFonts w:asciiTheme="minorHAnsi" w:eastAsiaTheme="minorEastAsia" w:hAnsiTheme="minorHAnsi"/>
          <w:color w:val="000000" w:themeColor="text1"/>
          <w:lang w:val="en-GB"/>
        </w:rPr>
        <w:t xml:space="preserve">s </w:t>
      </w:r>
      <w:r w:rsidR="00696B26" w:rsidRPr="00154AF4">
        <w:rPr>
          <w:rFonts w:asciiTheme="minorHAnsi" w:eastAsiaTheme="minorEastAsia" w:hAnsiTheme="minorHAnsi"/>
          <w:color w:val="000000" w:themeColor="text1"/>
          <w:lang w:val="en-GB"/>
        </w:rPr>
        <w:t>for the black British boys caught in cycle</w:t>
      </w:r>
      <w:r w:rsidR="00325576" w:rsidRPr="00154AF4">
        <w:rPr>
          <w:rFonts w:asciiTheme="minorHAnsi" w:eastAsiaTheme="minorEastAsia" w:hAnsiTheme="minorHAnsi"/>
          <w:color w:val="000000" w:themeColor="text1"/>
          <w:lang w:val="en-GB"/>
        </w:rPr>
        <w:t>s of violence</w:t>
      </w:r>
      <w:r w:rsidR="00062FE0" w:rsidRPr="00154AF4">
        <w:rPr>
          <w:rFonts w:asciiTheme="minorHAnsi" w:eastAsiaTheme="minorEastAsia" w:hAnsiTheme="minorHAnsi"/>
          <w:color w:val="000000" w:themeColor="text1"/>
          <w:lang w:val="en-GB"/>
        </w:rPr>
        <w:t xml:space="preserve"> but leave it to the reader to </w:t>
      </w:r>
      <w:r w:rsidR="00325576" w:rsidRPr="00154AF4">
        <w:rPr>
          <w:rFonts w:asciiTheme="minorHAnsi" w:eastAsiaTheme="minorEastAsia" w:hAnsiTheme="minorHAnsi"/>
          <w:color w:val="000000" w:themeColor="text1"/>
          <w:lang w:val="en-GB"/>
        </w:rPr>
        <w:t>consider the limited</w:t>
      </w:r>
      <w:r w:rsidR="004846C5" w:rsidRPr="00154AF4">
        <w:rPr>
          <w:rFonts w:asciiTheme="minorHAnsi" w:eastAsiaTheme="minorEastAsia" w:hAnsiTheme="minorHAnsi"/>
          <w:color w:val="000000" w:themeColor="text1"/>
          <w:lang w:val="en-GB"/>
        </w:rPr>
        <w:t xml:space="preserve"> possibilities </w:t>
      </w:r>
      <w:r w:rsidR="00FF02AE" w:rsidRPr="00154AF4">
        <w:rPr>
          <w:rFonts w:asciiTheme="minorHAnsi" w:eastAsiaTheme="minorEastAsia" w:hAnsiTheme="minorHAnsi"/>
          <w:color w:val="000000" w:themeColor="text1"/>
          <w:lang w:val="en-GB"/>
        </w:rPr>
        <w:t xml:space="preserve">for these </w:t>
      </w:r>
      <w:r w:rsidR="0002293F" w:rsidRPr="00154AF4">
        <w:rPr>
          <w:rFonts w:asciiTheme="minorHAnsi" w:eastAsiaTheme="minorEastAsia" w:hAnsiTheme="minorHAnsi"/>
          <w:color w:val="000000" w:themeColor="text1"/>
          <w:lang w:val="en-GB"/>
        </w:rPr>
        <w:t>youth</w:t>
      </w:r>
      <w:r w:rsidR="003C7388" w:rsidRPr="00154AF4">
        <w:rPr>
          <w:rFonts w:asciiTheme="minorHAnsi" w:eastAsiaTheme="minorEastAsia" w:hAnsiTheme="minorHAnsi"/>
          <w:color w:val="000000" w:themeColor="text1"/>
          <w:lang w:val="en-GB"/>
        </w:rPr>
        <w:t>s</w:t>
      </w:r>
      <w:r w:rsidR="00141D94" w:rsidRPr="00154AF4">
        <w:rPr>
          <w:rFonts w:asciiTheme="minorHAnsi" w:eastAsiaTheme="minorEastAsia" w:hAnsiTheme="minorHAnsi"/>
          <w:color w:val="000000" w:themeColor="text1"/>
          <w:lang w:val="en-GB"/>
        </w:rPr>
        <w:t xml:space="preserve"> and how to move beyond them</w:t>
      </w:r>
      <w:r w:rsidRPr="00154AF4">
        <w:rPr>
          <w:rFonts w:asciiTheme="minorHAnsi" w:eastAsiaTheme="minorEastAsia" w:hAnsiTheme="minorHAnsi"/>
          <w:color w:val="000000" w:themeColor="text1"/>
          <w:lang w:val="en-GB"/>
        </w:rPr>
        <w:t>.</w:t>
      </w:r>
    </w:p>
    <w:p w14:paraId="2F75CADE" w14:textId="4FBE789A" w:rsidR="006375A8" w:rsidRPr="00154AF4" w:rsidRDefault="00E03034" w:rsidP="006375A8">
      <w:pPr>
        <w:spacing w:line="480" w:lineRule="auto"/>
        <w:ind w:firstLine="720"/>
        <w:rPr>
          <w:rFonts w:asciiTheme="minorHAnsi" w:eastAsiaTheme="minorEastAsia" w:hAnsiTheme="minorHAnsi"/>
          <w:color w:val="000000" w:themeColor="text1"/>
          <w:lang w:val="en-GB"/>
        </w:rPr>
      </w:pPr>
      <w:r w:rsidRPr="00154AF4">
        <w:rPr>
          <w:rFonts w:asciiTheme="minorHAnsi" w:eastAsiaTheme="minorEastAsia" w:hAnsiTheme="minorHAnsi"/>
          <w:color w:val="000000" w:themeColor="text1"/>
          <w:lang w:val="en-GB"/>
        </w:rPr>
        <w:t>In the fourth chapter I move</w:t>
      </w:r>
      <w:r w:rsidR="00793423" w:rsidRPr="00154AF4">
        <w:rPr>
          <w:rFonts w:asciiTheme="minorHAnsi" w:eastAsiaTheme="minorEastAsia" w:hAnsiTheme="minorHAnsi"/>
          <w:color w:val="000000" w:themeColor="text1"/>
          <w:lang w:val="en-GB"/>
        </w:rPr>
        <w:t>d</w:t>
      </w:r>
      <w:r w:rsidRPr="00154AF4">
        <w:rPr>
          <w:rFonts w:asciiTheme="minorHAnsi" w:eastAsiaTheme="minorEastAsia" w:hAnsiTheme="minorHAnsi"/>
          <w:color w:val="000000" w:themeColor="text1"/>
          <w:lang w:val="en-GB"/>
        </w:rPr>
        <w:t xml:space="preserve"> to </w:t>
      </w:r>
      <w:r w:rsidR="00C924E1" w:rsidRPr="00154AF4">
        <w:rPr>
          <w:rFonts w:asciiTheme="minorHAnsi" w:eastAsiaTheme="minorEastAsia" w:hAnsiTheme="minorHAnsi"/>
          <w:color w:val="000000" w:themeColor="text1"/>
          <w:lang w:val="en-GB"/>
        </w:rPr>
        <w:t>analysing texts from the north</w:t>
      </w:r>
      <w:r w:rsidR="00E97D3C" w:rsidRPr="00154AF4">
        <w:rPr>
          <w:rFonts w:asciiTheme="minorHAnsi" w:eastAsiaTheme="minorEastAsia" w:hAnsiTheme="minorHAnsi"/>
          <w:color w:val="000000" w:themeColor="text1"/>
          <w:lang w:val="en-GB"/>
        </w:rPr>
        <w:t xml:space="preserve"> of England</w:t>
      </w:r>
      <w:r w:rsidR="00DA7F92">
        <w:rPr>
          <w:rFonts w:asciiTheme="minorHAnsi" w:eastAsiaTheme="minorEastAsia" w:hAnsiTheme="minorHAnsi"/>
          <w:color w:val="000000" w:themeColor="text1"/>
          <w:lang w:val="en-GB"/>
        </w:rPr>
        <w:t>:</w:t>
      </w:r>
      <w:r w:rsidR="00C924E1" w:rsidRPr="00154AF4">
        <w:rPr>
          <w:rFonts w:asciiTheme="minorHAnsi" w:eastAsiaTheme="minorEastAsia" w:hAnsiTheme="minorHAnsi"/>
          <w:color w:val="000000" w:themeColor="text1"/>
          <w:lang w:val="en-GB"/>
        </w:rPr>
        <w:t xml:space="preserve"> </w:t>
      </w:r>
      <w:r w:rsidR="00440F68" w:rsidRPr="00154AF4">
        <w:rPr>
          <w:rFonts w:asciiTheme="minorHAnsi" w:eastAsiaTheme="minorEastAsia" w:hAnsiTheme="minorHAnsi"/>
          <w:i/>
          <w:iCs/>
          <w:color w:val="000000" w:themeColor="text1"/>
          <w:lang w:val="en-GB"/>
        </w:rPr>
        <w:t>Forever and Ever Amen</w:t>
      </w:r>
      <w:r w:rsidR="00440F68" w:rsidRPr="00154AF4">
        <w:rPr>
          <w:rFonts w:asciiTheme="minorHAnsi" w:eastAsiaTheme="minorEastAsia" w:hAnsiTheme="minorHAnsi"/>
          <w:color w:val="000000" w:themeColor="text1"/>
          <w:lang w:val="en-GB"/>
        </w:rPr>
        <w:t xml:space="preserve"> and </w:t>
      </w:r>
      <w:r w:rsidR="007448EB" w:rsidRPr="00154AF4">
        <w:rPr>
          <w:rFonts w:asciiTheme="minorHAnsi" w:eastAsiaTheme="minorEastAsia" w:hAnsiTheme="minorHAnsi"/>
          <w:i/>
          <w:iCs/>
          <w:color w:val="000000" w:themeColor="text1"/>
          <w:lang w:val="en-GB"/>
        </w:rPr>
        <w:t xml:space="preserve">My </w:t>
      </w:r>
      <w:r w:rsidR="00E97D3C" w:rsidRPr="00154AF4">
        <w:rPr>
          <w:rFonts w:asciiTheme="minorHAnsi" w:eastAsiaTheme="minorEastAsia" w:hAnsiTheme="minorHAnsi"/>
          <w:i/>
          <w:iCs/>
          <w:color w:val="000000" w:themeColor="text1"/>
          <w:lang w:val="en-GB"/>
        </w:rPr>
        <w:t>N</w:t>
      </w:r>
      <w:r w:rsidR="007448EB" w:rsidRPr="00154AF4">
        <w:rPr>
          <w:rFonts w:asciiTheme="minorHAnsi" w:eastAsiaTheme="minorEastAsia" w:hAnsiTheme="minorHAnsi"/>
          <w:i/>
          <w:iCs/>
          <w:color w:val="000000" w:themeColor="text1"/>
          <w:lang w:val="en-GB"/>
        </w:rPr>
        <w:t xml:space="preserve">ame </w:t>
      </w:r>
      <w:r w:rsidR="003B4A75">
        <w:rPr>
          <w:rFonts w:asciiTheme="minorHAnsi" w:eastAsiaTheme="minorEastAsia" w:hAnsiTheme="minorHAnsi"/>
          <w:i/>
          <w:iCs/>
          <w:color w:val="000000" w:themeColor="text1"/>
          <w:lang w:val="en-GB"/>
        </w:rPr>
        <w:t>Is</w:t>
      </w:r>
      <w:r w:rsidR="007448EB" w:rsidRPr="00154AF4">
        <w:rPr>
          <w:rFonts w:asciiTheme="minorHAnsi" w:eastAsiaTheme="minorEastAsia" w:hAnsiTheme="minorHAnsi"/>
          <w:i/>
          <w:iCs/>
          <w:color w:val="000000" w:themeColor="text1"/>
          <w:lang w:val="en-GB"/>
        </w:rPr>
        <w:t xml:space="preserve"> Why</w:t>
      </w:r>
      <w:r w:rsidR="002A6CAA" w:rsidRPr="00154AF4">
        <w:rPr>
          <w:rFonts w:asciiTheme="minorHAnsi" w:eastAsiaTheme="minorEastAsia" w:hAnsiTheme="minorHAnsi"/>
          <w:i/>
          <w:iCs/>
          <w:color w:val="000000" w:themeColor="text1"/>
          <w:lang w:val="en-GB"/>
        </w:rPr>
        <w:t>.</w:t>
      </w:r>
      <w:r w:rsidR="005E3CAF" w:rsidRPr="00154AF4">
        <w:rPr>
          <w:rFonts w:asciiTheme="minorHAnsi" w:eastAsiaTheme="minorEastAsia" w:hAnsiTheme="minorHAnsi"/>
          <w:i/>
          <w:iCs/>
          <w:color w:val="000000" w:themeColor="text1"/>
          <w:lang w:val="en-GB"/>
        </w:rPr>
        <w:t xml:space="preserve"> Forever and Ever Amen</w:t>
      </w:r>
      <w:r w:rsidR="005E3CAF" w:rsidRPr="00154AF4">
        <w:rPr>
          <w:rFonts w:asciiTheme="minorHAnsi" w:eastAsiaTheme="minorEastAsia" w:hAnsiTheme="minorHAnsi"/>
          <w:color w:val="000000" w:themeColor="text1"/>
          <w:lang w:val="en-GB"/>
        </w:rPr>
        <w:t xml:space="preserve"> </w:t>
      </w:r>
      <w:r w:rsidR="007B427F" w:rsidRPr="00154AF4">
        <w:rPr>
          <w:rFonts w:asciiTheme="minorHAnsi" w:eastAsiaTheme="minorEastAsia" w:hAnsiTheme="minorHAnsi"/>
          <w:color w:val="000000" w:themeColor="text1"/>
          <w:lang w:val="en-GB"/>
        </w:rPr>
        <w:t xml:space="preserve">is based on </w:t>
      </w:r>
      <w:r w:rsidR="00B37397" w:rsidRPr="00B37397">
        <w:rPr>
          <w:rFonts w:asciiTheme="minorHAnsi" w:eastAsiaTheme="minorEastAsia" w:hAnsiTheme="minorHAnsi"/>
          <w:color w:val="000000" w:themeColor="text1"/>
          <w:lang w:val="en-GB"/>
        </w:rPr>
        <w:t>Pemberton</w:t>
      </w:r>
      <w:r w:rsidR="00B37397">
        <w:rPr>
          <w:rFonts w:asciiTheme="minorHAnsi" w:eastAsiaTheme="minorEastAsia" w:hAnsiTheme="minorHAnsi"/>
          <w:color w:val="000000" w:themeColor="text1"/>
          <w:lang w:val="en-GB"/>
        </w:rPr>
        <w:t>’s</w:t>
      </w:r>
      <w:r w:rsidR="007B427F" w:rsidRPr="00154AF4">
        <w:rPr>
          <w:rFonts w:asciiTheme="minorHAnsi" w:eastAsiaTheme="minorEastAsia" w:hAnsiTheme="minorHAnsi"/>
          <w:color w:val="000000" w:themeColor="text1"/>
          <w:lang w:val="en-GB"/>
        </w:rPr>
        <w:t xml:space="preserve"> childhood </w:t>
      </w:r>
      <w:r w:rsidR="003A794A">
        <w:rPr>
          <w:rFonts w:asciiTheme="minorHAnsi" w:eastAsiaTheme="minorEastAsia" w:hAnsiTheme="minorHAnsi"/>
          <w:color w:val="000000" w:themeColor="text1"/>
          <w:lang w:val="en-GB"/>
        </w:rPr>
        <w:t>o</w:t>
      </w:r>
      <w:r w:rsidR="007B427F" w:rsidRPr="00154AF4">
        <w:rPr>
          <w:rFonts w:asciiTheme="minorHAnsi" w:eastAsiaTheme="minorEastAsia" w:hAnsiTheme="minorHAnsi"/>
          <w:color w:val="000000" w:themeColor="text1"/>
          <w:lang w:val="en-GB"/>
        </w:rPr>
        <w:t xml:space="preserve">n </w:t>
      </w:r>
      <w:r w:rsidR="00851151" w:rsidRPr="00154AF4">
        <w:rPr>
          <w:rFonts w:asciiTheme="minorHAnsi" w:eastAsiaTheme="minorEastAsia" w:hAnsiTheme="minorHAnsi"/>
          <w:color w:val="000000" w:themeColor="text1"/>
          <w:lang w:val="en-GB"/>
        </w:rPr>
        <w:t>Ca</w:t>
      </w:r>
      <w:r w:rsidR="00186C0B" w:rsidRPr="00154AF4">
        <w:rPr>
          <w:rFonts w:asciiTheme="minorHAnsi" w:eastAsiaTheme="minorEastAsia" w:hAnsiTheme="minorHAnsi"/>
          <w:color w:val="000000" w:themeColor="text1"/>
          <w:lang w:val="en-GB"/>
        </w:rPr>
        <w:t>do</w:t>
      </w:r>
      <w:r w:rsidR="00ED2D68" w:rsidRPr="00154AF4">
        <w:rPr>
          <w:rFonts w:asciiTheme="minorHAnsi" w:eastAsiaTheme="minorEastAsia" w:hAnsiTheme="minorHAnsi"/>
          <w:color w:val="000000" w:themeColor="text1"/>
          <w:lang w:val="en-GB"/>
        </w:rPr>
        <w:t xml:space="preserve">gan </w:t>
      </w:r>
      <w:r w:rsidR="00140F98" w:rsidRPr="00154AF4">
        <w:rPr>
          <w:rFonts w:asciiTheme="minorHAnsi" w:eastAsiaTheme="minorEastAsia" w:hAnsiTheme="minorHAnsi"/>
          <w:color w:val="000000" w:themeColor="text1"/>
          <w:lang w:val="en-GB"/>
        </w:rPr>
        <w:t>S</w:t>
      </w:r>
      <w:r w:rsidR="00ED2D68" w:rsidRPr="00154AF4">
        <w:rPr>
          <w:rFonts w:asciiTheme="minorHAnsi" w:eastAsiaTheme="minorEastAsia" w:hAnsiTheme="minorHAnsi"/>
          <w:color w:val="000000" w:themeColor="text1"/>
          <w:lang w:val="en-GB"/>
        </w:rPr>
        <w:t>treet in Manchester</w:t>
      </w:r>
      <w:r w:rsidR="00EB74EE" w:rsidRPr="00154AF4">
        <w:rPr>
          <w:rFonts w:asciiTheme="minorHAnsi" w:eastAsiaTheme="minorEastAsia" w:hAnsiTheme="minorHAnsi"/>
          <w:color w:val="000000" w:themeColor="text1"/>
          <w:lang w:val="en-GB"/>
        </w:rPr>
        <w:t>,</w:t>
      </w:r>
      <w:r w:rsidR="00ED2D68" w:rsidRPr="00154AF4">
        <w:rPr>
          <w:rFonts w:asciiTheme="minorHAnsi" w:eastAsiaTheme="minorEastAsia" w:hAnsiTheme="minorHAnsi"/>
          <w:color w:val="000000" w:themeColor="text1"/>
          <w:lang w:val="en-GB"/>
        </w:rPr>
        <w:t xml:space="preserve"> </w:t>
      </w:r>
      <w:r w:rsidR="009B4C52" w:rsidRPr="00154AF4">
        <w:rPr>
          <w:rFonts w:asciiTheme="minorHAnsi" w:eastAsiaTheme="minorEastAsia" w:hAnsiTheme="minorHAnsi"/>
          <w:color w:val="000000" w:themeColor="text1"/>
          <w:lang w:val="en-GB"/>
        </w:rPr>
        <w:t xml:space="preserve">yet the name of the street is changed to </w:t>
      </w:r>
      <w:r w:rsidR="003A794A">
        <w:rPr>
          <w:rFonts w:asciiTheme="minorHAnsi" w:eastAsiaTheme="minorEastAsia" w:hAnsiTheme="minorHAnsi"/>
          <w:color w:val="000000" w:themeColor="text1"/>
          <w:lang w:val="en-GB"/>
        </w:rPr>
        <w:t>‘</w:t>
      </w:r>
      <w:r w:rsidR="009B4C52" w:rsidRPr="00154AF4">
        <w:rPr>
          <w:rFonts w:asciiTheme="minorHAnsi" w:eastAsiaTheme="minorEastAsia" w:hAnsiTheme="minorHAnsi"/>
          <w:color w:val="000000" w:themeColor="text1"/>
          <w:lang w:val="en-GB"/>
        </w:rPr>
        <w:t>Cadogen</w:t>
      </w:r>
      <w:r w:rsidR="003A794A">
        <w:rPr>
          <w:rFonts w:asciiTheme="minorHAnsi" w:eastAsiaTheme="minorEastAsia" w:hAnsiTheme="minorHAnsi"/>
          <w:color w:val="000000" w:themeColor="text1"/>
          <w:lang w:val="en-GB"/>
        </w:rPr>
        <w:t>’</w:t>
      </w:r>
      <w:r w:rsidR="009B4C52" w:rsidRPr="00154AF4">
        <w:rPr>
          <w:rFonts w:asciiTheme="minorHAnsi" w:eastAsiaTheme="minorEastAsia" w:hAnsiTheme="minorHAnsi"/>
          <w:color w:val="000000" w:themeColor="text1"/>
          <w:lang w:val="en-GB"/>
        </w:rPr>
        <w:t xml:space="preserve"> throughout the </w:t>
      </w:r>
      <w:r w:rsidR="009B4C52" w:rsidRPr="00154AF4">
        <w:rPr>
          <w:rFonts w:asciiTheme="minorHAnsi" w:eastAsiaTheme="minorEastAsia" w:hAnsiTheme="minorHAnsi"/>
          <w:color w:val="000000" w:themeColor="text1"/>
          <w:lang w:val="en-GB"/>
        </w:rPr>
        <w:lastRenderedPageBreak/>
        <w:t>novel</w:t>
      </w:r>
      <w:r w:rsidR="00E30165" w:rsidRPr="00154AF4">
        <w:rPr>
          <w:rFonts w:asciiTheme="minorHAnsi" w:eastAsiaTheme="minorEastAsia" w:hAnsiTheme="minorHAnsi"/>
          <w:color w:val="000000" w:themeColor="text1"/>
          <w:lang w:val="en-GB"/>
        </w:rPr>
        <w:t xml:space="preserve"> to creat</w:t>
      </w:r>
      <w:r w:rsidR="00141D94" w:rsidRPr="00154AF4">
        <w:rPr>
          <w:rFonts w:asciiTheme="minorHAnsi" w:eastAsiaTheme="minorEastAsia" w:hAnsiTheme="minorHAnsi"/>
          <w:color w:val="000000" w:themeColor="text1"/>
          <w:lang w:val="en-GB"/>
        </w:rPr>
        <w:t>e</w:t>
      </w:r>
      <w:r w:rsidR="00E30165" w:rsidRPr="00154AF4">
        <w:rPr>
          <w:rFonts w:asciiTheme="minorHAnsi" w:eastAsiaTheme="minorEastAsia" w:hAnsiTheme="minorHAnsi"/>
          <w:color w:val="000000" w:themeColor="text1"/>
          <w:lang w:val="en-GB"/>
        </w:rPr>
        <w:t xml:space="preserve"> a metaph</w:t>
      </w:r>
      <w:r w:rsidR="00A22454" w:rsidRPr="00154AF4">
        <w:rPr>
          <w:rFonts w:asciiTheme="minorHAnsi" w:eastAsiaTheme="minorEastAsia" w:hAnsiTheme="minorHAnsi"/>
          <w:color w:val="000000" w:themeColor="text1"/>
          <w:lang w:val="en-GB"/>
        </w:rPr>
        <w:t>orical space of multidirectional memories</w:t>
      </w:r>
      <w:r w:rsidR="00C74030" w:rsidRPr="00154AF4">
        <w:rPr>
          <w:rFonts w:asciiTheme="minorHAnsi" w:eastAsiaTheme="minorEastAsia" w:hAnsiTheme="minorHAnsi"/>
          <w:color w:val="000000" w:themeColor="text1"/>
          <w:lang w:val="en-GB"/>
        </w:rPr>
        <w:t>.</w:t>
      </w:r>
      <w:r w:rsidR="00CA5F39" w:rsidRPr="00154AF4">
        <w:rPr>
          <w:rFonts w:asciiTheme="minorHAnsi" w:eastAsiaTheme="minorEastAsia" w:hAnsiTheme="minorHAnsi"/>
          <w:color w:val="000000" w:themeColor="text1"/>
          <w:lang w:val="en-GB"/>
        </w:rPr>
        <w:t xml:space="preserve"> In this metaphorical space</w:t>
      </w:r>
      <w:r w:rsidR="00DA7F92">
        <w:rPr>
          <w:rFonts w:asciiTheme="minorHAnsi" w:eastAsiaTheme="minorEastAsia" w:hAnsiTheme="minorHAnsi"/>
          <w:color w:val="000000" w:themeColor="text1"/>
          <w:lang w:val="en-GB"/>
        </w:rPr>
        <w:t>,</w:t>
      </w:r>
      <w:r w:rsidR="00CA5F39" w:rsidRPr="00154AF4">
        <w:rPr>
          <w:rFonts w:asciiTheme="minorHAnsi" w:eastAsiaTheme="minorEastAsia" w:hAnsiTheme="minorHAnsi"/>
          <w:color w:val="000000" w:themeColor="text1"/>
          <w:lang w:val="en-GB"/>
        </w:rPr>
        <w:t xml:space="preserve"> </w:t>
      </w:r>
      <w:r w:rsidR="00501C4E" w:rsidRPr="00154AF4">
        <w:rPr>
          <w:rFonts w:asciiTheme="minorHAnsi" w:eastAsiaTheme="minorEastAsia" w:hAnsiTheme="minorHAnsi"/>
          <w:color w:val="000000" w:themeColor="text1"/>
          <w:lang w:val="en-GB"/>
        </w:rPr>
        <w:t>violent histories of war, slavery</w:t>
      </w:r>
      <w:r w:rsidR="000B7AE2" w:rsidRPr="00154AF4">
        <w:rPr>
          <w:rFonts w:asciiTheme="minorHAnsi" w:eastAsiaTheme="minorEastAsia" w:hAnsiTheme="minorHAnsi"/>
          <w:color w:val="000000" w:themeColor="text1"/>
          <w:lang w:val="en-GB"/>
        </w:rPr>
        <w:t xml:space="preserve"> </w:t>
      </w:r>
      <w:r w:rsidR="00A527A6" w:rsidRPr="00154AF4">
        <w:rPr>
          <w:rFonts w:asciiTheme="minorHAnsi" w:eastAsiaTheme="minorEastAsia" w:hAnsiTheme="minorHAnsi"/>
          <w:color w:val="000000" w:themeColor="text1"/>
          <w:lang w:val="en-GB"/>
        </w:rPr>
        <w:t xml:space="preserve">and colonialism </w:t>
      </w:r>
      <w:r w:rsidR="00016593">
        <w:rPr>
          <w:rFonts w:asciiTheme="minorHAnsi" w:eastAsiaTheme="minorEastAsia" w:hAnsiTheme="minorHAnsi"/>
          <w:color w:val="000000" w:themeColor="text1"/>
          <w:lang w:val="en-GB"/>
        </w:rPr>
        <w:t>intertwine</w:t>
      </w:r>
      <w:r w:rsidR="00A527A6" w:rsidRPr="00154AF4">
        <w:rPr>
          <w:rFonts w:asciiTheme="minorHAnsi" w:eastAsiaTheme="minorEastAsia" w:hAnsiTheme="minorHAnsi"/>
          <w:color w:val="000000" w:themeColor="text1"/>
          <w:lang w:val="en-GB"/>
        </w:rPr>
        <w:t xml:space="preserve"> in a </w:t>
      </w:r>
      <w:r w:rsidR="0063219D" w:rsidRPr="00154AF4">
        <w:rPr>
          <w:rFonts w:asciiTheme="minorHAnsi" w:eastAsiaTheme="minorEastAsia" w:hAnsiTheme="minorHAnsi"/>
          <w:color w:val="000000" w:themeColor="text1"/>
          <w:lang w:val="en-GB"/>
        </w:rPr>
        <w:t>young black</w:t>
      </w:r>
      <w:r w:rsidR="000B7AE2" w:rsidRPr="00154AF4">
        <w:rPr>
          <w:rFonts w:asciiTheme="minorHAnsi" w:eastAsiaTheme="minorEastAsia" w:hAnsiTheme="minorHAnsi"/>
          <w:color w:val="000000" w:themeColor="text1"/>
          <w:lang w:val="en-GB"/>
        </w:rPr>
        <w:t xml:space="preserve"> British boy</w:t>
      </w:r>
      <w:r w:rsidR="00141D94" w:rsidRPr="00154AF4">
        <w:rPr>
          <w:rFonts w:asciiTheme="minorHAnsi" w:eastAsiaTheme="minorEastAsia" w:hAnsiTheme="minorHAnsi"/>
          <w:color w:val="000000" w:themeColor="text1"/>
          <w:lang w:val="en-GB"/>
        </w:rPr>
        <w:t>’s</w:t>
      </w:r>
      <w:r w:rsidR="000B7AE2" w:rsidRPr="00154AF4">
        <w:rPr>
          <w:rFonts w:asciiTheme="minorHAnsi" w:eastAsiaTheme="minorEastAsia" w:hAnsiTheme="minorHAnsi"/>
          <w:color w:val="000000" w:themeColor="text1"/>
          <w:lang w:val="en-GB"/>
        </w:rPr>
        <w:t xml:space="preserve"> consciousness.</w:t>
      </w:r>
      <w:r w:rsidR="00A91FBF" w:rsidRPr="00154AF4">
        <w:rPr>
          <w:rFonts w:asciiTheme="minorHAnsi" w:eastAsiaTheme="minorEastAsia" w:hAnsiTheme="minorHAnsi"/>
          <w:color w:val="000000" w:themeColor="text1"/>
          <w:lang w:val="en-GB"/>
        </w:rPr>
        <w:t xml:space="preserve"> </w:t>
      </w:r>
      <w:r w:rsidR="00E67A82">
        <w:rPr>
          <w:rFonts w:asciiTheme="minorHAnsi" w:eastAsiaTheme="minorEastAsia" w:hAnsiTheme="minorHAnsi"/>
          <w:color w:val="000000" w:themeColor="text1"/>
          <w:lang w:val="en-GB"/>
        </w:rPr>
        <w:t xml:space="preserve">Furthermore, </w:t>
      </w:r>
      <w:r w:rsidR="001E0A4D" w:rsidRPr="00154AF4">
        <w:rPr>
          <w:rFonts w:asciiTheme="minorHAnsi" w:eastAsiaTheme="minorEastAsia" w:hAnsiTheme="minorHAnsi"/>
          <w:color w:val="000000" w:themeColor="text1"/>
          <w:lang w:val="en-GB"/>
        </w:rPr>
        <w:t>the young boy</w:t>
      </w:r>
      <w:r w:rsidR="00160ABF" w:rsidRPr="00154AF4">
        <w:rPr>
          <w:rFonts w:asciiTheme="minorHAnsi" w:eastAsiaTheme="minorEastAsia" w:hAnsiTheme="minorHAnsi"/>
          <w:color w:val="000000" w:themeColor="text1"/>
          <w:lang w:val="en-GB"/>
        </w:rPr>
        <w:t>’s</w:t>
      </w:r>
      <w:r w:rsidR="00602A5A" w:rsidRPr="00154AF4">
        <w:rPr>
          <w:rFonts w:asciiTheme="minorHAnsi" w:eastAsiaTheme="minorEastAsia" w:hAnsiTheme="minorHAnsi"/>
          <w:color w:val="000000" w:themeColor="text1"/>
          <w:lang w:val="en-GB"/>
        </w:rPr>
        <w:t xml:space="preserve"> consciousness</w:t>
      </w:r>
      <w:r w:rsidR="00BC3405" w:rsidRPr="00154AF4">
        <w:rPr>
          <w:rFonts w:asciiTheme="minorHAnsi" w:eastAsiaTheme="minorEastAsia" w:hAnsiTheme="minorHAnsi"/>
          <w:color w:val="000000" w:themeColor="text1"/>
          <w:lang w:val="en-GB"/>
        </w:rPr>
        <w:t xml:space="preserve"> </w:t>
      </w:r>
      <w:r w:rsidR="005256ED" w:rsidRPr="00154AF4">
        <w:rPr>
          <w:rFonts w:asciiTheme="minorHAnsi" w:eastAsiaTheme="minorEastAsia" w:hAnsiTheme="minorHAnsi" w:cstheme="minorHAnsi"/>
          <w:lang w:val="en-GB"/>
        </w:rPr>
        <w:t xml:space="preserve">creates an alternative universe where people </w:t>
      </w:r>
      <w:r w:rsidR="00F06365" w:rsidRPr="00154AF4">
        <w:rPr>
          <w:rFonts w:asciiTheme="minorHAnsi" w:eastAsiaTheme="minorEastAsia" w:hAnsiTheme="minorHAnsi" w:cstheme="minorHAnsi"/>
          <w:lang w:val="en-GB"/>
        </w:rPr>
        <w:t xml:space="preserve">are unified </w:t>
      </w:r>
      <w:r w:rsidR="005256ED" w:rsidRPr="00154AF4">
        <w:rPr>
          <w:rFonts w:asciiTheme="minorHAnsi" w:eastAsiaTheme="minorEastAsia" w:hAnsiTheme="minorHAnsi" w:cstheme="minorHAnsi"/>
          <w:lang w:val="en-GB"/>
        </w:rPr>
        <w:t>through dancing and music.</w:t>
      </w:r>
      <w:r w:rsidR="005256ED" w:rsidRPr="00154AF4">
        <w:rPr>
          <w:rFonts w:ascii="Calibri" w:eastAsiaTheme="minorEastAsia" w:hAnsi="Calibri"/>
          <w:sz w:val="22"/>
          <w:szCs w:val="22"/>
          <w:lang w:val="en-GB"/>
        </w:rPr>
        <w:t xml:space="preserve"> </w:t>
      </w:r>
      <w:r w:rsidR="008D2569" w:rsidRPr="00154AF4">
        <w:rPr>
          <w:rFonts w:asciiTheme="minorHAnsi" w:eastAsiaTheme="minorEastAsia" w:hAnsiTheme="minorHAnsi"/>
          <w:color w:val="000000" w:themeColor="text1"/>
          <w:lang w:val="en-GB"/>
        </w:rPr>
        <w:t xml:space="preserve">In </w:t>
      </w:r>
      <w:r w:rsidR="008D2569" w:rsidRPr="00154AF4">
        <w:rPr>
          <w:rFonts w:asciiTheme="minorHAnsi" w:eastAsiaTheme="minorEastAsia" w:hAnsiTheme="minorHAnsi"/>
          <w:i/>
          <w:iCs/>
          <w:color w:val="000000" w:themeColor="text1"/>
          <w:lang w:val="en-GB"/>
        </w:rPr>
        <w:t xml:space="preserve">My Name </w:t>
      </w:r>
      <w:r w:rsidR="003B4A75">
        <w:rPr>
          <w:rFonts w:asciiTheme="minorHAnsi" w:eastAsiaTheme="minorEastAsia" w:hAnsiTheme="minorHAnsi"/>
          <w:i/>
          <w:iCs/>
          <w:color w:val="000000" w:themeColor="text1"/>
          <w:lang w:val="en-GB"/>
        </w:rPr>
        <w:t>Is</w:t>
      </w:r>
      <w:r w:rsidR="008D2569" w:rsidRPr="00154AF4">
        <w:rPr>
          <w:rFonts w:asciiTheme="minorHAnsi" w:eastAsiaTheme="minorEastAsia" w:hAnsiTheme="minorHAnsi"/>
          <w:i/>
          <w:iCs/>
          <w:color w:val="000000" w:themeColor="text1"/>
          <w:lang w:val="en-GB"/>
        </w:rPr>
        <w:t xml:space="preserve"> Why</w:t>
      </w:r>
      <w:r w:rsidR="00DA7F92" w:rsidRPr="00F907AE">
        <w:rPr>
          <w:rFonts w:asciiTheme="minorHAnsi" w:eastAsiaTheme="minorEastAsia" w:hAnsiTheme="minorHAnsi"/>
          <w:color w:val="000000" w:themeColor="text1"/>
          <w:lang w:val="en-GB"/>
        </w:rPr>
        <w:t>,</w:t>
      </w:r>
      <w:r w:rsidR="008D2569" w:rsidRPr="00154AF4">
        <w:rPr>
          <w:rFonts w:asciiTheme="minorHAnsi" w:eastAsiaTheme="minorEastAsia" w:hAnsiTheme="minorHAnsi"/>
          <w:color w:val="000000" w:themeColor="text1"/>
          <w:lang w:val="en-GB"/>
        </w:rPr>
        <w:t xml:space="preserve"> </w:t>
      </w:r>
      <w:r w:rsidR="007448EB" w:rsidRPr="00154AF4">
        <w:rPr>
          <w:rFonts w:asciiTheme="minorHAnsi" w:eastAsiaTheme="minorEastAsia" w:hAnsiTheme="minorHAnsi"/>
          <w:color w:val="000000" w:themeColor="text1"/>
          <w:lang w:val="en-GB"/>
        </w:rPr>
        <w:t xml:space="preserve">childhood memories </w:t>
      </w:r>
      <w:r w:rsidR="00141D94" w:rsidRPr="00154AF4">
        <w:rPr>
          <w:rFonts w:asciiTheme="minorHAnsi" w:eastAsiaTheme="minorEastAsia" w:hAnsiTheme="minorHAnsi"/>
          <w:color w:val="000000" w:themeColor="text1"/>
          <w:lang w:val="en-GB"/>
        </w:rPr>
        <w:t>are</w:t>
      </w:r>
      <w:r w:rsidR="0059267C" w:rsidRPr="00154AF4">
        <w:rPr>
          <w:rFonts w:asciiTheme="minorHAnsi" w:eastAsiaTheme="minorEastAsia" w:hAnsiTheme="minorHAnsi"/>
          <w:color w:val="000000" w:themeColor="text1"/>
          <w:lang w:val="en-GB"/>
        </w:rPr>
        <w:t xml:space="preserve"> </w:t>
      </w:r>
      <w:r w:rsidR="00CE7838" w:rsidRPr="00154AF4">
        <w:rPr>
          <w:rFonts w:asciiTheme="minorHAnsi" w:eastAsiaTheme="minorEastAsia" w:hAnsiTheme="minorHAnsi"/>
          <w:color w:val="000000" w:themeColor="text1"/>
          <w:lang w:val="en-GB"/>
        </w:rPr>
        <w:t>slippery and</w:t>
      </w:r>
      <w:r w:rsidR="007448EB" w:rsidRPr="00154AF4">
        <w:rPr>
          <w:rFonts w:asciiTheme="minorHAnsi" w:eastAsiaTheme="minorEastAsia" w:hAnsiTheme="minorHAnsi"/>
          <w:color w:val="000000" w:themeColor="text1"/>
          <w:lang w:val="en-GB"/>
        </w:rPr>
        <w:t xml:space="preserve"> </w:t>
      </w:r>
      <w:r w:rsidR="00141D94" w:rsidRPr="00154AF4">
        <w:rPr>
          <w:rFonts w:asciiTheme="minorHAnsi" w:eastAsiaTheme="minorEastAsia" w:hAnsiTheme="minorHAnsi"/>
          <w:color w:val="000000" w:themeColor="text1"/>
          <w:lang w:val="en-GB"/>
        </w:rPr>
        <w:t>over</w:t>
      </w:r>
      <w:r w:rsidR="007448EB" w:rsidRPr="00154AF4">
        <w:rPr>
          <w:rFonts w:asciiTheme="minorHAnsi" w:eastAsiaTheme="minorEastAsia" w:hAnsiTheme="minorHAnsi"/>
          <w:color w:val="000000" w:themeColor="text1"/>
          <w:lang w:val="en-GB"/>
        </w:rPr>
        <w:t>shadowed by an apocalyptic sense of a collapsed self.</w:t>
      </w:r>
      <w:r w:rsidR="003C54E2" w:rsidRPr="00154AF4">
        <w:rPr>
          <w:rFonts w:asciiTheme="minorHAnsi" w:eastAsiaTheme="minorEastAsia" w:hAnsiTheme="minorHAnsi"/>
          <w:color w:val="000000" w:themeColor="text1"/>
          <w:lang w:val="en-GB"/>
        </w:rPr>
        <w:t xml:space="preserve"> </w:t>
      </w:r>
      <w:r w:rsidR="007448EB" w:rsidRPr="00154AF4">
        <w:rPr>
          <w:rFonts w:asciiTheme="minorHAnsi" w:eastAsiaTheme="minorEastAsia" w:hAnsiTheme="minorHAnsi"/>
          <w:color w:val="000000" w:themeColor="text1"/>
          <w:lang w:val="en-GB"/>
        </w:rPr>
        <w:t>However</w:t>
      </w:r>
      <w:r w:rsidR="00141D94" w:rsidRPr="00154AF4">
        <w:rPr>
          <w:rFonts w:asciiTheme="minorHAnsi" w:eastAsiaTheme="minorEastAsia" w:hAnsiTheme="minorHAnsi"/>
          <w:color w:val="000000" w:themeColor="text1"/>
          <w:lang w:val="en-GB"/>
        </w:rPr>
        <w:t>,</w:t>
      </w:r>
      <w:r w:rsidR="00A94FB9" w:rsidRPr="00154AF4">
        <w:rPr>
          <w:rFonts w:asciiTheme="minorHAnsi" w:eastAsiaTheme="minorEastAsia" w:hAnsiTheme="minorHAnsi"/>
          <w:color w:val="000000" w:themeColor="text1"/>
          <w:lang w:val="en-GB"/>
        </w:rPr>
        <w:t xml:space="preserve"> Sissay </w:t>
      </w:r>
      <w:r w:rsidR="007448EB" w:rsidRPr="00154AF4">
        <w:rPr>
          <w:rFonts w:asciiTheme="minorHAnsi" w:eastAsiaTheme="minorEastAsia" w:hAnsiTheme="minorHAnsi"/>
          <w:color w:val="000000" w:themeColor="text1"/>
          <w:lang w:val="en-GB"/>
        </w:rPr>
        <w:t>return</w:t>
      </w:r>
      <w:r w:rsidR="00A94FB9" w:rsidRPr="00154AF4">
        <w:rPr>
          <w:rFonts w:asciiTheme="minorHAnsi" w:eastAsiaTheme="minorEastAsia" w:hAnsiTheme="minorHAnsi"/>
          <w:color w:val="000000" w:themeColor="text1"/>
          <w:lang w:val="en-GB"/>
        </w:rPr>
        <w:t>s</w:t>
      </w:r>
      <w:r w:rsidR="007448EB" w:rsidRPr="00154AF4">
        <w:rPr>
          <w:rFonts w:asciiTheme="minorHAnsi" w:eastAsiaTheme="minorEastAsia" w:hAnsiTheme="minorHAnsi"/>
          <w:color w:val="000000" w:themeColor="text1"/>
          <w:lang w:val="en-GB"/>
        </w:rPr>
        <w:t xml:space="preserve"> to the site of </w:t>
      </w:r>
      <w:r w:rsidR="00DA7F92">
        <w:rPr>
          <w:rFonts w:asciiTheme="minorHAnsi" w:eastAsiaTheme="minorEastAsia" w:hAnsiTheme="minorHAnsi"/>
          <w:color w:val="000000" w:themeColor="text1"/>
          <w:lang w:val="en-GB"/>
        </w:rPr>
        <w:t>his</w:t>
      </w:r>
      <w:r w:rsidR="00DA7F92" w:rsidRPr="00154AF4">
        <w:rPr>
          <w:rFonts w:asciiTheme="minorHAnsi" w:eastAsiaTheme="minorEastAsia" w:hAnsiTheme="minorHAnsi"/>
          <w:color w:val="000000" w:themeColor="text1"/>
          <w:lang w:val="en-GB"/>
        </w:rPr>
        <w:t xml:space="preserve"> </w:t>
      </w:r>
      <w:r w:rsidR="007448EB" w:rsidRPr="00154AF4">
        <w:rPr>
          <w:rFonts w:asciiTheme="minorHAnsi" w:eastAsiaTheme="minorEastAsia" w:hAnsiTheme="minorHAnsi"/>
          <w:color w:val="000000" w:themeColor="text1"/>
          <w:lang w:val="en-GB"/>
        </w:rPr>
        <w:t xml:space="preserve">lost </w:t>
      </w:r>
      <w:r w:rsidR="00026335" w:rsidRPr="00154AF4">
        <w:rPr>
          <w:rFonts w:asciiTheme="minorHAnsi" w:eastAsiaTheme="minorEastAsia" w:hAnsiTheme="minorHAnsi"/>
          <w:color w:val="000000" w:themeColor="text1"/>
          <w:lang w:val="en-GB"/>
        </w:rPr>
        <w:t>childhood</w:t>
      </w:r>
      <w:r w:rsidR="00A94FB9" w:rsidRPr="00154AF4">
        <w:rPr>
          <w:rFonts w:asciiTheme="minorHAnsi" w:eastAsiaTheme="minorEastAsia" w:hAnsiTheme="minorHAnsi"/>
          <w:color w:val="000000" w:themeColor="text1"/>
          <w:lang w:val="en-GB"/>
        </w:rPr>
        <w:t xml:space="preserve"> and</w:t>
      </w:r>
      <w:r w:rsidR="00470729" w:rsidRPr="00154AF4">
        <w:rPr>
          <w:rFonts w:asciiTheme="minorHAnsi" w:eastAsiaTheme="minorEastAsia" w:hAnsiTheme="minorHAnsi"/>
          <w:color w:val="000000" w:themeColor="text1"/>
          <w:lang w:val="en-GB"/>
        </w:rPr>
        <w:t xml:space="preserve"> </w:t>
      </w:r>
      <w:r w:rsidR="00CE4BAC" w:rsidRPr="00154AF4">
        <w:rPr>
          <w:rFonts w:asciiTheme="minorHAnsi" w:eastAsiaTheme="minorEastAsia" w:hAnsiTheme="minorHAnsi"/>
          <w:color w:val="000000" w:themeColor="text1"/>
          <w:lang w:val="en-GB"/>
        </w:rPr>
        <w:t xml:space="preserve">rewrites </w:t>
      </w:r>
      <w:r w:rsidR="006C0F7B" w:rsidRPr="00154AF4">
        <w:rPr>
          <w:rFonts w:asciiTheme="minorHAnsi" w:eastAsiaTheme="minorEastAsia" w:hAnsiTheme="minorHAnsi"/>
          <w:color w:val="000000" w:themeColor="text1"/>
          <w:lang w:val="en-GB"/>
        </w:rPr>
        <w:t xml:space="preserve">it </w:t>
      </w:r>
      <w:r w:rsidR="00A94FB9" w:rsidRPr="00154AF4">
        <w:rPr>
          <w:rFonts w:asciiTheme="minorHAnsi" w:eastAsiaTheme="minorEastAsia" w:hAnsiTheme="minorHAnsi"/>
          <w:color w:val="000000" w:themeColor="text1"/>
          <w:lang w:val="en-GB"/>
        </w:rPr>
        <w:t>to</w:t>
      </w:r>
      <w:r w:rsidR="006C0F7B" w:rsidRPr="00154AF4">
        <w:rPr>
          <w:rFonts w:asciiTheme="minorHAnsi" w:eastAsiaTheme="minorEastAsia" w:hAnsiTheme="minorHAnsi"/>
          <w:color w:val="000000" w:themeColor="text1"/>
          <w:lang w:val="en-GB"/>
        </w:rPr>
        <w:t xml:space="preserve"> </w:t>
      </w:r>
      <w:r w:rsidR="007448EB" w:rsidRPr="00154AF4">
        <w:rPr>
          <w:rFonts w:asciiTheme="minorHAnsi" w:eastAsiaTheme="minorEastAsia" w:hAnsiTheme="minorHAnsi"/>
          <w:color w:val="000000" w:themeColor="text1"/>
          <w:lang w:val="en-GB"/>
        </w:rPr>
        <w:t>form</w:t>
      </w:r>
      <w:r w:rsidR="00366CEF" w:rsidRPr="00154AF4">
        <w:rPr>
          <w:rFonts w:asciiTheme="minorHAnsi" w:eastAsiaTheme="minorEastAsia" w:hAnsiTheme="minorHAnsi"/>
          <w:color w:val="000000" w:themeColor="text1"/>
          <w:lang w:val="en-GB"/>
        </w:rPr>
        <w:t xml:space="preserve"> </w:t>
      </w:r>
      <w:r w:rsidR="007448EB" w:rsidRPr="00154AF4">
        <w:rPr>
          <w:rFonts w:asciiTheme="minorHAnsi" w:eastAsiaTheme="minorEastAsia" w:hAnsiTheme="minorHAnsi"/>
          <w:color w:val="000000" w:themeColor="text1"/>
          <w:lang w:val="en-GB"/>
        </w:rPr>
        <w:t>a</w:t>
      </w:r>
      <w:r w:rsidR="002E0C50" w:rsidRPr="00154AF4">
        <w:rPr>
          <w:rFonts w:asciiTheme="minorHAnsi" w:eastAsiaTheme="minorEastAsia" w:hAnsiTheme="minorHAnsi"/>
          <w:color w:val="000000" w:themeColor="text1"/>
          <w:lang w:val="en-GB"/>
        </w:rPr>
        <w:t xml:space="preserve"> black </w:t>
      </w:r>
      <w:r w:rsidR="00A36217">
        <w:rPr>
          <w:rFonts w:asciiTheme="minorHAnsi" w:eastAsiaTheme="minorEastAsia" w:hAnsiTheme="minorHAnsi"/>
          <w:color w:val="000000" w:themeColor="text1"/>
          <w:lang w:val="en-GB"/>
        </w:rPr>
        <w:t>British</w:t>
      </w:r>
      <w:r w:rsidR="007448EB" w:rsidRPr="00154AF4">
        <w:rPr>
          <w:rFonts w:asciiTheme="minorHAnsi" w:eastAsiaTheme="minorEastAsia" w:hAnsiTheme="minorHAnsi"/>
          <w:color w:val="000000" w:themeColor="text1"/>
          <w:lang w:val="en-GB"/>
        </w:rPr>
        <w:t xml:space="preserve"> identity from the debris of </w:t>
      </w:r>
      <w:r w:rsidR="001A3738" w:rsidRPr="00154AF4">
        <w:rPr>
          <w:rFonts w:asciiTheme="minorHAnsi" w:eastAsiaTheme="minorEastAsia" w:hAnsiTheme="minorHAnsi"/>
          <w:color w:val="000000" w:themeColor="text1"/>
          <w:lang w:val="en-GB"/>
        </w:rPr>
        <w:t>memories</w:t>
      </w:r>
      <w:r w:rsidR="001A3738">
        <w:rPr>
          <w:rFonts w:asciiTheme="minorHAnsi" w:eastAsiaTheme="minorEastAsia" w:hAnsiTheme="minorHAnsi"/>
          <w:color w:val="000000" w:themeColor="text1"/>
          <w:lang w:val="en-GB"/>
        </w:rPr>
        <w:t xml:space="preserve"> </w:t>
      </w:r>
      <w:r w:rsidR="001A3738" w:rsidRPr="001A3738">
        <w:rPr>
          <w:rFonts w:asciiTheme="minorHAnsi" w:eastAsiaTheme="minorEastAsia" w:hAnsiTheme="minorHAnsi"/>
          <w:color w:val="000000" w:themeColor="text1"/>
          <w:lang w:val="en-GB"/>
        </w:rPr>
        <w:t>and official records</w:t>
      </w:r>
      <w:r w:rsidR="001A3738">
        <w:rPr>
          <w:rFonts w:asciiTheme="minorHAnsi" w:eastAsiaTheme="minorEastAsia" w:hAnsiTheme="minorHAnsi"/>
          <w:color w:val="000000" w:themeColor="text1"/>
          <w:lang w:val="en-GB"/>
        </w:rPr>
        <w:t xml:space="preserve">. </w:t>
      </w:r>
      <w:r w:rsidR="00FE6927" w:rsidRPr="00154AF4">
        <w:rPr>
          <w:rFonts w:asciiTheme="minorHAnsi" w:eastAsiaTheme="minorEastAsia" w:hAnsiTheme="minorHAnsi"/>
          <w:color w:val="000000" w:themeColor="text1"/>
          <w:lang w:val="en-GB"/>
        </w:rPr>
        <w:t xml:space="preserve"> I</w:t>
      </w:r>
      <w:r w:rsidR="00877109" w:rsidRPr="00154AF4">
        <w:rPr>
          <w:rFonts w:asciiTheme="minorHAnsi" w:eastAsiaTheme="minorEastAsia" w:hAnsiTheme="minorHAnsi"/>
          <w:color w:val="000000" w:themeColor="text1"/>
          <w:lang w:val="en-GB"/>
        </w:rPr>
        <w:t xml:space="preserve"> only dedicated one chapter </w:t>
      </w:r>
      <w:r w:rsidR="003A794A">
        <w:rPr>
          <w:rFonts w:asciiTheme="minorHAnsi" w:eastAsiaTheme="minorEastAsia" w:hAnsiTheme="minorHAnsi"/>
          <w:color w:val="000000" w:themeColor="text1"/>
          <w:lang w:val="en-GB"/>
        </w:rPr>
        <w:t>to</w:t>
      </w:r>
      <w:r w:rsidR="003A794A" w:rsidRPr="00154AF4">
        <w:rPr>
          <w:rFonts w:asciiTheme="minorHAnsi" w:eastAsiaTheme="minorEastAsia" w:hAnsiTheme="minorHAnsi"/>
          <w:color w:val="000000" w:themeColor="text1"/>
          <w:lang w:val="en-GB"/>
        </w:rPr>
        <w:t xml:space="preserve"> </w:t>
      </w:r>
      <w:r w:rsidR="00877109" w:rsidRPr="00154AF4">
        <w:rPr>
          <w:rFonts w:asciiTheme="minorHAnsi" w:eastAsiaTheme="minorEastAsia" w:hAnsiTheme="minorHAnsi"/>
          <w:color w:val="000000" w:themeColor="text1"/>
          <w:lang w:val="en-GB"/>
        </w:rPr>
        <w:t xml:space="preserve">representations of black British narratives </w:t>
      </w:r>
      <w:r w:rsidR="003A794A">
        <w:rPr>
          <w:rFonts w:asciiTheme="minorHAnsi" w:eastAsiaTheme="minorEastAsia" w:hAnsiTheme="minorHAnsi"/>
          <w:color w:val="000000" w:themeColor="text1"/>
          <w:lang w:val="en-GB"/>
        </w:rPr>
        <w:t xml:space="preserve">from </w:t>
      </w:r>
      <w:r w:rsidR="00877109" w:rsidRPr="00154AF4">
        <w:rPr>
          <w:rFonts w:asciiTheme="minorHAnsi" w:eastAsiaTheme="minorEastAsia" w:hAnsiTheme="minorHAnsi"/>
          <w:color w:val="000000" w:themeColor="text1"/>
          <w:lang w:val="en-GB"/>
        </w:rPr>
        <w:t>outside London</w:t>
      </w:r>
      <w:r w:rsidR="003A794A">
        <w:rPr>
          <w:rFonts w:asciiTheme="minorHAnsi" w:eastAsiaTheme="minorEastAsia" w:hAnsiTheme="minorHAnsi"/>
          <w:color w:val="000000" w:themeColor="text1"/>
          <w:lang w:val="en-GB"/>
        </w:rPr>
        <w:t>;</w:t>
      </w:r>
      <w:r w:rsidR="00877109" w:rsidRPr="00154AF4">
        <w:rPr>
          <w:rFonts w:asciiTheme="minorHAnsi" w:eastAsiaTheme="minorEastAsia" w:hAnsiTheme="minorHAnsi"/>
          <w:color w:val="000000" w:themeColor="text1"/>
          <w:lang w:val="en-GB"/>
        </w:rPr>
        <w:t xml:space="preserve"> however, with the gro</w:t>
      </w:r>
      <w:r w:rsidR="00141D94" w:rsidRPr="00154AF4">
        <w:rPr>
          <w:rFonts w:asciiTheme="minorHAnsi" w:eastAsiaTheme="minorEastAsia" w:hAnsiTheme="minorHAnsi"/>
          <w:color w:val="000000" w:themeColor="text1"/>
          <w:lang w:val="en-GB"/>
        </w:rPr>
        <w:t xml:space="preserve">wth </w:t>
      </w:r>
      <w:r w:rsidR="0063219D" w:rsidRPr="00154AF4">
        <w:rPr>
          <w:rFonts w:asciiTheme="minorHAnsi" w:eastAsiaTheme="minorEastAsia" w:hAnsiTheme="minorHAnsi"/>
          <w:color w:val="000000" w:themeColor="text1"/>
          <w:lang w:val="en-GB"/>
        </w:rPr>
        <w:t>of black</w:t>
      </w:r>
      <w:r w:rsidR="00877109" w:rsidRPr="00154AF4">
        <w:rPr>
          <w:rFonts w:asciiTheme="minorHAnsi" w:eastAsiaTheme="minorEastAsia" w:hAnsiTheme="minorHAnsi"/>
          <w:color w:val="000000" w:themeColor="text1"/>
          <w:lang w:val="en-GB"/>
        </w:rPr>
        <w:t xml:space="preserve"> British literature that </w:t>
      </w:r>
      <w:r w:rsidR="00141D94" w:rsidRPr="00154AF4">
        <w:rPr>
          <w:rFonts w:asciiTheme="minorHAnsi" w:eastAsiaTheme="minorEastAsia" w:hAnsiTheme="minorHAnsi"/>
          <w:color w:val="000000" w:themeColor="text1"/>
          <w:lang w:val="en-GB"/>
        </w:rPr>
        <w:t xml:space="preserve">is </w:t>
      </w:r>
      <w:r w:rsidR="00CB18EA" w:rsidRPr="00154AF4">
        <w:rPr>
          <w:rFonts w:asciiTheme="minorHAnsi" w:eastAsiaTheme="minorEastAsia" w:hAnsiTheme="minorHAnsi"/>
          <w:color w:val="000000" w:themeColor="text1"/>
          <w:lang w:val="en-GB"/>
        </w:rPr>
        <w:t xml:space="preserve">not set in </w:t>
      </w:r>
      <w:r w:rsidR="00877109" w:rsidRPr="00154AF4">
        <w:rPr>
          <w:rFonts w:asciiTheme="minorHAnsi" w:eastAsiaTheme="minorEastAsia" w:hAnsiTheme="minorHAnsi"/>
          <w:color w:val="000000" w:themeColor="text1"/>
          <w:lang w:val="en-GB"/>
        </w:rPr>
        <w:t>the capital</w:t>
      </w:r>
      <w:r w:rsidR="004A7620" w:rsidRPr="00154AF4">
        <w:rPr>
          <w:rFonts w:asciiTheme="minorHAnsi" w:eastAsiaTheme="minorEastAsia" w:hAnsiTheme="minorHAnsi"/>
          <w:color w:val="000000" w:themeColor="text1"/>
          <w:lang w:val="en-GB"/>
        </w:rPr>
        <w:t>,</w:t>
      </w:r>
      <w:r w:rsidR="001E3FD6" w:rsidRPr="00154AF4">
        <w:rPr>
          <w:rFonts w:asciiTheme="minorHAnsi" w:eastAsiaTheme="minorEastAsia" w:hAnsiTheme="minorHAnsi"/>
          <w:color w:val="000000" w:themeColor="text1"/>
          <w:lang w:val="en-GB"/>
        </w:rPr>
        <w:t xml:space="preserve"> more</w:t>
      </w:r>
      <w:r w:rsidR="00877109" w:rsidRPr="00154AF4">
        <w:rPr>
          <w:rFonts w:asciiTheme="minorHAnsi" w:eastAsiaTheme="minorEastAsia" w:hAnsiTheme="minorHAnsi"/>
          <w:color w:val="000000" w:themeColor="text1"/>
          <w:lang w:val="en-GB"/>
        </w:rPr>
        <w:t xml:space="preserve"> studies that focus on such </w:t>
      </w:r>
      <w:r w:rsidR="00296484">
        <w:rPr>
          <w:rFonts w:asciiTheme="minorHAnsi" w:eastAsiaTheme="minorEastAsia" w:hAnsiTheme="minorHAnsi"/>
          <w:color w:val="000000" w:themeColor="text1"/>
          <w:lang w:val="en-GB"/>
        </w:rPr>
        <w:t xml:space="preserve">stories </w:t>
      </w:r>
      <w:r w:rsidR="004A7620" w:rsidRPr="00154AF4">
        <w:rPr>
          <w:rFonts w:asciiTheme="minorHAnsi" w:eastAsiaTheme="minorEastAsia" w:hAnsiTheme="minorHAnsi"/>
          <w:color w:val="000000" w:themeColor="text1"/>
          <w:lang w:val="en-GB"/>
        </w:rPr>
        <w:t xml:space="preserve">are </w:t>
      </w:r>
      <w:r w:rsidR="00877109" w:rsidRPr="00154AF4">
        <w:rPr>
          <w:rFonts w:asciiTheme="minorHAnsi" w:eastAsiaTheme="minorEastAsia" w:hAnsiTheme="minorHAnsi"/>
          <w:color w:val="000000" w:themeColor="text1"/>
          <w:lang w:val="en-GB"/>
        </w:rPr>
        <w:t>ne</w:t>
      </w:r>
      <w:r w:rsidR="003B24F0" w:rsidRPr="00154AF4">
        <w:rPr>
          <w:rFonts w:asciiTheme="minorHAnsi" w:eastAsiaTheme="minorEastAsia" w:hAnsiTheme="minorHAnsi"/>
          <w:color w:val="000000" w:themeColor="text1"/>
          <w:lang w:val="en-GB"/>
        </w:rPr>
        <w:t>cessary.</w:t>
      </w:r>
    </w:p>
    <w:p w14:paraId="54F465F6" w14:textId="77777777" w:rsidR="00E26D2A" w:rsidRPr="00154AF4" w:rsidRDefault="00E03034" w:rsidP="00EE0399">
      <w:pPr>
        <w:spacing w:line="480" w:lineRule="auto"/>
        <w:ind w:firstLine="720"/>
        <w:rPr>
          <w:rFonts w:asciiTheme="minorHAnsi" w:eastAsiaTheme="minorEastAsia" w:hAnsiTheme="minorHAnsi"/>
          <w:color w:val="000000" w:themeColor="text1"/>
          <w:lang w:val="en-GB"/>
        </w:rPr>
      </w:pPr>
      <w:r>
        <w:rPr>
          <w:rFonts w:asciiTheme="minorHAnsi" w:eastAsiaTheme="minorEastAsia" w:hAnsiTheme="minorHAnsi"/>
          <w:color w:val="000000" w:themeColor="text1"/>
          <w:lang w:val="en-GB"/>
        </w:rPr>
        <w:t>My</w:t>
      </w:r>
      <w:r w:rsidRPr="00154AF4">
        <w:rPr>
          <w:rFonts w:asciiTheme="minorHAnsi" w:eastAsiaTheme="minorEastAsia" w:hAnsiTheme="minorHAnsi"/>
          <w:color w:val="000000" w:themeColor="text1"/>
          <w:lang w:val="en-GB"/>
        </w:rPr>
        <w:t xml:space="preserve"> </w:t>
      </w:r>
      <w:r w:rsidR="00F44FA0" w:rsidRPr="00154AF4">
        <w:rPr>
          <w:rFonts w:asciiTheme="minorHAnsi" w:eastAsiaTheme="minorEastAsia" w:hAnsiTheme="minorHAnsi"/>
          <w:color w:val="000000" w:themeColor="text1"/>
          <w:lang w:val="en-GB"/>
        </w:rPr>
        <w:t>aim in d</w:t>
      </w:r>
      <w:r w:rsidR="007A16D9" w:rsidRPr="00154AF4">
        <w:rPr>
          <w:rFonts w:asciiTheme="minorHAnsi" w:eastAsiaTheme="minorEastAsia" w:hAnsiTheme="minorHAnsi"/>
          <w:color w:val="000000" w:themeColor="text1"/>
          <w:lang w:val="en-GB"/>
        </w:rPr>
        <w:t>ividing the chapter</w:t>
      </w:r>
      <w:r w:rsidR="005C45F4" w:rsidRPr="00154AF4">
        <w:rPr>
          <w:rFonts w:asciiTheme="minorHAnsi" w:eastAsiaTheme="minorEastAsia" w:hAnsiTheme="minorHAnsi"/>
          <w:color w:val="000000" w:themeColor="text1"/>
          <w:lang w:val="en-GB"/>
        </w:rPr>
        <w:t>s of this thesis</w:t>
      </w:r>
      <w:r w:rsidR="007A16D9" w:rsidRPr="00154AF4">
        <w:rPr>
          <w:rFonts w:asciiTheme="minorHAnsi" w:eastAsiaTheme="minorEastAsia" w:hAnsiTheme="minorHAnsi"/>
          <w:color w:val="000000" w:themeColor="text1"/>
          <w:lang w:val="en-GB"/>
        </w:rPr>
        <w:t xml:space="preserve"> was to </w:t>
      </w:r>
      <w:r w:rsidR="00EE1979" w:rsidRPr="00154AF4">
        <w:rPr>
          <w:rFonts w:asciiTheme="minorHAnsi" w:eastAsiaTheme="minorEastAsia" w:hAnsiTheme="minorHAnsi"/>
          <w:color w:val="000000" w:themeColor="text1"/>
          <w:lang w:val="en-GB"/>
        </w:rPr>
        <w:t xml:space="preserve">dedicate one chapter </w:t>
      </w:r>
      <w:r>
        <w:rPr>
          <w:rFonts w:asciiTheme="minorHAnsi" w:eastAsiaTheme="minorEastAsia" w:hAnsiTheme="minorHAnsi"/>
          <w:color w:val="000000" w:themeColor="text1"/>
          <w:lang w:val="en-GB"/>
        </w:rPr>
        <w:t>to</w:t>
      </w:r>
      <w:r w:rsidRPr="00154AF4">
        <w:rPr>
          <w:rFonts w:asciiTheme="minorHAnsi" w:eastAsiaTheme="minorEastAsia" w:hAnsiTheme="minorHAnsi"/>
          <w:color w:val="000000" w:themeColor="text1"/>
          <w:lang w:val="en-GB"/>
        </w:rPr>
        <w:t xml:space="preserve"> </w:t>
      </w:r>
      <w:r w:rsidR="007A16D9" w:rsidRPr="00154AF4">
        <w:rPr>
          <w:rFonts w:asciiTheme="minorHAnsi" w:eastAsiaTheme="minorEastAsia" w:hAnsiTheme="minorHAnsi"/>
          <w:color w:val="000000" w:themeColor="text1"/>
          <w:lang w:val="en-GB"/>
        </w:rPr>
        <w:t>each</w:t>
      </w:r>
      <w:r w:rsidR="007158B8">
        <w:rPr>
          <w:rFonts w:asciiTheme="minorHAnsi" w:eastAsiaTheme="minorEastAsia" w:hAnsiTheme="minorHAnsi"/>
          <w:color w:val="000000" w:themeColor="text1"/>
          <w:lang w:val="en-GB"/>
        </w:rPr>
        <w:t xml:space="preserve"> of the following</w:t>
      </w:r>
      <w:r w:rsidR="007A16D9" w:rsidRPr="00154AF4">
        <w:rPr>
          <w:rFonts w:asciiTheme="minorHAnsi" w:eastAsiaTheme="minorEastAsia" w:hAnsiTheme="minorHAnsi"/>
          <w:color w:val="000000" w:themeColor="text1"/>
          <w:lang w:val="en-GB"/>
        </w:rPr>
        <w:t xml:space="preserve"> aspect</w:t>
      </w:r>
      <w:r w:rsidR="007158B8">
        <w:rPr>
          <w:rFonts w:asciiTheme="minorHAnsi" w:eastAsiaTheme="minorEastAsia" w:hAnsiTheme="minorHAnsi"/>
          <w:color w:val="000000" w:themeColor="text1"/>
          <w:lang w:val="en-GB"/>
        </w:rPr>
        <w:t>s of society</w:t>
      </w:r>
      <w:r w:rsidR="007A16D9" w:rsidRPr="00154AF4">
        <w:rPr>
          <w:rFonts w:asciiTheme="minorHAnsi" w:eastAsiaTheme="minorEastAsia" w:hAnsiTheme="minorHAnsi"/>
          <w:color w:val="000000" w:themeColor="text1"/>
          <w:lang w:val="en-GB"/>
        </w:rPr>
        <w:t xml:space="preserve"> that </w:t>
      </w:r>
      <w:r w:rsidR="00271851" w:rsidRPr="00154AF4">
        <w:rPr>
          <w:rFonts w:asciiTheme="minorHAnsi" w:eastAsiaTheme="minorEastAsia" w:hAnsiTheme="minorHAnsi"/>
          <w:color w:val="000000" w:themeColor="text1"/>
          <w:lang w:val="en-GB"/>
        </w:rPr>
        <w:t>shape black British experience</w:t>
      </w:r>
      <w:r w:rsidR="00484AC3" w:rsidRPr="00154AF4">
        <w:rPr>
          <w:rFonts w:asciiTheme="minorHAnsi" w:eastAsiaTheme="minorEastAsia" w:hAnsiTheme="minorHAnsi"/>
          <w:color w:val="000000" w:themeColor="text1"/>
          <w:lang w:val="en-GB"/>
        </w:rPr>
        <w:t>: psychological</w:t>
      </w:r>
      <w:r w:rsidR="00AD45FD" w:rsidRPr="00154AF4">
        <w:rPr>
          <w:rFonts w:asciiTheme="minorHAnsi" w:eastAsiaTheme="minorEastAsia" w:hAnsiTheme="minorHAnsi"/>
          <w:color w:val="000000" w:themeColor="text1"/>
          <w:lang w:val="en-GB"/>
        </w:rPr>
        <w:t xml:space="preserve">, </w:t>
      </w:r>
      <w:r w:rsidR="00484AC3" w:rsidRPr="00154AF4">
        <w:rPr>
          <w:rFonts w:asciiTheme="minorHAnsi" w:eastAsiaTheme="minorEastAsia" w:hAnsiTheme="minorHAnsi"/>
          <w:color w:val="000000" w:themeColor="text1"/>
          <w:lang w:val="en-GB"/>
        </w:rPr>
        <w:t>cultural, political and historical</w:t>
      </w:r>
      <w:r w:rsidR="00006C64" w:rsidRPr="00154AF4">
        <w:rPr>
          <w:rFonts w:asciiTheme="minorHAnsi" w:eastAsiaTheme="minorEastAsia" w:hAnsiTheme="minorHAnsi"/>
          <w:color w:val="000000" w:themeColor="text1"/>
          <w:lang w:val="en-GB"/>
        </w:rPr>
        <w:t>. However</w:t>
      </w:r>
      <w:r>
        <w:rPr>
          <w:rFonts w:asciiTheme="minorHAnsi" w:eastAsiaTheme="minorEastAsia" w:hAnsiTheme="minorHAnsi"/>
          <w:color w:val="000000" w:themeColor="text1"/>
          <w:lang w:val="en-GB"/>
        </w:rPr>
        <w:t>,</w:t>
      </w:r>
      <w:r w:rsidR="00006C64" w:rsidRPr="00154AF4">
        <w:rPr>
          <w:rFonts w:asciiTheme="minorHAnsi" w:eastAsiaTheme="minorEastAsia" w:hAnsiTheme="minorHAnsi"/>
          <w:color w:val="000000" w:themeColor="text1"/>
          <w:lang w:val="en-GB"/>
        </w:rPr>
        <w:t xml:space="preserve"> </w:t>
      </w:r>
      <w:r>
        <w:rPr>
          <w:rFonts w:asciiTheme="minorHAnsi" w:eastAsiaTheme="minorEastAsia" w:hAnsiTheme="minorHAnsi"/>
          <w:color w:val="000000" w:themeColor="text1"/>
          <w:lang w:val="en-GB"/>
        </w:rPr>
        <w:t>my</w:t>
      </w:r>
      <w:r w:rsidRPr="00154AF4">
        <w:rPr>
          <w:rFonts w:asciiTheme="minorHAnsi" w:eastAsiaTheme="minorEastAsia" w:hAnsiTheme="minorHAnsi"/>
          <w:color w:val="000000" w:themeColor="text1"/>
          <w:lang w:val="en-GB"/>
        </w:rPr>
        <w:t xml:space="preserve"> </w:t>
      </w:r>
      <w:r w:rsidR="00006C64" w:rsidRPr="00154AF4">
        <w:rPr>
          <w:rFonts w:asciiTheme="minorHAnsi" w:eastAsiaTheme="minorEastAsia" w:hAnsiTheme="minorHAnsi"/>
          <w:color w:val="000000" w:themeColor="text1"/>
          <w:lang w:val="en-GB"/>
        </w:rPr>
        <w:t>analyses of th</w:t>
      </w:r>
      <w:r w:rsidR="005A554D" w:rsidRPr="00154AF4">
        <w:rPr>
          <w:rFonts w:asciiTheme="minorHAnsi" w:eastAsiaTheme="minorEastAsia" w:hAnsiTheme="minorHAnsi"/>
          <w:color w:val="000000" w:themeColor="text1"/>
          <w:lang w:val="en-GB"/>
        </w:rPr>
        <w:t>e texts show</w:t>
      </w:r>
      <w:r>
        <w:rPr>
          <w:rFonts w:asciiTheme="minorHAnsi" w:eastAsiaTheme="minorEastAsia" w:hAnsiTheme="minorHAnsi"/>
          <w:color w:val="000000" w:themeColor="text1"/>
          <w:lang w:val="en-GB"/>
        </w:rPr>
        <w:t>ed</w:t>
      </w:r>
      <w:r w:rsidR="005A554D" w:rsidRPr="00154AF4">
        <w:rPr>
          <w:rFonts w:asciiTheme="minorHAnsi" w:eastAsiaTheme="minorEastAsia" w:hAnsiTheme="minorHAnsi"/>
          <w:color w:val="000000" w:themeColor="text1"/>
          <w:lang w:val="en-GB"/>
        </w:rPr>
        <w:t xml:space="preserve"> that all these aspects </w:t>
      </w:r>
      <w:r w:rsidR="006C224D" w:rsidRPr="00154AF4">
        <w:rPr>
          <w:rFonts w:asciiTheme="minorHAnsi" w:eastAsiaTheme="minorEastAsia" w:hAnsiTheme="minorHAnsi"/>
          <w:color w:val="000000" w:themeColor="text1"/>
          <w:lang w:val="en-GB"/>
        </w:rPr>
        <w:t xml:space="preserve">intersect </w:t>
      </w:r>
      <w:r w:rsidR="00BE1674" w:rsidRPr="00154AF4">
        <w:rPr>
          <w:rFonts w:asciiTheme="minorHAnsi" w:eastAsiaTheme="minorEastAsia" w:hAnsiTheme="minorHAnsi"/>
          <w:color w:val="000000" w:themeColor="text1"/>
          <w:lang w:val="en-GB"/>
        </w:rPr>
        <w:t xml:space="preserve">in </w:t>
      </w:r>
      <w:r w:rsidR="002B41C2" w:rsidRPr="00154AF4">
        <w:rPr>
          <w:rFonts w:asciiTheme="minorHAnsi" w:eastAsiaTheme="minorEastAsia" w:hAnsiTheme="minorHAnsi"/>
          <w:color w:val="000000" w:themeColor="text1"/>
          <w:lang w:val="en-GB"/>
        </w:rPr>
        <w:t>shaping the</w:t>
      </w:r>
      <w:r w:rsidR="00586F97" w:rsidRPr="00154AF4">
        <w:rPr>
          <w:rFonts w:asciiTheme="minorHAnsi" w:eastAsiaTheme="minorEastAsia" w:hAnsiTheme="minorHAnsi"/>
          <w:color w:val="000000" w:themeColor="text1"/>
          <w:lang w:val="en-GB"/>
        </w:rPr>
        <w:t xml:space="preserve"> everyday</w:t>
      </w:r>
      <w:r w:rsidR="002B41C2" w:rsidRPr="00154AF4">
        <w:rPr>
          <w:rFonts w:asciiTheme="minorHAnsi" w:eastAsiaTheme="minorEastAsia" w:hAnsiTheme="minorHAnsi"/>
          <w:color w:val="000000" w:themeColor="text1"/>
          <w:lang w:val="en-GB"/>
        </w:rPr>
        <w:t xml:space="preserve"> </w:t>
      </w:r>
      <w:r w:rsidR="004B6D73" w:rsidRPr="00154AF4">
        <w:rPr>
          <w:rFonts w:asciiTheme="minorHAnsi" w:eastAsiaTheme="minorEastAsia" w:hAnsiTheme="minorHAnsi"/>
          <w:color w:val="000000" w:themeColor="text1"/>
          <w:lang w:val="en-GB"/>
        </w:rPr>
        <w:t>stories</w:t>
      </w:r>
      <w:r w:rsidR="002B41C2" w:rsidRPr="00154AF4">
        <w:rPr>
          <w:rFonts w:asciiTheme="minorHAnsi" w:eastAsiaTheme="minorEastAsia" w:hAnsiTheme="minorHAnsi"/>
          <w:color w:val="000000" w:themeColor="text1"/>
          <w:lang w:val="en-GB"/>
        </w:rPr>
        <w:t xml:space="preserve"> </w:t>
      </w:r>
      <w:r w:rsidR="00586F97" w:rsidRPr="00154AF4">
        <w:rPr>
          <w:rFonts w:asciiTheme="minorHAnsi" w:eastAsiaTheme="minorEastAsia" w:hAnsiTheme="minorHAnsi"/>
          <w:color w:val="000000" w:themeColor="text1"/>
          <w:lang w:val="en-GB"/>
        </w:rPr>
        <w:t xml:space="preserve">of black </w:t>
      </w:r>
      <w:r w:rsidR="00D81F59" w:rsidRPr="00154AF4">
        <w:rPr>
          <w:rFonts w:asciiTheme="minorHAnsi" w:eastAsiaTheme="minorEastAsia" w:hAnsiTheme="minorHAnsi"/>
          <w:color w:val="000000" w:themeColor="text1"/>
          <w:lang w:val="en-GB"/>
        </w:rPr>
        <w:t>pe</w:t>
      </w:r>
      <w:r w:rsidR="00AA772E">
        <w:rPr>
          <w:rFonts w:asciiTheme="minorHAnsi" w:eastAsiaTheme="minorEastAsia" w:hAnsiTheme="minorHAnsi"/>
          <w:color w:val="000000" w:themeColor="text1"/>
          <w:lang w:val="en-GB"/>
        </w:rPr>
        <w:t>ople</w:t>
      </w:r>
      <w:r w:rsidR="00586F97" w:rsidRPr="00154AF4">
        <w:rPr>
          <w:rFonts w:asciiTheme="minorHAnsi" w:eastAsiaTheme="minorEastAsia" w:hAnsiTheme="minorHAnsi"/>
          <w:color w:val="000000" w:themeColor="text1"/>
          <w:lang w:val="en-GB"/>
        </w:rPr>
        <w:t xml:space="preserve"> in Britain.</w:t>
      </w:r>
      <w:r w:rsidR="00294ECA" w:rsidRPr="00154AF4">
        <w:rPr>
          <w:rFonts w:asciiTheme="minorHAnsi" w:eastAsiaTheme="minorEastAsia" w:hAnsiTheme="minorHAnsi"/>
          <w:color w:val="000000" w:themeColor="text1"/>
          <w:lang w:val="en-GB"/>
        </w:rPr>
        <w:t xml:space="preserve"> </w:t>
      </w:r>
      <w:r w:rsidR="001B627E">
        <w:rPr>
          <w:rFonts w:asciiTheme="minorHAnsi" w:eastAsiaTheme="minorEastAsia" w:hAnsiTheme="minorHAnsi"/>
          <w:color w:val="000000" w:themeColor="text1"/>
          <w:lang w:val="en-GB"/>
        </w:rPr>
        <w:t xml:space="preserve">Further </w:t>
      </w:r>
      <w:r w:rsidR="001B627E">
        <w:rPr>
          <w:rFonts w:asciiTheme="minorHAnsi" w:eastAsiaTheme="minorEastAsia" w:hAnsiTheme="minorHAnsi"/>
          <w:sz w:val="22"/>
          <w:szCs w:val="16"/>
          <w:lang w:val="en-GB"/>
        </w:rPr>
        <w:t>i</w:t>
      </w:r>
      <w:r w:rsidR="0013642E" w:rsidRPr="00154AF4">
        <w:rPr>
          <w:rFonts w:asciiTheme="minorHAnsi" w:eastAsiaTheme="minorEastAsia" w:hAnsiTheme="minorHAnsi"/>
          <w:color w:val="000000" w:themeColor="text1"/>
          <w:lang w:val="en-GB"/>
        </w:rPr>
        <w:t xml:space="preserve">mportant themes </w:t>
      </w:r>
      <w:r w:rsidR="00F55565" w:rsidRPr="00154AF4">
        <w:rPr>
          <w:rFonts w:asciiTheme="minorHAnsi" w:eastAsiaTheme="minorEastAsia" w:hAnsiTheme="minorHAnsi"/>
          <w:color w:val="000000" w:themeColor="text1"/>
          <w:lang w:val="en-GB"/>
        </w:rPr>
        <w:t>have emerged through my readi</w:t>
      </w:r>
      <w:r w:rsidR="00BA5727" w:rsidRPr="00154AF4">
        <w:rPr>
          <w:rFonts w:asciiTheme="minorHAnsi" w:eastAsiaTheme="minorEastAsia" w:hAnsiTheme="minorHAnsi"/>
          <w:color w:val="000000" w:themeColor="text1"/>
          <w:lang w:val="en-GB"/>
        </w:rPr>
        <w:t>ng: the abject</w:t>
      </w:r>
      <w:r w:rsidR="0053300E" w:rsidRPr="00154AF4">
        <w:rPr>
          <w:rFonts w:asciiTheme="minorHAnsi" w:eastAsiaTheme="minorEastAsia" w:hAnsiTheme="minorHAnsi"/>
          <w:color w:val="000000" w:themeColor="text1"/>
          <w:lang w:val="en-GB"/>
        </w:rPr>
        <w:t xml:space="preserve"> as a </w:t>
      </w:r>
      <w:r w:rsidR="000D6973" w:rsidRPr="00154AF4">
        <w:rPr>
          <w:rFonts w:asciiTheme="minorHAnsi" w:eastAsiaTheme="minorEastAsia" w:hAnsiTheme="minorHAnsi"/>
          <w:color w:val="000000" w:themeColor="text1"/>
          <w:lang w:val="en-GB"/>
        </w:rPr>
        <w:t>political</w:t>
      </w:r>
      <w:r w:rsidR="0053300E" w:rsidRPr="00154AF4">
        <w:rPr>
          <w:rFonts w:asciiTheme="minorHAnsi" w:eastAsiaTheme="minorEastAsia" w:hAnsiTheme="minorHAnsi"/>
          <w:color w:val="000000" w:themeColor="text1"/>
          <w:lang w:val="en-GB"/>
        </w:rPr>
        <w:t xml:space="preserve"> </w:t>
      </w:r>
      <w:r w:rsidR="000D6973" w:rsidRPr="00154AF4">
        <w:rPr>
          <w:rFonts w:asciiTheme="minorHAnsi" w:eastAsiaTheme="minorEastAsia" w:hAnsiTheme="minorHAnsi"/>
          <w:color w:val="000000" w:themeColor="text1"/>
          <w:lang w:val="en-GB"/>
        </w:rPr>
        <w:t>unconscious</w:t>
      </w:r>
      <w:r w:rsidR="00BA5727" w:rsidRPr="00154AF4">
        <w:rPr>
          <w:rFonts w:asciiTheme="minorHAnsi" w:eastAsiaTheme="minorEastAsia" w:hAnsiTheme="minorHAnsi"/>
          <w:color w:val="000000" w:themeColor="text1"/>
          <w:lang w:val="en-GB"/>
        </w:rPr>
        <w:t xml:space="preserve">, childhood </w:t>
      </w:r>
      <w:r w:rsidR="00BF5B96" w:rsidRPr="00154AF4">
        <w:rPr>
          <w:rFonts w:asciiTheme="minorHAnsi" w:eastAsiaTheme="minorEastAsia" w:hAnsiTheme="minorHAnsi"/>
          <w:color w:val="000000" w:themeColor="text1"/>
          <w:lang w:val="en-GB"/>
        </w:rPr>
        <w:t xml:space="preserve">as </w:t>
      </w:r>
      <w:r w:rsidR="00097D08" w:rsidRPr="00154AF4">
        <w:rPr>
          <w:rFonts w:asciiTheme="minorHAnsi" w:eastAsiaTheme="minorEastAsia" w:hAnsiTheme="minorHAnsi"/>
          <w:color w:val="000000" w:themeColor="text1"/>
          <w:lang w:val="en-GB"/>
        </w:rPr>
        <w:t xml:space="preserve">a </w:t>
      </w:r>
      <w:r w:rsidR="000D6973" w:rsidRPr="00154AF4">
        <w:rPr>
          <w:rFonts w:asciiTheme="minorHAnsi" w:eastAsiaTheme="minorEastAsia" w:hAnsiTheme="minorHAnsi"/>
          <w:color w:val="000000" w:themeColor="text1"/>
          <w:lang w:val="en-GB"/>
        </w:rPr>
        <w:t>strategic narr</w:t>
      </w:r>
      <w:r w:rsidR="009E2CC6" w:rsidRPr="00154AF4">
        <w:rPr>
          <w:rFonts w:asciiTheme="minorHAnsi" w:eastAsiaTheme="minorEastAsia" w:hAnsiTheme="minorHAnsi"/>
          <w:color w:val="000000" w:themeColor="text1"/>
          <w:lang w:val="en-GB"/>
        </w:rPr>
        <w:t>ative position</w:t>
      </w:r>
      <w:r w:rsidR="00097D08" w:rsidRPr="00154AF4">
        <w:rPr>
          <w:rFonts w:asciiTheme="minorHAnsi" w:eastAsiaTheme="minorEastAsia" w:hAnsiTheme="minorHAnsi"/>
          <w:color w:val="000000" w:themeColor="text1"/>
          <w:lang w:val="en-GB"/>
        </w:rPr>
        <w:t>,</w:t>
      </w:r>
      <w:r w:rsidR="00C10448" w:rsidRPr="00154AF4">
        <w:rPr>
          <w:rFonts w:asciiTheme="minorHAnsi" w:eastAsiaTheme="minorEastAsia" w:hAnsiTheme="minorHAnsi"/>
          <w:color w:val="000000" w:themeColor="text1"/>
          <w:lang w:val="en-GB"/>
        </w:rPr>
        <w:t xml:space="preserve"> the</w:t>
      </w:r>
      <w:r w:rsidR="00A161A4" w:rsidRPr="00154AF4">
        <w:rPr>
          <w:rFonts w:asciiTheme="minorHAnsi" w:eastAsiaTheme="minorEastAsia" w:hAnsiTheme="minorHAnsi"/>
          <w:color w:val="000000" w:themeColor="text1"/>
          <w:lang w:val="en-GB"/>
        </w:rPr>
        <w:t xml:space="preserve"> diversity of diaspora experience, and alternative </w:t>
      </w:r>
      <w:r w:rsidR="00FB68A9" w:rsidRPr="00154AF4">
        <w:rPr>
          <w:rFonts w:asciiTheme="minorHAnsi" w:eastAsiaTheme="minorEastAsia" w:hAnsiTheme="minorHAnsi"/>
          <w:color w:val="000000" w:themeColor="text1"/>
          <w:lang w:val="en-GB"/>
        </w:rPr>
        <w:t>collectivities.</w:t>
      </w:r>
    </w:p>
    <w:p w14:paraId="3EF87ADD" w14:textId="709F7DF4" w:rsidR="00EE0399" w:rsidRPr="00154AF4" w:rsidRDefault="00E03034" w:rsidP="00EC4FE6">
      <w:pPr>
        <w:spacing w:line="480" w:lineRule="auto"/>
        <w:ind w:firstLine="720"/>
        <w:rPr>
          <w:rFonts w:asciiTheme="minorHAnsi" w:eastAsiaTheme="minorEastAsia" w:hAnsiTheme="minorHAnsi"/>
          <w:color w:val="000000" w:themeColor="text1"/>
          <w:lang w:val="en-GB"/>
        </w:rPr>
      </w:pPr>
      <w:r w:rsidRPr="00154AF4">
        <w:rPr>
          <w:rFonts w:asciiTheme="minorHAnsi" w:eastAsiaTheme="minorEastAsia" w:hAnsiTheme="minorHAnsi"/>
          <w:color w:val="000000" w:themeColor="text1"/>
          <w:lang w:val="en-GB"/>
        </w:rPr>
        <w:t xml:space="preserve">I </w:t>
      </w:r>
      <w:r w:rsidR="00DE50B1">
        <w:rPr>
          <w:rFonts w:asciiTheme="minorHAnsi" w:eastAsiaTheme="minorEastAsia" w:hAnsiTheme="minorHAnsi"/>
          <w:color w:val="000000" w:themeColor="text1"/>
          <w:lang w:val="en-GB"/>
        </w:rPr>
        <w:t xml:space="preserve">recognised </w:t>
      </w:r>
      <w:r w:rsidRPr="00154AF4">
        <w:rPr>
          <w:rFonts w:asciiTheme="minorHAnsi" w:eastAsiaTheme="minorEastAsia" w:hAnsiTheme="minorHAnsi"/>
          <w:color w:val="000000" w:themeColor="text1"/>
          <w:lang w:val="en-GB"/>
        </w:rPr>
        <w:t xml:space="preserve">the abject position as a common </w:t>
      </w:r>
      <w:r w:rsidR="001E2ACD" w:rsidRPr="001E2ACD">
        <w:rPr>
          <w:rFonts w:asciiTheme="minorHAnsi" w:eastAsiaTheme="minorEastAsia" w:hAnsiTheme="minorHAnsi"/>
          <w:color w:val="000000" w:themeColor="text1"/>
          <w:lang w:val="en-GB"/>
        </w:rPr>
        <w:t>configuration of the</w:t>
      </w:r>
      <w:r w:rsidR="001E2ACD">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 xml:space="preserve">political unconscious in the </w:t>
      </w:r>
      <w:r w:rsidR="00AB5D90" w:rsidRPr="00AB5D90">
        <w:rPr>
          <w:rFonts w:asciiTheme="minorHAnsi" w:eastAsiaTheme="minorEastAsia" w:hAnsiTheme="minorHAnsi"/>
          <w:color w:val="000000" w:themeColor="text1"/>
          <w:lang w:val="en-GB"/>
        </w:rPr>
        <w:t>books I analysed</w:t>
      </w:r>
      <w:r w:rsidRPr="00154AF4">
        <w:rPr>
          <w:rFonts w:asciiTheme="minorHAnsi" w:eastAsiaTheme="minorEastAsia" w:hAnsiTheme="minorHAnsi"/>
          <w:color w:val="000000" w:themeColor="text1"/>
          <w:lang w:val="en-GB"/>
        </w:rPr>
        <w:t>. In the first chapter</w:t>
      </w:r>
      <w:r w:rsidR="000E10CF">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the </w:t>
      </w:r>
      <w:r w:rsidR="00920F5D" w:rsidRPr="00920F5D">
        <w:rPr>
          <w:rFonts w:asciiTheme="minorHAnsi" w:eastAsiaTheme="minorEastAsia" w:hAnsiTheme="minorHAnsi"/>
          <w:color w:val="000000" w:themeColor="text1"/>
          <w:lang w:val="en-GB"/>
        </w:rPr>
        <w:t>abject initially appeared in its most classical form,</w:t>
      </w:r>
      <w:r w:rsidR="00920F5D">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 xml:space="preserve">as </w:t>
      </w:r>
      <w:r w:rsidR="00D60A9D">
        <w:rPr>
          <w:rFonts w:asciiTheme="minorHAnsi" w:eastAsiaTheme="minorEastAsia" w:hAnsiTheme="minorHAnsi"/>
          <w:color w:val="000000" w:themeColor="text1"/>
          <w:lang w:val="en-GB"/>
        </w:rPr>
        <w:t>originating</w:t>
      </w:r>
      <w:r w:rsidRPr="00154AF4">
        <w:rPr>
          <w:rFonts w:asciiTheme="minorHAnsi" w:eastAsiaTheme="minorEastAsia" w:hAnsiTheme="minorHAnsi"/>
          <w:color w:val="000000" w:themeColor="text1"/>
          <w:lang w:val="en-GB"/>
        </w:rPr>
        <w:t xml:space="preserve"> in the human psyche. However</w:t>
      </w:r>
      <w:r w:rsidR="00EC4FE6">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my reading of </w:t>
      </w:r>
      <w:r w:rsidRPr="00154AF4">
        <w:rPr>
          <w:rFonts w:asciiTheme="minorHAnsi" w:eastAsiaTheme="minorEastAsia" w:hAnsiTheme="minorHAnsi"/>
          <w:i/>
          <w:iCs/>
          <w:color w:val="000000" w:themeColor="text1"/>
          <w:lang w:val="en-GB"/>
        </w:rPr>
        <w:t xml:space="preserve">The Icarus Girl </w:t>
      </w:r>
      <w:r w:rsidRPr="00154AF4">
        <w:rPr>
          <w:rFonts w:asciiTheme="minorHAnsi" w:eastAsiaTheme="minorEastAsia" w:hAnsiTheme="minorHAnsi"/>
          <w:color w:val="000000" w:themeColor="text1"/>
          <w:lang w:val="en-GB"/>
        </w:rPr>
        <w:t>reveal</w:t>
      </w:r>
      <w:r w:rsidR="00D60A9D">
        <w:rPr>
          <w:rFonts w:asciiTheme="minorHAnsi" w:eastAsiaTheme="minorEastAsia" w:hAnsiTheme="minorHAnsi"/>
          <w:color w:val="000000" w:themeColor="text1"/>
          <w:lang w:val="en-GB"/>
        </w:rPr>
        <w:t>ed</w:t>
      </w:r>
      <w:r w:rsidRPr="00154AF4">
        <w:rPr>
          <w:rFonts w:asciiTheme="minorHAnsi" w:eastAsiaTheme="minorEastAsia" w:hAnsiTheme="minorHAnsi"/>
          <w:color w:val="000000" w:themeColor="text1"/>
          <w:lang w:val="en-GB"/>
        </w:rPr>
        <w:t xml:space="preserve"> that </w:t>
      </w:r>
      <w:r w:rsidR="00EC4FE6">
        <w:rPr>
          <w:rFonts w:asciiTheme="minorHAnsi" w:eastAsiaTheme="minorEastAsia" w:hAnsiTheme="minorHAnsi"/>
          <w:color w:val="000000" w:themeColor="text1"/>
          <w:lang w:val="en-GB"/>
        </w:rPr>
        <w:t>the abject</w:t>
      </w:r>
      <w:r w:rsidR="00EC4FE6" w:rsidRPr="00154AF4">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 xml:space="preserve">is not merely a psychological phenomenon but the result of historical and political conditions that </w:t>
      </w:r>
      <w:r w:rsidR="00D60A9D">
        <w:rPr>
          <w:rFonts w:asciiTheme="minorHAnsi" w:eastAsiaTheme="minorEastAsia" w:hAnsiTheme="minorHAnsi"/>
          <w:color w:val="000000" w:themeColor="text1"/>
          <w:lang w:val="en-GB"/>
        </w:rPr>
        <w:t>position</w:t>
      </w:r>
      <w:r w:rsidR="00D60A9D" w:rsidRPr="00154AF4">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 xml:space="preserve">black British </w:t>
      </w:r>
      <w:r w:rsidR="00D60A9D">
        <w:rPr>
          <w:rFonts w:asciiTheme="minorHAnsi" w:eastAsiaTheme="minorEastAsia" w:hAnsiTheme="minorHAnsi"/>
          <w:color w:val="000000" w:themeColor="text1"/>
          <w:lang w:val="en-GB"/>
        </w:rPr>
        <w:t xml:space="preserve">people </w:t>
      </w:r>
      <w:r w:rsidRPr="00154AF4">
        <w:rPr>
          <w:rFonts w:asciiTheme="minorHAnsi" w:eastAsiaTheme="minorEastAsia" w:hAnsiTheme="minorHAnsi"/>
          <w:color w:val="000000" w:themeColor="text1"/>
          <w:lang w:val="en-GB"/>
        </w:rPr>
        <w:t xml:space="preserve">as the other within. My reading of </w:t>
      </w:r>
      <w:r w:rsidRPr="00154AF4">
        <w:rPr>
          <w:rFonts w:asciiTheme="minorHAnsi" w:eastAsiaTheme="minorEastAsia" w:hAnsiTheme="minorHAnsi"/>
          <w:i/>
          <w:iCs/>
          <w:color w:val="000000" w:themeColor="text1"/>
          <w:lang w:val="en-GB"/>
        </w:rPr>
        <w:t>26a</w:t>
      </w:r>
      <w:r w:rsidR="00D60A9D">
        <w:rPr>
          <w:rFonts w:asciiTheme="minorHAnsi" w:eastAsiaTheme="minorEastAsia" w:hAnsiTheme="minorHAnsi"/>
          <w:color w:val="000000" w:themeColor="text1"/>
          <w:lang w:val="en-GB"/>
        </w:rPr>
        <w:t>,</w:t>
      </w:r>
      <w:r w:rsidRPr="00154AF4">
        <w:rPr>
          <w:rFonts w:asciiTheme="minorHAnsi" w:eastAsiaTheme="minorEastAsia" w:hAnsiTheme="minorHAnsi"/>
          <w:i/>
          <w:iCs/>
          <w:color w:val="000000" w:themeColor="text1"/>
          <w:lang w:val="en-GB"/>
        </w:rPr>
        <w:t xml:space="preserve"> </w:t>
      </w:r>
      <w:r w:rsidRPr="00154AF4">
        <w:rPr>
          <w:rFonts w:asciiTheme="minorHAnsi" w:eastAsiaTheme="minorEastAsia" w:hAnsiTheme="minorHAnsi"/>
          <w:color w:val="000000" w:themeColor="text1"/>
          <w:lang w:val="en-GB"/>
        </w:rPr>
        <w:t>especially of Georgia and her depression</w:t>
      </w:r>
      <w:r w:rsidR="00EC4FE6">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solidified my conclusion </w:t>
      </w:r>
      <w:r w:rsidR="00D60A9D">
        <w:rPr>
          <w:rFonts w:asciiTheme="minorHAnsi" w:eastAsiaTheme="minorEastAsia" w:hAnsiTheme="minorHAnsi"/>
          <w:color w:val="000000" w:themeColor="text1"/>
          <w:lang w:val="en-GB"/>
        </w:rPr>
        <w:t>from</w:t>
      </w:r>
      <w:r w:rsidR="00D60A9D" w:rsidRPr="00154AF4">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 xml:space="preserve">the first chapter. </w:t>
      </w:r>
      <w:r w:rsidRPr="00154AF4">
        <w:rPr>
          <w:rFonts w:asciiTheme="minorHAnsi" w:eastAsiaTheme="minorEastAsia" w:hAnsiTheme="minorHAnsi"/>
          <w:i/>
          <w:iCs/>
          <w:color w:val="000000" w:themeColor="text1"/>
          <w:lang w:val="en-GB"/>
        </w:rPr>
        <w:t xml:space="preserve">26a </w:t>
      </w:r>
      <w:r w:rsidRPr="00154AF4">
        <w:rPr>
          <w:rFonts w:asciiTheme="minorHAnsi" w:eastAsiaTheme="minorEastAsia" w:hAnsiTheme="minorHAnsi"/>
          <w:color w:val="000000" w:themeColor="text1"/>
          <w:lang w:val="en-GB"/>
        </w:rPr>
        <w:t>and</w:t>
      </w:r>
      <w:r w:rsidRPr="00154AF4">
        <w:rPr>
          <w:rFonts w:asciiTheme="minorHAnsi" w:eastAsiaTheme="minorEastAsia" w:hAnsiTheme="minorHAnsi"/>
          <w:i/>
          <w:iCs/>
          <w:color w:val="000000" w:themeColor="text1"/>
          <w:lang w:val="en-GB"/>
        </w:rPr>
        <w:t xml:space="preserve"> The Icarus Girl </w:t>
      </w:r>
      <w:r w:rsidRPr="00154AF4">
        <w:rPr>
          <w:rFonts w:asciiTheme="minorHAnsi" w:eastAsiaTheme="minorEastAsia" w:hAnsiTheme="minorHAnsi"/>
          <w:color w:val="000000" w:themeColor="text1"/>
          <w:lang w:val="en-GB"/>
        </w:rPr>
        <w:t>exemplify how black British people can escape the</w:t>
      </w:r>
      <w:r w:rsidR="00D60A9D">
        <w:rPr>
          <w:rFonts w:asciiTheme="minorHAnsi" w:eastAsiaTheme="minorEastAsia" w:hAnsiTheme="minorHAnsi"/>
          <w:color w:val="000000" w:themeColor="text1"/>
          <w:lang w:val="en-GB"/>
        </w:rPr>
        <w:t>ir</w:t>
      </w:r>
      <w:r w:rsidRPr="00154AF4">
        <w:rPr>
          <w:rFonts w:asciiTheme="minorHAnsi" w:eastAsiaTheme="minorEastAsia" w:hAnsiTheme="minorHAnsi"/>
          <w:color w:val="000000" w:themeColor="text1"/>
          <w:lang w:val="en-GB"/>
        </w:rPr>
        <w:t xml:space="preserve"> abject position in Britain by </w:t>
      </w:r>
      <w:r w:rsidR="00F24913" w:rsidRPr="00154AF4">
        <w:rPr>
          <w:rFonts w:asciiTheme="minorHAnsi" w:eastAsiaTheme="minorEastAsia" w:hAnsiTheme="minorHAnsi"/>
          <w:color w:val="000000" w:themeColor="text1"/>
          <w:lang w:val="en-GB"/>
        </w:rPr>
        <w:t>forming</w:t>
      </w:r>
      <w:r w:rsidRPr="00154AF4">
        <w:rPr>
          <w:rFonts w:asciiTheme="minorHAnsi" w:eastAsiaTheme="minorEastAsia" w:hAnsiTheme="minorHAnsi"/>
          <w:color w:val="000000" w:themeColor="text1"/>
          <w:lang w:val="en-GB"/>
        </w:rPr>
        <w:t xml:space="preserve"> transnational </w:t>
      </w:r>
      <w:r w:rsidR="0040405E">
        <w:rPr>
          <w:rFonts w:asciiTheme="minorHAnsi" w:eastAsiaTheme="minorEastAsia" w:hAnsiTheme="minorHAnsi"/>
          <w:color w:val="000000" w:themeColor="text1"/>
          <w:lang w:val="en-GB"/>
        </w:rPr>
        <w:t xml:space="preserve">connections </w:t>
      </w:r>
      <w:r w:rsidR="00652290">
        <w:rPr>
          <w:rFonts w:asciiTheme="minorHAnsi" w:eastAsiaTheme="minorEastAsia" w:hAnsiTheme="minorHAnsi"/>
          <w:color w:val="000000" w:themeColor="text1"/>
          <w:lang w:val="en-GB"/>
        </w:rPr>
        <w:t xml:space="preserve">with </w:t>
      </w:r>
      <w:r w:rsidRPr="00154AF4">
        <w:rPr>
          <w:rFonts w:asciiTheme="minorHAnsi" w:eastAsiaTheme="minorEastAsia" w:hAnsiTheme="minorHAnsi"/>
          <w:color w:val="000000" w:themeColor="text1"/>
          <w:lang w:val="en-GB"/>
        </w:rPr>
        <w:t>other cultures. Nonetheless</w:t>
      </w:r>
      <w:r w:rsidR="00EC4FE6">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the third chapter expose</w:t>
      </w:r>
      <w:r w:rsidR="00EC4FE6">
        <w:rPr>
          <w:rFonts w:asciiTheme="minorHAnsi" w:eastAsiaTheme="minorEastAsia" w:hAnsiTheme="minorHAnsi"/>
          <w:color w:val="000000" w:themeColor="text1"/>
          <w:lang w:val="en-GB"/>
        </w:rPr>
        <w:t>d</w:t>
      </w:r>
      <w:r w:rsidRPr="00154AF4">
        <w:rPr>
          <w:rFonts w:asciiTheme="minorHAnsi" w:eastAsiaTheme="minorEastAsia" w:hAnsiTheme="minorHAnsi"/>
          <w:color w:val="000000" w:themeColor="text1"/>
          <w:lang w:val="en-GB"/>
        </w:rPr>
        <w:t xml:space="preserve"> </w:t>
      </w:r>
      <w:r w:rsidR="00EC4FE6">
        <w:rPr>
          <w:rFonts w:asciiTheme="minorHAnsi" w:eastAsiaTheme="minorEastAsia" w:hAnsiTheme="minorHAnsi"/>
          <w:color w:val="000000" w:themeColor="text1"/>
          <w:lang w:val="en-GB"/>
        </w:rPr>
        <w:t xml:space="preserve">the fact </w:t>
      </w:r>
      <w:r w:rsidRPr="00154AF4">
        <w:rPr>
          <w:rFonts w:asciiTheme="minorHAnsi" w:eastAsiaTheme="minorEastAsia" w:hAnsiTheme="minorHAnsi"/>
          <w:color w:val="000000" w:themeColor="text1"/>
          <w:lang w:val="en-GB"/>
        </w:rPr>
        <w:t xml:space="preserve">that </w:t>
      </w:r>
      <w:r w:rsidRPr="00154AF4">
        <w:rPr>
          <w:rFonts w:asciiTheme="minorHAnsi" w:eastAsiaTheme="minorEastAsia" w:hAnsiTheme="minorHAnsi"/>
          <w:color w:val="000000" w:themeColor="text1"/>
          <w:lang w:val="en-GB"/>
        </w:rPr>
        <w:lastRenderedPageBreak/>
        <w:t>transnational belonging and hybrid identity do not always offer hope to those entrapped by poverty in less privilege</w:t>
      </w:r>
      <w:r w:rsidR="00EC4FE6">
        <w:rPr>
          <w:rFonts w:asciiTheme="minorHAnsi" w:eastAsiaTheme="minorEastAsia" w:hAnsiTheme="minorHAnsi"/>
          <w:color w:val="000000" w:themeColor="text1"/>
          <w:lang w:val="en-GB"/>
        </w:rPr>
        <w:t>d</w:t>
      </w:r>
      <w:r w:rsidRPr="00154AF4">
        <w:rPr>
          <w:rFonts w:asciiTheme="minorHAnsi" w:eastAsiaTheme="minorEastAsia" w:hAnsiTheme="minorHAnsi"/>
          <w:color w:val="000000" w:themeColor="text1"/>
          <w:lang w:val="en-GB"/>
        </w:rPr>
        <w:t xml:space="preserve"> environment</w:t>
      </w:r>
      <w:r w:rsidR="00EC4FE6">
        <w:rPr>
          <w:rFonts w:asciiTheme="minorHAnsi" w:eastAsiaTheme="minorEastAsia" w:hAnsiTheme="minorHAnsi"/>
          <w:color w:val="000000" w:themeColor="text1"/>
          <w:lang w:val="en-GB"/>
        </w:rPr>
        <w:t>s</w:t>
      </w:r>
      <w:r w:rsidRPr="00154AF4">
        <w:rPr>
          <w:rFonts w:asciiTheme="minorHAnsi" w:eastAsiaTheme="minorEastAsia" w:hAnsiTheme="minorHAnsi"/>
          <w:color w:val="000000" w:themeColor="text1"/>
          <w:lang w:val="en-GB"/>
        </w:rPr>
        <w:t>. Here Jameson</w:t>
      </w:r>
      <w:r w:rsidR="00EC4FE6">
        <w:rPr>
          <w:rFonts w:asciiTheme="minorHAnsi" w:eastAsiaTheme="minorEastAsia" w:hAnsiTheme="minorHAnsi"/>
          <w:color w:val="000000" w:themeColor="text1"/>
          <w:lang w:val="en-GB"/>
        </w:rPr>
        <w:t>’s</w:t>
      </w:r>
      <w:r w:rsidRPr="00154AF4">
        <w:rPr>
          <w:rFonts w:asciiTheme="minorHAnsi" w:eastAsiaTheme="minorEastAsia" w:hAnsiTheme="minorHAnsi"/>
          <w:color w:val="000000" w:themeColor="text1"/>
          <w:lang w:val="en-GB"/>
        </w:rPr>
        <w:t xml:space="preserve"> idea of utopian thinking</w:t>
      </w:r>
      <w:r w:rsidR="00C036C4" w:rsidRPr="00154AF4">
        <w:rPr>
          <w:rFonts w:asciiTheme="minorHAnsi" w:eastAsiaTheme="minorEastAsia" w:hAnsiTheme="minorHAnsi"/>
          <w:color w:val="000000" w:themeColor="text1"/>
          <w:lang w:val="en-GB"/>
        </w:rPr>
        <w:t>,</w:t>
      </w:r>
      <w:r w:rsidR="006F366C" w:rsidRPr="00154AF4">
        <w:rPr>
          <w:rFonts w:asciiTheme="minorHAnsi" w:eastAsiaTheme="minorEastAsia" w:hAnsiTheme="minorHAnsi"/>
          <w:color w:val="000000" w:themeColor="text1"/>
          <w:lang w:val="en-GB"/>
        </w:rPr>
        <w:t xml:space="preserve"> w</w:t>
      </w:r>
      <w:r w:rsidR="00481E4E" w:rsidRPr="00154AF4">
        <w:rPr>
          <w:rFonts w:asciiTheme="minorHAnsi" w:eastAsiaTheme="minorEastAsia" w:hAnsiTheme="minorHAnsi"/>
          <w:color w:val="000000" w:themeColor="text1"/>
          <w:lang w:val="en-GB"/>
        </w:rPr>
        <w:t>hich I referred to at the end of the third chapter</w:t>
      </w:r>
      <w:r w:rsidR="00C036C4" w:rsidRPr="00154AF4">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becomes prominent. </w:t>
      </w:r>
      <w:r w:rsidR="00620EA9" w:rsidRPr="00154AF4">
        <w:rPr>
          <w:rFonts w:asciiTheme="minorHAnsi" w:eastAsiaTheme="minorEastAsia" w:hAnsiTheme="minorHAnsi"/>
          <w:color w:val="000000" w:themeColor="text1"/>
          <w:lang w:val="en-GB"/>
        </w:rPr>
        <w:t>Jam</w:t>
      </w:r>
      <w:r w:rsidR="00684EEF" w:rsidRPr="00154AF4">
        <w:rPr>
          <w:rFonts w:asciiTheme="minorHAnsi" w:eastAsiaTheme="minorEastAsia" w:hAnsiTheme="minorHAnsi"/>
          <w:color w:val="000000" w:themeColor="text1"/>
          <w:lang w:val="en-GB"/>
        </w:rPr>
        <w:t>eson</w:t>
      </w:r>
      <w:r w:rsidR="00D608BC">
        <w:rPr>
          <w:rFonts w:asciiTheme="minorHAnsi" w:eastAsiaTheme="minorEastAsia" w:hAnsiTheme="minorHAnsi"/>
          <w:color w:val="000000" w:themeColor="text1"/>
          <w:lang w:val="en-GB"/>
        </w:rPr>
        <w:t xml:space="preserve"> (1981)</w:t>
      </w:r>
      <w:r w:rsidR="00684EEF" w:rsidRPr="00154AF4">
        <w:rPr>
          <w:rFonts w:asciiTheme="minorHAnsi" w:eastAsiaTheme="minorEastAsia" w:hAnsiTheme="minorHAnsi"/>
          <w:color w:val="000000" w:themeColor="text1"/>
          <w:lang w:val="en-GB"/>
        </w:rPr>
        <w:t xml:space="preserve"> emphasises the</w:t>
      </w:r>
      <w:r w:rsidRPr="00154AF4">
        <w:rPr>
          <w:rFonts w:asciiTheme="minorHAnsi" w:eastAsiaTheme="minorEastAsia" w:hAnsiTheme="minorHAnsi"/>
          <w:color w:val="000000" w:themeColor="text1"/>
          <w:lang w:val="en-GB"/>
        </w:rPr>
        <w:t xml:space="preserve"> importance of understanding institutional discrimination</w:t>
      </w:r>
      <w:r w:rsidR="00EC4FE6">
        <w:rPr>
          <w:rFonts w:asciiTheme="minorHAnsi" w:eastAsiaTheme="minorEastAsia" w:hAnsiTheme="minorHAnsi"/>
          <w:color w:val="000000" w:themeColor="text1"/>
          <w:lang w:val="en-GB"/>
        </w:rPr>
        <w:t>, in order</w:t>
      </w:r>
      <w:r w:rsidRPr="00154AF4">
        <w:rPr>
          <w:rFonts w:asciiTheme="minorHAnsi" w:eastAsiaTheme="minorEastAsia" w:hAnsiTheme="minorHAnsi"/>
          <w:color w:val="000000" w:themeColor="text1"/>
          <w:lang w:val="en-GB"/>
        </w:rPr>
        <w:t xml:space="preserve"> to resist it and envision a better version of </w:t>
      </w:r>
      <w:r w:rsidR="00EC4FE6">
        <w:rPr>
          <w:rFonts w:asciiTheme="minorHAnsi" w:eastAsiaTheme="minorEastAsia" w:hAnsiTheme="minorHAnsi"/>
          <w:color w:val="000000" w:themeColor="text1"/>
          <w:lang w:val="en-GB"/>
        </w:rPr>
        <w:t xml:space="preserve">society, </w:t>
      </w:r>
      <w:r w:rsidRPr="00154AF4">
        <w:rPr>
          <w:rFonts w:asciiTheme="minorHAnsi" w:eastAsiaTheme="minorEastAsia" w:hAnsiTheme="minorHAnsi"/>
          <w:color w:val="000000" w:themeColor="text1"/>
          <w:lang w:val="en-GB"/>
        </w:rPr>
        <w:t xml:space="preserve">a more fair and inclusive utopian variant of reality. The children in </w:t>
      </w:r>
      <w:r w:rsidRPr="00154AF4">
        <w:rPr>
          <w:rFonts w:asciiTheme="minorHAnsi" w:eastAsiaTheme="minorEastAsia" w:hAnsiTheme="minorHAnsi"/>
          <w:i/>
          <w:iCs/>
          <w:color w:val="000000" w:themeColor="text1"/>
          <w:lang w:val="en-GB"/>
        </w:rPr>
        <w:t>Pigeon English</w:t>
      </w:r>
      <w:r w:rsidRPr="00154AF4">
        <w:rPr>
          <w:rFonts w:asciiTheme="minorHAnsi" w:eastAsiaTheme="minorEastAsia" w:hAnsiTheme="minorHAnsi"/>
          <w:color w:val="000000" w:themeColor="text1"/>
          <w:lang w:val="en-GB"/>
        </w:rPr>
        <w:t xml:space="preserve"> and </w:t>
      </w:r>
      <w:r w:rsidRPr="00154AF4">
        <w:rPr>
          <w:rFonts w:asciiTheme="minorHAnsi" w:eastAsiaTheme="minorEastAsia" w:hAnsiTheme="minorHAnsi"/>
          <w:i/>
          <w:iCs/>
          <w:color w:val="000000" w:themeColor="text1"/>
          <w:lang w:val="en-GB"/>
        </w:rPr>
        <w:t>Hello Mum</w:t>
      </w:r>
      <w:r w:rsidRPr="00154AF4">
        <w:rPr>
          <w:rFonts w:asciiTheme="minorHAnsi" w:eastAsiaTheme="minorEastAsia" w:hAnsiTheme="minorHAnsi"/>
          <w:color w:val="000000" w:themeColor="text1"/>
          <w:lang w:val="en-GB"/>
        </w:rPr>
        <w:t xml:space="preserve"> are helpless to initiate such resistance. However</w:t>
      </w:r>
      <w:r w:rsidR="00EC4FE6">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in writing their stories</w:t>
      </w:r>
      <w:r w:rsidR="00EC4FE6">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Kelman and Evaristo challenge institutional discrimination and allow for the envision</w:t>
      </w:r>
      <w:r w:rsidR="00EC4FE6">
        <w:rPr>
          <w:rFonts w:asciiTheme="minorHAnsi" w:eastAsiaTheme="minorEastAsia" w:hAnsiTheme="minorHAnsi"/>
          <w:color w:val="000000" w:themeColor="text1"/>
          <w:lang w:val="en-GB"/>
        </w:rPr>
        <w:t>ing</w:t>
      </w:r>
      <w:r w:rsidRPr="00154AF4">
        <w:rPr>
          <w:rFonts w:asciiTheme="minorHAnsi" w:eastAsiaTheme="minorEastAsia" w:hAnsiTheme="minorHAnsi"/>
          <w:color w:val="000000" w:themeColor="text1"/>
          <w:lang w:val="en-GB"/>
        </w:rPr>
        <w:t xml:space="preserve"> of alternative social order</w:t>
      </w:r>
      <w:r w:rsidR="008D6BAB">
        <w:rPr>
          <w:rFonts w:asciiTheme="minorHAnsi" w:eastAsiaTheme="minorEastAsia" w:hAnsiTheme="minorHAnsi"/>
          <w:color w:val="000000" w:themeColor="text1"/>
          <w:lang w:val="en-GB"/>
        </w:rPr>
        <w:t>s</w:t>
      </w:r>
      <w:r w:rsidRPr="00154AF4">
        <w:rPr>
          <w:rFonts w:asciiTheme="minorHAnsi" w:eastAsiaTheme="minorEastAsia" w:hAnsiTheme="minorHAnsi"/>
          <w:color w:val="000000" w:themeColor="text1"/>
          <w:lang w:val="en-GB"/>
        </w:rPr>
        <w:t>. Finally</w:t>
      </w:r>
      <w:r w:rsidR="00EC4FE6">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the fourth chapter show</w:t>
      </w:r>
      <w:r w:rsidR="00EC4FE6">
        <w:rPr>
          <w:rFonts w:asciiTheme="minorHAnsi" w:eastAsiaTheme="minorEastAsia" w:hAnsiTheme="minorHAnsi"/>
          <w:color w:val="000000" w:themeColor="text1"/>
          <w:lang w:val="en-GB"/>
        </w:rPr>
        <w:t>ed</w:t>
      </w:r>
      <w:r w:rsidRPr="00154AF4">
        <w:rPr>
          <w:rFonts w:asciiTheme="minorHAnsi" w:eastAsiaTheme="minorEastAsia" w:hAnsiTheme="minorHAnsi"/>
          <w:color w:val="000000" w:themeColor="text1"/>
          <w:lang w:val="en-GB"/>
        </w:rPr>
        <w:t xml:space="preserve"> how history and memory can be employ</w:t>
      </w:r>
      <w:r w:rsidR="00EC4FE6">
        <w:rPr>
          <w:rFonts w:asciiTheme="minorHAnsi" w:eastAsiaTheme="minorEastAsia" w:hAnsiTheme="minorHAnsi"/>
          <w:color w:val="000000" w:themeColor="text1"/>
          <w:lang w:val="en-GB"/>
        </w:rPr>
        <w:t>ed</w:t>
      </w:r>
      <w:r w:rsidRPr="00154AF4">
        <w:rPr>
          <w:rFonts w:asciiTheme="minorHAnsi" w:eastAsiaTheme="minorEastAsia" w:hAnsiTheme="minorHAnsi"/>
          <w:color w:val="000000" w:themeColor="text1"/>
          <w:lang w:val="en-GB"/>
        </w:rPr>
        <w:t xml:space="preserve"> to destabilise the abject position. In </w:t>
      </w:r>
      <w:r w:rsidRPr="00154AF4">
        <w:rPr>
          <w:rFonts w:asciiTheme="minorHAnsi" w:eastAsiaTheme="minorEastAsia" w:hAnsiTheme="minorHAnsi"/>
          <w:i/>
          <w:iCs/>
          <w:color w:val="000000" w:themeColor="text1"/>
          <w:lang w:val="en-GB"/>
        </w:rPr>
        <w:t>Forever and Ever Amen</w:t>
      </w:r>
      <w:r w:rsidRPr="00154AF4">
        <w:rPr>
          <w:rFonts w:asciiTheme="minorHAnsi" w:eastAsiaTheme="minorEastAsia" w:hAnsiTheme="minorHAnsi"/>
          <w:color w:val="000000" w:themeColor="text1"/>
          <w:lang w:val="en-GB"/>
        </w:rPr>
        <w:t xml:space="preserve">, Pemberton transforms Moss Side </w:t>
      </w:r>
      <w:r w:rsidR="000E10CF">
        <w:rPr>
          <w:rFonts w:asciiTheme="minorHAnsi" w:eastAsiaTheme="minorEastAsia" w:hAnsiTheme="minorHAnsi"/>
          <w:color w:val="000000" w:themeColor="text1"/>
          <w:lang w:val="en-GB"/>
        </w:rPr>
        <w:t>in</w:t>
      </w:r>
      <w:r w:rsidRPr="00154AF4">
        <w:rPr>
          <w:rFonts w:asciiTheme="minorHAnsi" w:eastAsiaTheme="minorEastAsia" w:hAnsiTheme="minorHAnsi"/>
          <w:color w:val="000000" w:themeColor="text1"/>
          <w:lang w:val="en-GB"/>
        </w:rPr>
        <w:t xml:space="preserve">to a multidirectional memory space, where the histories of Caribbean immigrants and white British locals </w:t>
      </w:r>
      <w:r w:rsidR="000E10CF">
        <w:rPr>
          <w:rFonts w:asciiTheme="minorHAnsi" w:eastAsiaTheme="minorEastAsia" w:hAnsiTheme="minorHAnsi"/>
          <w:color w:val="000000" w:themeColor="text1"/>
          <w:lang w:val="en-GB"/>
        </w:rPr>
        <w:t xml:space="preserve">are </w:t>
      </w:r>
      <w:r w:rsidRPr="00154AF4">
        <w:rPr>
          <w:rFonts w:asciiTheme="minorHAnsi" w:eastAsiaTheme="minorEastAsia" w:hAnsiTheme="minorHAnsi"/>
          <w:color w:val="000000" w:themeColor="text1"/>
          <w:lang w:val="en-GB"/>
        </w:rPr>
        <w:t>integrated. In this imaginative space</w:t>
      </w:r>
      <w:r w:rsidR="000E10CF">
        <w:rPr>
          <w:rFonts w:asciiTheme="minorHAnsi" w:eastAsiaTheme="minorEastAsia" w:hAnsiTheme="minorHAnsi"/>
          <w:color w:val="000000" w:themeColor="text1"/>
          <w:lang w:val="en-GB"/>
        </w:rPr>
        <w:t>,</w:t>
      </w:r>
      <w:r w:rsidRPr="00154AF4">
        <w:rPr>
          <w:rFonts w:asciiTheme="minorHAnsi" w:eastAsiaTheme="minorEastAsia" w:hAnsiTheme="minorHAnsi"/>
          <w:color w:val="000000" w:themeColor="text1"/>
          <w:lang w:val="en-GB"/>
        </w:rPr>
        <w:t xml:space="preserve"> a community of equal individuals is form</w:t>
      </w:r>
      <w:r w:rsidR="000E10CF">
        <w:rPr>
          <w:rFonts w:asciiTheme="minorHAnsi" w:eastAsiaTheme="minorEastAsia" w:hAnsiTheme="minorHAnsi"/>
          <w:color w:val="000000" w:themeColor="text1"/>
          <w:lang w:val="en-GB"/>
        </w:rPr>
        <w:t>ed</w:t>
      </w:r>
      <w:r w:rsidRPr="00154AF4">
        <w:rPr>
          <w:rFonts w:asciiTheme="minorHAnsi" w:eastAsiaTheme="minorEastAsia" w:hAnsiTheme="minorHAnsi"/>
          <w:color w:val="000000" w:themeColor="text1"/>
          <w:lang w:val="en-GB"/>
        </w:rPr>
        <w:t xml:space="preserve">. Sissay’s </w:t>
      </w:r>
      <w:r w:rsidRPr="00154AF4">
        <w:rPr>
          <w:rFonts w:asciiTheme="minorHAnsi" w:eastAsiaTheme="minorEastAsia" w:hAnsiTheme="minorHAnsi"/>
          <w:i/>
          <w:iCs/>
          <w:color w:val="000000" w:themeColor="text1"/>
          <w:lang w:val="en-GB"/>
        </w:rPr>
        <w:t xml:space="preserve">My Name </w:t>
      </w:r>
      <w:r w:rsidR="00752D00">
        <w:rPr>
          <w:rFonts w:asciiTheme="minorHAnsi" w:eastAsiaTheme="minorEastAsia" w:hAnsiTheme="minorHAnsi"/>
          <w:i/>
          <w:iCs/>
          <w:color w:val="000000" w:themeColor="text1"/>
          <w:lang w:val="en-GB"/>
        </w:rPr>
        <w:t>Is</w:t>
      </w:r>
      <w:r w:rsidRPr="00154AF4">
        <w:rPr>
          <w:rFonts w:asciiTheme="minorHAnsi" w:eastAsiaTheme="minorEastAsia" w:hAnsiTheme="minorHAnsi"/>
          <w:i/>
          <w:iCs/>
          <w:color w:val="000000" w:themeColor="text1"/>
          <w:lang w:val="en-GB"/>
        </w:rPr>
        <w:t xml:space="preserve"> Why, </w:t>
      </w:r>
      <w:r w:rsidRPr="00154AF4">
        <w:rPr>
          <w:rFonts w:asciiTheme="minorHAnsi" w:eastAsiaTheme="minorEastAsia" w:hAnsiTheme="minorHAnsi"/>
          <w:color w:val="000000" w:themeColor="text1"/>
          <w:lang w:val="en-GB"/>
        </w:rPr>
        <w:t>on the other hand</w:t>
      </w:r>
      <w:r w:rsidRPr="00154AF4">
        <w:rPr>
          <w:rFonts w:asciiTheme="minorHAnsi" w:eastAsiaTheme="minorEastAsia" w:hAnsiTheme="minorHAnsi"/>
          <w:i/>
          <w:iCs/>
          <w:color w:val="000000" w:themeColor="text1"/>
          <w:lang w:val="en-GB"/>
        </w:rPr>
        <w:t xml:space="preserve">, </w:t>
      </w:r>
      <w:r w:rsidRPr="00154AF4">
        <w:rPr>
          <w:rFonts w:asciiTheme="minorHAnsi" w:eastAsiaTheme="minorEastAsia" w:hAnsiTheme="minorHAnsi"/>
          <w:color w:val="000000" w:themeColor="text1"/>
          <w:lang w:val="en-GB"/>
        </w:rPr>
        <w:t>deal</w:t>
      </w:r>
      <w:r w:rsidR="000E10CF">
        <w:rPr>
          <w:rFonts w:asciiTheme="minorHAnsi" w:eastAsiaTheme="minorEastAsia" w:hAnsiTheme="minorHAnsi"/>
          <w:color w:val="000000" w:themeColor="text1"/>
          <w:lang w:val="en-GB"/>
        </w:rPr>
        <w:t>s</w:t>
      </w:r>
      <w:r w:rsidRPr="00154AF4">
        <w:rPr>
          <w:rFonts w:asciiTheme="minorHAnsi" w:eastAsiaTheme="minorEastAsia" w:hAnsiTheme="minorHAnsi"/>
          <w:color w:val="000000" w:themeColor="text1"/>
          <w:lang w:val="en-GB"/>
        </w:rPr>
        <w:t xml:space="preserve"> with memory on a personal level. My analysis of </w:t>
      </w:r>
      <w:r w:rsidR="000E10CF">
        <w:rPr>
          <w:rFonts w:asciiTheme="minorHAnsi" w:eastAsiaTheme="minorEastAsia" w:hAnsiTheme="minorHAnsi"/>
          <w:color w:val="000000" w:themeColor="text1"/>
          <w:lang w:val="en-GB"/>
        </w:rPr>
        <w:t>his</w:t>
      </w:r>
      <w:r w:rsidR="000E10CF" w:rsidRPr="00154AF4">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memoir show</w:t>
      </w:r>
      <w:r w:rsidR="000E10CF">
        <w:rPr>
          <w:rFonts w:asciiTheme="minorHAnsi" w:eastAsiaTheme="minorEastAsia" w:hAnsiTheme="minorHAnsi"/>
          <w:color w:val="000000" w:themeColor="text1"/>
          <w:lang w:val="en-GB"/>
        </w:rPr>
        <w:t>ed</w:t>
      </w:r>
      <w:r w:rsidRPr="00154AF4">
        <w:rPr>
          <w:rFonts w:asciiTheme="minorHAnsi" w:eastAsiaTheme="minorEastAsia" w:hAnsiTheme="minorHAnsi"/>
          <w:color w:val="000000" w:themeColor="text1"/>
          <w:lang w:val="en-GB"/>
        </w:rPr>
        <w:t xml:space="preserve"> how </w:t>
      </w:r>
      <w:r w:rsidR="000E10CF">
        <w:rPr>
          <w:rFonts w:asciiTheme="minorHAnsi" w:eastAsiaTheme="minorEastAsia" w:hAnsiTheme="minorHAnsi"/>
          <w:color w:val="000000" w:themeColor="text1"/>
          <w:lang w:val="en-GB"/>
        </w:rPr>
        <w:t xml:space="preserve">he uses </w:t>
      </w:r>
      <w:r w:rsidRPr="00154AF4">
        <w:rPr>
          <w:rFonts w:asciiTheme="minorHAnsi" w:eastAsiaTheme="minorEastAsia" w:hAnsiTheme="minorHAnsi"/>
          <w:color w:val="000000" w:themeColor="text1"/>
          <w:lang w:val="en-GB"/>
        </w:rPr>
        <w:t xml:space="preserve">childhood memory to acknowledge the abject position and then subvert it through the subjectivity of </w:t>
      </w:r>
      <w:r w:rsidR="000E10CF">
        <w:rPr>
          <w:rFonts w:asciiTheme="minorHAnsi" w:eastAsiaTheme="minorEastAsia" w:hAnsiTheme="minorHAnsi"/>
          <w:color w:val="000000" w:themeColor="text1"/>
          <w:lang w:val="en-GB"/>
        </w:rPr>
        <w:t>his</w:t>
      </w:r>
      <w:r w:rsidR="000E10CF" w:rsidRPr="00154AF4">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adult voice.</w:t>
      </w:r>
      <w:r w:rsidR="00011095" w:rsidRPr="00154AF4">
        <w:rPr>
          <w:rFonts w:asciiTheme="minorHAnsi" w:eastAsiaTheme="minorEastAsia" w:hAnsiTheme="minorHAnsi"/>
          <w:color w:val="000000" w:themeColor="text1"/>
          <w:lang w:val="en-GB"/>
        </w:rPr>
        <w:t xml:space="preserve"> The above points illustrate </w:t>
      </w:r>
      <w:r w:rsidR="000E10CF">
        <w:rPr>
          <w:rFonts w:asciiTheme="minorHAnsi" w:eastAsiaTheme="minorEastAsia" w:hAnsiTheme="minorHAnsi"/>
          <w:color w:val="000000" w:themeColor="text1"/>
          <w:lang w:val="en-GB"/>
        </w:rPr>
        <w:t xml:space="preserve">how </w:t>
      </w:r>
      <w:r w:rsidRPr="00154AF4">
        <w:rPr>
          <w:rFonts w:asciiTheme="minorHAnsi" w:eastAsiaTheme="minorEastAsia" w:hAnsiTheme="minorHAnsi"/>
          <w:color w:val="000000" w:themeColor="text1"/>
          <w:lang w:val="en-GB"/>
        </w:rPr>
        <w:t xml:space="preserve">all of these texts </w:t>
      </w:r>
      <w:r w:rsidR="001031AB" w:rsidRPr="00154AF4">
        <w:rPr>
          <w:rFonts w:asciiTheme="minorHAnsi" w:eastAsiaTheme="minorEastAsia" w:hAnsiTheme="minorHAnsi"/>
          <w:color w:val="000000" w:themeColor="text1"/>
          <w:lang w:val="en-GB"/>
        </w:rPr>
        <w:t>c</w:t>
      </w:r>
      <w:r w:rsidRPr="00154AF4">
        <w:rPr>
          <w:rFonts w:asciiTheme="minorHAnsi" w:eastAsiaTheme="minorEastAsia" w:hAnsiTheme="minorHAnsi"/>
          <w:color w:val="000000" w:themeColor="text1"/>
          <w:lang w:val="en-GB"/>
        </w:rPr>
        <w:t>ounter the abject</w:t>
      </w:r>
      <w:r w:rsidR="004E1CB0" w:rsidRPr="00154AF4">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position.</w:t>
      </w:r>
    </w:p>
    <w:p w14:paraId="5D8E4AB9" w14:textId="4FD5A8EF" w:rsidR="0046138C" w:rsidRPr="00154AF4" w:rsidRDefault="00E03034" w:rsidP="00132DC6">
      <w:pPr>
        <w:spacing w:line="480" w:lineRule="auto"/>
        <w:ind w:firstLine="720"/>
        <w:rPr>
          <w:rFonts w:asciiTheme="minorHAnsi" w:eastAsiaTheme="minorEastAsia" w:hAnsiTheme="minorHAnsi"/>
          <w:color w:val="000000" w:themeColor="text1"/>
          <w:lang w:val="en-GB"/>
        </w:rPr>
      </w:pPr>
      <w:r w:rsidRPr="00C5611B">
        <w:rPr>
          <w:rFonts w:asciiTheme="minorHAnsi" w:eastAsiaTheme="minorEastAsia" w:hAnsiTheme="minorHAnsi"/>
          <w:color w:val="000000" w:themeColor="text1"/>
          <w:lang w:val="en-GB"/>
        </w:rPr>
        <w:t>A further conclusion I draw is that</w:t>
      </w:r>
      <w:r>
        <w:rPr>
          <w:rFonts w:asciiTheme="minorHAnsi" w:eastAsiaTheme="minorEastAsia" w:hAnsiTheme="minorHAnsi"/>
          <w:color w:val="000000" w:themeColor="text1"/>
          <w:lang w:val="en-GB"/>
        </w:rPr>
        <w:t xml:space="preserve"> </w:t>
      </w:r>
      <w:r w:rsidR="00636532" w:rsidRPr="00154AF4">
        <w:rPr>
          <w:rFonts w:asciiTheme="minorHAnsi" w:eastAsiaTheme="minorEastAsia" w:hAnsiTheme="minorHAnsi"/>
          <w:color w:val="000000" w:themeColor="text1"/>
          <w:lang w:val="en-GB"/>
        </w:rPr>
        <w:t xml:space="preserve">childhood </w:t>
      </w:r>
      <w:r w:rsidR="007918DB" w:rsidRPr="00154AF4">
        <w:rPr>
          <w:rFonts w:asciiTheme="minorHAnsi" w:eastAsiaTheme="minorEastAsia" w:hAnsiTheme="minorHAnsi"/>
          <w:color w:val="000000" w:themeColor="text1"/>
          <w:lang w:val="en-GB"/>
        </w:rPr>
        <w:t xml:space="preserve">in its </w:t>
      </w:r>
      <w:r w:rsidR="00DD2973" w:rsidRPr="00154AF4">
        <w:rPr>
          <w:rFonts w:asciiTheme="minorHAnsi" w:eastAsiaTheme="minorEastAsia" w:hAnsiTheme="minorHAnsi"/>
          <w:color w:val="000000" w:themeColor="text1"/>
          <w:lang w:val="en-GB"/>
        </w:rPr>
        <w:t>spatial</w:t>
      </w:r>
      <w:r w:rsidR="00C662E7" w:rsidRPr="00154AF4">
        <w:rPr>
          <w:rFonts w:asciiTheme="minorHAnsi" w:eastAsiaTheme="minorEastAsia" w:hAnsiTheme="minorHAnsi"/>
          <w:color w:val="000000" w:themeColor="text1"/>
          <w:lang w:val="en-GB"/>
        </w:rPr>
        <w:t xml:space="preserve"> and temporal </w:t>
      </w:r>
      <w:r w:rsidR="00D7741F" w:rsidRPr="00154AF4">
        <w:rPr>
          <w:rFonts w:asciiTheme="minorHAnsi" w:eastAsiaTheme="minorEastAsia" w:hAnsiTheme="minorHAnsi"/>
          <w:color w:val="000000" w:themeColor="text1"/>
          <w:lang w:val="en-GB"/>
        </w:rPr>
        <w:t xml:space="preserve">liminality </w:t>
      </w:r>
      <w:r w:rsidR="00DC727C" w:rsidRPr="00154AF4">
        <w:rPr>
          <w:rFonts w:asciiTheme="minorHAnsi" w:eastAsiaTheme="minorEastAsia" w:hAnsiTheme="minorHAnsi"/>
          <w:color w:val="000000" w:themeColor="text1"/>
          <w:lang w:val="en-GB"/>
        </w:rPr>
        <w:t xml:space="preserve">is an important </w:t>
      </w:r>
      <w:r w:rsidR="00E100F2" w:rsidRPr="00154AF4">
        <w:rPr>
          <w:rFonts w:asciiTheme="minorHAnsi" w:eastAsiaTheme="minorEastAsia" w:hAnsiTheme="minorHAnsi"/>
          <w:color w:val="000000" w:themeColor="text1"/>
          <w:lang w:val="en-GB"/>
        </w:rPr>
        <w:t xml:space="preserve">vehicle </w:t>
      </w:r>
      <w:r w:rsidR="004C718F">
        <w:rPr>
          <w:rFonts w:asciiTheme="minorHAnsi" w:eastAsiaTheme="minorEastAsia" w:hAnsiTheme="minorHAnsi"/>
          <w:color w:val="000000" w:themeColor="text1"/>
          <w:lang w:val="en-GB"/>
        </w:rPr>
        <w:t>for</w:t>
      </w:r>
      <w:r w:rsidR="004C718F" w:rsidRPr="00154AF4">
        <w:rPr>
          <w:rFonts w:asciiTheme="minorHAnsi" w:eastAsiaTheme="minorEastAsia" w:hAnsiTheme="minorHAnsi"/>
          <w:color w:val="000000" w:themeColor="text1"/>
          <w:lang w:val="en-GB"/>
        </w:rPr>
        <w:t xml:space="preserve"> </w:t>
      </w:r>
      <w:r w:rsidR="005122F5" w:rsidRPr="00154AF4">
        <w:rPr>
          <w:rFonts w:asciiTheme="minorHAnsi" w:eastAsiaTheme="minorEastAsia" w:hAnsiTheme="minorHAnsi"/>
          <w:color w:val="000000" w:themeColor="text1"/>
          <w:lang w:val="en-GB"/>
        </w:rPr>
        <w:t>integrating the</w:t>
      </w:r>
      <w:r w:rsidR="00254264" w:rsidRPr="00154AF4">
        <w:rPr>
          <w:rFonts w:asciiTheme="minorHAnsi" w:eastAsiaTheme="minorEastAsia" w:hAnsiTheme="minorHAnsi"/>
          <w:color w:val="000000" w:themeColor="text1"/>
          <w:lang w:val="en-GB"/>
        </w:rPr>
        <w:t xml:space="preserve"> </w:t>
      </w:r>
      <w:r w:rsidR="00FD7B1C" w:rsidRPr="00FD7B1C">
        <w:rPr>
          <w:rFonts w:asciiTheme="minorHAnsi" w:eastAsiaTheme="minorEastAsia" w:hAnsiTheme="minorHAnsi"/>
          <w:color w:val="000000" w:themeColor="text1"/>
          <w:lang w:val="en-GB"/>
        </w:rPr>
        <w:t>psychological, cultural, political and historical aspects of society mentioned above.</w:t>
      </w:r>
      <w:r w:rsidR="000C648D">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 xml:space="preserve">The authors </w:t>
      </w:r>
      <w:r w:rsidR="00930370">
        <w:rPr>
          <w:rFonts w:asciiTheme="minorHAnsi" w:eastAsiaTheme="minorEastAsia" w:hAnsiTheme="minorHAnsi"/>
          <w:color w:val="000000" w:themeColor="text1"/>
          <w:lang w:val="en-GB"/>
        </w:rPr>
        <w:t xml:space="preserve">considered </w:t>
      </w:r>
      <w:r w:rsidR="008405CD" w:rsidRPr="00154AF4">
        <w:rPr>
          <w:rFonts w:asciiTheme="minorHAnsi" w:eastAsiaTheme="minorEastAsia" w:hAnsiTheme="minorHAnsi"/>
          <w:color w:val="000000" w:themeColor="text1"/>
          <w:lang w:val="en-GB"/>
        </w:rPr>
        <w:t xml:space="preserve">in this thesis go back to the past </w:t>
      </w:r>
      <w:r w:rsidR="0063219D" w:rsidRPr="00154AF4">
        <w:rPr>
          <w:rFonts w:asciiTheme="minorHAnsi" w:eastAsiaTheme="minorEastAsia" w:hAnsiTheme="minorHAnsi"/>
          <w:color w:val="000000" w:themeColor="text1"/>
          <w:lang w:val="en-GB"/>
        </w:rPr>
        <w:t>via childhood</w:t>
      </w:r>
      <w:r w:rsidR="008405CD" w:rsidRPr="00154AF4">
        <w:rPr>
          <w:rFonts w:asciiTheme="minorHAnsi" w:eastAsiaTheme="minorEastAsia" w:hAnsiTheme="minorHAnsi"/>
          <w:color w:val="000000" w:themeColor="text1"/>
          <w:lang w:val="en-GB"/>
        </w:rPr>
        <w:t xml:space="preserve">, a time of uncertainty and confusion but, more importantly, a time of hope. Thus, writing about childhood is a way </w:t>
      </w:r>
      <w:r w:rsidR="00A12B68">
        <w:rPr>
          <w:rFonts w:asciiTheme="minorHAnsi" w:eastAsiaTheme="minorEastAsia" w:hAnsiTheme="minorHAnsi"/>
          <w:color w:val="000000" w:themeColor="text1"/>
          <w:lang w:val="en-GB"/>
        </w:rPr>
        <w:t xml:space="preserve">for them </w:t>
      </w:r>
      <w:r w:rsidR="008405CD" w:rsidRPr="00154AF4">
        <w:rPr>
          <w:rFonts w:asciiTheme="minorHAnsi" w:eastAsiaTheme="minorEastAsia" w:hAnsiTheme="minorHAnsi"/>
          <w:color w:val="000000" w:themeColor="text1"/>
          <w:lang w:val="en-GB"/>
        </w:rPr>
        <w:t>to rewrite the present and, consequently, the future. Yet returning to child</w:t>
      </w:r>
      <w:r w:rsidR="00D672C7" w:rsidRPr="00154AF4">
        <w:rPr>
          <w:rFonts w:asciiTheme="minorHAnsi" w:eastAsiaTheme="minorEastAsia" w:hAnsiTheme="minorHAnsi"/>
          <w:color w:val="000000" w:themeColor="text1"/>
          <w:lang w:val="en-GB"/>
        </w:rPr>
        <w:t>hood</w:t>
      </w:r>
      <w:r w:rsidR="008405CD" w:rsidRPr="00154AF4">
        <w:rPr>
          <w:rFonts w:asciiTheme="minorHAnsi" w:eastAsiaTheme="minorEastAsia" w:hAnsiTheme="minorHAnsi"/>
          <w:color w:val="000000" w:themeColor="text1"/>
          <w:lang w:val="en-GB"/>
        </w:rPr>
        <w:t xml:space="preserve"> is not just a return to a specific time but a return to legacies and histories beyond the </w:t>
      </w:r>
      <w:r w:rsidR="00D672C7" w:rsidRPr="00154AF4">
        <w:rPr>
          <w:rFonts w:asciiTheme="minorHAnsi" w:eastAsiaTheme="minorEastAsia" w:hAnsiTheme="minorHAnsi"/>
          <w:color w:val="000000" w:themeColor="text1"/>
          <w:lang w:val="en-GB"/>
        </w:rPr>
        <w:t xml:space="preserve">individual </w:t>
      </w:r>
      <w:r w:rsidR="006851BF" w:rsidRPr="00154AF4">
        <w:rPr>
          <w:rFonts w:asciiTheme="minorHAnsi" w:eastAsiaTheme="minorEastAsia" w:hAnsiTheme="minorHAnsi"/>
          <w:color w:val="000000" w:themeColor="text1"/>
          <w:lang w:val="en-GB"/>
        </w:rPr>
        <w:t>child</w:t>
      </w:r>
      <w:r w:rsidR="004A7620" w:rsidRPr="00154AF4">
        <w:rPr>
          <w:rFonts w:asciiTheme="minorHAnsi" w:eastAsiaTheme="minorEastAsia" w:hAnsiTheme="minorHAnsi"/>
          <w:color w:val="000000" w:themeColor="text1"/>
          <w:lang w:val="en-GB"/>
        </w:rPr>
        <w:t>’s</w:t>
      </w:r>
      <w:r w:rsidR="006851BF" w:rsidRPr="00154AF4">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 xml:space="preserve">lifespan. </w:t>
      </w:r>
      <w:r w:rsidR="003E349B" w:rsidRPr="00154AF4">
        <w:rPr>
          <w:rFonts w:eastAsiaTheme="minorEastAsia"/>
          <w:color w:val="000000"/>
          <w:lang w:val="en-GB" w:eastAsia="en-GB"/>
        </w:rPr>
        <w:t xml:space="preserve">Childhood is a fluid period when identity, ideologies and subjectivity are unstable. </w:t>
      </w:r>
      <w:bookmarkStart w:id="103" w:name="_Hlk130233594"/>
      <w:r w:rsidR="003E349B" w:rsidRPr="00154AF4">
        <w:rPr>
          <w:rFonts w:eastAsiaTheme="minorEastAsia"/>
          <w:color w:val="000000"/>
          <w:lang w:val="en-GB" w:eastAsia="en-GB"/>
        </w:rPr>
        <w:t>The childhood narrative</w:t>
      </w:r>
      <w:r w:rsidR="00117A55" w:rsidRPr="00154AF4">
        <w:rPr>
          <w:rFonts w:eastAsiaTheme="minorEastAsia"/>
          <w:color w:val="000000"/>
          <w:lang w:val="en-GB" w:eastAsia="en-GB"/>
        </w:rPr>
        <w:t>s</w:t>
      </w:r>
      <w:r w:rsidR="00ED7072" w:rsidRPr="00154AF4">
        <w:rPr>
          <w:rFonts w:eastAsiaTheme="minorEastAsia"/>
          <w:color w:val="000000"/>
          <w:lang w:val="en-GB" w:eastAsia="en-GB"/>
        </w:rPr>
        <w:t xml:space="preserve"> </w:t>
      </w:r>
      <w:r w:rsidR="00124E07">
        <w:rPr>
          <w:rFonts w:eastAsiaTheme="minorEastAsia"/>
          <w:color w:val="000000"/>
          <w:lang w:val="en-GB" w:eastAsia="en-GB"/>
        </w:rPr>
        <w:t xml:space="preserve">analysed </w:t>
      </w:r>
      <w:r w:rsidR="003B0959" w:rsidRPr="00154AF4">
        <w:rPr>
          <w:rFonts w:eastAsiaTheme="minorEastAsia"/>
          <w:color w:val="000000"/>
          <w:lang w:val="en-GB" w:eastAsia="en-GB"/>
        </w:rPr>
        <w:t>in</w:t>
      </w:r>
      <w:r w:rsidR="00ED7072" w:rsidRPr="00154AF4">
        <w:rPr>
          <w:rFonts w:eastAsiaTheme="minorEastAsia"/>
          <w:color w:val="000000"/>
          <w:lang w:val="en-GB" w:eastAsia="en-GB"/>
        </w:rPr>
        <w:t xml:space="preserve"> this thesis</w:t>
      </w:r>
      <w:r w:rsidR="003E349B" w:rsidRPr="00154AF4">
        <w:rPr>
          <w:rFonts w:eastAsiaTheme="minorEastAsia"/>
          <w:color w:val="000000"/>
          <w:lang w:val="en-GB" w:eastAsia="en-GB"/>
        </w:rPr>
        <w:t xml:space="preserve"> </w:t>
      </w:r>
      <w:r w:rsidR="00ED7072" w:rsidRPr="00154AF4">
        <w:rPr>
          <w:rFonts w:eastAsiaTheme="minorEastAsia"/>
          <w:color w:val="000000"/>
          <w:lang w:val="en-GB" w:eastAsia="en-GB"/>
        </w:rPr>
        <w:t>are</w:t>
      </w:r>
      <w:r w:rsidR="003E349B" w:rsidRPr="00154AF4">
        <w:rPr>
          <w:rFonts w:eastAsiaTheme="minorEastAsia"/>
          <w:color w:val="000000"/>
          <w:lang w:val="en-GB" w:eastAsia="en-GB"/>
        </w:rPr>
        <w:t xml:space="preserve"> experimental </w:t>
      </w:r>
      <w:r w:rsidR="00124E07">
        <w:rPr>
          <w:rFonts w:eastAsiaTheme="minorEastAsia"/>
          <w:color w:val="000000"/>
          <w:lang w:val="en-GB" w:eastAsia="en-GB"/>
        </w:rPr>
        <w:t>ones</w:t>
      </w:r>
      <w:r w:rsidR="00ED7072" w:rsidRPr="00154AF4">
        <w:rPr>
          <w:rFonts w:eastAsiaTheme="minorEastAsia"/>
          <w:color w:val="000000"/>
          <w:lang w:val="en-GB" w:eastAsia="en-GB"/>
        </w:rPr>
        <w:t xml:space="preserve"> </w:t>
      </w:r>
      <w:r w:rsidR="003E349B" w:rsidRPr="00154AF4">
        <w:rPr>
          <w:rFonts w:eastAsiaTheme="minorEastAsia"/>
          <w:color w:val="000000"/>
          <w:lang w:val="en-GB" w:eastAsia="en-GB"/>
        </w:rPr>
        <w:t xml:space="preserve">that move </w:t>
      </w:r>
      <w:r w:rsidR="003E349B" w:rsidRPr="00154AF4">
        <w:rPr>
          <w:rFonts w:eastAsiaTheme="minorEastAsia"/>
          <w:color w:val="000000"/>
          <w:lang w:val="en-GB" w:eastAsia="en-GB"/>
        </w:rPr>
        <w:lastRenderedPageBreak/>
        <w:t>between various realitie</w:t>
      </w:r>
      <w:r w:rsidR="00885EFE" w:rsidRPr="00154AF4">
        <w:rPr>
          <w:rFonts w:eastAsiaTheme="minorEastAsia"/>
          <w:color w:val="000000"/>
          <w:lang w:val="en-GB" w:eastAsia="en-GB"/>
        </w:rPr>
        <w:t>s</w:t>
      </w:r>
      <w:bookmarkEnd w:id="103"/>
      <w:r w:rsidR="00FA34FD" w:rsidRPr="00FA34FD">
        <w:rPr>
          <w:rFonts w:eastAsiaTheme="minorEastAsia"/>
          <w:color w:val="000000"/>
          <w:lang w:val="en-GB" w:eastAsia="en-GB"/>
        </w:rPr>
        <w:t>, and the authors</w:t>
      </w:r>
      <w:r w:rsidR="00AA02F7">
        <w:rPr>
          <w:rFonts w:eastAsiaTheme="minorEastAsia"/>
          <w:color w:val="000000"/>
          <w:lang w:val="en-GB" w:eastAsia="en-GB"/>
        </w:rPr>
        <w:t>’</w:t>
      </w:r>
      <w:r w:rsidR="00FA34FD" w:rsidRPr="00FA34FD">
        <w:rPr>
          <w:rFonts w:eastAsiaTheme="minorEastAsia"/>
          <w:color w:val="000000"/>
          <w:lang w:val="en-GB" w:eastAsia="en-GB"/>
        </w:rPr>
        <w:t xml:space="preserve"> placing of children at their stories</w:t>
      </w:r>
      <w:r w:rsidR="003E349B" w:rsidRPr="00154AF4">
        <w:rPr>
          <w:rFonts w:eastAsiaTheme="minorEastAsia"/>
          <w:color w:val="000000"/>
          <w:lang w:val="en-GB" w:eastAsia="en-GB"/>
        </w:rPr>
        <w:t xml:space="preserve">. </w:t>
      </w:r>
      <w:r w:rsidR="00FA34FD" w:rsidRPr="00FA34FD">
        <w:rPr>
          <w:rFonts w:eastAsiaTheme="minorEastAsia"/>
          <w:color w:val="000000"/>
          <w:lang w:val="en-GB" w:eastAsia="en-GB"/>
        </w:rPr>
        <w:t>The authors thereby</w:t>
      </w:r>
      <w:r w:rsidR="00FA34FD">
        <w:rPr>
          <w:rFonts w:eastAsiaTheme="minorEastAsia"/>
          <w:color w:val="000000"/>
          <w:lang w:val="en-GB" w:eastAsia="en-GB"/>
        </w:rPr>
        <w:t xml:space="preserve"> </w:t>
      </w:r>
      <w:r w:rsidR="003E349B" w:rsidRPr="00154AF4">
        <w:rPr>
          <w:rFonts w:eastAsiaTheme="minorEastAsia"/>
          <w:color w:val="000000"/>
          <w:lang w:val="en-GB" w:eastAsia="en-GB"/>
        </w:rPr>
        <w:t xml:space="preserve">create new dimensions free from the logic of concrete reality. </w:t>
      </w:r>
      <w:r w:rsidR="005B6903" w:rsidRPr="00154AF4">
        <w:rPr>
          <w:rFonts w:eastAsiaTheme="minorEastAsia"/>
          <w:color w:val="000000"/>
          <w:lang w:val="en-GB" w:eastAsia="en-GB"/>
        </w:rPr>
        <w:t>Moreover</w:t>
      </w:r>
      <w:r w:rsidR="00EF1226">
        <w:rPr>
          <w:rFonts w:eastAsiaTheme="minorEastAsia"/>
          <w:color w:val="000000"/>
          <w:lang w:val="en-GB" w:eastAsia="en-GB"/>
        </w:rPr>
        <w:t>,</w:t>
      </w:r>
      <w:r w:rsidR="005B6903" w:rsidRPr="00154AF4">
        <w:rPr>
          <w:rFonts w:eastAsiaTheme="minorEastAsia"/>
          <w:color w:val="000000"/>
          <w:lang w:val="en-GB" w:eastAsia="en-GB"/>
        </w:rPr>
        <w:t xml:space="preserve"> they portray </w:t>
      </w:r>
      <w:r w:rsidR="003712CE" w:rsidRPr="00154AF4">
        <w:rPr>
          <w:rFonts w:asciiTheme="minorHAnsi" w:eastAsiaTheme="minorEastAsia" w:hAnsiTheme="minorHAnsi"/>
          <w:color w:val="000000" w:themeColor="text1"/>
          <w:lang w:val="en-GB"/>
        </w:rPr>
        <w:t xml:space="preserve">childhood </w:t>
      </w:r>
      <w:r w:rsidR="00EF1226">
        <w:rPr>
          <w:rFonts w:asciiTheme="minorHAnsi" w:eastAsiaTheme="minorEastAsia" w:hAnsiTheme="minorHAnsi"/>
          <w:color w:val="000000" w:themeColor="text1"/>
          <w:lang w:val="en-GB"/>
        </w:rPr>
        <w:t>a</w:t>
      </w:r>
      <w:r w:rsidR="008405CD" w:rsidRPr="00154AF4">
        <w:rPr>
          <w:rFonts w:asciiTheme="minorHAnsi" w:eastAsiaTheme="minorEastAsia" w:hAnsiTheme="minorHAnsi"/>
          <w:color w:val="000000" w:themeColor="text1"/>
          <w:lang w:val="en-GB"/>
        </w:rPr>
        <w:t xml:space="preserve">s </w:t>
      </w:r>
      <w:r w:rsidR="00301758" w:rsidRPr="00154AF4">
        <w:rPr>
          <w:rFonts w:asciiTheme="minorHAnsi" w:eastAsiaTheme="minorEastAsia" w:hAnsiTheme="minorHAnsi"/>
          <w:color w:val="000000" w:themeColor="text1"/>
          <w:lang w:val="en-GB"/>
        </w:rPr>
        <w:t xml:space="preserve">a time </w:t>
      </w:r>
      <w:r w:rsidR="008405CD" w:rsidRPr="00154AF4">
        <w:rPr>
          <w:rFonts w:asciiTheme="minorHAnsi" w:eastAsiaTheme="minorEastAsia" w:hAnsiTheme="minorHAnsi"/>
          <w:color w:val="000000" w:themeColor="text1"/>
          <w:lang w:val="en-GB"/>
        </w:rPr>
        <w:t>when ancestral stories are</w:t>
      </w:r>
      <w:r w:rsidR="008405CD" w:rsidRPr="00154AF4">
        <w:rPr>
          <w:rFonts w:asciiTheme="minorHAnsi" w:eastAsiaTheme="minorEastAsia" w:hAnsiTheme="minorHAnsi" w:cstheme="minorHAnsi"/>
          <w:color w:val="000000" w:themeColor="text1"/>
          <w:lang w:val="en-GB"/>
        </w:rPr>
        <w:t xml:space="preserve"> perceived as</w:t>
      </w:r>
      <w:r w:rsidR="008405CD" w:rsidRPr="00154AF4">
        <w:rPr>
          <w:rFonts w:asciiTheme="minorHAnsi" w:eastAsiaTheme="minorEastAsia" w:hAnsiTheme="minorHAnsi"/>
          <w:color w:val="000000" w:themeColor="text1"/>
          <w:lang w:val="en-GB"/>
        </w:rPr>
        <w:t xml:space="preserve"> more tenable, and a person is still close</w:t>
      </w:r>
      <w:r w:rsidR="0027212C">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to their roots</w:t>
      </w:r>
      <w:r w:rsidR="00D672C7" w:rsidRPr="00154AF4">
        <w:rPr>
          <w:rFonts w:asciiTheme="minorHAnsi" w:eastAsiaTheme="minorEastAsia" w:hAnsiTheme="minorHAnsi"/>
          <w:color w:val="000000" w:themeColor="text1"/>
          <w:lang w:val="en-GB"/>
        </w:rPr>
        <w:t>.</w:t>
      </w:r>
    </w:p>
    <w:p w14:paraId="36D57E43" w14:textId="33D3A11D" w:rsidR="00A30B8B" w:rsidRPr="00154AF4" w:rsidRDefault="00E03034" w:rsidP="00132DC6">
      <w:pPr>
        <w:spacing w:line="480" w:lineRule="auto"/>
        <w:ind w:firstLine="720"/>
        <w:rPr>
          <w:rFonts w:asciiTheme="minorHAnsi" w:eastAsiaTheme="minorEastAsia" w:hAnsiTheme="minorHAnsi"/>
          <w:color w:val="000000" w:themeColor="text1"/>
          <w:lang w:val="en-GB"/>
        </w:rPr>
      </w:pPr>
      <w:r w:rsidRPr="00154AF4">
        <w:rPr>
          <w:rFonts w:asciiTheme="minorHAnsi" w:eastAsiaTheme="minorEastAsia" w:hAnsiTheme="minorHAnsi"/>
          <w:color w:val="000000" w:themeColor="text1"/>
          <w:lang w:val="en-GB"/>
        </w:rPr>
        <w:t xml:space="preserve">These ancestral </w:t>
      </w:r>
      <w:r w:rsidR="00505420">
        <w:rPr>
          <w:rFonts w:asciiTheme="minorHAnsi" w:eastAsiaTheme="minorEastAsia" w:hAnsiTheme="minorHAnsi"/>
          <w:color w:val="000000" w:themeColor="text1"/>
          <w:lang w:val="en-GB"/>
        </w:rPr>
        <w:t xml:space="preserve">stories </w:t>
      </w:r>
      <w:r w:rsidRPr="00154AF4">
        <w:rPr>
          <w:rFonts w:asciiTheme="minorHAnsi" w:eastAsiaTheme="minorEastAsia" w:hAnsiTheme="minorHAnsi"/>
          <w:color w:val="000000" w:themeColor="text1"/>
          <w:lang w:val="en-GB"/>
        </w:rPr>
        <w:t xml:space="preserve">can </w:t>
      </w:r>
      <w:r w:rsidR="00D67767">
        <w:rPr>
          <w:rFonts w:asciiTheme="minorHAnsi" w:eastAsiaTheme="minorEastAsia" w:hAnsiTheme="minorHAnsi"/>
          <w:color w:val="000000" w:themeColor="text1"/>
          <w:lang w:val="en-GB"/>
        </w:rPr>
        <w:t xml:space="preserve">sometimes </w:t>
      </w:r>
      <w:r w:rsidRPr="00154AF4">
        <w:rPr>
          <w:rFonts w:asciiTheme="minorHAnsi" w:eastAsiaTheme="minorEastAsia" w:hAnsiTheme="minorHAnsi"/>
          <w:color w:val="000000" w:themeColor="text1"/>
          <w:lang w:val="en-GB"/>
        </w:rPr>
        <w:t xml:space="preserve">form a haven from the racist present, as in </w:t>
      </w:r>
      <w:r w:rsidRPr="00154AF4">
        <w:rPr>
          <w:rFonts w:asciiTheme="minorHAnsi" w:eastAsiaTheme="minorEastAsia" w:hAnsiTheme="minorHAnsi"/>
          <w:i/>
          <w:color w:val="000000" w:themeColor="text1"/>
          <w:lang w:val="en-GB"/>
        </w:rPr>
        <w:t>Forever and Ever</w:t>
      </w:r>
      <w:r w:rsidR="00A10291" w:rsidRPr="00154AF4">
        <w:rPr>
          <w:rFonts w:asciiTheme="minorHAnsi" w:eastAsiaTheme="minorEastAsia" w:hAnsiTheme="minorHAnsi"/>
          <w:i/>
          <w:color w:val="000000" w:themeColor="text1"/>
          <w:lang w:val="en-GB"/>
        </w:rPr>
        <w:t xml:space="preserve"> </w:t>
      </w:r>
      <w:r w:rsidRPr="00154AF4">
        <w:rPr>
          <w:rFonts w:asciiTheme="minorHAnsi" w:eastAsiaTheme="minorEastAsia" w:hAnsiTheme="minorHAnsi"/>
          <w:i/>
          <w:color w:val="000000" w:themeColor="text1"/>
          <w:lang w:val="en-GB"/>
        </w:rPr>
        <w:t xml:space="preserve">Amen. </w:t>
      </w:r>
      <w:r w:rsidRPr="00154AF4">
        <w:rPr>
          <w:rFonts w:asciiTheme="minorHAnsi" w:eastAsiaTheme="minorEastAsia" w:hAnsiTheme="minorHAnsi"/>
          <w:color w:val="000000" w:themeColor="text1"/>
          <w:lang w:val="en-GB"/>
        </w:rPr>
        <w:t xml:space="preserve">However, at other times, </w:t>
      </w:r>
      <w:r w:rsidR="00C3218E" w:rsidRPr="00C3218E">
        <w:rPr>
          <w:rFonts w:asciiTheme="minorHAnsi" w:eastAsiaTheme="minorEastAsia" w:hAnsiTheme="minorHAnsi"/>
          <w:color w:val="000000" w:themeColor="text1"/>
          <w:lang w:val="en-GB"/>
        </w:rPr>
        <w:t>they are monstrous shadows of traumatic histories that seep into the contemporary space to disturb it</w:t>
      </w:r>
      <w:r w:rsidR="00923E12">
        <w:rPr>
          <w:rFonts w:asciiTheme="minorHAnsi" w:eastAsiaTheme="minorEastAsia" w:hAnsiTheme="minorHAnsi"/>
          <w:color w:val="000000" w:themeColor="text1"/>
          <w:lang w:val="en-GB"/>
        </w:rPr>
        <w:t xml:space="preserve">, </w:t>
      </w:r>
      <w:r w:rsidR="00F321BB">
        <w:rPr>
          <w:rFonts w:asciiTheme="minorHAnsi" w:eastAsiaTheme="minorEastAsia" w:hAnsiTheme="minorHAnsi"/>
          <w:color w:val="000000" w:themeColor="text1"/>
          <w:lang w:val="en-GB"/>
        </w:rPr>
        <w:t xml:space="preserve">as in </w:t>
      </w:r>
      <w:r w:rsidR="00F321BB" w:rsidRPr="00154AF4">
        <w:rPr>
          <w:rFonts w:asciiTheme="minorHAnsi" w:eastAsiaTheme="minorEastAsia" w:hAnsiTheme="minorHAnsi"/>
          <w:i/>
          <w:color w:val="000000" w:themeColor="text1"/>
          <w:lang w:val="en-GB"/>
        </w:rPr>
        <w:t>The Icarus Girl</w:t>
      </w:r>
      <w:r w:rsidR="00F321BB" w:rsidRPr="00154AF4">
        <w:rPr>
          <w:rFonts w:asciiTheme="minorHAnsi" w:eastAsiaTheme="minorEastAsia" w:hAnsiTheme="minorHAnsi"/>
          <w:color w:val="000000" w:themeColor="text1"/>
          <w:lang w:val="en-GB"/>
        </w:rPr>
        <w:t xml:space="preserve"> and </w:t>
      </w:r>
      <w:r w:rsidR="00F321BB" w:rsidRPr="00154AF4">
        <w:rPr>
          <w:rFonts w:asciiTheme="minorHAnsi" w:eastAsiaTheme="minorEastAsia" w:hAnsiTheme="minorHAnsi"/>
          <w:i/>
          <w:color w:val="000000" w:themeColor="text1"/>
          <w:lang w:val="en-GB"/>
        </w:rPr>
        <w:t>26a</w:t>
      </w:r>
      <w:r w:rsidR="00F321BB">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The ghosts in</w:t>
      </w:r>
      <w:r w:rsidR="00FD4CC9">
        <w:rPr>
          <w:rFonts w:asciiTheme="minorHAnsi" w:eastAsiaTheme="minorEastAsia" w:hAnsiTheme="minorHAnsi"/>
          <w:color w:val="000000" w:themeColor="text1"/>
          <w:lang w:val="en-GB"/>
        </w:rPr>
        <w:t xml:space="preserve"> </w:t>
      </w:r>
      <w:r w:rsidR="00FD4CC9" w:rsidRPr="00154AF4">
        <w:rPr>
          <w:rFonts w:asciiTheme="minorHAnsi" w:eastAsiaTheme="minorEastAsia" w:hAnsiTheme="minorHAnsi"/>
          <w:i/>
          <w:color w:val="000000" w:themeColor="text1"/>
          <w:lang w:val="en-GB"/>
        </w:rPr>
        <w:t>The Icarus Girl</w:t>
      </w:r>
      <w:r w:rsidR="00FD4CC9" w:rsidRPr="00154AF4">
        <w:rPr>
          <w:rFonts w:asciiTheme="minorHAnsi" w:eastAsiaTheme="minorEastAsia" w:hAnsiTheme="minorHAnsi"/>
          <w:color w:val="000000" w:themeColor="text1"/>
          <w:lang w:val="en-GB"/>
        </w:rPr>
        <w:t xml:space="preserve"> and </w:t>
      </w:r>
      <w:r w:rsidR="00FD4CC9" w:rsidRPr="00154AF4">
        <w:rPr>
          <w:rFonts w:asciiTheme="minorHAnsi" w:eastAsiaTheme="minorEastAsia" w:hAnsiTheme="minorHAnsi"/>
          <w:i/>
          <w:color w:val="000000" w:themeColor="text1"/>
          <w:lang w:val="en-GB"/>
        </w:rPr>
        <w:t>26a</w:t>
      </w:r>
      <w:r w:rsidR="00FB05AF">
        <w:rPr>
          <w:rFonts w:asciiTheme="minorHAnsi" w:eastAsiaTheme="minorEastAsia" w:hAnsiTheme="minorHAnsi"/>
          <w:color w:val="000000" w:themeColor="text1"/>
          <w:lang w:val="en-GB"/>
        </w:rPr>
        <w:t xml:space="preserve"> </w:t>
      </w:r>
      <w:r w:rsidRPr="00154AF4">
        <w:rPr>
          <w:rFonts w:asciiTheme="minorHAnsi" w:eastAsiaTheme="minorEastAsia" w:hAnsiTheme="minorHAnsi"/>
          <w:color w:val="000000" w:themeColor="text1"/>
          <w:lang w:val="en-GB"/>
        </w:rPr>
        <w:t>signify marginalised violent histories of colonialism and gender violence.</w:t>
      </w:r>
      <w:r w:rsidR="00D147CC" w:rsidRPr="00154AF4">
        <w:rPr>
          <w:rFonts w:asciiTheme="minorHAnsi" w:eastAsiaTheme="minorEastAsia" w:hAnsiTheme="minorHAnsi"/>
          <w:color w:val="000000" w:themeColor="text1"/>
          <w:lang w:val="en-GB"/>
        </w:rPr>
        <w:t xml:space="preserve"> </w:t>
      </w:r>
      <w:r w:rsidR="006E5F6B" w:rsidRPr="00154AF4">
        <w:rPr>
          <w:rFonts w:asciiTheme="minorHAnsi" w:eastAsiaTheme="minorEastAsia" w:hAnsiTheme="minorHAnsi"/>
          <w:lang w:val="en-GB"/>
        </w:rPr>
        <w:t>In this context, the books included in this thesis, particularly Oyeyemi</w:t>
      </w:r>
      <w:r w:rsidR="00B749D8">
        <w:rPr>
          <w:rFonts w:asciiTheme="minorHAnsi" w:eastAsiaTheme="minorEastAsia" w:hAnsiTheme="minorHAnsi"/>
          <w:lang w:val="en-GB"/>
        </w:rPr>
        <w:t>’</w:t>
      </w:r>
      <w:r w:rsidR="006E5F6B" w:rsidRPr="00154AF4">
        <w:rPr>
          <w:rFonts w:asciiTheme="minorHAnsi" w:eastAsiaTheme="minorEastAsia" w:hAnsiTheme="minorHAnsi"/>
          <w:lang w:val="en-GB"/>
        </w:rPr>
        <w:t>s and Evans</w:t>
      </w:r>
      <w:r w:rsidR="00B749D8">
        <w:rPr>
          <w:rFonts w:asciiTheme="minorHAnsi" w:eastAsiaTheme="minorEastAsia" w:hAnsiTheme="minorHAnsi"/>
          <w:lang w:val="en-GB"/>
        </w:rPr>
        <w:t>’</w:t>
      </w:r>
      <w:r w:rsidR="006E5F6B" w:rsidRPr="00154AF4">
        <w:rPr>
          <w:rFonts w:asciiTheme="minorHAnsi" w:eastAsiaTheme="minorEastAsia" w:hAnsiTheme="minorHAnsi"/>
          <w:lang w:val="en-GB"/>
        </w:rPr>
        <w:t xml:space="preserve">s, can be </w:t>
      </w:r>
      <w:r w:rsidR="00B749D8">
        <w:rPr>
          <w:rFonts w:asciiTheme="minorHAnsi" w:eastAsiaTheme="minorEastAsia" w:hAnsiTheme="minorHAnsi"/>
          <w:lang w:val="en-GB"/>
        </w:rPr>
        <w:t>compared</w:t>
      </w:r>
      <w:r w:rsidR="006E5F6B" w:rsidRPr="00154AF4">
        <w:rPr>
          <w:rFonts w:asciiTheme="minorHAnsi" w:eastAsiaTheme="minorEastAsia" w:hAnsiTheme="minorHAnsi"/>
          <w:lang w:val="en-GB"/>
        </w:rPr>
        <w:t xml:space="preserve"> to </w:t>
      </w:r>
      <w:r w:rsidR="00B749D8">
        <w:rPr>
          <w:rFonts w:asciiTheme="minorHAnsi" w:eastAsiaTheme="minorEastAsia" w:hAnsiTheme="minorHAnsi"/>
          <w:lang w:val="en-GB"/>
        </w:rPr>
        <w:t xml:space="preserve">those of </w:t>
      </w:r>
      <w:r w:rsidR="006E5F6B" w:rsidRPr="00154AF4">
        <w:rPr>
          <w:rFonts w:asciiTheme="minorHAnsi" w:eastAsiaTheme="minorEastAsia" w:hAnsiTheme="minorHAnsi"/>
          <w:lang w:val="en-GB"/>
        </w:rPr>
        <w:t>other writers</w:t>
      </w:r>
      <w:r w:rsidR="001917A0">
        <w:rPr>
          <w:rFonts w:asciiTheme="minorHAnsi" w:eastAsiaTheme="minorEastAsia" w:hAnsiTheme="minorHAnsi"/>
          <w:lang w:val="en-GB"/>
        </w:rPr>
        <w:t>, especially women,</w:t>
      </w:r>
      <w:r w:rsidR="006E5F6B" w:rsidRPr="00154AF4">
        <w:rPr>
          <w:rFonts w:asciiTheme="minorHAnsi" w:eastAsiaTheme="minorEastAsia" w:hAnsiTheme="minorHAnsi"/>
          <w:lang w:val="en-GB"/>
        </w:rPr>
        <w:t xml:space="preserve"> of the black diaspora. </w:t>
      </w:r>
      <w:r w:rsidR="001917A0">
        <w:rPr>
          <w:rFonts w:asciiTheme="minorHAnsi" w:eastAsiaTheme="minorEastAsia" w:hAnsiTheme="minorHAnsi"/>
          <w:lang w:val="en-GB"/>
        </w:rPr>
        <w:t>Such</w:t>
      </w:r>
      <w:r w:rsidR="001917A0" w:rsidRPr="00154AF4">
        <w:rPr>
          <w:rFonts w:asciiTheme="minorHAnsi" w:eastAsiaTheme="minorEastAsia" w:hAnsiTheme="minorHAnsi"/>
          <w:lang w:val="en-GB"/>
        </w:rPr>
        <w:t xml:space="preserve"> </w:t>
      </w:r>
      <w:r w:rsidR="006E5F6B" w:rsidRPr="00154AF4">
        <w:rPr>
          <w:rFonts w:asciiTheme="minorHAnsi" w:eastAsiaTheme="minorEastAsia" w:hAnsiTheme="minorHAnsi"/>
          <w:lang w:val="en-GB"/>
        </w:rPr>
        <w:t xml:space="preserve">comparative analysis provides a deeper understanding of the unique contributions of the </w:t>
      </w:r>
      <w:r w:rsidR="001917A0">
        <w:rPr>
          <w:rFonts w:asciiTheme="minorHAnsi" w:eastAsiaTheme="minorEastAsia" w:hAnsiTheme="minorHAnsi"/>
          <w:lang w:val="en-GB"/>
        </w:rPr>
        <w:t xml:space="preserve">women </w:t>
      </w:r>
      <w:r w:rsidR="006E5F6B" w:rsidRPr="00154AF4">
        <w:rPr>
          <w:rFonts w:asciiTheme="minorHAnsi" w:eastAsiaTheme="minorEastAsia" w:hAnsiTheme="minorHAnsi"/>
          <w:lang w:val="en-GB"/>
        </w:rPr>
        <w:t>writers</w:t>
      </w:r>
      <w:r w:rsidR="001917A0">
        <w:rPr>
          <w:rFonts w:asciiTheme="minorHAnsi" w:eastAsiaTheme="minorEastAsia" w:hAnsiTheme="minorHAnsi"/>
          <w:lang w:val="en-GB"/>
        </w:rPr>
        <w:t xml:space="preserve"> I considered,</w:t>
      </w:r>
      <w:r w:rsidR="006E5F6B" w:rsidRPr="00154AF4">
        <w:rPr>
          <w:rFonts w:asciiTheme="minorHAnsi" w:eastAsiaTheme="minorEastAsia" w:hAnsiTheme="minorHAnsi"/>
          <w:lang w:val="en-GB"/>
        </w:rPr>
        <w:t xml:space="preserve"> and their place within the larger context of black female diaspora literature. By examining the themes, writing styles and cultural references of these writers, it is possible to gain a more nuanced understanding of the complexities of black female diaspora experiences, and to better appreciate the diversity of voices and perspectives within </w:t>
      </w:r>
      <w:r w:rsidR="001917A0" w:rsidRPr="00154AF4">
        <w:rPr>
          <w:rFonts w:asciiTheme="minorHAnsi" w:eastAsiaTheme="minorEastAsia" w:hAnsiTheme="minorHAnsi"/>
          <w:lang w:val="en-GB"/>
        </w:rPr>
        <w:t>th</w:t>
      </w:r>
      <w:r w:rsidR="001917A0">
        <w:rPr>
          <w:rFonts w:asciiTheme="minorHAnsi" w:eastAsiaTheme="minorEastAsia" w:hAnsiTheme="minorHAnsi"/>
          <w:lang w:val="en-GB"/>
        </w:rPr>
        <w:t>eir</w:t>
      </w:r>
      <w:r w:rsidR="001917A0" w:rsidRPr="00154AF4">
        <w:rPr>
          <w:rFonts w:asciiTheme="minorHAnsi" w:eastAsiaTheme="minorEastAsia" w:hAnsiTheme="minorHAnsi"/>
          <w:lang w:val="en-GB"/>
        </w:rPr>
        <w:t xml:space="preserve"> </w:t>
      </w:r>
      <w:r w:rsidR="006E5F6B" w:rsidRPr="00154AF4">
        <w:rPr>
          <w:rFonts w:asciiTheme="minorHAnsi" w:eastAsiaTheme="minorEastAsia" w:hAnsiTheme="minorHAnsi"/>
          <w:lang w:val="en-GB"/>
        </w:rPr>
        <w:t>literary tradition</w:t>
      </w:r>
      <w:r w:rsidR="00362A8D" w:rsidRPr="00154AF4">
        <w:rPr>
          <w:rFonts w:asciiTheme="minorHAnsi" w:eastAsiaTheme="minorEastAsia" w:hAnsiTheme="minorHAnsi"/>
          <w:lang w:val="en-GB"/>
        </w:rPr>
        <w:t>.</w:t>
      </w:r>
      <w:r w:rsidR="00162B86" w:rsidRPr="00154AF4">
        <w:rPr>
          <w:rFonts w:asciiTheme="minorHAnsi" w:eastAsiaTheme="minorEastAsia" w:hAnsiTheme="minorHAnsi"/>
          <w:color w:val="000000" w:themeColor="text1"/>
          <w:lang w:val="en-GB"/>
        </w:rPr>
        <w:t xml:space="preserve"> </w:t>
      </w:r>
      <w:r w:rsidR="00096327" w:rsidRPr="00154AF4">
        <w:rPr>
          <w:rFonts w:asciiTheme="minorHAnsi" w:eastAsiaTheme="minorEastAsia" w:hAnsiTheme="minorHAnsi"/>
          <w:color w:val="000000" w:themeColor="text1"/>
          <w:lang w:val="en-GB"/>
        </w:rPr>
        <w:t xml:space="preserve">I used </w:t>
      </w:r>
      <w:r w:rsidR="001917A0">
        <w:rPr>
          <w:rFonts w:asciiTheme="minorHAnsi" w:eastAsiaTheme="minorEastAsia" w:hAnsiTheme="minorHAnsi"/>
          <w:color w:val="000000" w:themeColor="text1"/>
          <w:lang w:val="en-GB"/>
        </w:rPr>
        <w:t>the work of</w:t>
      </w:r>
      <w:r w:rsidR="00096327" w:rsidRPr="00154AF4">
        <w:rPr>
          <w:rFonts w:asciiTheme="minorHAnsi" w:eastAsiaTheme="minorEastAsia" w:hAnsiTheme="minorHAnsi"/>
          <w:color w:val="000000" w:themeColor="text1"/>
          <w:lang w:val="en-GB"/>
        </w:rPr>
        <w:t xml:space="preserve"> African American </w:t>
      </w:r>
      <w:r w:rsidR="00D60133" w:rsidRPr="00154AF4">
        <w:rPr>
          <w:rFonts w:asciiTheme="minorHAnsi" w:eastAsiaTheme="minorEastAsia" w:hAnsiTheme="minorHAnsi"/>
          <w:color w:val="000000" w:themeColor="text1"/>
          <w:lang w:val="en-GB"/>
        </w:rPr>
        <w:t>women</w:t>
      </w:r>
      <w:r w:rsidR="005F0611" w:rsidRPr="00154AF4">
        <w:rPr>
          <w:rFonts w:asciiTheme="minorHAnsi" w:eastAsiaTheme="minorEastAsia" w:hAnsiTheme="minorHAnsi"/>
          <w:color w:val="000000" w:themeColor="text1"/>
          <w:lang w:val="en-GB"/>
        </w:rPr>
        <w:t xml:space="preserve"> scholars and </w:t>
      </w:r>
      <w:r w:rsidR="007D0949" w:rsidRPr="00154AF4">
        <w:rPr>
          <w:rFonts w:asciiTheme="minorHAnsi" w:eastAsiaTheme="minorEastAsia" w:hAnsiTheme="minorHAnsi"/>
          <w:color w:val="000000" w:themeColor="text1"/>
          <w:lang w:val="en-GB"/>
        </w:rPr>
        <w:t>literary figures</w:t>
      </w:r>
      <w:r w:rsidR="00D60133" w:rsidRPr="00154AF4">
        <w:rPr>
          <w:rFonts w:asciiTheme="minorHAnsi" w:eastAsiaTheme="minorEastAsia" w:hAnsiTheme="minorHAnsi"/>
          <w:color w:val="000000" w:themeColor="text1"/>
          <w:lang w:val="en-GB"/>
        </w:rPr>
        <w:t xml:space="preserve"> </w:t>
      </w:r>
      <w:r w:rsidR="0008322B" w:rsidRPr="00154AF4">
        <w:rPr>
          <w:rFonts w:asciiTheme="minorHAnsi" w:eastAsiaTheme="minorEastAsia" w:hAnsiTheme="minorHAnsi"/>
          <w:color w:val="000000" w:themeColor="text1"/>
          <w:lang w:val="en-GB"/>
        </w:rPr>
        <w:t>like</w:t>
      </w:r>
      <w:r w:rsidR="00D60133" w:rsidRPr="00154AF4">
        <w:rPr>
          <w:rFonts w:asciiTheme="minorHAnsi" w:eastAsiaTheme="minorEastAsia" w:hAnsiTheme="minorHAnsi"/>
          <w:color w:val="000000" w:themeColor="text1"/>
          <w:lang w:val="en-GB"/>
        </w:rPr>
        <w:t xml:space="preserve"> bell </w:t>
      </w:r>
      <w:r w:rsidR="00D62342" w:rsidRPr="00154AF4">
        <w:rPr>
          <w:rFonts w:asciiTheme="minorHAnsi" w:eastAsiaTheme="minorEastAsia" w:hAnsiTheme="minorHAnsi"/>
          <w:color w:val="000000" w:themeColor="text1"/>
          <w:lang w:val="en-GB"/>
        </w:rPr>
        <w:t>hook</w:t>
      </w:r>
      <w:r w:rsidR="00141D94" w:rsidRPr="00154AF4">
        <w:rPr>
          <w:rFonts w:asciiTheme="minorHAnsi" w:eastAsiaTheme="minorEastAsia" w:hAnsiTheme="minorHAnsi"/>
          <w:color w:val="000000" w:themeColor="text1"/>
          <w:lang w:val="en-GB"/>
        </w:rPr>
        <w:t>s</w:t>
      </w:r>
      <w:r w:rsidR="00D62342" w:rsidRPr="00154AF4">
        <w:rPr>
          <w:rFonts w:asciiTheme="minorHAnsi" w:eastAsiaTheme="minorEastAsia" w:hAnsiTheme="minorHAnsi"/>
          <w:color w:val="000000" w:themeColor="text1"/>
          <w:lang w:val="en-GB"/>
        </w:rPr>
        <w:t xml:space="preserve">, </w:t>
      </w:r>
      <w:r w:rsidR="00141D94" w:rsidRPr="00154AF4">
        <w:rPr>
          <w:rFonts w:asciiTheme="minorHAnsi" w:eastAsiaTheme="minorEastAsia" w:hAnsiTheme="minorHAnsi"/>
          <w:color w:val="000000" w:themeColor="text1"/>
          <w:lang w:val="en-GB"/>
        </w:rPr>
        <w:t xml:space="preserve">Carole </w:t>
      </w:r>
      <w:r w:rsidR="00C863DA" w:rsidRPr="00154AF4">
        <w:rPr>
          <w:rFonts w:asciiTheme="minorHAnsi" w:eastAsiaTheme="minorEastAsia" w:hAnsiTheme="minorHAnsi"/>
          <w:color w:val="000000" w:themeColor="text1"/>
          <w:lang w:val="en-GB"/>
        </w:rPr>
        <w:t>Boyce D</w:t>
      </w:r>
      <w:r w:rsidR="006940BC" w:rsidRPr="00154AF4">
        <w:rPr>
          <w:rFonts w:asciiTheme="minorHAnsi" w:eastAsiaTheme="minorEastAsia" w:hAnsiTheme="minorHAnsi"/>
          <w:color w:val="000000" w:themeColor="text1"/>
          <w:lang w:val="en-GB"/>
        </w:rPr>
        <w:t xml:space="preserve">avies and </w:t>
      </w:r>
      <w:r w:rsidR="00D62342" w:rsidRPr="00154AF4">
        <w:rPr>
          <w:rFonts w:asciiTheme="minorHAnsi" w:eastAsiaTheme="minorEastAsia" w:hAnsiTheme="minorHAnsi"/>
          <w:color w:val="000000" w:themeColor="text1"/>
          <w:lang w:val="en-GB"/>
        </w:rPr>
        <w:t>Audre Lorde</w:t>
      </w:r>
      <w:r w:rsidR="00C863DA" w:rsidRPr="00154AF4">
        <w:rPr>
          <w:rFonts w:asciiTheme="minorHAnsi" w:eastAsiaTheme="minorEastAsia" w:hAnsiTheme="minorHAnsi"/>
          <w:color w:val="000000" w:themeColor="text1"/>
          <w:lang w:val="en-GB"/>
        </w:rPr>
        <w:t xml:space="preserve"> to</w:t>
      </w:r>
      <w:r w:rsidR="004239A1" w:rsidRPr="00154AF4">
        <w:rPr>
          <w:rFonts w:asciiTheme="minorHAnsi" w:eastAsiaTheme="minorEastAsia" w:hAnsiTheme="minorHAnsi"/>
          <w:color w:val="000000" w:themeColor="text1"/>
          <w:lang w:val="en-GB"/>
        </w:rPr>
        <w:t xml:space="preserve"> highlight this possibility.</w:t>
      </w:r>
    </w:p>
    <w:p w14:paraId="3759AF20" w14:textId="4338BD91" w:rsidR="00B21A0C" w:rsidRPr="00154AF4" w:rsidRDefault="00E03034" w:rsidP="00B21A0C">
      <w:pPr>
        <w:pBdr>
          <w:top w:val="nil"/>
          <w:left w:val="nil"/>
          <w:bottom w:val="nil"/>
          <w:right w:val="nil"/>
          <w:between w:val="nil"/>
          <w:bar w:val="nil"/>
        </w:pBdr>
        <w:suppressAutoHyphens/>
        <w:spacing w:line="480" w:lineRule="auto"/>
        <w:ind w:firstLine="720"/>
        <w:rPr>
          <w:rFonts w:eastAsia="Arial Unicode MS" w:cs="Arial Unicode MS"/>
          <w:color w:val="000000"/>
          <w:u w:color="000000"/>
          <w:bdr w:val="nil"/>
          <w:lang w:val="en-GB" w:eastAsia="en-GB"/>
        </w:rPr>
      </w:pPr>
      <w:r w:rsidRPr="00154AF4">
        <w:rPr>
          <w:rFonts w:eastAsia="Arial Unicode MS" w:cs="Arial Unicode MS"/>
          <w:color w:val="000000"/>
          <w:u w:color="000000"/>
          <w:lang w:val="en-GB" w:eastAsia="en-GB"/>
        </w:rPr>
        <w:t>The black authors included in this thesis have</w:t>
      </w:r>
      <w:r w:rsidR="001F5308">
        <w:rPr>
          <w:rFonts w:eastAsia="Arial Unicode MS" w:cs="Arial Unicode MS"/>
          <w:color w:val="000000"/>
          <w:u w:color="000000"/>
          <w:lang w:val="en-GB" w:eastAsia="en-GB"/>
        </w:rPr>
        <w:t xml:space="preserve"> </w:t>
      </w:r>
      <w:r w:rsidR="0096205C" w:rsidRPr="0096205C">
        <w:rPr>
          <w:rFonts w:eastAsia="Arial Unicode MS" w:cs="Arial Unicode MS"/>
          <w:color w:val="000000"/>
          <w:u w:color="000000"/>
          <w:lang w:val="en-GB" w:eastAsia="en-GB"/>
        </w:rPr>
        <w:t>various African backgrounds Nigerian</w:t>
      </w:r>
      <w:r w:rsidR="00A75263">
        <w:rPr>
          <w:rFonts w:eastAsia="Arial Unicode MS" w:cs="Arial Unicode MS"/>
          <w:color w:val="000000"/>
          <w:u w:color="000000"/>
          <w:lang w:val="en-GB" w:eastAsia="en-GB"/>
        </w:rPr>
        <w:t>,</w:t>
      </w:r>
      <w:r w:rsidR="0096205C" w:rsidRPr="0096205C">
        <w:rPr>
          <w:rFonts w:eastAsia="Arial Unicode MS" w:cs="Arial Unicode MS"/>
          <w:color w:val="000000"/>
          <w:u w:color="000000"/>
          <w:lang w:val="en-GB" w:eastAsia="en-GB"/>
        </w:rPr>
        <w:t xml:space="preserve"> Ethiopia</w:t>
      </w:r>
      <w:r w:rsidR="00A75263">
        <w:rPr>
          <w:rFonts w:eastAsia="Arial Unicode MS" w:cs="Arial Unicode MS"/>
          <w:color w:val="000000"/>
          <w:u w:color="000000"/>
          <w:lang w:val="en-GB" w:eastAsia="en-GB"/>
        </w:rPr>
        <w:t>n</w:t>
      </w:r>
      <w:r w:rsidR="0096205C" w:rsidRPr="0096205C">
        <w:rPr>
          <w:rFonts w:eastAsia="Arial Unicode MS" w:cs="Arial Unicode MS"/>
          <w:color w:val="000000"/>
          <w:u w:color="000000"/>
          <w:lang w:val="en-GB" w:eastAsia="en-GB"/>
        </w:rPr>
        <w:t xml:space="preserve"> or</w:t>
      </w:r>
      <w:r w:rsidR="00A75263">
        <w:rPr>
          <w:rFonts w:eastAsia="Arial Unicode MS" w:cs="Arial Unicode MS"/>
          <w:color w:val="000000"/>
          <w:u w:color="000000"/>
          <w:lang w:val="en-GB" w:eastAsia="en-GB"/>
        </w:rPr>
        <w:t xml:space="preserve"> African</w:t>
      </w:r>
      <w:r w:rsidR="00B000CE">
        <w:rPr>
          <w:rFonts w:eastAsia="Arial Unicode MS" w:cs="Arial Unicode MS"/>
          <w:color w:val="000000"/>
          <w:u w:color="000000"/>
          <w:lang w:val="en-GB" w:eastAsia="en-GB"/>
        </w:rPr>
        <w:t>-</w:t>
      </w:r>
      <w:r w:rsidR="0096205C" w:rsidRPr="0096205C">
        <w:rPr>
          <w:rFonts w:eastAsia="Arial Unicode MS" w:cs="Arial Unicode MS"/>
          <w:color w:val="000000"/>
          <w:u w:color="000000"/>
          <w:lang w:val="en-GB" w:eastAsia="en-GB"/>
        </w:rPr>
        <w:t>Caribbean</w:t>
      </w:r>
      <w:r w:rsidR="00B000CE">
        <w:rPr>
          <w:rFonts w:eastAsia="Arial Unicode MS" w:cs="Arial Unicode MS"/>
          <w:color w:val="000000"/>
          <w:u w:color="000000"/>
          <w:lang w:val="en-GB" w:eastAsia="en-GB"/>
        </w:rPr>
        <w:t>.</w:t>
      </w:r>
      <w:r w:rsidRPr="00154AF4">
        <w:rPr>
          <w:rFonts w:eastAsia="Arial Unicode MS" w:cs="Arial Unicode MS"/>
          <w:color w:val="000000"/>
          <w:u w:color="000000"/>
          <w:lang w:val="en-GB" w:eastAsia="en-GB"/>
        </w:rPr>
        <w:t xml:space="preserve"> Even the way</w:t>
      </w:r>
      <w:r w:rsidR="00720BB3">
        <w:rPr>
          <w:rFonts w:eastAsia="Arial Unicode MS" w:cs="Arial Unicode MS"/>
          <w:color w:val="000000"/>
          <w:u w:color="000000"/>
          <w:lang w:val="en-GB" w:eastAsia="en-GB"/>
        </w:rPr>
        <w:t>s</w:t>
      </w:r>
      <w:r w:rsidRPr="00154AF4">
        <w:rPr>
          <w:rFonts w:eastAsia="Arial Unicode MS" w:cs="Arial Unicode MS"/>
          <w:color w:val="000000"/>
          <w:u w:color="000000"/>
          <w:lang w:val="en-GB" w:eastAsia="en-GB"/>
        </w:rPr>
        <w:t xml:space="preserve"> they became black British </w:t>
      </w:r>
      <w:r w:rsidR="00720BB3">
        <w:rPr>
          <w:rFonts w:eastAsia="Arial Unicode MS" w:cs="Arial Unicode MS"/>
          <w:color w:val="000000"/>
          <w:u w:color="000000"/>
          <w:lang w:val="en-GB" w:eastAsia="en-GB"/>
        </w:rPr>
        <w:t>were</w:t>
      </w:r>
      <w:r w:rsidRPr="00154AF4">
        <w:rPr>
          <w:rFonts w:eastAsia="Arial Unicode MS" w:cs="Arial Unicode MS"/>
          <w:color w:val="000000"/>
          <w:u w:color="000000"/>
          <w:lang w:val="en-GB" w:eastAsia="en-GB"/>
        </w:rPr>
        <w:t xml:space="preserve"> diverse; they migrated with their parents as children or were born to immigrant parents. In looking at these authors’ texts, this study </w:t>
      </w:r>
      <w:r w:rsidR="00D3288A">
        <w:rPr>
          <w:rFonts w:eastAsia="Arial Unicode MS" w:cs="Arial Unicode MS"/>
          <w:color w:val="000000"/>
          <w:u w:color="000000"/>
          <w:lang w:val="en-GB" w:eastAsia="en-GB"/>
        </w:rPr>
        <w:t>has shown</w:t>
      </w:r>
      <w:r w:rsidR="00D3288A" w:rsidRPr="00154AF4">
        <w:rPr>
          <w:rFonts w:eastAsia="Arial Unicode MS" w:cs="Arial Unicode MS"/>
          <w:color w:val="000000"/>
          <w:u w:color="000000"/>
          <w:lang w:val="en-GB" w:eastAsia="en-GB"/>
        </w:rPr>
        <w:t xml:space="preserve"> </w:t>
      </w:r>
      <w:r w:rsidRPr="00154AF4">
        <w:rPr>
          <w:rFonts w:eastAsia="Arial Unicode MS" w:cs="Arial Unicode MS"/>
          <w:color w:val="000000"/>
          <w:u w:color="000000"/>
          <w:lang w:val="en-GB" w:eastAsia="en-GB"/>
        </w:rPr>
        <w:t>that the</w:t>
      </w:r>
      <w:r w:rsidR="00D3288A">
        <w:rPr>
          <w:rFonts w:eastAsia="Arial Unicode MS" w:cs="Arial Unicode MS"/>
          <w:color w:val="000000"/>
          <w:u w:color="000000"/>
          <w:lang w:val="en-GB" w:eastAsia="en-GB"/>
        </w:rPr>
        <w:t xml:space="preserve"> possible </w:t>
      </w:r>
      <w:r w:rsidRPr="00154AF4">
        <w:rPr>
          <w:rFonts w:eastAsia="Arial Unicode MS" w:cs="Arial Unicode MS"/>
          <w:color w:val="000000"/>
          <w:u w:color="000000"/>
          <w:lang w:val="en-GB" w:eastAsia="en-GB"/>
        </w:rPr>
        <w:t>approaches to dealing with blackness as a transnational concept</w:t>
      </w:r>
      <w:r w:rsidR="00D3288A">
        <w:rPr>
          <w:rFonts w:eastAsia="Arial Unicode MS" w:cs="Arial Unicode MS"/>
          <w:color w:val="000000"/>
          <w:u w:color="000000"/>
          <w:lang w:val="en-GB" w:eastAsia="en-GB"/>
        </w:rPr>
        <w:t xml:space="preserve"> are unlimited</w:t>
      </w:r>
      <w:r w:rsidRPr="00154AF4">
        <w:rPr>
          <w:rFonts w:eastAsia="Arial Unicode MS" w:cs="Arial Unicode MS"/>
          <w:color w:val="000000"/>
          <w:u w:color="000000"/>
          <w:lang w:val="en-GB" w:eastAsia="en-GB"/>
        </w:rPr>
        <w:t xml:space="preserve">. In </w:t>
      </w:r>
      <w:r w:rsidRPr="00154AF4">
        <w:rPr>
          <w:rFonts w:eastAsia="Arial Unicode MS" w:cs="Arial Unicode MS"/>
          <w:i/>
          <w:iCs/>
          <w:color w:val="000000"/>
          <w:u w:color="000000"/>
          <w:lang w:val="en-GB" w:eastAsia="en-GB"/>
        </w:rPr>
        <w:t>The Icarus Girl,</w:t>
      </w:r>
      <w:r w:rsidRPr="00154AF4">
        <w:rPr>
          <w:rFonts w:eastAsia="Arial Unicode MS" w:cs="Arial Unicode MS"/>
          <w:color w:val="000000"/>
          <w:u w:color="000000"/>
          <w:lang w:val="en-GB" w:eastAsia="en-GB"/>
        </w:rPr>
        <w:t xml:space="preserve"> blackness reflects ethnic identity. </w:t>
      </w:r>
      <w:r w:rsidRPr="00154AF4">
        <w:rPr>
          <w:rFonts w:eastAsia="Arial Unicode MS" w:cs="Arial Unicode MS"/>
          <w:i/>
          <w:iCs/>
          <w:color w:val="000000"/>
          <w:u w:color="000000"/>
          <w:lang w:val="en-GB" w:eastAsia="en-GB"/>
        </w:rPr>
        <w:t>26a</w:t>
      </w:r>
      <w:r w:rsidRPr="00154AF4">
        <w:rPr>
          <w:rFonts w:eastAsia="Arial Unicode MS" w:cs="Arial Unicode MS"/>
          <w:color w:val="000000"/>
          <w:u w:color="000000"/>
          <w:lang w:val="en-GB" w:eastAsia="en-GB"/>
        </w:rPr>
        <w:t xml:space="preserve"> plays with the numerous possibilities of blackness by </w:t>
      </w:r>
      <w:r w:rsidR="0096205C">
        <w:rPr>
          <w:rFonts w:eastAsia="Arial Unicode MS" w:cs="Arial Unicode MS"/>
          <w:color w:val="000000"/>
          <w:u w:color="000000"/>
          <w:lang w:val="en-GB" w:eastAsia="en-GB"/>
        </w:rPr>
        <w:t xml:space="preserve">presenting </w:t>
      </w:r>
      <w:r w:rsidRPr="00154AF4">
        <w:rPr>
          <w:rFonts w:eastAsia="Arial Unicode MS" w:cs="Arial Unicode MS"/>
          <w:color w:val="000000"/>
          <w:u w:color="000000"/>
          <w:lang w:val="en-GB" w:eastAsia="en-GB"/>
        </w:rPr>
        <w:t xml:space="preserve">four different characters dealing </w:t>
      </w:r>
      <w:r w:rsidRPr="00154AF4">
        <w:rPr>
          <w:rFonts w:eastAsia="Arial Unicode MS" w:cs="Arial Unicode MS"/>
          <w:color w:val="000000"/>
          <w:u w:color="000000"/>
          <w:lang w:val="en-GB" w:eastAsia="en-GB"/>
        </w:rPr>
        <w:lastRenderedPageBreak/>
        <w:t xml:space="preserve">with their transnational belonging. In </w:t>
      </w:r>
      <w:r w:rsidRPr="00154AF4">
        <w:rPr>
          <w:rFonts w:eastAsia="Arial Unicode MS" w:cs="Arial Unicode MS"/>
          <w:i/>
          <w:iCs/>
          <w:color w:val="000000"/>
          <w:u w:color="000000"/>
          <w:lang w:val="en-GB" w:eastAsia="en-GB"/>
        </w:rPr>
        <w:t>Pigeon English,</w:t>
      </w:r>
      <w:r w:rsidRPr="00154AF4">
        <w:rPr>
          <w:rFonts w:eastAsia="Arial Unicode MS" w:cs="Arial Unicode MS"/>
          <w:color w:val="000000"/>
          <w:u w:color="000000"/>
          <w:lang w:val="en-GB" w:eastAsia="en-GB"/>
        </w:rPr>
        <w:t xml:space="preserve"> blackness is connected with African origins, whereas in </w:t>
      </w:r>
      <w:r w:rsidRPr="00154AF4">
        <w:rPr>
          <w:rFonts w:eastAsia="Arial Unicode MS" w:cs="Arial Unicode MS"/>
          <w:i/>
          <w:iCs/>
          <w:color w:val="000000"/>
          <w:u w:color="000000"/>
          <w:lang w:val="en-GB" w:eastAsia="en-GB"/>
        </w:rPr>
        <w:t>Hello Mum,</w:t>
      </w:r>
      <w:r w:rsidRPr="00154AF4">
        <w:rPr>
          <w:rFonts w:eastAsia="Arial Unicode MS" w:cs="Arial Unicode MS"/>
          <w:color w:val="000000"/>
          <w:u w:color="000000"/>
          <w:lang w:val="en-GB" w:eastAsia="en-GB"/>
        </w:rPr>
        <w:t xml:space="preserve"> it is associated with the African American diaspora. </w:t>
      </w:r>
      <w:r w:rsidRPr="00154AF4">
        <w:rPr>
          <w:rFonts w:eastAsia="Arial Unicode MS" w:cs="Arial Unicode MS"/>
          <w:i/>
          <w:iCs/>
          <w:color w:val="000000"/>
          <w:u w:color="000000"/>
          <w:lang w:val="en-GB" w:eastAsia="en-GB"/>
        </w:rPr>
        <w:t>My Name Is Why</w:t>
      </w:r>
      <w:r w:rsidRPr="00154AF4">
        <w:rPr>
          <w:rFonts w:eastAsia="Arial Unicode MS" w:cs="Arial Unicode MS"/>
          <w:color w:val="000000"/>
          <w:u w:color="000000"/>
          <w:lang w:val="en-GB" w:eastAsia="en-GB"/>
        </w:rPr>
        <w:t xml:space="preserve"> and </w:t>
      </w:r>
      <w:r w:rsidRPr="00154AF4">
        <w:rPr>
          <w:rFonts w:eastAsia="Arial Unicode MS" w:cs="Arial Unicode MS"/>
          <w:i/>
          <w:iCs/>
          <w:color w:val="000000"/>
          <w:u w:color="000000"/>
          <w:lang w:val="en-GB" w:eastAsia="en-GB"/>
        </w:rPr>
        <w:t>Forever and Ever Amen</w:t>
      </w:r>
      <w:r w:rsidRPr="00154AF4">
        <w:rPr>
          <w:rFonts w:eastAsia="Arial Unicode MS" w:cs="Arial Unicode MS"/>
          <w:color w:val="000000"/>
          <w:u w:color="000000"/>
          <w:lang w:val="en-GB" w:eastAsia="en-GB"/>
        </w:rPr>
        <w:t xml:space="preserve"> both develop the</w:t>
      </w:r>
      <w:r w:rsidR="00D3288A">
        <w:rPr>
          <w:rFonts w:eastAsia="Arial Unicode MS" w:cs="Arial Unicode MS"/>
          <w:color w:val="000000"/>
          <w:u w:color="000000"/>
          <w:lang w:val="en-GB" w:eastAsia="en-GB"/>
        </w:rPr>
        <w:t>ir</w:t>
      </w:r>
      <w:r w:rsidRPr="00154AF4">
        <w:rPr>
          <w:rFonts w:eastAsia="Arial Unicode MS" w:cs="Arial Unicode MS"/>
          <w:color w:val="000000"/>
          <w:u w:color="000000"/>
          <w:lang w:val="en-GB" w:eastAsia="en-GB"/>
        </w:rPr>
        <w:t xml:space="preserve"> characters’ understanding of blackness through their local and parental cultures</w:t>
      </w:r>
      <w:r w:rsidR="000D1E59">
        <w:rPr>
          <w:rFonts w:eastAsia="Arial Unicode MS" w:cs="Arial Unicode MS"/>
          <w:color w:val="000000"/>
          <w:u w:color="000000"/>
          <w:lang w:val="en-GB" w:eastAsia="en-GB"/>
        </w:rPr>
        <w:t xml:space="preserve">. </w:t>
      </w:r>
      <w:r w:rsidR="00CE5447" w:rsidRPr="00CE5447">
        <w:rPr>
          <w:rFonts w:eastAsia="Arial Unicode MS" w:cs="Arial Unicode MS"/>
          <w:color w:val="000000"/>
          <w:u w:color="000000"/>
          <w:lang w:val="en-GB" w:eastAsia="en-GB"/>
        </w:rPr>
        <w:t>The range of different treatments of transnational blackness in these texts make this study timely:</w:t>
      </w:r>
      <w:r w:rsidRPr="00154AF4">
        <w:rPr>
          <w:rFonts w:eastAsia="Arial Unicode MS" w:cs="Arial Unicode MS"/>
          <w:color w:val="000000"/>
          <w:u w:color="000000"/>
          <w:lang w:val="en-GB" w:eastAsia="en-GB"/>
        </w:rPr>
        <w:t xml:space="preserve"> it moves in line with other studies that argue for a new and diverse sense of black diaspora. </w:t>
      </w:r>
      <w:r w:rsidR="009F0387" w:rsidRPr="00154AF4">
        <w:rPr>
          <w:rFonts w:eastAsiaTheme="minorEastAsia"/>
          <w:color w:val="000000"/>
          <w:u w:color="000000"/>
          <w:lang w:val="en-GB" w:eastAsia="en-GB"/>
        </w:rPr>
        <w:t xml:space="preserve">I mentioned </w:t>
      </w:r>
      <w:proofErr w:type="spellStart"/>
      <w:r w:rsidR="009F0387" w:rsidRPr="00154AF4">
        <w:rPr>
          <w:rFonts w:eastAsiaTheme="minorEastAsia"/>
          <w:color w:val="000000"/>
          <w:u w:color="000000"/>
          <w:lang w:val="en-GB" w:eastAsia="en-GB"/>
        </w:rPr>
        <w:t>Ouma’s</w:t>
      </w:r>
      <w:proofErr w:type="spellEnd"/>
      <w:r w:rsidR="009F0387" w:rsidRPr="00154AF4">
        <w:rPr>
          <w:rFonts w:eastAsiaTheme="minorEastAsia"/>
          <w:color w:val="000000"/>
          <w:u w:color="000000"/>
          <w:lang w:val="en-GB" w:eastAsia="en-GB"/>
        </w:rPr>
        <w:t xml:space="preserve"> study in the introduction. He points out that with the increase in the diversity of migration experiences </w:t>
      </w:r>
      <w:r w:rsidR="00D3288A">
        <w:rPr>
          <w:rFonts w:eastAsiaTheme="minorEastAsia"/>
          <w:color w:val="000000"/>
          <w:u w:color="000000"/>
          <w:lang w:val="en-GB" w:eastAsia="en-GB"/>
        </w:rPr>
        <w:t>in</w:t>
      </w:r>
      <w:r w:rsidR="00D3288A" w:rsidRPr="00154AF4">
        <w:rPr>
          <w:rFonts w:eastAsiaTheme="minorEastAsia"/>
          <w:color w:val="000000"/>
          <w:u w:color="000000"/>
          <w:lang w:val="en-GB" w:eastAsia="en-GB"/>
        </w:rPr>
        <w:t xml:space="preserve"> </w:t>
      </w:r>
      <w:r w:rsidR="009F0387" w:rsidRPr="00154AF4">
        <w:rPr>
          <w:rFonts w:eastAsiaTheme="minorEastAsia"/>
          <w:color w:val="000000"/>
          <w:u w:color="000000"/>
          <w:lang w:val="en-GB" w:eastAsia="en-GB"/>
        </w:rPr>
        <w:t xml:space="preserve">the new millennium, the new generation of African writers has broadened the ‘literary imagination of the African diaspora’ (2020, p. 142). According to him, these writers sometimes use childhood to portray Africa as a ‘memory place’ in relation to the present diasporic adult </w:t>
      </w:r>
      <w:r w:rsidR="007022A8">
        <w:rPr>
          <w:rFonts w:eastAsiaTheme="minorEastAsia"/>
          <w:color w:val="000000"/>
          <w:u w:color="000000"/>
          <w:lang w:val="en-GB" w:eastAsia="en-GB"/>
        </w:rPr>
        <w:t xml:space="preserve">in order </w:t>
      </w:r>
      <w:r w:rsidR="009F0387" w:rsidRPr="00154AF4">
        <w:rPr>
          <w:rFonts w:eastAsiaTheme="minorEastAsia"/>
          <w:color w:val="000000"/>
          <w:u w:color="000000"/>
          <w:lang w:val="en-GB" w:eastAsia="en-GB"/>
        </w:rPr>
        <w:t xml:space="preserve">to show the various aspects of time, place and space that constitute ‘migrant identity’ (2020, p. 191). While </w:t>
      </w:r>
      <w:proofErr w:type="spellStart"/>
      <w:r w:rsidR="009F0387" w:rsidRPr="00154AF4">
        <w:rPr>
          <w:rFonts w:eastAsiaTheme="minorEastAsia"/>
          <w:color w:val="000000"/>
          <w:u w:color="000000"/>
          <w:lang w:val="en-GB" w:eastAsia="en-GB"/>
        </w:rPr>
        <w:t>Ouma</w:t>
      </w:r>
      <w:proofErr w:type="spellEnd"/>
      <w:r w:rsidR="009F0387" w:rsidRPr="00154AF4">
        <w:rPr>
          <w:rFonts w:eastAsiaTheme="minorEastAsia"/>
          <w:color w:val="000000"/>
          <w:u w:color="000000"/>
          <w:lang w:val="en-GB" w:eastAsia="en-GB"/>
        </w:rPr>
        <w:t xml:space="preserve"> appeals to a broader sense of diaspora than my study does, even with</w:t>
      </w:r>
      <w:r w:rsidR="00425BBD">
        <w:rPr>
          <w:rFonts w:eastAsiaTheme="minorEastAsia"/>
          <w:color w:val="000000"/>
          <w:u w:color="000000"/>
          <w:lang w:val="en-GB" w:eastAsia="en-GB"/>
        </w:rPr>
        <w:t>in</w:t>
      </w:r>
      <w:r w:rsidR="009F0387" w:rsidRPr="00154AF4">
        <w:rPr>
          <w:rFonts w:eastAsiaTheme="minorEastAsia"/>
          <w:color w:val="000000"/>
          <w:u w:color="000000"/>
          <w:lang w:val="en-GB" w:eastAsia="en-GB"/>
        </w:rPr>
        <w:t xml:space="preserve"> the specific black British context this intersection of different spaces and times is nevertheless depicted in the texts here. Not all use Africa as a memory place; some, like Pemberton, use the Caribbean as a place of genealogical reminiscences</w:t>
      </w:r>
      <w:r w:rsidR="009F0387" w:rsidRPr="00154AF4">
        <w:rPr>
          <w:rFonts w:eastAsia="Arial Unicode MS" w:cs="Arial Unicode MS"/>
          <w:color w:val="000000"/>
          <w:u w:color="000000"/>
          <w:lang w:val="en-GB" w:eastAsia="en-GB"/>
        </w:rPr>
        <w:t>.</w:t>
      </w:r>
    </w:p>
    <w:p w14:paraId="06A02FDA" w14:textId="4C786263" w:rsidR="008F0FAA" w:rsidRPr="00154AF4" w:rsidRDefault="00E03034" w:rsidP="00B21A0C">
      <w:pPr>
        <w:pBdr>
          <w:top w:val="nil"/>
          <w:left w:val="nil"/>
          <w:bottom w:val="nil"/>
          <w:right w:val="nil"/>
          <w:between w:val="nil"/>
          <w:bar w:val="nil"/>
        </w:pBdr>
        <w:suppressAutoHyphens/>
        <w:spacing w:line="480" w:lineRule="auto"/>
        <w:ind w:firstLine="720"/>
        <w:rPr>
          <w:rFonts w:eastAsia="Arial Unicode MS" w:cs="Arial Unicode MS"/>
          <w:color w:val="000000"/>
          <w:u w:color="000000"/>
          <w:bdr w:val="nil"/>
          <w:lang w:val="en-GB" w:eastAsia="en-GB"/>
        </w:rPr>
      </w:pPr>
      <w:r w:rsidRPr="00154AF4">
        <w:rPr>
          <w:rFonts w:eastAsia="Arial Unicode MS" w:cs="Arial Unicode MS"/>
          <w:color w:val="000000"/>
          <w:u w:color="000000"/>
          <w:lang w:val="en-GB" w:eastAsia="en-GB"/>
        </w:rPr>
        <w:t>As I mentioned in the introduction</w:t>
      </w:r>
      <w:r w:rsidR="004E3AB5">
        <w:rPr>
          <w:rFonts w:eastAsia="Arial Unicode MS" w:cs="Arial Unicode MS"/>
          <w:color w:val="000000"/>
          <w:u w:color="000000"/>
          <w:lang w:val="en-GB" w:eastAsia="en-GB"/>
        </w:rPr>
        <w:t>,</w:t>
      </w:r>
      <w:r w:rsidRPr="00154AF4">
        <w:rPr>
          <w:rFonts w:eastAsia="Arial Unicode MS" w:cs="Arial Unicode MS"/>
          <w:color w:val="000000"/>
          <w:u w:color="000000"/>
          <w:lang w:val="en-GB" w:eastAsia="en-GB"/>
        </w:rPr>
        <w:t xml:space="preserve"> the collectivity of the texts </w:t>
      </w:r>
      <w:r w:rsidR="007F42E1">
        <w:rPr>
          <w:rFonts w:eastAsia="Arial Unicode MS" w:cs="Arial Unicode MS"/>
          <w:color w:val="000000"/>
          <w:u w:color="000000"/>
          <w:lang w:val="en-GB" w:eastAsia="en-GB"/>
        </w:rPr>
        <w:t xml:space="preserve">discussed </w:t>
      </w:r>
      <w:r w:rsidR="0036673C" w:rsidRPr="00154AF4">
        <w:rPr>
          <w:rFonts w:eastAsia="Arial Unicode MS" w:cs="Arial Unicode MS"/>
          <w:color w:val="000000"/>
          <w:u w:color="000000"/>
          <w:lang w:val="en-GB" w:eastAsia="en-GB"/>
        </w:rPr>
        <w:t xml:space="preserve">in this thesis </w:t>
      </w:r>
      <w:r w:rsidR="00201826" w:rsidRPr="00154AF4">
        <w:rPr>
          <w:rFonts w:eastAsia="Arial Unicode MS" w:cs="Arial Unicode MS"/>
          <w:color w:val="000000"/>
          <w:u w:color="000000"/>
          <w:lang w:val="en-GB" w:eastAsia="en-GB"/>
        </w:rPr>
        <w:t xml:space="preserve">is not established through a common </w:t>
      </w:r>
      <w:r w:rsidR="006E6F12" w:rsidRPr="00154AF4">
        <w:rPr>
          <w:rFonts w:eastAsia="Arial Unicode MS" w:cs="Arial Unicode MS"/>
          <w:color w:val="000000"/>
          <w:u w:color="000000"/>
          <w:lang w:val="en-GB" w:eastAsia="en-GB"/>
        </w:rPr>
        <w:t>ancestry</w:t>
      </w:r>
      <w:r w:rsidR="00DA5D2C" w:rsidRPr="00154AF4">
        <w:rPr>
          <w:rFonts w:eastAsia="Arial Unicode MS" w:cs="Arial Unicode MS"/>
          <w:color w:val="000000"/>
          <w:u w:color="000000"/>
          <w:lang w:val="en-GB" w:eastAsia="en-GB"/>
        </w:rPr>
        <w:t xml:space="preserve"> or ethnicity</w:t>
      </w:r>
      <w:r w:rsidR="00EC27CC">
        <w:rPr>
          <w:rFonts w:asciiTheme="minorHAnsi" w:eastAsiaTheme="minorEastAsia" w:hAnsiTheme="minorHAnsi"/>
          <w:sz w:val="22"/>
          <w:szCs w:val="16"/>
          <w:u w:color="000000"/>
          <w:lang w:val="en-GB"/>
        </w:rPr>
        <w:t xml:space="preserve"> of</w:t>
      </w:r>
      <w:r w:rsidR="00781A0D" w:rsidRPr="00781A0D">
        <w:rPr>
          <w:rFonts w:eastAsia="Arial Unicode MS" w:cs="Arial Unicode MS"/>
          <w:color w:val="000000"/>
          <w:u w:color="000000"/>
          <w:lang w:val="en-GB" w:eastAsia="en-GB"/>
        </w:rPr>
        <w:t xml:space="preserve"> their authors or characters</w:t>
      </w:r>
      <w:r w:rsidR="00EC27CC">
        <w:rPr>
          <w:rFonts w:eastAsia="Arial Unicode MS" w:cs="Arial Unicode MS"/>
          <w:color w:val="000000"/>
          <w:u w:color="000000"/>
          <w:lang w:val="en-GB" w:eastAsia="en-GB"/>
        </w:rPr>
        <w:t xml:space="preserve"> </w:t>
      </w:r>
      <w:r w:rsidR="00824B09" w:rsidRPr="00154AF4">
        <w:rPr>
          <w:rFonts w:eastAsia="Arial Unicode MS" w:cs="Arial Unicode MS"/>
          <w:color w:val="000000"/>
          <w:u w:color="000000"/>
          <w:lang w:val="en-GB" w:eastAsia="en-GB"/>
        </w:rPr>
        <w:t xml:space="preserve">but </w:t>
      </w:r>
      <w:r w:rsidR="005654B0" w:rsidRPr="00154AF4">
        <w:rPr>
          <w:rFonts w:eastAsia="Arial Unicode MS" w:cs="Arial Unicode MS"/>
          <w:color w:val="000000"/>
          <w:u w:color="000000"/>
          <w:lang w:val="en-GB" w:eastAsia="en-GB"/>
        </w:rPr>
        <w:t xml:space="preserve">rather </w:t>
      </w:r>
      <w:r w:rsidR="004E3AB5">
        <w:rPr>
          <w:rFonts w:eastAsia="Arial Unicode MS" w:cs="Arial Unicode MS"/>
          <w:color w:val="000000"/>
          <w:u w:color="000000"/>
          <w:lang w:val="en-GB" w:eastAsia="en-GB"/>
        </w:rPr>
        <w:t xml:space="preserve">is </w:t>
      </w:r>
      <w:r w:rsidR="005654B0" w:rsidRPr="00154AF4">
        <w:rPr>
          <w:rFonts w:eastAsia="Arial Unicode MS" w:cs="Arial Unicode MS"/>
          <w:color w:val="000000"/>
          <w:u w:color="000000"/>
          <w:lang w:val="en-GB" w:eastAsia="en-GB"/>
        </w:rPr>
        <w:t>due to</w:t>
      </w:r>
      <w:r w:rsidR="00BA7C8F" w:rsidRPr="00154AF4">
        <w:rPr>
          <w:rFonts w:eastAsia="Arial Unicode MS" w:cs="Arial Unicode MS"/>
          <w:color w:val="000000"/>
          <w:u w:color="000000"/>
          <w:lang w:val="en-GB" w:eastAsia="en-GB"/>
        </w:rPr>
        <w:t xml:space="preserve"> </w:t>
      </w:r>
      <w:r w:rsidR="007B1A6C" w:rsidRPr="007B1A6C">
        <w:rPr>
          <w:rFonts w:eastAsia="Arial Unicode MS" w:cs="Arial Unicode MS"/>
          <w:color w:val="000000"/>
          <w:u w:color="000000"/>
          <w:lang w:val="en-GB" w:eastAsia="en-GB"/>
        </w:rPr>
        <w:t>the fact that they all portray</w:t>
      </w:r>
      <w:r w:rsidR="007B1A6C" w:rsidRPr="00154AF4">
        <w:rPr>
          <w:rFonts w:eastAsia="Arial Unicode MS" w:cs="Arial Unicode MS"/>
          <w:color w:val="000000"/>
          <w:u w:color="000000"/>
          <w:lang w:val="en-GB" w:eastAsia="en-GB"/>
        </w:rPr>
        <w:t xml:space="preserve"> </w:t>
      </w:r>
      <w:r w:rsidR="006562CD" w:rsidRPr="00154AF4">
        <w:rPr>
          <w:rFonts w:eastAsia="Arial Unicode MS" w:cs="Arial Unicode MS"/>
          <w:color w:val="000000"/>
          <w:u w:color="000000"/>
          <w:lang w:val="en-GB" w:eastAsia="en-GB"/>
        </w:rPr>
        <w:t>experiences of racial otherness</w:t>
      </w:r>
      <w:r w:rsidR="00EA3A0A" w:rsidRPr="00154AF4">
        <w:rPr>
          <w:rFonts w:eastAsia="Arial Unicode MS" w:cs="Arial Unicode MS"/>
          <w:color w:val="000000"/>
          <w:u w:color="000000"/>
          <w:lang w:val="en-GB" w:eastAsia="en-GB"/>
        </w:rPr>
        <w:t xml:space="preserve"> </w:t>
      </w:r>
      <w:r w:rsidR="006B3A15" w:rsidRPr="00154AF4">
        <w:rPr>
          <w:rFonts w:eastAsia="Arial Unicode MS" w:cs="Arial Unicode MS"/>
          <w:color w:val="000000"/>
          <w:u w:color="000000"/>
          <w:lang w:val="en-GB" w:eastAsia="en-GB"/>
        </w:rPr>
        <w:t>in Britain</w:t>
      </w:r>
      <w:r w:rsidR="009F0387" w:rsidRPr="00154AF4">
        <w:rPr>
          <w:rFonts w:eastAsia="Arial Unicode MS" w:cs="Arial Unicode MS"/>
          <w:color w:val="000000"/>
          <w:u w:color="000000"/>
          <w:lang w:val="en-GB" w:eastAsia="en-GB"/>
        </w:rPr>
        <w:t>.</w:t>
      </w:r>
      <w:r w:rsidR="00080ACF" w:rsidRPr="00154AF4">
        <w:rPr>
          <w:rFonts w:eastAsia="Arial Unicode MS" w:cs="Arial Unicode MS"/>
          <w:color w:val="000000"/>
          <w:u w:color="000000"/>
          <w:lang w:val="en-GB" w:eastAsia="en-GB"/>
        </w:rPr>
        <w:t xml:space="preserve"> These</w:t>
      </w:r>
      <w:r w:rsidR="009F0387" w:rsidRPr="00154AF4">
        <w:rPr>
          <w:rFonts w:eastAsia="Arial Unicode MS" w:cs="Arial Unicode MS"/>
          <w:color w:val="000000"/>
          <w:u w:color="000000"/>
          <w:lang w:val="en-GB" w:eastAsia="en-GB"/>
        </w:rPr>
        <w:t xml:space="preserve"> </w:t>
      </w:r>
      <w:r w:rsidR="00736B5C" w:rsidRPr="00154AF4">
        <w:rPr>
          <w:rFonts w:eastAsia="Arial Unicode MS" w:cs="Arial Unicode MS"/>
          <w:color w:val="000000"/>
          <w:u w:color="000000"/>
          <w:lang w:val="en-GB" w:eastAsia="en-GB"/>
        </w:rPr>
        <w:t>experiences</w:t>
      </w:r>
      <w:r w:rsidR="004C38BF" w:rsidRPr="00154AF4">
        <w:rPr>
          <w:rFonts w:eastAsia="Arial Unicode MS" w:cs="Arial Unicode MS"/>
          <w:color w:val="000000"/>
          <w:u w:color="000000"/>
          <w:lang w:val="en-GB" w:eastAsia="en-GB"/>
        </w:rPr>
        <w:t xml:space="preserve"> </w:t>
      </w:r>
      <w:r w:rsidR="009F0387" w:rsidRPr="00154AF4">
        <w:rPr>
          <w:rFonts w:eastAsia="Arial Unicode MS" w:cs="Arial Unicode MS"/>
          <w:color w:val="000000"/>
          <w:u w:color="000000"/>
          <w:lang w:val="en-GB" w:eastAsia="en-GB"/>
        </w:rPr>
        <w:t xml:space="preserve">are </w:t>
      </w:r>
      <w:r w:rsidR="00577816" w:rsidRPr="00154AF4">
        <w:rPr>
          <w:rFonts w:eastAsia="Arial Unicode MS" w:cs="Arial Unicode MS"/>
          <w:color w:val="000000"/>
          <w:u w:color="000000"/>
          <w:lang w:val="en-GB" w:eastAsia="en-GB"/>
        </w:rPr>
        <w:t>linked</w:t>
      </w:r>
      <w:r w:rsidR="009F0387" w:rsidRPr="00154AF4">
        <w:rPr>
          <w:rFonts w:eastAsia="Arial Unicode MS" w:cs="Arial Unicode MS"/>
          <w:color w:val="000000"/>
          <w:u w:color="000000"/>
          <w:lang w:val="en-GB" w:eastAsia="en-GB"/>
        </w:rPr>
        <w:t xml:space="preserve"> to a shared history of racial inequality</w:t>
      </w:r>
      <w:r w:rsidR="00762638" w:rsidRPr="00154AF4">
        <w:rPr>
          <w:rFonts w:eastAsia="Arial Unicode MS" w:cs="Arial Unicode MS"/>
          <w:color w:val="000000"/>
          <w:u w:color="000000"/>
          <w:lang w:val="en-GB" w:eastAsia="en-GB"/>
        </w:rPr>
        <w:t xml:space="preserve"> and a pr</w:t>
      </w:r>
      <w:r w:rsidR="00A17A72" w:rsidRPr="00154AF4">
        <w:rPr>
          <w:rFonts w:eastAsia="Arial Unicode MS" w:cs="Arial Unicode MS"/>
          <w:color w:val="000000"/>
          <w:u w:color="000000"/>
          <w:lang w:val="en-GB" w:eastAsia="en-GB"/>
        </w:rPr>
        <w:t xml:space="preserve">esent </w:t>
      </w:r>
      <w:r w:rsidR="009961AC" w:rsidRPr="00154AF4">
        <w:rPr>
          <w:rFonts w:eastAsia="Arial Unicode MS" w:cs="Arial Unicode MS"/>
          <w:color w:val="000000"/>
          <w:u w:color="000000"/>
          <w:lang w:val="en-GB" w:eastAsia="en-GB"/>
        </w:rPr>
        <w:t>state</w:t>
      </w:r>
      <w:r w:rsidR="00C420D7" w:rsidRPr="00154AF4">
        <w:rPr>
          <w:rFonts w:eastAsia="Arial Unicode MS" w:cs="Arial Unicode MS"/>
          <w:color w:val="000000"/>
          <w:u w:color="000000"/>
          <w:lang w:val="en-GB" w:eastAsia="en-GB"/>
        </w:rPr>
        <w:t xml:space="preserve"> </w:t>
      </w:r>
      <w:r w:rsidR="00A17A72" w:rsidRPr="00154AF4">
        <w:rPr>
          <w:rFonts w:eastAsia="Arial Unicode MS" w:cs="Arial Unicode MS"/>
          <w:color w:val="000000"/>
          <w:u w:color="000000"/>
          <w:lang w:val="en-GB" w:eastAsia="en-GB"/>
        </w:rPr>
        <w:t xml:space="preserve">of sociopolitical </w:t>
      </w:r>
      <w:r w:rsidR="00361E86" w:rsidRPr="00154AF4">
        <w:rPr>
          <w:rFonts w:eastAsia="Arial Unicode MS" w:cs="Arial Unicode MS"/>
          <w:color w:val="000000"/>
          <w:u w:color="000000"/>
          <w:lang w:val="en-GB" w:eastAsia="en-GB"/>
        </w:rPr>
        <w:t>inequity</w:t>
      </w:r>
      <w:r w:rsidR="00A17A72" w:rsidRPr="00154AF4">
        <w:rPr>
          <w:rFonts w:eastAsia="Arial Unicode MS" w:cs="Arial Unicode MS"/>
          <w:color w:val="000000"/>
          <w:u w:color="000000"/>
          <w:lang w:val="en-GB" w:eastAsia="en-GB"/>
        </w:rPr>
        <w:t>.</w:t>
      </w:r>
      <w:r w:rsidR="009F0387" w:rsidRPr="00154AF4">
        <w:rPr>
          <w:rFonts w:eastAsia="Arial Unicode MS" w:cs="Arial Unicode MS"/>
          <w:color w:val="000000"/>
          <w:u w:color="000000"/>
          <w:lang w:val="en-GB" w:eastAsia="en-GB"/>
        </w:rPr>
        <w:t xml:space="preserve"> </w:t>
      </w:r>
      <w:r w:rsidR="00FA794F" w:rsidRPr="00154AF4">
        <w:rPr>
          <w:rFonts w:eastAsia="Arial Unicode MS" w:cs="Arial Unicode MS"/>
          <w:color w:val="000000"/>
          <w:u w:color="000000"/>
          <w:lang w:val="en-GB" w:eastAsia="en-GB"/>
        </w:rPr>
        <w:t xml:space="preserve">In this context, the use of children as the focus of the narratives becomes strategic. At the </w:t>
      </w:r>
      <w:r w:rsidR="00901B29">
        <w:rPr>
          <w:rFonts w:eastAsia="Arial Unicode MS" w:cs="Arial Unicode MS"/>
          <w:color w:val="000000"/>
          <w:u w:color="000000"/>
          <w:lang w:val="en-GB" w:eastAsia="en-GB"/>
        </w:rPr>
        <w:t xml:space="preserve">beginnings </w:t>
      </w:r>
      <w:r w:rsidR="00FA794F" w:rsidRPr="00154AF4">
        <w:rPr>
          <w:rFonts w:eastAsia="Arial Unicode MS" w:cs="Arial Unicode MS"/>
          <w:color w:val="000000"/>
          <w:u w:color="000000"/>
          <w:lang w:val="en-GB" w:eastAsia="en-GB"/>
        </w:rPr>
        <w:t xml:space="preserve">of these stories, with the exception of </w:t>
      </w:r>
      <w:r w:rsidR="00FA794F" w:rsidRPr="00154AF4">
        <w:rPr>
          <w:rFonts w:eastAsia="Arial Unicode MS" w:cs="Arial Unicode MS"/>
          <w:i/>
          <w:iCs/>
          <w:color w:val="000000"/>
          <w:u w:color="000000"/>
          <w:lang w:val="en-GB" w:eastAsia="en-GB"/>
        </w:rPr>
        <w:t>Hello Mum</w:t>
      </w:r>
      <w:r w:rsidR="00FA794F" w:rsidRPr="00154AF4">
        <w:rPr>
          <w:rFonts w:eastAsia="Arial Unicode MS" w:cs="Arial Unicode MS"/>
          <w:color w:val="000000"/>
          <w:u w:color="000000"/>
          <w:lang w:val="en-GB" w:eastAsia="en-GB"/>
        </w:rPr>
        <w:t>,</w:t>
      </w:r>
      <w:r w:rsidR="0018715F" w:rsidRPr="00154AF4">
        <w:rPr>
          <w:rFonts w:eastAsia="Arial Unicode MS" w:cs="Arial Unicode MS"/>
          <w:color w:val="000000"/>
          <w:u w:color="000000"/>
          <w:lang w:val="en-GB" w:eastAsia="en-GB"/>
        </w:rPr>
        <w:t xml:space="preserve"> </w:t>
      </w:r>
      <w:r w:rsidR="00FA794F" w:rsidRPr="00154AF4">
        <w:rPr>
          <w:rFonts w:eastAsia="Arial Unicode MS" w:cs="Arial Unicode MS"/>
          <w:color w:val="000000"/>
          <w:u w:color="000000"/>
          <w:lang w:val="en-GB" w:eastAsia="en-GB"/>
        </w:rPr>
        <w:t>the children are unaware of their racial differences</w:t>
      </w:r>
      <w:r w:rsidR="00BC759C">
        <w:rPr>
          <w:rFonts w:eastAsia="Arial Unicode MS" w:cs="Arial Unicode MS"/>
          <w:color w:val="000000"/>
          <w:u w:color="000000"/>
          <w:lang w:val="en-GB" w:eastAsia="en-GB"/>
        </w:rPr>
        <w:t>,</w:t>
      </w:r>
      <w:r w:rsidR="006E0B24" w:rsidRPr="00154AF4">
        <w:rPr>
          <w:rFonts w:eastAsia="Arial Unicode MS" w:cs="Arial Unicode MS"/>
          <w:color w:val="000000"/>
          <w:u w:color="000000"/>
          <w:lang w:val="en-GB" w:eastAsia="en-GB"/>
        </w:rPr>
        <w:t xml:space="preserve"> but</w:t>
      </w:r>
      <w:r w:rsidR="00FA794F" w:rsidRPr="00154AF4">
        <w:rPr>
          <w:rFonts w:eastAsia="Arial Unicode MS" w:cs="Arial Unicode MS"/>
          <w:color w:val="000000"/>
          <w:u w:color="000000"/>
          <w:lang w:val="en-GB" w:eastAsia="en-GB"/>
        </w:rPr>
        <w:t xml:space="preserve"> as they encounter the</w:t>
      </w:r>
      <w:r w:rsidR="00F67C72" w:rsidRPr="00F67C72">
        <w:rPr>
          <w:rFonts w:eastAsia="Arial Unicode MS" w:cs="Arial Unicode MS"/>
          <w:color w:val="000000"/>
          <w:u w:color="000000"/>
          <w:lang w:val="en-GB" w:eastAsia="en-GB"/>
        </w:rPr>
        <w:t xml:space="preserve"> sociopolitical</w:t>
      </w:r>
      <w:r w:rsidR="00FA794F" w:rsidRPr="00154AF4">
        <w:rPr>
          <w:rFonts w:eastAsia="Arial Unicode MS" w:cs="Arial Unicode MS"/>
          <w:color w:val="000000"/>
          <w:u w:color="000000"/>
          <w:lang w:val="en-GB" w:eastAsia="en-GB"/>
        </w:rPr>
        <w:t xml:space="preserve"> reality of race in their communities, they seek out alternative transnational </w:t>
      </w:r>
      <w:r w:rsidR="00651DE8" w:rsidRPr="00154AF4">
        <w:rPr>
          <w:rFonts w:eastAsia="Arial Unicode MS" w:cs="Arial Unicode MS"/>
          <w:color w:val="000000"/>
          <w:u w:color="000000"/>
          <w:lang w:val="en-GB" w:eastAsia="en-GB"/>
        </w:rPr>
        <w:t>affiliations</w:t>
      </w:r>
      <w:r w:rsidR="00FA794F" w:rsidRPr="00154AF4">
        <w:rPr>
          <w:rFonts w:eastAsia="Arial Unicode MS" w:cs="Arial Unicode MS"/>
          <w:color w:val="000000"/>
          <w:u w:color="000000"/>
          <w:lang w:val="en-GB" w:eastAsia="en-GB"/>
        </w:rPr>
        <w:t>.</w:t>
      </w:r>
      <w:r w:rsidR="006E0B24" w:rsidRPr="00154AF4">
        <w:rPr>
          <w:rFonts w:eastAsia="Arial Unicode MS" w:cs="Arial Unicode MS"/>
          <w:color w:val="000000"/>
          <w:u w:color="000000"/>
          <w:lang w:val="en-GB" w:eastAsia="en-GB"/>
        </w:rPr>
        <w:t xml:space="preserve"> </w:t>
      </w:r>
      <w:r w:rsidR="002477F9" w:rsidRPr="00154AF4">
        <w:rPr>
          <w:rFonts w:eastAsia="Arial Unicode MS" w:cs="Arial Unicode MS"/>
          <w:color w:val="000000"/>
          <w:u w:color="000000"/>
          <w:lang w:val="en-GB" w:eastAsia="en-GB"/>
        </w:rPr>
        <w:t xml:space="preserve">Childhoods </w:t>
      </w:r>
      <w:r w:rsidR="009F0387" w:rsidRPr="00154AF4">
        <w:rPr>
          <w:rFonts w:eastAsia="Arial Unicode MS" w:cs="Arial Unicode MS"/>
          <w:color w:val="000000"/>
          <w:u w:color="000000"/>
          <w:lang w:val="en-GB" w:eastAsia="en-GB"/>
        </w:rPr>
        <w:t xml:space="preserve">generate endless possibilities </w:t>
      </w:r>
      <w:r w:rsidR="009F0387" w:rsidRPr="00154AF4">
        <w:rPr>
          <w:rFonts w:eastAsia="Arial Unicode MS" w:cs="Arial Unicode MS"/>
          <w:color w:val="000000"/>
          <w:u w:color="000000"/>
          <w:lang w:val="en-GB" w:eastAsia="en-GB"/>
        </w:rPr>
        <w:lastRenderedPageBreak/>
        <w:t>between colliding cultures</w:t>
      </w:r>
      <w:r w:rsidR="00BC759C">
        <w:rPr>
          <w:rFonts w:eastAsia="Arial Unicode MS" w:cs="Arial Unicode MS"/>
          <w:color w:val="000000"/>
          <w:u w:color="000000"/>
          <w:lang w:val="en-GB" w:eastAsia="en-GB"/>
        </w:rPr>
        <w:t>,</w:t>
      </w:r>
      <w:r w:rsidR="009F0387" w:rsidRPr="00154AF4">
        <w:rPr>
          <w:rFonts w:eastAsia="Arial Unicode MS" w:cs="Arial Unicode MS"/>
          <w:color w:val="000000"/>
          <w:u w:color="000000"/>
          <w:lang w:val="en-GB" w:eastAsia="en-GB"/>
        </w:rPr>
        <w:t xml:space="preserve"> where oral history, letters and photos facilitate transnational passages which destabilise national borders. These texts use childhood first to acknowledge the abject position of race and then to locate it in the past.</w:t>
      </w:r>
      <w:r w:rsidR="00022914" w:rsidRPr="00022914">
        <w:rPr>
          <w:rFonts w:eastAsia="Arial Unicode MS" w:cs="Arial Unicode MS"/>
          <w:color w:val="000000"/>
          <w:u w:color="000000"/>
          <w:lang w:val="en-GB" w:eastAsia="en-GB"/>
        </w:rPr>
        <w:t xml:space="preserve"> Even though some of the child protagonists fail to escape the abject position, they all accomplish subjectivity of a sort.</w:t>
      </w:r>
      <w:r w:rsidR="00896848">
        <w:rPr>
          <w:rFonts w:eastAsia="Arial Unicode MS" w:cs="Arial Unicode MS"/>
          <w:color w:val="000000"/>
          <w:u w:color="000000"/>
          <w:lang w:val="en-GB" w:eastAsia="en-GB"/>
        </w:rPr>
        <w:t xml:space="preserve"> </w:t>
      </w:r>
      <w:r w:rsidR="009F0387" w:rsidRPr="00154AF4">
        <w:rPr>
          <w:rFonts w:eastAsia="Arial Unicode MS" w:cs="Arial Unicode MS"/>
          <w:color w:val="000000"/>
          <w:u w:color="000000"/>
          <w:lang w:val="en-GB" w:eastAsia="en-GB"/>
        </w:rPr>
        <w:t xml:space="preserve">For example, Jerome becomes the subject of his story by </w:t>
      </w:r>
      <w:r w:rsidR="00F230C2">
        <w:rPr>
          <w:rFonts w:eastAsia="Arial Unicode MS" w:cs="Arial Unicode MS"/>
          <w:color w:val="000000"/>
          <w:u w:color="000000"/>
          <w:lang w:val="en-GB" w:eastAsia="en-GB"/>
        </w:rPr>
        <w:t xml:space="preserve">writing </w:t>
      </w:r>
      <w:r w:rsidR="009F0387" w:rsidRPr="00154AF4">
        <w:rPr>
          <w:rFonts w:eastAsia="Arial Unicode MS" w:cs="Arial Unicode MS"/>
          <w:color w:val="000000"/>
          <w:u w:color="000000"/>
          <w:lang w:val="en-GB" w:eastAsia="en-GB"/>
        </w:rPr>
        <w:t>his letter.</w:t>
      </w:r>
      <w:r w:rsidR="00BB7690">
        <w:rPr>
          <w:rFonts w:eastAsia="Arial Unicode MS" w:cs="Arial Unicode MS"/>
          <w:color w:val="000000"/>
          <w:u w:color="000000"/>
          <w:lang w:val="en-GB" w:eastAsia="en-GB"/>
        </w:rPr>
        <w:t xml:space="preserve"> </w:t>
      </w:r>
      <w:r w:rsidR="00A86D17">
        <w:rPr>
          <w:rFonts w:eastAsia="Arial Unicode MS" w:cs="Arial Unicode MS"/>
          <w:color w:val="000000"/>
          <w:u w:color="000000"/>
          <w:lang w:val="en-GB" w:eastAsia="en-GB"/>
        </w:rPr>
        <w:t xml:space="preserve">By </w:t>
      </w:r>
      <w:r w:rsidR="00544DED" w:rsidRPr="00544DED">
        <w:rPr>
          <w:rFonts w:eastAsia="Arial Unicode MS" w:cs="Arial Unicode MS"/>
          <w:color w:val="000000"/>
          <w:u w:color="000000"/>
          <w:lang w:val="en-GB" w:eastAsia="en-GB"/>
        </w:rPr>
        <w:t>choosing to make Jerome</w:t>
      </w:r>
      <w:r w:rsidR="00AA02F7">
        <w:rPr>
          <w:rFonts w:eastAsia="Arial Unicode MS" w:cs="Arial Unicode MS"/>
          <w:color w:val="000000"/>
          <w:u w:color="000000"/>
          <w:lang w:val="en-GB" w:eastAsia="en-GB"/>
        </w:rPr>
        <w:t>’s</w:t>
      </w:r>
      <w:r w:rsidR="00544DED" w:rsidRPr="00544DED">
        <w:rPr>
          <w:rFonts w:eastAsia="Arial Unicode MS" w:cs="Arial Unicode MS"/>
          <w:color w:val="000000"/>
          <w:u w:color="000000"/>
          <w:lang w:val="en-GB" w:eastAsia="en-GB"/>
        </w:rPr>
        <w:t xml:space="preserve"> letter a posthumously composed one, rather than a text he writes as he is dying, </w:t>
      </w:r>
      <w:r w:rsidR="002D7A12" w:rsidRPr="00544DED">
        <w:rPr>
          <w:rFonts w:eastAsia="Arial Unicode MS" w:cs="Arial Unicode MS"/>
          <w:color w:val="000000"/>
          <w:u w:color="000000"/>
          <w:lang w:val="en-GB" w:eastAsia="en-GB"/>
        </w:rPr>
        <w:t xml:space="preserve">Evaristo </w:t>
      </w:r>
      <w:r w:rsidR="00544DED" w:rsidRPr="00544DED">
        <w:rPr>
          <w:rFonts w:eastAsia="Arial Unicode MS" w:cs="Arial Unicode MS"/>
          <w:color w:val="000000"/>
          <w:u w:color="000000"/>
          <w:lang w:val="en-GB" w:eastAsia="en-GB"/>
        </w:rPr>
        <w:t>refuses to fix the child in the position of the abject</w:t>
      </w:r>
      <w:r w:rsidR="009F0387" w:rsidRPr="00154AF4">
        <w:rPr>
          <w:rFonts w:eastAsia="Arial Unicode MS" w:cs="Arial Unicode MS"/>
          <w:color w:val="000000"/>
          <w:u w:color="000000"/>
          <w:lang w:val="en-GB" w:eastAsia="en-GB"/>
        </w:rPr>
        <w:t xml:space="preserve">. </w:t>
      </w:r>
      <w:r w:rsidR="00DF5834" w:rsidRPr="00DF5834">
        <w:rPr>
          <w:rFonts w:eastAsia="Arial Unicode MS" w:cs="Arial Unicode MS"/>
          <w:color w:val="000000"/>
          <w:u w:color="000000"/>
          <w:lang w:val="en-GB" w:eastAsia="en-GB"/>
        </w:rPr>
        <w:t>Georgia also attains subjecthood after her death;</w:t>
      </w:r>
      <w:r w:rsidR="00C018AA">
        <w:rPr>
          <w:rFonts w:eastAsia="Arial Unicode MS" w:cs="Arial Unicode MS"/>
          <w:color w:val="000000"/>
          <w:u w:color="000000"/>
          <w:lang w:val="en-GB" w:eastAsia="en-GB"/>
        </w:rPr>
        <w:t xml:space="preserve"> </w:t>
      </w:r>
      <w:r w:rsidR="009F0387" w:rsidRPr="00154AF4">
        <w:rPr>
          <w:rFonts w:eastAsia="Arial Unicode MS" w:cs="Arial Unicode MS"/>
          <w:color w:val="000000"/>
          <w:u w:color="000000"/>
          <w:lang w:val="en-GB" w:eastAsia="en-GB"/>
        </w:rPr>
        <w:t>she becomes the narrator of her story, and ‘she’ is transformed into ‘I’ (</w:t>
      </w:r>
      <w:r w:rsidR="00C018AA">
        <w:rPr>
          <w:rFonts w:eastAsia="Arial Unicode MS" w:cs="Arial Unicode MS"/>
          <w:color w:val="000000"/>
          <w:u w:color="000000"/>
          <w:lang w:val="en-GB" w:eastAsia="en-GB"/>
        </w:rPr>
        <w:t xml:space="preserve">Evans, </w:t>
      </w:r>
      <w:r w:rsidR="009F0387" w:rsidRPr="00154AF4">
        <w:rPr>
          <w:rFonts w:eastAsia="Arial Unicode MS" w:cs="Arial Unicode MS"/>
          <w:color w:val="000000"/>
          <w:u w:color="000000"/>
          <w:lang w:val="en-GB" w:eastAsia="en-GB"/>
        </w:rPr>
        <w:t xml:space="preserve">2005, pp. 208–217). All these books </w:t>
      </w:r>
      <w:r w:rsidR="00D65358" w:rsidRPr="00154AF4">
        <w:rPr>
          <w:rFonts w:eastAsia="Arial Unicode MS" w:cs="Arial Unicode MS"/>
          <w:color w:val="000000"/>
          <w:u w:color="000000"/>
          <w:lang w:val="en-GB" w:eastAsia="en-GB"/>
        </w:rPr>
        <w:t xml:space="preserve">resist the racialised position </w:t>
      </w:r>
      <w:r w:rsidR="00A71030" w:rsidRPr="00154AF4">
        <w:rPr>
          <w:rFonts w:eastAsia="Arial Unicode MS" w:cs="Arial Unicode MS"/>
          <w:color w:val="000000"/>
          <w:u w:color="000000"/>
          <w:lang w:val="en-GB" w:eastAsia="en-GB"/>
        </w:rPr>
        <w:t>of</w:t>
      </w:r>
      <w:r w:rsidR="0045713B" w:rsidRPr="00154AF4">
        <w:rPr>
          <w:rFonts w:eastAsia="Arial Unicode MS" w:cs="Arial Unicode MS"/>
          <w:color w:val="000000"/>
          <w:u w:color="000000"/>
          <w:lang w:val="en-GB" w:eastAsia="en-GB"/>
        </w:rPr>
        <w:t xml:space="preserve"> the</w:t>
      </w:r>
      <w:r w:rsidR="00A71030" w:rsidRPr="00154AF4">
        <w:rPr>
          <w:rFonts w:eastAsia="Arial Unicode MS" w:cs="Arial Unicode MS"/>
          <w:color w:val="000000"/>
          <w:u w:color="000000"/>
          <w:lang w:val="en-GB" w:eastAsia="en-GB"/>
        </w:rPr>
        <w:t xml:space="preserve"> black </w:t>
      </w:r>
      <w:r w:rsidR="00102B55" w:rsidRPr="00154AF4">
        <w:rPr>
          <w:rFonts w:eastAsia="Arial Unicode MS" w:cs="Arial Unicode MS"/>
          <w:color w:val="000000"/>
          <w:u w:color="000000"/>
          <w:lang w:val="en-GB" w:eastAsia="en-GB"/>
        </w:rPr>
        <w:t>subject</w:t>
      </w:r>
      <w:r w:rsidR="00A71030" w:rsidRPr="00154AF4">
        <w:rPr>
          <w:rFonts w:eastAsia="Arial Unicode MS" w:cs="Arial Unicode MS"/>
          <w:color w:val="000000"/>
          <w:u w:color="000000"/>
          <w:lang w:val="en-GB" w:eastAsia="en-GB"/>
        </w:rPr>
        <w:t xml:space="preserve"> in </w:t>
      </w:r>
      <w:r w:rsidR="009928AF" w:rsidRPr="00154AF4">
        <w:rPr>
          <w:rFonts w:eastAsia="Arial Unicode MS" w:cs="Arial Unicode MS"/>
          <w:color w:val="000000"/>
          <w:u w:color="000000"/>
          <w:lang w:val="en-GB" w:eastAsia="en-GB"/>
        </w:rPr>
        <w:t>Britain</w:t>
      </w:r>
      <w:r w:rsidR="00A71030" w:rsidRPr="00154AF4">
        <w:rPr>
          <w:rFonts w:eastAsia="Arial Unicode MS" w:cs="Arial Unicode MS"/>
          <w:color w:val="000000"/>
          <w:u w:color="000000"/>
          <w:lang w:val="en-GB" w:eastAsia="en-GB"/>
        </w:rPr>
        <w:t>.</w:t>
      </w:r>
    </w:p>
    <w:p w14:paraId="4A586DC6" w14:textId="77777777" w:rsidR="003F6C41" w:rsidRPr="00154AF4" w:rsidRDefault="00E03034" w:rsidP="003F6C41">
      <w:pPr>
        <w:spacing w:line="480" w:lineRule="auto"/>
        <w:ind w:firstLine="720"/>
        <w:rPr>
          <w:rFonts w:asciiTheme="minorHAnsi" w:eastAsiaTheme="minorEastAsia" w:hAnsiTheme="minorHAnsi"/>
          <w:color w:val="000000" w:themeColor="text1"/>
          <w:lang w:val="en-GB"/>
        </w:rPr>
      </w:pPr>
      <w:r w:rsidRPr="0011495E">
        <w:rPr>
          <w:rFonts w:asciiTheme="minorHAnsi" w:eastAsiaTheme="minorEastAsia" w:hAnsiTheme="minorHAnsi"/>
          <w:color w:val="000000" w:themeColor="text1"/>
          <w:lang w:val="en-GB"/>
        </w:rPr>
        <w:t>In order to rewrite the present and influence the future, representations of adults and adulthood are just as important as representations of children and childhood</w:t>
      </w:r>
      <w:r>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 xml:space="preserve">Oyeyemi </w:t>
      </w:r>
      <w:r w:rsidR="00497F5E" w:rsidRPr="00154AF4">
        <w:rPr>
          <w:rFonts w:asciiTheme="minorHAnsi" w:eastAsiaTheme="minorEastAsia" w:hAnsiTheme="minorHAnsi"/>
          <w:color w:val="000000" w:themeColor="text1"/>
          <w:lang w:val="en-GB"/>
        </w:rPr>
        <w:t>start</w:t>
      </w:r>
      <w:r w:rsidR="00497F5E">
        <w:rPr>
          <w:rFonts w:asciiTheme="minorHAnsi" w:eastAsiaTheme="minorEastAsia" w:hAnsiTheme="minorHAnsi"/>
          <w:color w:val="000000" w:themeColor="text1"/>
          <w:lang w:val="en-GB"/>
        </w:rPr>
        <w:t>ed</w:t>
      </w:r>
      <w:r w:rsidR="00497F5E" w:rsidRPr="00154AF4">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 xml:space="preserve">by writing </w:t>
      </w:r>
      <w:r w:rsidR="002D3BF9" w:rsidRPr="00154AF4">
        <w:rPr>
          <w:rFonts w:asciiTheme="minorHAnsi" w:eastAsiaTheme="minorEastAsia" w:hAnsiTheme="minorHAnsi"/>
          <w:color w:val="000000" w:themeColor="text1"/>
          <w:lang w:val="en-GB"/>
        </w:rPr>
        <w:t>about the them</w:t>
      </w:r>
      <w:r w:rsidR="00216B4A" w:rsidRPr="00154AF4">
        <w:rPr>
          <w:rFonts w:asciiTheme="minorHAnsi" w:eastAsiaTheme="minorEastAsia" w:hAnsiTheme="minorHAnsi"/>
          <w:color w:val="000000" w:themeColor="text1"/>
          <w:lang w:val="en-GB"/>
        </w:rPr>
        <w:t>e</w:t>
      </w:r>
      <w:r w:rsidR="008405CD" w:rsidRPr="00154AF4">
        <w:rPr>
          <w:rFonts w:asciiTheme="minorHAnsi" w:eastAsiaTheme="minorEastAsia" w:hAnsiTheme="minorHAnsi"/>
          <w:color w:val="000000" w:themeColor="text1"/>
          <w:lang w:val="en-GB"/>
        </w:rPr>
        <w:t xml:space="preserve"> of </w:t>
      </w:r>
      <w:r w:rsidR="00FF465A" w:rsidRPr="00154AF4">
        <w:rPr>
          <w:rFonts w:asciiTheme="minorHAnsi" w:eastAsiaTheme="minorEastAsia" w:hAnsiTheme="minorHAnsi"/>
          <w:color w:val="000000" w:themeColor="text1"/>
          <w:lang w:val="en-GB"/>
        </w:rPr>
        <w:t>racial isolation</w:t>
      </w:r>
      <w:r w:rsidR="00120166" w:rsidRPr="00154AF4">
        <w:rPr>
          <w:rFonts w:asciiTheme="minorHAnsi" w:eastAsiaTheme="minorEastAsia" w:hAnsiTheme="minorHAnsi"/>
          <w:color w:val="000000" w:themeColor="text1"/>
          <w:lang w:val="en-GB"/>
        </w:rPr>
        <w:t xml:space="preserve"> in </w:t>
      </w:r>
      <w:r w:rsidR="00120166" w:rsidRPr="00154AF4">
        <w:rPr>
          <w:rFonts w:asciiTheme="minorHAnsi" w:eastAsiaTheme="minorEastAsia" w:hAnsiTheme="minorHAnsi"/>
          <w:i/>
          <w:iCs/>
          <w:color w:val="000000" w:themeColor="text1"/>
          <w:lang w:val="en-GB"/>
        </w:rPr>
        <w:t>The Icarus Girl</w:t>
      </w:r>
      <w:r w:rsidR="00120166" w:rsidRPr="00154AF4">
        <w:rPr>
          <w:rFonts w:asciiTheme="minorHAnsi" w:eastAsiaTheme="minorEastAsia" w:hAnsiTheme="minorHAnsi"/>
          <w:color w:val="000000" w:themeColor="text1"/>
          <w:lang w:val="en-GB"/>
        </w:rPr>
        <w:t>.</w:t>
      </w:r>
      <w:r w:rsidR="008405CD" w:rsidRPr="00154AF4">
        <w:rPr>
          <w:rFonts w:asciiTheme="minorHAnsi" w:eastAsiaTheme="minorEastAsia" w:hAnsiTheme="minorHAnsi"/>
          <w:color w:val="000000" w:themeColor="text1"/>
          <w:lang w:val="en-GB"/>
        </w:rPr>
        <w:t xml:space="preserve"> She </w:t>
      </w:r>
      <w:r w:rsidR="00EF5AB4">
        <w:rPr>
          <w:rFonts w:asciiTheme="minorHAnsi" w:eastAsiaTheme="minorEastAsia" w:hAnsiTheme="minorHAnsi"/>
          <w:color w:val="000000" w:themeColor="text1"/>
          <w:lang w:val="en-GB"/>
        </w:rPr>
        <w:t>has moved</w:t>
      </w:r>
      <w:r w:rsidR="008405CD" w:rsidRPr="00154AF4">
        <w:rPr>
          <w:rFonts w:asciiTheme="minorHAnsi" w:eastAsiaTheme="minorEastAsia" w:hAnsiTheme="minorHAnsi"/>
          <w:color w:val="000000" w:themeColor="text1"/>
          <w:lang w:val="en-GB"/>
        </w:rPr>
        <w:t xml:space="preserve"> on in later books to explore other elements that influence </w:t>
      </w:r>
      <w:r w:rsidR="00497F5E">
        <w:rPr>
          <w:rFonts w:asciiTheme="minorHAnsi" w:eastAsiaTheme="minorEastAsia" w:hAnsiTheme="minorHAnsi"/>
          <w:color w:val="000000" w:themeColor="text1"/>
          <w:lang w:val="en-GB"/>
        </w:rPr>
        <w:t xml:space="preserve">the </w:t>
      </w:r>
      <w:r w:rsidR="008405CD" w:rsidRPr="00154AF4">
        <w:rPr>
          <w:rFonts w:asciiTheme="minorHAnsi" w:eastAsiaTheme="minorEastAsia" w:hAnsiTheme="minorHAnsi"/>
          <w:color w:val="000000" w:themeColor="text1"/>
          <w:lang w:val="en-GB"/>
        </w:rPr>
        <w:t xml:space="preserve">black </w:t>
      </w:r>
      <w:r w:rsidR="008405CD" w:rsidRPr="00154AF4">
        <w:rPr>
          <w:rFonts w:asciiTheme="minorHAnsi" w:eastAsiaTheme="minorEastAsia" w:hAnsiTheme="minorHAnsi" w:cstheme="minorHAnsi"/>
          <w:color w:val="000000" w:themeColor="text1"/>
          <w:lang w:val="en-GB"/>
        </w:rPr>
        <w:t>diaspora</w:t>
      </w:r>
      <w:r w:rsidR="008405CD" w:rsidRPr="00154AF4">
        <w:rPr>
          <w:rFonts w:asciiTheme="minorHAnsi" w:eastAsiaTheme="minorEastAsia" w:hAnsiTheme="minorHAnsi"/>
          <w:color w:val="000000" w:themeColor="text1"/>
          <w:lang w:val="en-GB"/>
        </w:rPr>
        <w:t xml:space="preserve"> in the </w:t>
      </w:r>
      <w:r w:rsidR="008042C2" w:rsidRPr="00154AF4">
        <w:rPr>
          <w:rFonts w:asciiTheme="minorHAnsi" w:eastAsiaTheme="minorEastAsia" w:hAnsiTheme="minorHAnsi"/>
          <w:color w:val="000000" w:themeColor="text1"/>
          <w:lang w:val="en-GB"/>
        </w:rPr>
        <w:t>global north</w:t>
      </w:r>
      <w:r w:rsidR="008405CD" w:rsidRPr="00154AF4">
        <w:rPr>
          <w:rFonts w:asciiTheme="minorHAnsi" w:eastAsiaTheme="minorEastAsia" w:hAnsiTheme="minorHAnsi"/>
          <w:color w:val="000000" w:themeColor="text1"/>
          <w:lang w:val="en-GB"/>
        </w:rPr>
        <w:t>.</w:t>
      </w:r>
      <w:r w:rsidR="00017DA6" w:rsidRPr="00017DA6">
        <w:rPr>
          <w:rFonts w:asciiTheme="minorHAnsi" w:eastAsiaTheme="minorEastAsia" w:hAnsiTheme="minorHAnsi" w:cstheme="minorHAnsi"/>
          <w:color w:val="000000" w:themeColor="text1"/>
          <w:lang w:val="en-GB"/>
        </w:rPr>
        <w:t xml:space="preserve"> In these books, she uses more mythologies from Yoruba, European and American cultures, different from the mythologies she used in </w:t>
      </w:r>
      <w:r w:rsidR="00017DA6" w:rsidRPr="00017DA6">
        <w:rPr>
          <w:rFonts w:asciiTheme="minorHAnsi" w:eastAsiaTheme="minorEastAsia" w:hAnsiTheme="minorHAnsi" w:cstheme="minorHAnsi"/>
          <w:i/>
          <w:iCs/>
          <w:color w:val="000000" w:themeColor="text1"/>
          <w:lang w:val="en-GB"/>
        </w:rPr>
        <w:t>The Icarus Girl</w:t>
      </w:r>
      <w:r w:rsidR="008405CD" w:rsidRPr="00154AF4">
        <w:rPr>
          <w:rFonts w:asciiTheme="minorHAnsi" w:eastAsiaTheme="minorEastAsia" w:hAnsiTheme="minorHAnsi"/>
          <w:color w:val="000000" w:themeColor="text1"/>
          <w:lang w:val="en-GB"/>
        </w:rPr>
        <w:t xml:space="preserve">. Her second novel, </w:t>
      </w:r>
      <w:r w:rsidR="008405CD" w:rsidRPr="00154AF4">
        <w:rPr>
          <w:rFonts w:asciiTheme="minorHAnsi" w:eastAsiaTheme="minorEastAsia" w:hAnsiTheme="minorHAnsi"/>
          <w:i/>
          <w:color w:val="000000" w:themeColor="text1"/>
          <w:lang w:val="en-GB"/>
        </w:rPr>
        <w:t>The Opposite House</w:t>
      </w:r>
      <w:r w:rsidR="008405CD" w:rsidRPr="00154AF4">
        <w:rPr>
          <w:rFonts w:asciiTheme="minorHAnsi" w:eastAsiaTheme="minorEastAsia" w:hAnsiTheme="minorHAnsi"/>
          <w:color w:val="000000" w:themeColor="text1"/>
          <w:lang w:val="en-GB"/>
        </w:rPr>
        <w:t xml:space="preserve"> (2007), includes the Yoruba Orisha or semi-goddess, which was brought </w:t>
      </w:r>
      <w:r w:rsidR="00EF5AB4">
        <w:rPr>
          <w:rFonts w:asciiTheme="minorHAnsi" w:eastAsiaTheme="minorEastAsia" w:hAnsiTheme="minorHAnsi"/>
          <w:color w:val="000000" w:themeColor="text1"/>
          <w:lang w:val="en-GB"/>
        </w:rPr>
        <w:t>by</w:t>
      </w:r>
      <w:r w:rsidR="008405CD" w:rsidRPr="00154AF4">
        <w:rPr>
          <w:rFonts w:asciiTheme="minorHAnsi" w:eastAsiaTheme="minorEastAsia" w:hAnsiTheme="minorHAnsi"/>
          <w:color w:val="000000" w:themeColor="text1"/>
          <w:lang w:val="en-GB"/>
        </w:rPr>
        <w:t xml:space="preserve"> enslaved people into Cuban </w:t>
      </w:r>
      <w:proofErr w:type="spellStart"/>
      <w:r w:rsidR="00B32B1E" w:rsidRPr="00B32B1E">
        <w:rPr>
          <w:rFonts w:asciiTheme="minorHAnsi" w:eastAsiaTheme="minorEastAsia" w:hAnsiTheme="minorHAnsi"/>
          <w:color w:val="000000" w:themeColor="text1"/>
          <w:lang w:val="en-GB"/>
        </w:rPr>
        <w:t>Santería</w:t>
      </w:r>
      <w:proofErr w:type="spellEnd"/>
      <w:r w:rsidR="008405CD" w:rsidRPr="00154AF4">
        <w:rPr>
          <w:rFonts w:asciiTheme="minorHAnsi" w:eastAsiaTheme="minorEastAsia" w:hAnsiTheme="minorHAnsi"/>
          <w:color w:val="000000" w:themeColor="text1"/>
          <w:lang w:val="en-GB"/>
        </w:rPr>
        <w:t>, a religion that is a fusion of Catholic practices and Yoruba beliefs. Her third novel</w:t>
      </w:r>
      <w:r w:rsidR="00141D94" w:rsidRPr="00154AF4">
        <w:rPr>
          <w:rFonts w:asciiTheme="minorHAnsi" w:eastAsiaTheme="minorEastAsia" w:hAnsiTheme="minorHAnsi"/>
          <w:color w:val="000000" w:themeColor="text1"/>
          <w:lang w:val="en-GB"/>
        </w:rPr>
        <w:t>,</w:t>
      </w:r>
      <w:r w:rsidR="008405CD" w:rsidRPr="00154AF4">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i/>
          <w:color w:val="000000" w:themeColor="text1"/>
          <w:lang w:val="en-GB"/>
        </w:rPr>
        <w:t xml:space="preserve">White is for Witching </w:t>
      </w:r>
      <w:r w:rsidR="008405CD" w:rsidRPr="00154AF4">
        <w:rPr>
          <w:rFonts w:asciiTheme="minorHAnsi" w:eastAsiaTheme="minorEastAsia" w:hAnsiTheme="minorHAnsi"/>
          <w:color w:val="000000" w:themeColor="text1"/>
          <w:lang w:val="en-GB"/>
        </w:rPr>
        <w:t>(2009)</w:t>
      </w:r>
      <w:r w:rsidR="00141D94" w:rsidRPr="00154AF4">
        <w:rPr>
          <w:rFonts w:asciiTheme="minorHAnsi" w:eastAsiaTheme="minorEastAsia" w:hAnsiTheme="minorHAnsi"/>
          <w:color w:val="000000" w:themeColor="text1"/>
          <w:lang w:val="en-GB"/>
        </w:rPr>
        <w:t>,</w:t>
      </w:r>
      <w:r w:rsidR="008405CD" w:rsidRPr="00154AF4">
        <w:rPr>
          <w:rFonts w:asciiTheme="minorHAnsi" w:eastAsiaTheme="minorEastAsia" w:hAnsiTheme="minorHAnsi"/>
          <w:color w:val="000000" w:themeColor="text1"/>
          <w:lang w:val="en-GB"/>
        </w:rPr>
        <w:t xml:space="preserve"> is based on the European myth of vampirism. </w:t>
      </w:r>
      <w:r w:rsidR="008405CD" w:rsidRPr="00154AF4">
        <w:rPr>
          <w:rFonts w:asciiTheme="minorHAnsi" w:eastAsiaTheme="minorEastAsia" w:hAnsiTheme="minorHAnsi"/>
          <w:i/>
          <w:color w:val="000000" w:themeColor="text1"/>
          <w:lang w:val="en-GB"/>
        </w:rPr>
        <w:t>Boy, Snow, Bird</w:t>
      </w:r>
      <w:r w:rsidR="008405CD" w:rsidRPr="00154AF4">
        <w:rPr>
          <w:rFonts w:asciiTheme="minorHAnsi" w:eastAsiaTheme="minorEastAsia" w:hAnsiTheme="minorHAnsi"/>
          <w:color w:val="000000" w:themeColor="text1"/>
          <w:lang w:val="en-GB"/>
        </w:rPr>
        <w:t xml:space="preserve"> (2014) and </w:t>
      </w:r>
      <w:r w:rsidR="008405CD" w:rsidRPr="00154AF4">
        <w:rPr>
          <w:rFonts w:asciiTheme="minorHAnsi" w:eastAsiaTheme="minorEastAsia" w:hAnsiTheme="minorHAnsi"/>
          <w:i/>
          <w:color w:val="000000" w:themeColor="text1"/>
          <w:lang w:val="en-GB"/>
        </w:rPr>
        <w:t>Gingerbread</w:t>
      </w:r>
      <w:r w:rsidR="008405CD" w:rsidRPr="00154AF4">
        <w:rPr>
          <w:rFonts w:asciiTheme="minorHAnsi" w:eastAsiaTheme="minorEastAsia" w:hAnsiTheme="minorHAnsi"/>
          <w:color w:val="000000" w:themeColor="text1"/>
          <w:lang w:val="en-GB"/>
        </w:rPr>
        <w:t xml:space="preserve"> (2019) are based on western fairy tales.</w:t>
      </w:r>
      <w:r w:rsidR="00A62AA8" w:rsidRPr="00154AF4">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 xml:space="preserve">Oyeyemi takes these mythologies from their </w:t>
      </w:r>
      <w:r w:rsidR="00DA2C33">
        <w:rPr>
          <w:rFonts w:asciiTheme="minorHAnsi" w:eastAsiaTheme="minorEastAsia" w:hAnsiTheme="minorHAnsi"/>
          <w:color w:val="000000" w:themeColor="text1"/>
          <w:lang w:val="en-GB"/>
        </w:rPr>
        <w:t xml:space="preserve">original </w:t>
      </w:r>
      <w:r w:rsidR="008405CD" w:rsidRPr="00154AF4">
        <w:rPr>
          <w:rFonts w:asciiTheme="minorHAnsi" w:eastAsiaTheme="minorEastAsia" w:hAnsiTheme="minorHAnsi"/>
          <w:color w:val="000000" w:themeColor="text1"/>
          <w:lang w:val="en-GB"/>
        </w:rPr>
        <w:t xml:space="preserve">contexts and employs them in her novels to highlight themes of migration, dislocation, xenophobia and whiteness. Evans, on the other hand, continues to use her life in London as a primary inspiration </w:t>
      </w:r>
      <w:r w:rsidR="00CD5586">
        <w:rPr>
          <w:rFonts w:asciiTheme="minorHAnsi" w:eastAsiaTheme="minorEastAsia" w:hAnsiTheme="minorHAnsi"/>
          <w:color w:val="000000" w:themeColor="text1"/>
          <w:lang w:val="en-GB"/>
        </w:rPr>
        <w:t xml:space="preserve">in order </w:t>
      </w:r>
      <w:r w:rsidR="008405CD" w:rsidRPr="00154AF4">
        <w:rPr>
          <w:rFonts w:asciiTheme="minorHAnsi" w:eastAsiaTheme="minorEastAsia" w:hAnsiTheme="minorHAnsi"/>
          <w:color w:val="000000" w:themeColor="text1"/>
          <w:lang w:val="en-GB"/>
        </w:rPr>
        <w:t>to reclaim the city as her own. She comments on her novels: ‘I’ve done north [</w:t>
      </w:r>
      <w:r w:rsidR="008405CD" w:rsidRPr="00154AF4">
        <w:rPr>
          <w:rFonts w:asciiTheme="minorHAnsi" w:eastAsiaTheme="minorEastAsia" w:hAnsiTheme="minorHAnsi"/>
          <w:i/>
          <w:color w:val="000000" w:themeColor="text1"/>
          <w:lang w:val="en-GB"/>
        </w:rPr>
        <w:t>26a</w:t>
      </w:r>
      <w:r w:rsidR="008405CD" w:rsidRPr="00154AF4">
        <w:rPr>
          <w:rFonts w:asciiTheme="minorHAnsi" w:eastAsiaTheme="minorEastAsia" w:hAnsiTheme="minorHAnsi"/>
          <w:color w:val="000000" w:themeColor="text1"/>
          <w:lang w:val="en-GB"/>
        </w:rPr>
        <w:t>], west [</w:t>
      </w:r>
      <w:r w:rsidR="008405CD" w:rsidRPr="00154AF4">
        <w:rPr>
          <w:rFonts w:asciiTheme="minorHAnsi" w:eastAsiaTheme="minorEastAsia" w:hAnsiTheme="minorHAnsi"/>
          <w:i/>
          <w:color w:val="000000" w:themeColor="text1"/>
          <w:lang w:val="en-GB"/>
        </w:rPr>
        <w:t>The Wonder</w:t>
      </w:r>
      <w:r w:rsidR="008405CD" w:rsidRPr="00154AF4">
        <w:rPr>
          <w:rFonts w:asciiTheme="minorHAnsi" w:eastAsiaTheme="minorEastAsia" w:hAnsiTheme="minorHAnsi"/>
          <w:color w:val="000000" w:themeColor="text1"/>
          <w:lang w:val="en-GB"/>
        </w:rPr>
        <w:t>] and now south [</w:t>
      </w:r>
      <w:r w:rsidR="008405CD" w:rsidRPr="00154AF4">
        <w:rPr>
          <w:rFonts w:asciiTheme="minorHAnsi" w:eastAsiaTheme="minorEastAsia" w:hAnsiTheme="minorHAnsi"/>
          <w:i/>
          <w:color w:val="000000" w:themeColor="text1"/>
          <w:lang w:val="en-GB"/>
        </w:rPr>
        <w:t>Ordinary People</w:t>
      </w:r>
      <w:r w:rsidR="008405CD" w:rsidRPr="00154AF4">
        <w:rPr>
          <w:rFonts w:asciiTheme="minorHAnsi" w:eastAsiaTheme="minorEastAsia" w:hAnsiTheme="minorHAnsi"/>
          <w:color w:val="000000" w:themeColor="text1"/>
          <w:lang w:val="en-GB"/>
        </w:rPr>
        <w:t xml:space="preserve">]. My </w:t>
      </w:r>
      <w:r w:rsidR="008405CD" w:rsidRPr="00154AF4">
        <w:rPr>
          <w:rFonts w:asciiTheme="minorHAnsi" w:eastAsiaTheme="minorEastAsia" w:hAnsiTheme="minorHAnsi"/>
          <w:color w:val="000000" w:themeColor="text1"/>
          <w:lang w:val="en-GB"/>
        </w:rPr>
        <w:lastRenderedPageBreak/>
        <w:t xml:space="preserve">next book is going to be east, and then I will have done the whole city’ (Evans, 2018). Each novel is set in a different part of London because she wants to inscribe her stories of middle-class black people </w:t>
      </w:r>
      <w:r w:rsidR="005A50C4">
        <w:rPr>
          <w:rFonts w:asciiTheme="minorHAnsi" w:eastAsiaTheme="minorEastAsia" w:hAnsiTheme="minorHAnsi"/>
          <w:color w:val="000000" w:themeColor="text1"/>
          <w:lang w:val="en-GB"/>
        </w:rPr>
        <w:t>all</w:t>
      </w:r>
      <w:r w:rsidR="000A022D">
        <w:rPr>
          <w:rFonts w:asciiTheme="minorHAnsi" w:eastAsiaTheme="minorEastAsia" w:hAnsiTheme="minorHAnsi"/>
          <w:color w:val="000000" w:themeColor="text1"/>
          <w:lang w:val="en-GB"/>
        </w:rPr>
        <w:t xml:space="preserve"> over </w:t>
      </w:r>
      <w:r w:rsidR="008405CD" w:rsidRPr="00154AF4">
        <w:rPr>
          <w:rFonts w:asciiTheme="minorHAnsi" w:eastAsiaTheme="minorEastAsia" w:hAnsiTheme="minorHAnsi"/>
          <w:color w:val="000000" w:themeColor="text1"/>
          <w:lang w:val="en-GB"/>
        </w:rPr>
        <w:t xml:space="preserve">the cultural imagery of the city. She believes in the importance of being represented </w:t>
      </w:r>
      <w:r w:rsidR="0063219D" w:rsidRPr="00154AF4">
        <w:rPr>
          <w:rFonts w:asciiTheme="minorHAnsi" w:eastAsiaTheme="minorEastAsia" w:hAnsiTheme="minorHAnsi"/>
          <w:color w:val="000000" w:themeColor="text1"/>
          <w:lang w:val="en-GB"/>
        </w:rPr>
        <w:t>within mainstream</w:t>
      </w:r>
      <w:r w:rsidR="00141D94" w:rsidRPr="00154AF4">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British culture. Berna</w:t>
      </w:r>
      <w:r w:rsidR="00D66910" w:rsidRPr="00154AF4">
        <w:rPr>
          <w:rFonts w:asciiTheme="minorHAnsi" w:eastAsiaTheme="minorEastAsia" w:hAnsiTheme="minorHAnsi"/>
          <w:color w:val="000000" w:themeColor="text1"/>
          <w:lang w:val="en-GB"/>
        </w:rPr>
        <w:t>r</w:t>
      </w:r>
      <w:r w:rsidR="008405CD" w:rsidRPr="00154AF4">
        <w:rPr>
          <w:rFonts w:asciiTheme="minorHAnsi" w:eastAsiaTheme="minorEastAsia" w:hAnsiTheme="minorHAnsi"/>
          <w:color w:val="000000" w:themeColor="text1"/>
          <w:lang w:val="en-GB"/>
        </w:rPr>
        <w:t xml:space="preserve">dine Evaristo has moved from rewriting European history in </w:t>
      </w:r>
      <w:r w:rsidR="008405CD" w:rsidRPr="00154AF4">
        <w:rPr>
          <w:rFonts w:asciiTheme="minorHAnsi" w:eastAsiaTheme="minorEastAsia" w:hAnsiTheme="minorHAnsi"/>
          <w:i/>
          <w:color w:val="000000" w:themeColor="text1"/>
          <w:lang w:val="en-GB"/>
        </w:rPr>
        <w:t>The Emperor’s Babe</w:t>
      </w:r>
      <w:r w:rsidR="008405CD" w:rsidRPr="00154AF4">
        <w:rPr>
          <w:rFonts w:asciiTheme="minorHAnsi" w:eastAsiaTheme="minorEastAsia" w:hAnsiTheme="minorHAnsi"/>
          <w:color w:val="000000" w:themeColor="text1"/>
          <w:lang w:val="en-GB"/>
        </w:rPr>
        <w:t xml:space="preserve"> (2001) and </w:t>
      </w:r>
      <w:r w:rsidR="008405CD" w:rsidRPr="00154AF4">
        <w:rPr>
          <w:rFonts w:asciiTheme="minorHAnsi" w:eastAsiaTheme="minorEastAsia" w:hAnsiTheme="minorHAnsi"/>
          <w:i/>
          <w:color w:val="000000" w:themeColor="text1"/>
          <w:lang w:val="en-GB"/>
        </w:rPr>
        <w:t>Blonde Roots</w:t>
      </w:r>
      <w:r w:rsidR="008405CD" w:rsidRPr="00154AF4">
        <w:rPr>
          <w:rFonts w:asciiTheme="minorHAnsi" w:eastAsiaTheme="minorEastAsia" w:hAnsiTheme="minorHAnsi"/>
          <w:color w:val="000000" w:themeColor="text1"/>
          <w:lang w:val="en-GB"/>
        </w:rPr>
        <w:t xml:space="preserve"> (2009) and mapping her transcontinental ancestry in </w:t>
      </w:r>
      <w:r w:rsidR="008405CD" w:rsidRPr="00154AF4">
        <w:rPr>
          <w:rFonts w:asciiTheme="minorHAnsi" w:eastAsiaTheme="minorEastAsia" w:hAnsiTheme="minorHAnsi"/>
          <w:i/>
          <w:color w:val="000000" w:themeColor="text1"/>
          <w:lang w:val="en-GB"/>
        </w:rPr>
        <w:t>Lara</w:t>
      </w:r>
      <w:r w:rsidR="008405CD" w:rsidRPr="00154AF4">
        <w:rPr>
          <w:rFonts w:asciiTheme="minorHAnsi" w:eastAsiaTheme="minorEastAsia" w:hAnsiTheme="minorHAnsi"/>
          <w:color w:val="000000" w:themeColor="text1"/>
          <w:lang w:val="en-GB"/>
        </w:rPr>
        <w:t xml:space="preserve"> (2009) to locating black women’s voices in contemporary Britain</w:t>
      </w:r>
      <w:r w:rsidR="001C6ABA" w:rsidRPr="00154AF4">
        <w:rPr>
          <w:rFonts w:asciiTheme="minorHAnsi" w:eastAsiaTheme="minorEastAsia" w:hAnsiTheme="minorHAnsi"/>
          <w:color w:val="000000" w:themeColor="text1"/>
          <w:lang w:val="en-GB"/>
        </w:rPr>
        <w:t>,</w:t>
      </w:r>
      <w:r w:rsidR="002D673C" w:rsidRPr="00154AF4">
        <w:rPr>
          <w:rFonts w:asciiTheme="minorHAnsi" w:eastAsiaTheme="minorEastAsia" w:hAnsiTheme="minorHAnsi"/>
          <w:color w:val="000000" w:themeColor="text1"/>
          <w:lang w:val="en-GB"/>
        </w:rPr>
        <w:t xml:space="preserve"> by </w:t>
      </w:r>
      <w:r w:rsidR="00387CDC" w:rsidRPr="00154AF4">
        <w:rPr>
          <w:rFonts w:asciiTheme="minorHAnsi" w:eastAsiaTheme="minorEastAsia" w:hAnsiTheme="minorHAnsi"/>
          <w:color w:val="000000" w:themeColor="text1"/>
          <w:lang w:val="en-GB"/>
        </w:rPr>
        <w:t xml:space="preserve">using </w:t>
      </w:r>
      <w:r w:rsidR="003713C6" w:rsidRPr="00154AF4">
        <w:rPr>
          <w:rFonts w:asciiTheme="minorHAnsi" w:eastAsiaTheme="minorEastAsia" w:hAnsiTheme="minorHAnsi"/>
          <w:color w:val="000000" w:themeColor="text1"/>
          <w:lang w:val="en-GB"/>
        </w:rPr>
        <w:t>multiple perspective</w:t>
      </w:r>
      <w:r w:rsidR="00252389" w:rsidRPr="00154AF4">
        <w:rPr>
          <w:rFonts w:asciiTheme="minorHAnsi" w:eastAsiaTheme="minorEastAsia" w:hAnsiTheme="minorHAnsi"/>
          <w:color w:val="000000" w:themeColor="text1"/>
          <w:lang w:val="en-GB"/>
        </w:rPr>
        <w:t>s</w:t>
      </w:r>
      <w:r w:rsidR="003713C6" w:rsidRPr="00154AF4">
        <w:rPr>
          <w:rFonts w:asciiTheme="minorHAnsi" w:eastAsiaTheme="minorEastAsia" w:hAnsiTheme="minorHAnsi"/>
          <w:color w:val="000000" w:themeColor="text1"/>
          <w:lang w:val="en-GB"/>
        </w:rPr>
        <w:t>,</w:t>
      </w:r>
      <w:r w:rsidR="008405CD" w:rsidRPr="00154AF4">
        <w:rPr>
          <w:rFonts w:asciiTheme="minorHAnsi" w:eastAsiaTheme="minorEastAsia" w:hAnsiTheme="minorHAnsi"/>
          <w:color w:val="000000" w:themeColor="text1"/>
          <w:lang w:val="en-GB"/>
        </w:rPr>
        <w:t xml:space="preserve"> in </w:t>
      </w:r>
      <w:r w:rsidR="008405CD" w:rsidRPr="00154AF4">
        <w:rPr>
          <w:rFonts w:asciiTheme="minorHAnsi" w:eastAsiaTheme="minorEastAsia" w:hAnsiTheme="minorHAnsi"/>
          <w:i/>
          <w:color w:val="000000" w:themeColor="text1"/>
          <w:lang w:val="en-GB"/>
        </w:rPr>
        <w:t xml:space="preserve">Girl, Woman, Other </w:t>
      </w:r>
      <w:r w:rsidR="008405CD" w:rsidRPr="00154AF4">
        <w:rPr>
          <w:rFonts w:asciiTheme="minorHAnsi" w:eastAsiaTheme="minorEastAsia" w:hAnsiTheme="minorHAnsi"/>
          <w:color w:val="000000" w:themeColor="text1"/>
          <w:lang w:val="en-GB"/>
        </w:rPr>
        <w:t>(20</w:t>
      </w:r>
      <w:r w:rsidR="00F47D1B">
        <w:rPr>
          <w:rFonts w:asciiTheme="minorHAnsi" w:eastAsiaTheme="minorEastAsia" w:hAnsiTheme="minorHAnsi"/>
          <w:color w:val="000000" w:themeColor="text1"/>
          <w:lang w:val="en-GB"/>
        </w:rPr>
        <w:t>19</w:t>
      </w:r>
      <w:r w:rsidR="008405CD" w:rsidRPr="00154AF4">
        <w:rPr>
          <w:rFonts w:asciiTheme="minorHAnsi" w:eastAsiaTheme="minorEastAsia" w:hAnsiTheme="minorHAnsi"/>
          <w:color w:val="000000" w:themeColor="text1"/>
          <w:lang w:val="en-GB"/>
        </w:rPr>
        <w:t>).</w:t>
      </w:r>
      <w:r>
        <w:rPr>
          <w:rFonts w:asciiTheme="minorHAnsi" w:eastAsiaTheme="minorEastAsia" w:hAnsiTheme="minorHAnsi"/>
          <w:color w:val="000000" w:themeColor="text1"/>
          <w:vertAlign w:val="superscript"/>
          <w:lang w:val="en-GB"/>
        </w:rPr>
        <w:footnoteReference w:id="31"/>
      </w:r>
      <w:r w:rsidR="0077140F" w:rsidRPr="00154AF4">
        <w:rPr>
          <w:rFonts w:asciiTheme="minorHAnsi" w:eastAsiaTheme="minorEastAsia" w:hAnsiTheme="minorHAnsi"/>
          <w:color w:val="000000" w:themeColor="text1"/>
          <w:lang w:val="en-GB"/>
        </w:rPr>
        <w:t xml:space="preserve"> </w:t>
      </w:r>
      <w:r w:rsidR="008405CD" w:rsidRPr="00154AF4">
        <w:rPr>
          <w:rFonts w:asciiTheme="minorHAnsi" w:eastAsiaTheme="minorEastAsia" w:hAnsiTheme="minorHAnsi"/>
          <w:color w:val="000000" w:themeColor="text1"/>
          <w:lang w:val="en-GB"/>
        </w:rPr>
        <w:t>These works use experimental styles to document black British lives</w:t>
      </w:r>
      <w:r w:rsidR="00485FB2">
        <w:rPr>
          <w:rFonts w:asciiTheme="minorHAnsi" w:eastAsiaTheme="minorEastAsia" w:hAnsiTheme="minorHAnsi"/>
          <w:color w:val="000000" w:themeColor="text1"/>
          <w:lang w:val="en-GB"/>
        </w:rPr>
        <w:t xml:space="preserve"> </w:t>
      </w:r>
      <w:r w:rsidR="00C06705">
        <w:rPr>
          <w:rFonts w:asciiTheme="minorHAnsi" w:eastAsiaTheme="minorEastAsia" w:hAnsiTheme="minorHAnsi"/>
          <w:color w:val="000000" w:themeColor="text1"/>
          <w:lang w:val="en-GB"/>
        </w:rPr>
        <w:t>in order</w:t>
      </w:r>
      <w:r w:rsidR="008405CD" w:rsidRPr="00154AF4">
        <w:rPr>
          <w:rFonts w:asciiTheme="minorHAnsi" w:eastAsiaTheme="minorEastAsia" w:hAnsiTheme="minorHAnsi"/>
          <w:color w:val="000000" w:themeColor="text1"/>
          <w:lang w:val="en-GB"/>
        </w:rPr>
        <w:t xml:space="preserve"> to render their stories visible in everyday reality</w:t>
      </w:r>
      <w:r w:rsidRPr="00154AF4">
        <w:rPr>
          <w:rFonts w:asciiTheme="minorHAnsi" w:eastAsiaTheme="minorEastAsia" w:hAnsiTheme="minorHAnsi"/>
          <w:color w:val="000000" w:themeColor="text1"/>
          <w:lang w:val="en-GB"/>
        </w:rPr>
        <w:t>.</w:t>
      </w:r>
    </w:p>
    <w:p w14:paraId="46DBE39E" w14:textId="77777777" w:rsidR="00395156" w:rsidRDefault="00E03034" w:rsidP="00B022B0">
      <w:pPr>
        <w:spacing w:line="480" w:lineRule="auto"/>
        <w:ind w:firstLine="720"/>
        <w:rPr>
          <w:rFonts w:asciiTheme="minorHAnsi" w:eastAsiaTheme="minorEastAsia" w:hAnsiTheme="minorHAnsi"/>
          <w:color w:val="000000" w:themeColor="text1"/>
          <w:lang w:val="en-GB"/>
        </w:rPr>
      </w:pPr>
      <w:r w:rsidRPr="00154AF4">
        <w:rPr>
          <w:rFonts w:asciiTheme="minorHAnsi" w:eastAsiaTheme="minorEastAsia" w:hAnsiTheme="minorHAnsi"/>
          <w:color w:val="000000" w:themeColor="text1"/>
          <w:lang w:val="en-GB"/>
        </w:rPr>
        <w:t>In conclusion, m</w:t>
      </w:r>
      <w:r w:rsidR="00FA1B61" w:rsidRPr="00154AF4">
        <w:rPr>
          <w:rFonts w:asciiTheme="minorHAnsi" w:eastAsiaTheme="minorEastAsia" w:hAnsiTheme="minorHAnsi"/>
          <w:color w:val="000000" w:themeColor="text1"/>
          <w:lang w:val="en-GB"/>
        </w:rPr>
        <w:t>odernist</w:t>
      </w:r>
      <w:r w:rsidR="008405CD" w:rsidRPr="00154AF4">
        <w:rPr>
          <w:rFonts w:asciiTheme="minorHAnsi" w:eastAsiaTheme="minorEastAsia" w:hAnsiTheme="minorHAnsi"/>
          <w:color w:val="000000" w:themeColor="text1"/>
          <w:lang w:val="en-GB"/>
        </w:rPr>
        <w:t xml:space="preserve"> realism is not just about representing the underrepresented but </w:t>
      </w:r>
      <w:r w:rsidR="00B24691">
        <w:rPr>
          <w:rFonts w:asciiTheme="minorHAnsi" w:eastAsiaTheme="minorEastAsia" w:hAnsiTheme="minorHAnsi"/>
          <w:color w:val="000000" w:themeColor="text1"/>
          <w:lang w:val="en-GB"/>
        </w:rPr>
        <w:t xml:space="preserve">also </w:t>
      </w:r>
      <w:r w:rsidR="008405CD" w:rsidRPr="00154AF4">
        <w:rPr>
          <w:rFonts w:asciiTheme="minorHAnsi" w:eastAsiaTheme="minorEastAsia" w:hAnsiTheme="minorHAnsi"/>
          <w:color w:val="000000" w:themeColor="text1"/>
          <w:lang w:val="en-GB"/>
        </w:rPr>
        <w:t>about</w:t>
      </w:r>
      <w:r w:rsidR="0039400F">
        <w:rPr>
          <w:rFonts w:asciiTheme="minorHAnsi" w:eastAsiaTheme="minorEastAsia" w:hAnsiTheme="minorHAnsi"/>
          <w:color w:val="000000" w:themeColor="text1"/>
          <w:lang w:val="en-GB"/>
        </w:rPr>
        <w:t xml:space="preserve"> </w:t>
      </w:r>
      <w:r w:rsidR="0039400F" w:rsidRPr="0039400F">
        <w:rPr>
          <w:rFonts w:asciiTheme="minorHAnsi" w:eastAsiaTheme="minorEastAsia" w:hAnsiTheme="minorHAnsi"/>
          <w:color w:val="000000" w:themeColor="text1"/>
          <w:lang w:val="en-GB"/>
        </w:rPr>
        <w:t>transforming the present in order to both avoid the mistakes of the past and change the future</w:t>
      </w:r>
      <w:r w:rsidR="008405CD" w:rsidRPr="00154AF4">
        <w:rPr>
          <w:rFonts w:asciiTheme="minorHAnsi" w:eastAsiaTheme="minorEastAsia" w:hAnsiTheme="minorHAnsi"/>
          <w:color w:val="000000" w:themeColor="text1"/>
          <w:lang w:val="en-GB"/>
        </w:rPr>
        <w:t xml:space="preserve">. </w:t>
      </w:r>
      <w:r w:rsidR="00CC578C" w:rsidRPr="00154AF4">
        <w:rPr>
          <w:rFonts w:asciiTheme="minorHAnsi" w:eastAsiaTheme="minorEastAsia" w:hAnsiTheme="minorHAnsi"/>
          <w:color w:val="000000" w:themeColor="text1"/>
          <w:lang w:val="en-GB"/>
        </w:rPr>
        <w:t xml:space="preserve">The texts included </w:t>
      </w:r>
      <w:r w:rsidR="00B24691">
        <w:rPr>
          <w:rFonts w:asciiTheme="minorHAnsi" w:eastAsiaTheme="minorEastAsia" w:hAnsiTheme="minorHAnsi"/>
          <w:color w:val="000000" w:themeColor="text1"/>
          <w:lang w:val="en-GB"/>
        </w:rPr>
        <w:t>in this thesis</w:t>
      </w:r>
      <w:r w:rsidR="00B24691" w:rsidRPr="00154AF4">
        <w:rPr>
          <w:rFonts w:asciiTheme="minorHAnsi" w:eastAsiaTheme="minorEastAsia" w:hAnsiTheme="minorHAnsi"/>
          <w:color w:val="000000" w:themeColor="text1"/>
          <w:lang w:val="en-GB"/>
        </w:rPr>
        <w:t xml:space="preserve"> </w:t>
      </w:r>
      <w:r w:rsidR="00CC578C" w:rsidRPr="00154AF4">
        <w:rPr>
          <w:rFonts w:asciiTheme="minorHAnsi" w:eastAsiaTheme="minorEastAsia" w:hAnsiTheme="minorHAnsi"/>
          <w:color w:val="000000" w:themeColor="text1"/>
          <w:lang w:val="en-GB"/>
        </w:rPr>
        <w:t xml:space="preserve">depart from social norms </w:t>
      </w:r>
      <w:r w:rsidR="00B24691">
        <w:rPr>
          <w:rFonts w:asciiTheme="minorHAnsi" w:eastAsiaTheme="minorEastAsia" w:hAnsiTheme="minorHAnsi"/>
          <w:color w:val="000000" w:themeColor="text1"/>
          <w:lang w:val="en-GB"/>
        </w:rPr>
        <w:t>not only by</w:t>
      </w:r>
      <w:r w:rsidR="00FC176F" w:rsidRPr="00154AF4">
        <w:rPr>
          <w:rFonts w:asciiTheme="minorHAnsi" w:eastAsiaTheme="minorEastAsia" w:hAnsiTheme="minorHAnsi"/>
          <w:color w:val="000000" w:themeColor="text1"/>
          <w:lang w:val="en-GB"/>
        </w:rPr>
        <w:t xml:space="preserve"> </w:t>
      </w:r>
      <w:r w:rsidR="00CC578C" w:rsidRPr="00154AF4">
        <w:rPr>
          <w:rFonts w:asciiTheme="minorHAnsi" w:eastAsiaTheme="minorEastAsia" w:hAnsiTheme="minorHAnsi"/>
          <w:color w:val="000000" w:themeColor="text1"/>
          <w:lang w:val="en-GB"/>
        </w:rPr>
        <w:t xml:space="preserve">adding non-realist elements but also </w:t>
      </w:r>
      <w:r w:rsidR="00B24691">
        <w:rPr>
          <w:rFonts w:asciiTheme="minorHAnsi" w:eastAsiaTheme="minorEastAsia" w:hAnsiTheme="minorHAnsi"/>
          <w:color w:val="000000" w:themeColor="text1"/>
          <w:lang w:val="en-GB"/>
        </w:rPr>
        <w:t>by</w:t>
      </w:r>
      <w:r w:rsidR="00CC578C" w:rsidRPr="00154AF4">
        <w:rPr>
          <w:rFonts w:asciiTheme="minorHAnsi" w:eastAsiaTheme="minorEastAsia" w:hAnsiTheme="minorHAnsi"/>
          <w:color w:val="000000" w:themeColor="text1"/>
          <w:lang w:val="en-GB"/>
        </w:rPr>
        <w:t xml:space="preserve"> </w:t>
      </w:r>
      <w:r w:rsidR="004D1338" w:rsidRPr="00154AF4">
        <w:rPr>
          <w:rFonts w:asciiTheme="minorHAnsi" w:eastAsiaTheme="minorEastAsia" w:hAnsiTheme="minorHAnsi"/>
          <w:color w:val="000000" w:themeColor="text1"/>
          <w:lang w:val="en-GB"/>
        </w:rPr>
        <w:t>de</w:t>
      </w:r>
      <w:r w:rsidR="00983FC1" w:rsidRPr="00154AF4">
        <w:rPr>
          <w:rFonts w:asciiTheme="minorHAnsi" w:eastAsiaTheme="minorEastAsia" w:hAnsiTheme="minorHAnsi"/>
          <w:color w:val="000000" w:themeColor="text1"/>
          <w:lang w:val="en-GB"/>
        </w:rPr>
        <w:t>viating</w:t>
      </w:r>
      <w:r w:rsidR="004D1338" w:rsidRPr="00154AF4">
        <w:rPr>
          <w:rFonts w:asciiTheme="minorHAnsi" w:eastAsiaTheme="minorEastAsia" w:hAnsiTheme="minorHAnsi"/>
          <w:color w:val="000000" w:themeColor="text1"/>
          <w:lang w:val="en-GB"/>
        </w:rPr>
        <w:t xml:space="preserve"> from</w:t>
      </w:r>
      <w:r w:rsidR="00CC578C" w:rsidRPr="00154AF4">
        <w:rPr>
          <w:rFonts w:asciiTheme="minorHAnsi" w:eastAsiaTheme="minorEastAsia" w:hAnsiTheme="minorHAnsi"/>
          <w:color w:val="000000" w:themeColor="text1"/>
          <w:lang w:val="en-GB"/>
        </w:rPr>
        <w:t xml:space="preserve"> conventional</w:t>
      </w:r>
      <w:r w:rsidR="000F0542" w:rsidRPr="00154AF4">
        <w:rPr>
          <w:rFonts w:asciiTheme="minorHAnsi" w:eastAsiaTheme="minorEastAsia" w:hAnsiTheme="minorHAnsi"/>
          <w:color w:val="000000" w:themeColor="text1"/>
          <w:lang w:val="en-GB"/>
        </w:rPr>
        <w:t xml:space="preserve"> </w:t>
      </w:r>
      <w:r w:rsidR="00BA0D87" w:rsidRPr="00154AF4">
        <w:rPr>
          <w:rFonts w:asciiTheme="minorHAnsi" w:eastAsiaTheme="minorEastAsia" w:hAnsiTheme="minorHAnsi"/>
          <w:color w:val="000000" w:themeColor="text1"/>
          <w:lang w:val="en-GB"/>
        </w:rPr>
        <w:t>forms</w:t>
      </w:r>
      <w:r w:rsidR="00CC578C" w:rsidRPr="00154AF4">
        <w:rPr>
          <w:rFonts w:asciiTheme="minorHAnsi" w:eastAsiaTheme="minorEastAsia" w:hAnsiTheme="minorHAnsi"/>
          <w:color w:val="000000" w:themeColor="text1"/>
          <w:lang w:val="en-GB"/>
        </w:rPr>
        <w:t xml:space="preserve">. Oyeyemi and Sissay include poetry in their books, Evans songs, Evaristo rap, </w:t>
      </w:r>
      <w:r w:rsidR="00CA1A9E" w:rsidRPr="00154AF4">
        <w:rPr>
          <w:rFonts w:asciiTheme="minorHAnsi" w:eastAsia="Calibri" w:hAnsiTheme="minorHAnsi" w:cstheme="minorHAnsi"/>
          <w:color w:val="000000" w:themeColor="text1"/>
          <w:lang w:val="en-GB"/>
        </w:rPr>
        <w:t>Kelman</w:t>
      </w:r>
      <w:r w:rsidR="00921F03" w:rsidRPr="00154AF4">
        <w:rPr>
          <w:rFonts w:asciiTheme="minorHAnsi" w:eastAsiaTheme="minorEastAsia" w:hAnsiTheme="minorHAnsi"/>
          <w:color w:val="000000" w:themeColor="text1"/>
          <w:lang w:val="en-GB"/>
        </w:rPr>
        <w:t xml:space="preserve"> </w:t>
      </w:r>
      <w:r w:rsidR="00D61941" w:rsidRPr="00154AF4">
        <w:rPr>
          <w:rFonts w:asciiTheme="minorHAnsi" w:eastAsiaTheme="minorEastAsia" w:hAnsiTheme="minorHAnsi"/>
          <w:color w:val="000000" w:themeColor="text1"/>
          <w:lang w:val="en-GB"/>
        </w:rPr>
        <w:t>signs</w:t>
      </w:r>
      <w:r w:rsidR="0003136E" w:rsidRPr="00154AF4">
        <w:rPr>
          <w:rFonts w:asciiTheme="minorHAnsi" w:eastAsiaTheme="minorEastAsia" w:hAnsiTheme="minorHAnsi"/>
          <w:color w:val="000000" w:themeColor="text1"/>
          <w:lang w:val="en-GB"/>
        </w:rPr>
        <w:t xml:space="preserve">, </w:t>
      </w:r>
      <w:r w:rsidR="00CC578C" w:rsidRPr="00154AF4">
        <w:rPr>
          <w:rFonts w:asciiTheme="minorHAnsi" w:eastAsiaTheme="minorEastAsia" w:hAnsiTheme="minorHAnsi"/>
          <w:color w:val="000000" w:themeColor="text1"/>
          <w:lang w:val="en-GB"/>
        </w:rPr>
        <w:t>and Pemberton music. Th</w:t>
      </w:r>
      <w:r w:rsidR="00FC5612" w:rsidRPr="00154AF4">
        <w:rPr>
          <w:rFonts w:asciiTheme="minorHAnsi" w:eastAsiaTheme="minorEastAsia" w:hAnsiTheme="minorHAnsi"/>
          <w:color w:val="000000" w:themeColor="text1"/>
          <w:lang w:val="en-GB"/>
        </w:rPr>
        <w:t>ey</w:t>
      </w:r>
      <w:r w:rsidR="009A6642" w:rsidRPr="00154AF4">
        <w:rPr>
          <w:rFonts w:asciiTheme="minorHAnsi" w:eastAsiaTheme="minorEastAsia" w:hAnsiTheme="minorHAnsi"/>
          <w:color w:val="000000" w:themeColor="text1"/>
          <w:lang w:val="en-GB"/>
        </w:rPr>
        <w:t xml:space="preserve"> </w:t>
      </w:r>
      <w:r w:rsidR="006B25DC" w:rsidRPr="00154AF4">
        <w:rPr>
          <w:rFonts w:asciiTheme="minorHAnsi" w:eastAsiaTheme="minorEastAsia" w:hAnsiTheme="minorHAnsi"/>
          <w:color w:val="000000" w:themeColor="text1"/>
          <w:lang w:val="en-GB"/>
        </w:rPr>
        <w:t>all break the</w:t>
      </w:r>
      <w:r w:rsidR="004B7DBE" w:rsidRPr="00154AF4">
        <w:rPr>
          <w:rFonts w:asciiTheme="minorHAnsi" w:eastAsiaTheme="minorEastAsia" w:hAnsiTheme="minorHAnsi"/>
          <w:color w:val="000000" w:themeColor="text1"/>
          <w:lang w:val="en-GB"/>
        </w:rPr>
        <w:t xml:space="preserve"> rules of</w:t>
      </w:r>
      <w:r w:rsidR="006B25DC" w:rsidRPr="00154AF4">
        <w:rPr>
          <w:rFonts w:asciiTheme="minorHAnsi" w:eastAsiaTheme="minorEastAsia" w:hAnsiTheme="minorHAnsi"/>
          <w:color w:val="000000" w:themeColor="text1"/>
          <w:lang w:val="en-GB"/>
        </w:rPr>
        <w:t xml:space="preserve"> symbolic language</w:t>
      </w:r>
      <w:r w:rsidR="00F268DF" w:rsidRPr="00154AF4">
        <w:rPr>
          <w:rFonts w:asciiTheme="minorHAnsi" w:eastAsiaTheme="minorEastAsia" w:hAnsiTheme="minorHAnsi"/>
          <w:color w:val="000000" w:themeColor="text1"/>
          <w:lang w:val="en-GB"/>
        </w:rPr>
        <w:t xml:space="preserve"> because they resist </w:t>
      </w:r>
      <w:r w:rsidR="00245B1A" w:rsidRPr="00154AF4">
        <w:rPr>
          <w:rFonts w:asciiTheme="minorHAnsi" w:eastAsiaTheme="minorEastAsia" w:hAnsiTheme="minorHAnsi"/>
          <w:color w:val="000000" w:themeColor="text1"/>
          <w:lang w:val="en-GB"/>
        </w:rPr>
        <w:t xml:space="preserve">its </w:t>
      </w:r>
      <w:r w:rsidR="00926DDB" w:rsidRPr="00154AF4">
        <w:rPr>
          <w:rFonts w:asciiTheme="minorHAnsi" w:eastAsiaTheme="minorEastAsia" w:hAnsiTheme="minorHAnsi"/>
          <w:color w:val="000000" w:themeColor="text1"/>
          <w:lang w:val="en-GB"/>
        </w:rPr>
        <w:t>sociopolitical structure.</w:t>
      </w:r>
      <w:r w:rsidR="006B25DC" w:rsidRPr="00154AF4">
        <w:rPr>
          <w:rFonts w:asciiTheme="minorHAnsi" w:eastAsiaTheme="minorEastAsia" w:hAnsiTheme="minorHAnsi"/>
          <w:color w:val="000000" w:themeColor="text1"/>
          <w:lang w:val="en-GB"/>
        </w:rPr>
        <w:t xml:space="preserve"> </w:t>
      </w:r>
      <w:r w:rsidR="00207C30" w:rsidRPr="00154AF4">
        <w:rPr>
          <w:rFonts w:asciiTheme="minorHAnsi" w:eastAsiaTheme="minorEastAsia" w:hAnsiTheme="minorHAnsi"/>
          <w:color w:val="000000" w:themeColor="text1"/>
          <w:lang w:val="en-GB"/>
        </w:rPr>
        <w:t xml:space="preserve">These </w:t>
      </w:r>
      <w:r w:rsidR="00775B38" w:rsidRPr="00154AF4">
        <w:rPr>
          <w:rFonts w:asciiTheme="minorHAnsi" w:eastAsiaTheme="minorEastAsia" w:hAnsiTheme="minorHAnsi"/>
          <w:color w:val="000000" w:themeColor="text1"/>
          <w:lang w:val="en-GB"/>
        </w:rPr>
        <w:t>modernist</w:t>
      </w:r>
      <w:r w:rsidR="008405CD" w:rsidRPr="00154AF4">
        <w:rPr>
          <w:rFonts w:asciiTheme="minorHAnsi" w:eastAsiaTheme="minorEastAsia" w:hAnsiTheme="minorHAnsi"/>
          <w:color w:val="000000" w:themeColor="text1"/>
          <w:lang w:val="en-GB"/>
        </w:rPr>
        <w:t xml:space="preserve"> realist narratives aim</w:t>
      </w:r>
      <w:r w:rsidR="00073848" w:rsidRPr="00154AF4">
        <w:rPr>
          <w:rFonts w:asciiTheme="minorHAnsi" w:eastAsiaTheme="minorEastAsia" w:hAnsiTheme="minorHAnsi"/>
          <w:color w:val="000000" w:themeColor="text1"/>
          <w:lang w:val="en-GB"/>
        </w:rPr>
        <w:t xml:space="preserve"> to </w:t>
      </w:r>
      <w:r w:rsidR="008405CD" w:rsidRPr="00154AF4">
        <w:rPr>
          <w:rFonts w:asciiTheme="minorHAnsi" w:eastAsiaTheme="minorEastAsia" w:hAnsiTheme="minorHAnsi"/>
          <w:color w:val="000000" w:themeColor="text1"/>
          <w:lang w:val="en-GB"/>
        </w:rPr>
        <w:t>influence the reality on which they are based</w:t>
      </w:r>
      <w:r w:rsidR="00D672C7" w:rsidRPr="00154AF4">
        <w:rPr>
          <w:rFonts w:asciiTheme="minorHAnsi" w:eastAsiaTheme="minorEastAsia" w:hAnsiTheme="minorHAnsi"/>
          <w:color w:val="000000" w:themeColor="text1"/>
          <w:lang w:val="en-GB"/>
        </w:rPr>
        <w:t>,</w:t>
      </w:r>
      <w:r w:rsidR="008405CD" w:rsidRPr="00154AF4">
        <w:rPr>
          <w:rFonts w:asciiTheme="minorHAnsi" w:eastAsiaTheme="minorEastAsia" w:hAnsiTheme="minorHAnsi"/>
          <w:color w:val="000000" w:themeColor="text1"/>
          <w:lang w:val="en-GB"/>
        </w:rPr>
        <w:t xml:space="preserve"> instead of </w:t>
      </w:r>
      <w:r w:rsidR="00B24691">
        <w:rPr>
          <w:rFonts w:asciiTheme="minorHAnsi" w:eastAsiaTheme="minorEastAsia" w:hAnsiTheme="minorHAnsi"/>
          <w:color w:val="000000" w:themeColor="text1"/>
          <w:lang w:val="en-GB"/>
        </w:rPr>
        <w:t xml:space="preserve">merely </w:t>
      </w:r>
      <w:r w:rsidR="008405CD" w:rsidRPr="00154AF4">
        <w:rPr>
          <w:rFonts w:asciiTheme="minorHAnsi" w:eastAsiaTheme="minorEastAsia" w:hAnsiTheme="minorHAnsi"/>
          <w:color w:val="000000" w:themeColor="text1"/>
          <w:lang w:val="en-GB"/>
        </w:rPr>
        <w:t xml:space="preserve">imitating it. The </w:t>
      </w:r>
      <w:r w:rsidR="00141D94" w:rsidRPr="00154AF4">
        <w:rPr>
          <w:rFonts w:asciiTheme="minorHAnsi" w:eastAsiaTheme="minorEastAsia" w:hAnsiTheme="minorHAnsi"/>
          <w:color w:val="000000" w:themeColor="text1"/>
          <w:lang w:val="en-GB"/>
        </w:rPr>
        <w:t>authors</w:t>
      </w:r>
      <w:r w:rsidR="008405CD" w:rsidRPr="00154AF4">
        <w:rPr>
          <w:rFonts w:asciiTheme="minorHAnsi" w:eastAsiaTheme="minorEastAsia" w:hAnsiTheme="minorHAnsi"/>
          <w:color w:val="000000" w:themeColor="text1"/>
          <w:lang w:val="en-GB"/>
        </w:rPr>
        <w:t xml:space="preserve"> </w:t>
      </w:r>
      <w:r w:rsidR="00B24691">
        <w:rPr>
          <w:rFonts w:asciiTheme="minorHAnsi" w:eastAsiaTheme="minorEastAsia" w:hAnsiTheme="minorHAnsi"/>
          <w:color w:val="000000" w:themeColor="text1"/>
          <w:lang w:val="en-GB"/>
        </w:rPr>
        <w:t>achieve</w:t>
      </w:r>
      <w:r w:rsidR="008405CD" w:rsidRPr="00154AF4">
        <w:rPr>
          <w:rFonts w:asciiTheme="minorHAnsi" w:eastAsiaTheme="minorEastAsia" w:hAnsiTheme="minorHAnsi"/>
          <w:color w:val="000000" w:themeColor="text1"/>
          <w:lang w:val="en-GB"/>
        </w:rPr>
        <w:t xml:space="preserve"> that </w:t>
      </w:r>
      <w:r w:rsidR="00B24691">
        <w:rPr>
          <w:rFonts w:asciiTheme="minorHAnsi" w:eastAsiaTheme="minorEastAsia" w:hAnsiTheme="minorHAnsi"/>
          <w:color w:val="000000" w:themeColor="text1"/>
          <w:lang w:val="en-GB"/>
        </w:rPr>
        <w:t xml:space="preserve">aim </w:t>
      </w:r>
      <w:r w:rsidR="008405CD" w:rsidRPr="00154AF4">
        <w:rPr>
          <w:rFonts w:asciiTheme="minorHAnsi" w:eastAsiaTheme="minorEastAsia" w:hAnsiTheme="minorHAnsi"/>
          <w:color w:val="000000" w:themeColor="text1"/>
          <w:lang w:val="en-GB"/>
        </w:rPr>
        <w:t xml:space="preserve">by adding elements of </w:t>
      </w:r>
      <w:r w:rsidR="00627A7A" w:rsidRPr="00154AF4">
        <w:rPr>
          <w:rFonts w:asciiTheme="minorHAnsi" w:eastAsiaTheme="minorEastAsia" w:hAnsiTheme="minorHAnsi"/>
          <w:color w:val="000000" w:themeColor="text1"/>
          <w:lang w:val="en-GB"/>
        </w:rPr>
        <w:t>modernism</w:t>
      </w:r>
      <w:r w:rsidR="008405CD" w:rsidRPr="00154AF4">
        <w:rPr>
          <w:rFonts w:asciiTheme="minorHAnsi" w:eastAsiaTheme="minorEastAsia" w:hAnsiTheme="minorHAnsi"/>
          <w:color w:val="000000" w:themeColor="text1"/>
          <w:lang w:val="en-GB"/>
        </w:rPr>
        <w:t xml:space="preserve"> to actual historical or contemporary events</w:t>
      </w:r>
      <w:r w:rsidR="003738F2" w:rsidRPr="00154AF4">
        <w:rPr>
          <w:rFonts w:asciiTheme="minorHAnsi" w:eastAsiaTheme="minorEastAsia" w:hAnsiTheme="minorHAnsi"/>
          <w:color w:val="000000" w:themeColor="text1"/>
          <w:lang w:val="en-GB"/>
        </w:rPr>
        <w:t xml:space="preserve">. </w:t>
      </w:r>
      <w:r w:rsidR="00B24691">
        <w:rPr>
          <w:rFonts w:asciiTheme="minorHAnsi" w:eastAsiaTheme="minorEastAsia" w:hAnsiTheme="minorHAnsi"/>
          <w:color w:val="000000" w:themeColor="text1"/>
          <w:lang w:val="en-GB"/>
        </w:rPr>
        <w:t>In</w:t>
      </w:r>
      <w:r w:rsidR="00B24691" w:rsidRPr="00154AF4">
        <w:rPr>
          <w:rFonts w:asciiTheme="minorHAnsi" w:eastAsiaTheme="minorEastAsia" w:hAnsiTheme="minorHAnsi"/>
          <w:color w:val="000000" w:themeColor="text1"/>
          <w:lang w:val="en-GB"/>
        </w:rPr>
        <w:t xml:space="preserve"> </w:t>
      </w:r>
      <w:r w:rsidR="003738F2" w:rsidRPr="00154AF4">
        <w:rPr>
          <w:rFonts w:asciiTheme="minorHAnsi" w:eastAsiaTheme="minorEastAsia" w:hAnsiTheme="minorHAnsi"/>
          <w:color w:val="000000" w:themeColor="text1"/>
          <w:lang w:val="en-GB"/>
        </w:rPr>
        <w:t>doing so they</w:t>
      </w:r>
      <w:r w:rsidR="008405CD" w:rsidRPr="00154AF4">
        <w:rPr>
          <w:rFonts w:asciiTheme="minorHAnsi" w:eastAsiaTheme="minorEastAsia" w:hAnsiTheme="minorHAnsi"/>
          <w:color w:val="000000" w:themeColor="text1"/>
          <w:lang w:val="en-GB"/>
        </w:rPr>
        <w:t xml:space="preserve"> give </w:t>
      </w:r>
      <w:r w:rsidR="00B24691" w:rsidRPr="00154AF4">
        <w:rPr>
          <w:rFonts w:asciiTheme="minorHAnsi" w:eastAsiaTheme="minorEastAsia" w:hAnsiTheme="minorHAnsi"/>
          <w:color w:val="000000" w:themeColor="text1"/>
          <w:lang w:val="en-GB"/>
        </w:rPr>
        <w:t>the</w:t>
      </w:r>
      <w:r w:rsidR="00B24691">
        <w:rPr>
          <w:rFonts w:asciiTheme="minorHAnsi" w:eastAsiaTheme="minorEastAsia" w:hAnsiTheme="minorHAnsi"/>
          <w:color w:val="000000" w:themeColor="text1"/>
          <w:lang w:val="en-GB"/>
        </w:rPr>
        <w:t>ir</w:t>
      </w:r>
      <w:r w:rsidR="00B24691" w:rsidRPr="00154AF4">
        <w:rPr>
          <w:rFonts w:asciiTheme="minorHAnsi" w:eastAsiaTheme="minorEastAsia" w:hAnsiTheme="minorHAnsi"/>
          <w:color w:val="000000" w:themeColor="text1"/>
          <w:lang w:val="en-GB"/>
        </w:rPr>
        <w:t xml:space="preserve"> </w:t>
      </w:r>
      <w:r w:rsidR="000D1CEB" w:rsidRPr="00154AF4">
        <w:rPr>
          <w:rFonts w:asciiTheme="minorHAnsi" w:eastAsiaTheme="minorEastAsia" w:hAnsiTheme="minorHAnsi"/>
          <w:color w:val="000000" w:themeColor="text1"/>
          <w:lang w:val="en-GB"/>
        </w:rPr>
        <w:t>texts</w:t>
      </w:r>
      <w:r w:rsidR="008405CD" w:rsidRPr="00154AF4">
        <w:rPr>
          <w:rFonts w:asciiTheme="minorHAnsi" w:eastAsiaTheme="minorEastAsia" w:hAnsiTheme="minorHAnsi"/>
          <w:color w:val="000000" w:themeColor="text1"/>
          <w:lang w:val="en-GB"/>
        </w:rPr>
        <w:t xml:space="preserve"> a transnational, universal outlook. </w:t>
      </w:r>
      <w:r w:rsidR="00B24691" w:rsidRPr="00154AF4">
        <w:rPr>
          <w:rFonts w:asciiTheme="minorHAnsi" w:eastAsiaTheme="minorEastAsia" w:hAnsiTheme="minorHAnsi"/>
          <w:color w:val="000000" w:themeColor="text1"/>
          <w:lang w:val="en-GB"/>
        </w:rPr>
        <w:t>Th</w:t>
      </w:r>
      <w:r w:rsidR="00B24691">
        <w:rPr>
          <w:rFonts w:asciiTheme="minorHAnsi" w:eastAsiaTheme="minorEastAsia" w:hAnsiTheme="minorHAnsi"/>
          <w:color w:val="000000" w:themeColor="text1"/>
          <w:lang w:val="en-GB"/>
        </w:rPr>
        <w:t>eir</w:t>
      </w:r>
      <w:r w:rsidR="00B24691" w:rsidRPr="00154AF4">
        <w:rPr>
          <w:rFonts w:asciiTheme="minorHAnsi" w:eastAsiaTheme="minorEastAsia" w:hAnsiTheme="minorHAnsi"/>
          <w:color w:val="000000" w:themeColor="text1"/>
          <w:lang w:val="en-GB"/>
        </w:rPr>
        <w:t xml:space="preserve"> </w:t>
      </w:r>
      <w:r w:rsidR="00141D94" w:rsidRPr="00154AF4">
        <w:rPr>
          <w:rFonts w:asciiTheme="minorHAnsi" w:eastAsiaTheme="minorEastAsia" w:hAnsiTheme="minorHAnsi"/>
          <w:color w:val="000000" w:themeColor="text1"/>
          <w:lang w:val="en-GB"/>
        </w:rPr>
        <w:t>approach is</w:t>
      </w:r>
      <w:r w:rsidR="008405CD" w:rsidRPr="00154AF4">
        <w:rPr>
          <w:rFonts w:asciiTheme="minorHAnsi" w:eastAsiaTheme="minorEastAsia" w:hAnsiTheme="minorHAnsi"/>
          <w:color w:val="000000" w:themeColor="text1"/>
          <w:lang w:val="en-GB"/>
        </w:rPr>
        <w:t xml:space="preserve"> based on voicing differences, rather than enforcing hegemonic Eurocentric ideologies as the norm; hence, realism is a crucial part of it.</w:t>
      </w:r>
    </w:p>
    <w:p w14:paraId="3D782BE2" w14:textId="18607101" w:rsidR="003679E8" w:rsidRPr="00154AF4" w:rsidRDefault="008405CD" w:rsidP="00B022B0">
      <w:pPr>
        <w:spacing w:line="480" w:lineRule="auto"/>
        <w:ind w:firstLine="720"/>
        <w:rPr>
          <w:rFonts w:asciiTheme="minorHAnsi" w:eastAsiaTheme="minorEastAsia" w:hAnsiTheme="minorHAnsi"/>
          <w:lang w:val="en-GB"/>
        </w:rPr>
      </w:pPr>
      <w:r w:rsidRPr="00154AF4">
        <w:rPr>
          <w:rFonts w:asciiTheme="minorHAnsi" w:eastAsiaTheme="minorEastAsia" w:hAnsiTheme="minorHAnsi"/>
          <w:color w:val="000000" w:themeColor="text1"/>
          <w:lang w:val="en-GB"/>
        </w:rPr>
        <w:lastRenderedPageBreak/>
        <w:t xml:space="preserve"> </w:t>
      </w:r>
      <w:r w:rsidR="00AC31B0" w:rsidRPr="00154AF4">
        <w:rPr>
          <w:rFonts w:asciiTheme="minorHAnsi" w:eastAsiaTheme="minorEastAsia" w:hAnsiTheme="minorHAnsi"/>
          <w:lang w:val="en-GB"/>
        </w:rPr>
        <w:t xml:space="preserve">My study </w:t>
      </w:r>
      <w:r w:rsidR="00B24691">
        <w:rPr>
          <w:rFonts w:asciiTheme="minorHAnsi" w:eastAsiaTheme="minorEastAsia" w:hAnsiTheme="minorHAnsi"/>
          <w:lang w:val="en-GB"/>
        </w:rPr>
        <w:t>has offered</w:t>
      </w:r>
      <w:r w:rsidR="00B24691" w:rsidRPr="00154AF4">
        <w:rPr>
          <w:rFonts w:asciiTheme="minorHAnsi" w:eastAsiaTheme="minorEastAsia" w:hAnsiTheme="minorHAnsi"/>
          <w:lang w:val="en-GB"/>
        </w:rPr>
        <w:t xml:space="preserve"> </w:t>
      </w:r>
      <w:r w:rsidR="00AC31B0" w:rsidRPr="00154AF4">
        <w:rPr>
          <w:rFonts w:asciiTheme="minorHAnsi" w:eastAsiaTheme="minorEastAsia" w:hAnsiTheme="minorHAnsi"/>
          <w:lang w:val="en-GB"/>
        </w:rPr>
        <w:t>a new</w:t>
      </w:r>
      <w:r w:rsidR="00536D73" w:rsidRPr="00154AF4">
        <w:rPr>
          <w:rFonts w:asciiTheme="minorHAnsi" w:eastAsiaTheme="minorEastAsia" w:hAnsiTheme="minorHAnsi"/>
          <w:lang w:val="en-GB"/>
        </w:rPr>
        <w:t xml:space="preserve"> mode</w:t>
      </w:r>
      <w:r w:rsidR="00AC31B0" w:rsidRPr="00154AF4">
        <w:rPr>
          <w:rFonts w:asciiTheme="minorHAnsi" w:eastAsiaTheme="minorEastAsia" w:hAnsiTheme="minorHAnsi"/>
          <w:lang w:val="en-GB"/>
        </w:rPr>
        <w:t xml:space="preserve"> </w:t>
      </w:r>
      <w:r w:rsidR="00B24691">
        <w:rPr>
          <w:rFonts w:asciiTheme="minorHAnsi" w:eastAsiaTheme="minorEastAsia" w:hAnsiTheme="minorHAnsi"/>
          <w:lang w:val="en-GB"/>
        </w:rPr>
        <w:t>for</w:t>
      </w:r>
      <w:r w:rsidR="00B24691" w:rsidRPr="00154AF4">
        <w:rPr>
          <w:rFonts w:asciiTheme="minorHAnsi" w:eastAsiaTheme="minorEastAsia" w:hAnsiTheme="minorHAnsi"/>
          <w:lang w:val="en-GB"/>
        </w:rPr>
        <w:t xml:space="preserve"> </w:t>
      </w:r>
      <w:r w:rsidR="006E0814" w:rsidRPr="00154AF4">
        <w:rPr>
          <w:rFonts w:asciiTheme="minorHAnsi" w:eastAsiaTheme="minorEastAsia" w:hAnsiTheme="minorHAnsi"/>
          <w:lang w:val="en-GB"/>
        </w:rPr>
        <w:t>look</w:t>
      </w:r>
      <w:r w:rsidR="00B24691">
        <w:rPr>
          <w:rFonts w:asciiTheme="minorHAnsi" w:eastAsiaTheme="minorEastAsia" w:hAnsiTheme="minorHAnsi"/>
          <w:lang w:val="en-GB"/>
        </w:rPr>
        <w:t>ing</w:t>
      </w:r>
      <w:r w:rsidR="006E0814" w:rsidRPr="00154AF4">
        <w:rPr>
          <w:rFonts w:asciiTheme="minorHAnsi" w:eastAsiaTheme="minorEastAsia" w:hAnsiTheme="minorHAnsi"/>
          <w:lang w:val="en-GB"/>
        </w:rPr>
        <w:t xml:space="preserve"> at narrative</w:t>
      </w:r>
      <w:r w:rsidR="00916BC8" w:rsidRPr="00154AF4">
        <w:rPr>
          <w:rFonts w:asciiTheme="minorHAnsi" w:eastAsiaTheme="minorEastAsia" w:hAnsiTheme="minorHAnsi"/>
          <w:lang w:val="en-GB"/>
        </w:rPr>
        <w:t xml:space="preserve">s </w:t>
      </w:r>
      <w:r w:rsidR="00776B78" w:rsidRPr="00776B78">
        <w:rPr>
          <w:rFonts w:asciiTheme="minorHAnsi" w:eastAsiaTheme="minorEastAsia" w:hAnsiTheme="minorHAnsi"/>
          <w:lang w:val="en-GB"/>
        </w:rPr>
        <w:t>that depict those black British experiences that escape conventional genres</w:t>
      </w:r>
      <w:r w:rsidR="00776B78">
        <w:rPr>
          <w:rFonts w:asciiTheme="minorHAnsi" w:eastAsiaTheme="minorEastAsia" w:hAnsiTheme="minorHAnsi"/>
          <w:lang w:val="en-GB"/>
        </w:rPr>
        <w:t xml:space="preserve">. </w:t>
      </w:r>
      <w:r w:rsidR="00AF0CDC" w:rsidRPr="00154AF4">
        <w:rPr>
          <w:rFonts w:asciiTheme="minorHAnsi" w:eastAsiaTheme="minorEastAsia" w:hAnsiTheme="minorHAnsi"/>
          <w:lang w:val="en-GB"/>
        </w:rPr>
        <w:t xml:space="preserve">My thesis contributes to </w:t>
      </w:r>
      <w:r w:rsidR="003471A4" w:rsidRPr="003471A4">
        <w:rPr>
          <w:rFonts w:asciiTheme="minorHAnsi" w:eastAsiaTheme="minorEastAsia" w:hAnsiTheme="minorHAnsi"/>
          <w:lang w:val="en-GB"/>
        </w:rPr>
        <w:t>the study of black British literature</w:t>
      </w:r>
      <w:r w:rsidR="003471A4">
        <w:rPr>
          <w:rFonts w:asciiTheme="minorHAnsi" w:eastAsiaTheme="minorEastAsia" w:hAnsiTheme="minorHAnsi"/>
          <w:lang w:val="en-GB"/>
        </w:rPr>
        <w:t xml:space="preserve"> </w:t>
      </w:r>
      <w:r w:rsidR="00904755" w:rsidRPr="00154AF4">
        <w:rPr>
          <w:rFonts w:asciiTheme="minorHAnsi" w:eastAsiaTheme="minorEastAsia" w:hAnsiTheme="minorHAnsi"/>
          <w:lang w:val="en-GB"/>
        </w:rPr>
        <w:t>in two ways</w:t>
      </w:r>
      <w:r w:rsidR="008E6448" w:rsidRPr="00154AF4">
        <w:rPr>
          <w:rFonts w:asciiTheme="minorHAnsi" w:eastAsiaTheme="minorEastAsia" w:hAnsiTheme="minorHAnsi"/>
          <w:lang w:val="en-GB"/>
        </w:rPr>
        <w:t>:</w:t>
      </w:r>
      <w:r w:rsidR="00E462F3" w:rsidRPr="00154AF4">
        <w:rPr>
          <w:rFonts w:asciiTheme="minorHAnsi" w:eastAsiaTheme="minorEastAsia" w:hAnsiTheme="minorHAnsi"/>
          <w:lang w:val="en-GB"/>
        </w:rPr>
        <w:t xml:space="preserve"> expanding the category of</w:t>
      </w:r>
      <w:r w:rsidR="00CF7F45" w:rsidRPr="00154AF4">
        <w:rPr>
          <w:rFonts w:asciiTheme="minorHAnsi" w:eastAsiaTheme="minorEastAsia" w:hAnsiTheme="minorHAnsi"/>
          <w:lang w:val="en-GB"/>
        </w:rPr>
        <w:t xml:space="preserve"> </w:t>
      </w:r>
      <w:r w:rsidR="002808FE" w:rsidRPr="00154AF4">
        <w:rPr>
          <w:rFonts w:asciiTheme="minorHAnsi" w:eastAsiaTheme="minorEastAsia" w:hAnsiTheme="minorHAnsi"/>
          <w:lang w:val="en-GB"/>
        </w:rPr>
        <w:t xml:space="preserve">black British writing and </w:t>
      </w:r>
      <w:r w:rsidR="00EB2060" w:rsidRPr="00154AF4">
        <w:rPr>
          <w:rFonts w:asciiTheme="minorHAnsi" w:eastAsiaTheme="minorEastAsia" w:hAnsiTheme="minorHAnsi"/>
          <w:lang w:val="en-GB"/>
        </w:rPr>
        <w:t>moving away from</w:t>
      </w:r>
      <w:r w:rsidR="00723CE6">
        <w:rPr>
          <w:rFonts w:asciiTheme="minorHAnsi" w:eastAsiaTheme="minorEastAsia" w:hAnsiTheme="minorHAnsi"/>
          <w:lang w:val="en-GB"/>
        </w:rPr>
        <w:t xml:space="preserve"> </w:t>
      </w:r>
      <w:r w:rsidR="00723CE6" w:rsidRPr="00723CE6">
        <w:rPr>
          <w:rFonts w:asciiTheme="minorHAnsi" w:eastAsiaTheme="minorEastAsia" w:hAnsiTheme="minorHAnsi"/>
          <w:lang w:val="en-GB"/>
        </w:rPr>
        <w:t>a focus on</w:t>
      </w:r>
      <w:r w:rsidR="00723CE6">
        <w:rPr>
          <w:rFonts w:asciiTheme="minorHAnsi" w:eastAsiaTheme="minorEastAsia" w:hAnsiTheme="minorHAnsi"/>
          <w:lang w:val="en-GB"/>
        </w:rPr>
        <w:t xml:space="preserve"> </w:t>
      </w:r>
      <w:r w:rsidR="00BD6E57" w:rsidRPr="00154AF4">
        <w:rPr>
          <w:rFonts w:asciiTheme="minorHAnsi" w:eastAsiaTheme="minorEastAsia" w:hAnsiTheme="minorHAnsi"/>
          <w:lang w:val="en-GB"/>
        </w:rPr>
        <w:t>traditional genres.</w:t>
      </w:r>
      <w:r w:rsidR="00904755" w:rsidRPr="00154AF4">
        <w:rPr>
          <w:rFonts w:asciiTheme="minorHAnsi" w:eastAsiaTheme="minorEastAsia" w:hAnsiTheme="minorHAnsi"/>
          <w:lang w:val="en-GB"/>
        </w:rPr>
        <w:t xml:space="preserve"> </w:t>
      </w:r>
      <w:r w:rsidR="00D15E2E">
        <w:rPr>
          <w:rFonts w:asciiTheme="minorHAnsi" w:eastAsiaTheme="minorEastAsia" w:hAnsiTheme="minorHAnsi"/>
          <w:lang w:val="en-GB"/>
        </w:rPr>
        <w:t>On the first point</w:t>
      </w:r>
      <w:r w:rsidR="00D35F0D">
        <w:rPr>
          <w:rFonts w:asciiTheme="minorHAnsi" w:eastAsiaTheme="minorEastAsia" w:hAnsiTheme="minorHAnsi"/>
          <w:lang w:val="en-GB"/>
        </w:rPr>
        <w:t>,</w:t>
      </w:r>
      <w:r w:rsidR="00904755" w:rsidRPr="00154AF4">
        <w:rPr>
          <w:rFonts w:asciiTheme="minorHAnsi" w:eastAsiaTheme="minorEastAsia" w:hAnsiTheme="minorHAnsi"/>
          <w:lang w:val="en-GB"/>
        </w:rPr>
        <w:t xml:space="preserve"> I</w:t>
      </w:r>
      <w:r w:rsidR="00800048" w:rsidRPr="00154AF4">
        <w:rPr>
          <w:rFonts w:asciiTheme="minorHAnsi" w:eastAsiaTheme="minorEastAsia" w:hAnsiTheme="minorHAnsi"/>
          <w:lang w:val="en-GB"/>
        </w:rPr>
        <w:t xml:space="preserve"> examin</w:t>
      </w:r>
      <w:r w:rsidR="00612288" w:rsidRPr="00154AF4">
        <w:rPr>
          <w:rFonts w:asciiTheme="minorHAnsi" w:eastAsiaTheme="minorEastAsia" w:hAnsiTheme="minorHAnsi"/>
          <w:lang w:val="en-GB"/>
        </w:rPr>
        <w:t>e</w:t>
      </w:r>
      <w:r w:rsidR="00D35F0D">
        <w:rPr>
          <w:rFonts w:asciiTheme="minorHAnsi" w:eastAsiaTheme="minorEastAsia" w:hAnsiTheme="minorHAnsi"/>
          <w:lang w:val="en-GB"/>
        </w:rPr>
        <w:t>d</w:t>
      </w:r>
      <w:r w:rsidR="00800048" w:rsidRPr="00154AF4">
        <w:rPr>
          <w:rFonts w:asciiTheme="minorHAnsi" w:eastAsiaTheme="minorEastAsia" w:hAnsiTheme="minorHAnsi"/>
          <w:lang w:val="en-GB"/>
        </w:rPr>
        <w:t xml:space="preserve"> narratives about black British experiences </w:t>
      </w:r>
      <w:r w:rsidR="00C0628F" w:rsidRPr="00154AF4">
        <w:rPr>
          <w:rFonts w:asciiTheme="minorHAnsi" w:eastAsiaTheme="minorEastAsia" w:hAnsiTheme="minorHAnsi"/>
          <w:lang w:val="en-GB"/>
        </w:rPr>
        <w:t xml:space="preserve">rather than focusing solely on writers who identify as black British. </w:t>
      </w:r>
      <w:r w:rsidR="005C04BB" w:rsidRPr="00154AF4">
        <w:rPr>
          <w:rFonts w:asciiTheme="minorHAnsi" w:eastAsiaTheme="minorEastAsia" w:hAnsiTheme="minorHAnsi"/>
          <w:lang w:val="en-GB"/>
        </w:rPr>
        <w:t>My</w:t>
      </w:r>
      <w:r w:rsidR="00C0628F" w:rsidRPr="00154AF4">
        <w:rPr>
          <w:rFonts w:asciiTheme="minorHAnsi" w:eastAsiaTheme="minorEastAsia" w:hAnsiTheme="minorHAnsi"/>
          <w:lang w:val="en-GB"/>
        </w:rPr>
        <w:t xml:space="preserve"> approach view</w:t>
      </w:r>
      <w:r w:rsidR="00D35F0D">
        <w:rPr>
          <w:rFonts w:asciiTheme="minorHAnsi" w:eastAsiaTheme="minorEastAsia" w:hAnsiTheme="minorHAnsi"/>
          <w:lang w:val="en-GB"/>
        </w:rPr>
        <w:t>ed</w:t>
      </w:r>
      <w:r w:rsidR="00C0628F" w:rsidRPr="00154AF4">
        <w:rPr>
          <w:rFonts w:asciiTheme="minorHAnsi" w:eastAsiaTheme="minorEastAsia" w:hAnsiTheme="minorHAnsi"/>
          <w:lang w:val="en-GB"/>
        </w:rPr>
        <w:t xml:space="preserve"> black British </w:t>
      </w:r>
      <w:r w:rsidR="003A3323" w:rsidRPr="00154AF4">
        <w:rPr>
          <w:rFonts w:asciiTheme="minorHAnsi" w:eastAsiaTheme="minorEastAsia" w:hAnsiTheme="minorHAnsi"/>
          <w:lang w:val="en-GB"/>
        </w:rPr>
        <w:t>writing</w:t>
      </w:r>
      <w:r w:rsidR="00C0628F" w:rsidRPr="00154AF4">
        <w:rPr>
          <w:rFonts w:asciiTheme="minorHAnsi" w:eastAsiaTheme="minorEastAsia" w:hAnsiTheme="minorHAnsi"/>
          <w:lang w:val="en-GB"/>
        </w:rPr>
        <w:t xml:space="preserve"> </w:t>
      </w:r>
      <w:r w:rsidR="003A3323" w:rsidRPr="00154AF4">
        <w:rPr>
          <w:rFonts w:asciiTheme="minorHAnsi" w:eastAsiaTheme="minorEastAsia" w:hAnsiTheme="minorHAnsi"/>
          <w:lang w:val="en-GB"/>
        </w:rPr>
        <w:t>as part o</w:t>
      </w:r>
      <w:r w:rsidR="00DB4A96" w:rsidRPr="00154AF4">
        <w:rPr>
          <w:rFonts w:asciiTheme="minorHAnsi" w:eastAsiaTheme="minorEastAsia" w:hAnsiTheme="minorHAnsi"/>
          <w:lang w:val="en-GB"/>
        </w:rPr>
        <w:t xml:space="preserve">f mainstream British literature </w:t>
      </w:r>
      <w:r w:rsidR="00C0628F" w:rsidRPr="00154AF4">
        <w:rPr>
          <w:rFonts w:asciiTheme="minorHAnsi" w:eastAsiaTheme="minorEastAsia" w:hAnsiTheme="minorHAnsi"/>
          <w:lang w:val="en-GB"/>
        </w:rPr>
        <w:t>rather than</w:t>
      </w:r>
      <w:r w:rsidR="0058232D">
        <w:rPr>
          <w:rFonts w:asciiTheme="minorHAnsi" w:eastAsiaTheme="minorEastAsia" w:hAnsiTheme="minorHAnsi"/>
          <w:lang w:val="en-GB"/>
        </w:rPr>
        <w:t xml:space="preserve"> </w:t>
      </w:r>
      <w:r w:rsidR="0058232D" w:rsidRPr="0058232D">
        <w:rPr>
          <w:rFonts w:asciiTheme="minorHAnsi" w:eastAsiaTheme="minorEastAsia" w:hAnsiTheme="minorHAnsi"/>
          <w:lang w:val="en-GB"/>
        </w:rPr>
        <w:t>as a subgenre defined by a demographic labe</w:t>
      </w:r>
      <w:r w:rsidR="00D415A1">
        <w:rPr>
          <w:rFonts w:asciiTheme="minorHAnsi" w:eastAsiaTheme="minorEastAsia" w:hAnsiTheme="minorHAnsi"/>
          <w:lang w:val="en-GB"/>
        </w:rPr>
        <w:t>l</w:t>
      </w:r>
      <w:r w:rsidR="005C04BB" w:rsidRPr="00154AF4">
        <w:rPr>
          <w:rFonts w:asciiTheme="minorHAnsi" w:eastAsiaTheme="minorEastAsia" w:hAnsiTheme="minorHAnsi"/>
          <w:lang w:val="en-GB"/>
        </w:rPr>
        <w:t xml:space="preserve">. </w:t>
      </w:r>
      <w:r w:rsidR="00D15E2E">
        <w:rPr>
          <w:rFonts w:asciiTheme="minorHAnsi" w:eastAsiaTheme="minorEastAsia" w:hAnsiTheme="minorHAnsi"/>
          <w:lang w:val="en-GB"/>
        </w:rPr>
        <w:t>On the second point</w:t>
      </w:r>
      <w:r w:rsidR="00D35F0D">
        <w:rPr>
          <w:rFonts w:asciiTheme="minorHAnsi" w:eastAsiaTheme="minorEastAsia" w:hAnsiTheme="minorHAnsi"/>
          <w:lang w:val="en-GB"/>
        </w:rPr>
        <w:t>,</w:t>
      </w:r>
      <w:r w:rsidR="00BA4705" w:rsidRPr="00154AF4">
        <w:rPr>
          <w:rFonts w:asciiTheme="minorHAnsi" w:eastAsiaTheme="minorEastAsia" w:hAnsiTheme="minorHAnsi"/>
          <w:lang w:val="en-GB"/>
        </w:rPr>
        <w:t xml:space="preserve"> I</w:t>
      </w:r>
      <w:r w:rsidR="0010262F" w:rsidRPr="00154AF4">
        <w:rPr>
          <w:rFonts w:asciiTheme="minorHAnsi" w:eastAsiaTheme="minorEastAsia" w:hAnsiTheme="minorHAnsi"/>
          <w:lang w:val="en-GB"/>
        </w:rPr>
        <w:t xml:space="preserve"> </w:t>
      </w:r>
      <w:r w:rsidR="00D35F0D">
        <w:rPr>
          <w:rFonts w:asciiTheme="minorHAnsi" w:eastAsiaTheme="minorEastAsia" w:hAnsiTheme="minorHAnsi"/>
          <w:lang w:val="en-GB"/>
        </w:rPr>
        <w:t>used the concept of</w:t>
      </w:r>
      <w:r w:rsidR="001A1CE4" w:rsidRPr="00154AF4">
        <w:rPr>
          <w:rFonts w:asciiTheme="minorHAnsi" w:eastAsiaTheme="minorEastAsia" w:hAnsiTheme="minorHAnsi"/>
          <w:lang w:val="en-GB"/>
        </w:rPr>
        <w:t xml:space="preserve"> </w:t>
      </w:r>
      <w:r w:rsidR="00DF66FA" w:rsidRPr="00154AF4">
        <w:rPr>
          <w:rFonts w:asciiTheme="minorHAnsi" w:eastAsiaTheme="minorEastAsia" w:hAnsiTheme="minorHAnsi"/>
          <w:lang w:val="en-GB"/>
        </w:rPr>
        <w:t>modernist realism to read these te</w:t>
      </w:r>
      <w:r w:rsidR="007827B0" w:rsidRPr="00154AF4">
        <w:rPr>
          <w:rFonts w:asciiTheme="minorHAnsi" w:eastAsiaTheme="minorEastAsia" w:hAnsiTheme="minorHAnsi"/>
          <w:lang w:val="en-GB"/>
        </w:rPr>
        <w:t>xts</w:t>
      </w:r>
      <w:r w:rsidR="00D35F0D">
        <w:rPr>
          <w:rFonts w:asciiTheme="minorHAnsi" w:eastAsiaTheme="minorEastAsia" w:hAnsiTheme="minorHAnsi"/>
          <w:lang w:val="en-GB"/>
        </w:rPr>
        <w:t>,</w:t>
      </w:r>
      <w:r w:rsidR="007827B0" w:rsidRPr="00154AF4">
        <w:rPr>
          <w:rFonts w:asciiTheme="minorHAnsi" w:eastAsiaTheme="minorEastAsia" w:hAnsiTheme="minorHAnsi"/>
          <w:lang w:val="en-GB"/>
        </w:rPr>
        <w:t xml:space="preserve"> and </w:t>
      </w:r>
      <w:r w:rsidR="00D35F0D">
        <w:rPr>
          <w:rFonts w:asciiTheme="minorHAnsi" w:eastAsiaTheme="minorEastAsia" w:hAnsiTheme="minorHAnsi"/>
          <w:lang w:val="en-GB"/>
        </w:rPr>
        <w:t>I</w:t>
      </w:r>
      <w:r w:rsidR="00D15E2E">
        <w:rPr>
          <w:rFonts w:asciiTheme="minorHAnsi" w:eastAsiaTheme="minorEastAsia" w:hAnsiTheme="minorHAnsi"/>
          <w:lang w:val="en-GB"/>
        </w:rPr>
        <w:t xml:space="preserve"> </w:t>
      </w:r>
      <w:r w:rsidR="00D15E2E" w:rsidRPr="00154AF4">
        <w:rPr>
          <w:rFonts w:asciiTheme="minorHAnsi" w:eastAsiaTheme="minorEastAsia" w:hAnsiTheme="minorHAnsi"/>
          <w:lang w:val="en-GB"/>
        </w:rPr>
        <w:t>there</w:t>
      </w:r>
      <w:r w:rsidR="00D15E2E">
        <w:rPr>
          <w:rFonts w:asciiTheme="minorHAnsi" w:eastAsiaTheme="minorEastAsia" w:hAnsiTheme="minorHAnsi"/>
          <w:lang w:val="en-GB"/>
        </w:rPr>
        <w:t>by</w:t>
      </w:r>
      <w:r w:rsidR="00D35F0D">
        <w:rPr>
          <w:rFonts w:asciiTheme="minorHAnsi" w:eastAsiaTheme="minorEastAsia" w:hAnsiTheme="minorHAnsi"/>
          <w:lang w:val="en-GB"/>
        </w:rPr>
        <w:t xml:space="preserve"> </w:t>
      </w:r>
      <w:r w:rsidR="00CB631D" w:rsidRPr="00154AF4">
        <w:rPr>
          <w:rFonts w:asciiTheme="minorHAnsi" w:eastAsiaTheme="minorEastAsia" w:hAnsiTheme="minorHAnsi"/>
          <w:lang w:val="en-GB"/>
        </w:rPr>
        <w:t>offer</w:t>
      </w:r>
      <w:r w:rsidR="00C557BB" w:rsidRPr="00154AF4">
        <w:rPr>
          <w:rFonts w:asciiTheme="minorHAnsi" w:eastAsiaTheme="minorEastAsia" w:hAnsiTheme="minorHAnsi"/>
          <w:lang w:val="en-GB"/>
        </w:rPr>
        <w:t>ed</w:t>
      </w:r>
      <w:r w:rsidR="00CB631D" w:rsidRPr="00154AF4">
        <w:rPr>
          <w:rFonts w:asciiTheme="minorHAnsi" w:eastAsiaTheme="minorEastAsia" w:hAnsiTheme="minorHAnsi"/>
          <w:lang w:val="en-GB"/>
        </w:rPr>
        <w:t xml:space="preserve"> </w:t>
      </w:r>
      <w:r w:rsidR="008E6448" w:rsidRPr="00154AF4">
        <w:rPr>
          <w:rFonts w:asciiTheme="minorHAnsi" w:eastAsiaTheme="minorEastAsia" w:hAnsiTheme="minorHAnsi"/>
          <w:lang w:val="en-GB"/>
        </w:rPr>
        <w:t xml:space="preserve">a </w:t>
      </w:r>
      <w:r w:rsidR="00CB631D" w:rsidRPr="00154AF4">
        <w:rPr>
          <w:rFonts w:asciiTheme="minorHAnsi" w:eastAsiaTheme="minorEastAsia" w:hAnsiTheme="minorHAnsi"/>
          <w:lang w:val="en-GB"/>
        </w:rPr>
        <w:t>n</w:t>
      </w:r>
      <w:r w:rsidR="00CA03C3" w:rsidRPr="00154AF4">
        <w:rPr>
          <w:rFonts w:asciiTheme="minorHAnsi" w:eastAsiaTheme="minorEastAsia" w:hAnsiTheme="minorHAnsi"/>
          <w:lang w:val="en-GB"/>
        </w:rPr>
        <w:t xml:space="preserve">ew mode </w:t>
      </w:r>
      <w:r w:rsidR="00D35F0D">
        <w:rPr>
          <w:rFonts w:asciiTheme="minorHAnsi" w:eastAsiaTheme="minorEastAsia" w:hAnsiTheme="minorHAnsi"/>
          <w:lang w:val="en-GB"/>
        </w:rPr>
        <w:t>for</w:t>
      </w:r>
      <w:r w:rsidR="00CA03C3" w:rsidRPr="00154AF4">
        <w:rPr>
          <w:rFonts w:asciiTheme="minorHAnsi" w:eastAsiaTheme="minorEastAsia" w:hAnsiTheme="minorHAnsi"/>
          <w:lang w:val="en-GB"/>
        </w:rPr>
        <w:t xml:space="preserve"> analysing </w:t>
      </w:r>
      <w:r w:rsidR="00F1473C" w:rsidRPr="00154AF4">
        <w:rPr>
          <w:rFonts w:asciiTheme="minorHAnsi" w:eastAsiaTheme="minorEastAsia" w:hAnsiTheme="minorHAnsi"/>
          <w:lang w:val="en-GB"/>
        </w:rPr>
        <w:t>narratives about black British experiences</w:t>
      </w:r>
      <w:r w:rsidR="001378F7" w:rsidRPr="00154AF4">
        <w:rPr>
          <w:rFonts w:asciiTheme="minorHAnsi" w:eastAsiaTheme="minorEastAsia" w:hAnsiTheme="minorHAnsi"/>
          <w:lang w:val="en-GB"/>
        </w:rPr>
        <w:t>.</w:t>
      </w:r>
      <w:r w:rsidR="00EA6CA4" w:rsidRPr="00154AF4">
        <w:rPr>
          <w:rFonts w:asciiTheme="minorHAnsi" w:eastAsiaTheme="minorEastAsia" w:hAnsiTheme="minorHAnsi"/>
          <w:lang w:val="en-GB"/>
        </w:rPr>
        <w:t xml:space="preserve"> </w:t>
      </w:r>
      <w:r w:rsidR="00D35F0D">
        <w:rPr>
          <w:rFonts w:asciiTheme="minorHAnsi" w:eastAsiaTheme="minorEastAsia" w:hAnsiTheme="minorHAnsi"/>
          <w:lang w:val="en-GB"/>
        </w:rPr>
        <w:t xml:space="preserve">The </w:t>
      </w:r>
      <w:r w:rsidR="00D15E2E">
        <w:rPr>
          <w:rFonts w:asciiTheme="minorHAnsi" w:eastAsiaTheme="minorEastAsia" w:hAnsiTheme="minorHAnsi"/>
          <w:lang w:val="en-GB"/>
        </w:rPr>
        <w:t>concept of</w:t>
      </w:r>
      <w:r w:rsidR="00D35F0D">
        <w:rPr>
          <w:rFonts w:asciiTheme="minorHAnsi" w:eastAsiaTheme="minorEastAsia" w:hAnsiTheme="minorHAnsi"/>
          <w:lang w:val="en-GB"/>
        </w:rPr>
        <w:t xml:space="preserve"> m</w:t>
      </w:r>
      <w:r w:rsidR="006A6339" w:rsidRPr="00154AF4">
        <w:rPr>
          <w:rFonts w:asciiTheme="minorHAnsi" w:eastAsiaTheme="minorEastAsia" w:hAnsiTheme="minorHAnsi"/>
          <w:lang w:val="en-GB"/>
        </w:rPr>
        <w:t>odernist realism</w:t>
      </w:r>
      <w:r w:rsidR="00EA6CA4" w:rsidRPr="00154AF4">
        <w:rPr>
          <w:rFonts w:asciiTheme="minorHAnsi" w:eastAsiaTheme="minorEastAsia" w:hAnsiTheme="minorHAnsi"/>
          <w:lang w:val="en-GB"/>
        </w:rPr>
        <w:t xml:space="preserve"> could be applied</w:t>
      </w:r>
      <w:r w:rsidR="006A6339" w:rsidRPr="00154AF4">
        <w:rPr>
          <w:rFonts w:asciiTheme="minorHAnsi" w:eastAsiaTheme="minorEastAsia" w:hAnsiTheme="minorHAnsi"/>
          <w:lang w:val="en-GB"/>
        </w:rPr>
        <w:t xml:space="preserve"> to other literary works that depict black British </w:t>
      </w:r>
      <w:r w:rsidR="00DD3568" w:rsidRPr="00154AF4">
        <w:rPr>
          <w:rFonts w:asciiTheme="minorHAnsi" w:eastAsiaTheme="minorEastAsia" w:hAnsiTheme="minorHAnsi"/>
          <w:lang w:val="en-GB"/>
        </w:rPr>
        <w:t>stories</w:t>
      </w:r>
      <w:r w:rsidR="006A6339" w:rsidRPr="00154AF4">
        <w:rPr>
          <w:rFonts w:asciiTheme="minorHAnsi" w:eastAsiaTheme="minorEastAsia" w:hAnsiTheme="minorHAnsi"/>
          <w:lang w:val="en-GB"/>
        </w:rPr>
        <w:t>, to see if this aesthetic approach c</w:t>
      </w:r>
      <w:r w:rsidR="00D35F0D">
        <w:rPr>
          <w:rFonts w:asciiTheme="minorHAnsi" w:eastAsiaTheme="minorEastAsia" w:hAnsiTheme="minorHAnsi"/>
          <w:lang w:val="en-GB"/>
        </w:rPr>
        <w:t>ould</w:t>
      </w:r>
      <w:r w:rsidR="006A6339" w:rsidRPr="00154AF4">
        <w:rPr>
          <w:rFonts w:asciiTheme="minorHAnsi" w:eastAsiaTheme="minorEastAsia" w:hAnsiTheme="minorHAnsi"/>
          <w:lang w:val="en-GB"/>
        </w:rPr>
        <w:t xml:space="preserve"> shed new light on th</w:t>
      </w:r>
      <w:r w:rsidR="00D35F0D">
        <w:rPr>
          <w:rFonts w:asciiTheme="minorHAnsi" w:eastAsiaTheme="minorEastAsia" w:hAnsiTheme="minorHAnsi"/>
          <w:lang w:val="en-GB"/>
        </w:rPr>
        <w:t>o</w:t>
      </w:r>
      <w:r w:rsidR="006A6339" w:rsidRPr="00154AF4">
        <w:rPr>
          <w:rFonts w:asciiTheme="minorHAnsi" w:eastAsiaTheme="minorEastAsia" w:hAnsiTheme="minorHAnsi"/>
          <w:lang w:val="en-GB"/>
        </w:rPr>
        <w:t>se narratives.</w:t>
      </w:r>
    </w:p>
    <w:p w14:paraId="4638469B" w14:textId="50A4772B" w:rsidR="00F50217" w:rsidRPr="00154AF4" w:rsidRDefault="00E03034" w:rsidP="00A36938">
      <w:pPr>
        <w:pBdr>
          <w:top w:val="nil"/>
          <w:left w:val="nil"/>
          <w:bottom w:val="nil"/>
          <w:right w:val="nil"/>
          <w:between w:val="nil"/>
          <w:bar w:val="nil"/>
        </w:pBdr>
        <w:suppressAutoHyphens/>
        <w:spacing w:line="480" w:lineRule="auto"/>
        <w:ind w:firstLine="720"/>
        <w:rPr>
          <w:rFonts w:eastAsia="Arial Unicode MS" w:cs="Arial Unicode MS"/>
          <w:color w:val="000000"/>
          <w:u w:color="000000"/>
          <w:bdr w:val="nil"/>
          <w:lang w:val="en-GB"/>
        </w:rPr>
      </w:pPr>
      <w:r w:rsidRPr="00154AF4">
        <w:rPr>
          <w:rFonts w:eastAsia="Arial Unicode MS" w:cs="Arial Unicode MS"/>
          <w:color w:val="000000" w:themeColor="text1"/>
          <w:u w:color="000000"/>
          <w:lang w:val="en-GB"/>
        </w:rPr>
        <w:t xml:space="preserve">My thesis was initiated by </w:t>
      </w:r>
      <w:r w:rsidR="00E43EF6">
        <w:rPr>
          <w:rFonts w:eastAsia="Arial Unicode MS" w:cs="Arial Unicode MS"/>
          <w:color w:val="000000" w:themeColor="text1"/>
          <w:u w:color="000000"/>
          <w:lang w:val="en-GB"/>
        </w:rPr>
        <w:t>my</w:t>
      </w:r>
      <w:r w:rsidRPr="00154AF4">
        <w:rPr>
          <w:rFonts w:eastAsia="Arial Unicode MS" w:cs="Arial Unicode MS"/>
          <w:color w:val="000000" w:themeColor="text1"/>
          <w:u w:color="000000"/>
          <w:lang w:val="en-GB"/>
        </w:rPr>
        <w:t xml:space="preserve"> </w:t>
      </w:r>
      <w:r w:rsidR="005A0A95" w:rsidRPr="00154AF4">
        <w:rPr>
          <w:rFonts w:eastAsia="Arial Unicode MS" w:cs="Arial Unicode MS"/>
          <w:color w:val="000000" w:themeColor="text1"/>
          <w:u w:color="000000"/>
          <w:lang w:val="en-GB"/>
        </w:rPr>
        <w:t>recognition</w:t>
      </w:r>
      <w:r w:rsidRPr="00154AF4">
        <w:rPr>
          <w:rFonts w:eastAsia="Arial Unicode MS" w:cs="Arial Unicode MS"/>
          <w:color w:val="000000" w:themeColor="text1"/>
          <w:u w:color="000000"/>
          <w:lang w:val="en-GB"/>
        </w:rPr>
        <w:t xml:space="preserve"> of the child as a </w:t>
      </w:r>
      <w:r w:rsidR="005A0A95" w:rsidRPr="00154AF4">
        <w:rPr>
          <w:rFonts w:eastAsia="Arial Unicode MS" w:cs="Arial Unicode MS"/>
          <w:color w:val="000000" w:themeColor="text1"/>
          <w:u w:color="000000"/>
          <w:lang w:val="en-GB"/>
        </w:rPr>
        <w:t xml:space="preserve">recurring </w:t>
      </w:r>
      <w:r w:rsidRPr="00154AF4">
        <w:rPr>
          <w:rFonts w:eastAsia="Arial Unicode MS" w:cs="Arial Unicode MS"/>
          <w:color w:val="000000" w:themeColor="text1"/>
          <w:u w:color="000000"/>
          <w:lang w:val="en-GB"/>
        </w:rPr>
        <w:t xml:space="preserve">figure in </w:t>
      </w:r>
      <w:r w:rsidR="00C76834" w:rsidRPr="00154AF4">
        <w:rPr>
          <w:rFonts w:eastAsia="Arial Unicode MS" w:cs="Arial Unicode MS"/>
          <w:color w:val="000000" w:themeColor="text1"/>
          <w:u w:color="000000"/>
          <w:lang w:val="en-GB"/>
        </w:rPr>
        <w:t>recent</w:t>
      </w:r>
      <w:r w:rsidRPr="00154AF4">
        <w:rPr>
          <w:rFonts w:eastAsia="Arial Unicode MS" w:cs="Arial Unicode MS"/>
          <w:color w:val="000000" w:themeColor="text1"/>
          <w:u w:color="000000"/>
          <w:lang w:val="en-GB"/>
        </w:rPr>
        <w:t xml:space="preserve"> black British writing</w:t>
      </w:r>
      <w:r w:rsidR="00604F32" w:rsidRPr="00154AF4">
        <w:rPr>
          <w:rFonts w:eastAsia="Arial Unicode MS" w:cs="Arial Unicode MS"/>
          <w:color w:val="000000" w:themeColor="text1"/>
          <w:u w:color="000000"/>
          <w:lang w:val="en-GB"/>
        </w:rPr>
        <w:t>.</w:t>
      </w:r>
      <w:r w:rsidR="00464AB3" w:rsidRPr="00154AF4">
        <w:rPr>
          <w:rFonts w:eastAsia="Arial Unicode MS" w:cs="Arial Unicode MS"/>
          <w:color w:val="000000" w:themeColor="text1"/>
          <w:u w:color="000000"/>
          <w:lang w:val="en-GB"/>
        </w:rPr>
        <w:t xml:space="preserve"> </w:t>
      </w:r>
      <w:r w:rsidR="00D63118" w:rsidRPr="00154AF4">
        <w:rPr>
          <w:rFonts w:eastAsia="Arial Unicode MS" w:cs="Arial Unicode MS"/>
          <w:color w:val="000000"/>
          <w:u w:color="000000"/>
          <w:lang w:val="en-GB"/>
        </w:rPr>
        <w:t xml:space="preserve">However, upon realising the </w:t>
      </w:r>
      <w:r w:rsidR="00E43EF6">
        <w:rPr>
          <w:rFonts w:eastAsia="Arial Unicode MS" w:cs="Arial Unicode MS"/>
          <w:color w:val="000000"/>
          <w:u w:color="000000"/>
          <w:lang w:val="en-GB"/>
        </w:rPr>
        <w:t xml:space="preserve">value </w:t>
      </w:r>
      <w:r w:rsidR="00D63118" w:rsidRPr="00154AF4">
        <w:rPr>
          <w:rFonts w:eastAsia="Arial Unicode MS" w:cs="Arial Unicode MS"/>
          <w:color w:val="000000"/>
          <w:u w:color="000000"/>
          <w:lang w:val="en-GB"/>
        </w:rPr>
        <w:t>of examining a shared aesthetic approach to form, I limited my analysis to just six specific texts.</w:t>
      </w:r>
      <w:r w:rsidR="00A36938" w:rsidRPr="00F907AE">
        <w:rPr>
          <w:rFonts w:eastAsia="Arial Unicode MS" w:cs="Arial Unicode MS"/>
          <w:color w:val="000000"/>
          <w:u w:color="000000"/>
          <w:lang w:val="en-GB"/>
        </w:rPr>
        <w:t xml:space="preserve"> </w:t>
      </w:r>
      <w:r w:rsidR="002B798F">
        <w:rPr>
          <w:rFonts w:eastAsia="Arial Unicode MS" w:cs="Arial Unicode MS"/>
          <w:color w:val="000000"/>
          <w:u w:color="000000"/>
          <w:lang w:val="en-GB"/>
        </w:rPr>
        <w:t>Other t</w:t>
      </w:r>
      <w:r w:rsidR="00A36938" w:rsidRPr="00154AF4">
        <w:rPr>
          <w:rFonts w:eastAsia="Arial Unicode MS" w:cs="Arial Unicode MS"/>
          <w:color w:val="000000"/>
          <w:u w:color="000000"/>
          <w:lang w:val="en-GB"/>
        </w:rPr>
        <w:t>wenty-first-century publications about black British childhood that are not included in this thesis offer a diverse range of perspectives and experiences. Bernardine Evaristo</w:t>
      </w:r>
      <w:r w:rsidR="002B798F">
        <w:rPr>
          <w:rFonts w:eastAsia="Arial Unicode MS" w:cs="Arial Unicode MS"/>
          <w:color w:val="000000"/>
          <w:u w:color="000000"/>
          <w:lang w:val="en-GB"/>
        </w:rPr>
        <w:t>’</w:t>
      </w:r>
      <w:r w:rsidR="00A36938" w:rsidRPr="00154AF4">
        <w:rPr>
          <w:rFonts w:eastAsia="Arial Unicode MS" w:cs="Arial Unicode MS"/>
          <w:color w:val="000000"/>
          <w:u w:color="000000"/>
          <w:lang w:val="en-GB"/>
        </w:rPr>
        <w:t xml:space="preserve">s </w:t>
      </w:r>
      <w:r w:rsidR="00A36938" w:rsidRPr="00154AF4">
        <w:rPr>
          <w:rFonts w:eastAsia="Arial Unicode MS" w:cs="Arial Unicode MS"/>
          <w:i/>
          <w:iCs/>
          <w:color w:val="000000"/>
          <w:u w:color="000000"/>
          <w:lang w:val="en-GB"/>
        </w:rPr>
        <w:t>Lara</w:t>
      </w:r>
      <w:r w:rsidR="00A36938" w:rsidRPr="00154AF4">
        <w:rPr>
          <w:rFonts w:eastAsia="Arial Unicode MS" w:cs="Arial Unicode MS"/>
          <w:color w:val="000000"/>
          <w:u w:color="000000"/>
          <w:lang w:val="en-GB"/>
        </w:rPr>
        <w:t xml:space="preserve"> (2009) is a multigenerational narrative that </w:t>
      </w:r>
      <w:r w:rsidR="00154AF4" w:rsidRPr="00154AF4">
        <w:rPr>
          <w:rFonts w:eastAsia="Arial Unicode MS" w:cs="Arial Unicode MS"/>
          <w:color w:val="000000"/>
          <w:u w:color="000000"/>
          <w:lang w:val="en-GB"/>
        </w:rPr>
        <w:t>centres</w:t>
      </w:r>
      <w:r w:rsidR="00A36938" w:rsidRPr="00154AF4">
        <w:rPr>
          <w:rFonts w:eastAsia="Arial Unicode MS" w:cs="Arial Unicode MS"/>
          <w:color w:val="000000"/>
          <w:u w:color="000000"/>
          <w:lang w:val="en-GB"/>
        </w:rPr>
        <w:t xml:space="preserve"> around the </w:t>
      </w:r>
      <w:r w:rsidR="002B798F">
        <w:rPr>
          <w:rFonts w:eastAsia="Arial Unicode MS" w:cs="Arial Unicode MS"/>
          <w:color w:val="000000"/>
          <w:u w:color="000000"/>
          <w:lang w:val="en-GB"/>
        </w:rPr>
        <w:t xml:space="preserve">eponymous </w:t>
      </w:r>
      <w:r w:rsidR="00A36938" w:rsidRPr="00154AF4">
        <w:rPr>
          <w:rFonts w:eastAsia="Arial Unicode MS" w:cs="Arial Unicode MS"/>
          <w:color w:val="000000"/>
          <w:u w:color="000000"/>
          <w:lang w:val="en-GB"/>
        </w:rPr>
        <w:t xml:space="preserve">young character. Gabriel </w:t>
      </w:r>
      <w:proofErr w:type="spellStart"/>
      <w:r w:rsidR="00A36938" w:rsidRPr="00154AF4">
        <w:rPr>
          <w:rFonts w:eastAsia="Arial Unicode MS" w:cs="Arial Unicode MS"/>
          <w:color w:val="000000"/>
          <w:u w:color="000000"/>
          <w:lang w:val="en-GB"/>
        </w:rPr>
        <w:t>Gbadamosi</w:t>
      </w:r>
      <w:r w:rsidR="00154AF4">
        <w:rPr>
          <w:rFonts w:eastAsia="Arial Unicode MS" w:cs="Arial Unicode MS"/>
          <w:color w:val="000000"/>
          <w:u w:color="000000"/>
          <w:lang w:val="en-GB"/>
        </w:rPr>
        <w:t>’</w:t>
      </w:r>
      <w:r w:rsidR="00A36938" w:rsidRPr="00154AF4">
        <w:rPr>
          <w:rFonts w:eastAsia="Arial Unicode MS" w:cs="Arial Unicode MS"/>
          <w:color w:val="000000"/>
          <w:u w:color="000000"/>
          <w:lang w:val="en-GB"/>
        </w:rPr>
        <w:t>s</w:t>
      </w:r>
      <w:proofErr w:type="spellEnd"/>
      <w:r w:rsidR="00A36938" w:rsidRPr="00154AF4">
        <w:rPr>
          <w:rFonts w:eastAsia="Arial Unicode MS" w:cs="Arial Unicode MS"/>
          <w:color w:val="000000"/>
          <w:u w:color="000000"/>
          <w:lang w:val="en-GB"/>
        </w:rPr>
        <w:t xml:space="preserve"> </w:t>
      </w:r>
      <w:r w:rsidR="00A36938" w:rsidRPr="00F907AE">
        <w:rPr>
          <w:rFonts w:eastAsia="Arial Unicode MS" w:cs="Arial Unicode MS"/>
          <w:i/>
          <w:iCs/>
          <w:color w:val="000000"/>
          <w:u w:color="000000"/>
          <w:lang w:val="en-GB"/>
        </w:rPr>
        <w:t>Vauxhall</w:t>
      </w:r>
      <w:r w:rsidR="00A36938" w:rsidRPr="00154AF4">
        <w:rPr>
          <w:rFonts w:eastAsia="Arial Unicode MS" w:cs="Arial Unicode MS"/>
          <w:color w:val="000000"/>
          <w:u w:color="000000"/>
          <w:lang w:val="en-GB"/>
        </w:rPr>
        <w:t xml:space="preserve"> (2013) is a semi-autobiographical novel about a young boy growing up in 1970s Vauxhall in London as it transforms into tower blocks. </w:t>
      </w:r>
      <w:proofErr w:type="spellStart"/>
      <w:r w:rsidR="00A36938" w:rsidRPr="00154AF4">
        <w:rPr>
          <w:rFonts w:eastAsia="Arial Unicode MS" w:cs="Arial Unicode MS"/>
          <w:color w:val="000000"/>
          <w:u w:color="000000"/>
          <w:lang w:val="en-GB"/>
        </w:rPr>
        <w:t>Okechukwu</w:t>
      </w:r>
      <w:proofErr w:type="spellEnd"/>
      <w:r w:rsidR="00A36938" w:rsidRPr="00154AF4">
        <w:rPr>
          <w:rFonts w:eastAsia="Arial Unicode MS" w:cs="Arial Unicode MS"/>
          <w:color w:val="000000"/>
          <w:u w:color="000000"/>
          <w:lang w:val="en-GB"/>
        </w:rPr>
        <w:t xml:space="preserve"> </w:t>
      </w:r>
      <w:proofErr w:type="spellStart"/>
      <w:r w:rsidR="00A36938" w:rsidRPr="00154AF4">
        <w:rPr>
          <w:rFonts w:eastAsia="Arial Unicode MS" w:cs="Arial Unicode MS"/>
          <w:color w:val="000000"/>
          <w:u w:color="000000"/>
          <w:lang w:val="en-GB"/>
        </w:rPr>
        <w:t>Nzelu</w:t>
      </w:r>
      <w:r w:rsidR="002B798F">
        <w:rPr>
          <w:rFonts w:eastAsia="Arial Unicode MS" w:cs="Arial Unicode MS"/>
          <w:color w:val="000000"/>
          <w:u w:color="000000"/>
          <w:lang w:val="en-GB"/>
        </w:rPr>
        <w:t>’</w:t>
      </w:r>
      <w:r w:rsidR="00A36938" w:rsidRPr="00154AF4">
        <w:rPr>
          <w:rFonts w:eastAsia="Arial Unicode MS" w:cs="Arial Unicode MS"/>
          <w:color w:val="000000"/>
          <w:u w:color="000000"/>
          <w:lang w:val="en-GB"/>
        </w:rPr>
        <w:t>s</w:t>
      </w:r>
      <w:proofErr w:type="spellEnd"/>
      <w:r w:rsidR="00A36938" w:rsidRPr="00154AF4">
        <w:rPr>
          <w:rFonts w:eastAsia="Arial Unicode MS" w:cs="Arial Unicode MS"/>
          <w:color w:val="000000"/>
          <w:u w:color="000000"/>
          <w:lang w:val="en-GB"/>
        </w:rPr>
        <w:t xml:space="preserve"> </w:t>
      </w:r>
      <w:r w:rsidR="00A36938" w:rsidRPr="00154AF4">
        <w:rPr>
          <w:rFonts w:eastAsia="Arial Unicode MS" w:cs="Arial Unicode MS"/>
          <w:i/>
          <w:iCs/>
          <w:color w:val="000000"/>
          <w:u w:color="000000"/>
          <w:lang w:val="en-GB"/>
        </w:rPr>
        <w:t xml:space="preserve">The Private Joys of </w:t>
      </w:r>
      <w:proofErr w:type="spellStart"/>
      <w:r w:rsidR="00A36938" w:rsidRPr="00154AF4">
        <w:rPr>
          <w:rFonts w:eastAsia="Arial Unicode MS" w:cs="Arial Unicode MS"/>
          <w:i/>
          <w:iCs/>
          <w:color w:val="000000"/>
          <w:u w:color="000000"/>
          <w:lang w:val="en-GB"/>
        </w:rPr>
        <w:t>Nnenna</w:t>
      </w:r>
      <w:proofErr w:type="spellEnd"/>
      <w:r w:rsidR="00A36938" w:rsidRPr="00154AF4">
        <w:rPr>
          <w:rFonts w:eastAsia="Arial Unicode MS" w:cs="Arial Unicode MS"/>
          <w:i/>
          <w:iCs/>
          <w:color w:val="000000"/>
          <w:u w:color="000000"/>
          <w:lang w:val="en-GB"/>
        </w:rPr>
        <w:t xml:space="preserve"> Maloney</w:t>
      </w:r>
      <w:r w:rsidR="00A36938" w:rsidRPr="00154AF4">
        <w:rPr>
          <w:rFonts w:eastAsia="Arial Unicode MS" w:cs="Arial Unicode MS"/>
          <w:color w:val="000000"/>
          <w:u w:color="000000"/>
          <w:lang w:val="en-GB"/>
        </w:rPr>
        <w:t xml:space="preserve"> (2019) is set in Manchester and written from the point of view of an adolescent girl </w:t>
      </w:r>
      <w:r w:rsidR="002B798F">
        <w:rPr>
          <w:rFonts w:eastAsia="Arial Unicode MS" w:cs="Arial Unicode MS"/>
          <w:color w:val="000000"/>
          <w:u w:color="000000"/>
          <w:lang w:val="en-GB"/>
        </w:rPr>
        <w:t>searching</w:t>
      </w:r>
      <w:r w:rsidR="00A36938" w:rsidRPr="00154AF4">
        <w:rPr>
          <w:rFonts w:eastAsia="Arial Unicode MS" w:cs="Arial Unicode MS"/>
          <w:color w:val="000000"/>
          <w:u w:color="000000"/>
          <w:lang w:val="en-GB"/>
        </w:rPr>
        <w:t xml:space="preserve"> for her roots in the Igbo culture</w:t>
      </w:r>
      <w:r w:rsidR="002425D2">
        <w:rPr>
          <w:rFonts w:eastAsia="Arial Unicode MS" w:cs="Arial Unicode MS"/>
          <w:color w:val="000000"/>
          <w:u w:color="000000"/>
          <w:lang w:val="en-GB"/>
        </w:rPr>
        <w:t xml:space="preserve"> of Nigeria</w:t>
      </w:r>
      <w:r w:rsidR="00A36938" w:rsidRPr="00154AF4">
        <w:rPr>
          <w:rFonts w:eastAsia="Arial Unicode MS" w:cs="Arial Unicode MS"/>
          <w:color w:val="000000"/>
          <w:u w:color="000000"/>
          <w:lang w:val="en-GB"/>
        </w:rPr>
        <w:t xml:space="preserve">. Florence </w:t>
      </w:r>
      <w:r w:rsidR="0033517B" w:rsidRPr="00EE6AE6">
        <w:rPr>
          <w:rFonts w:eastAsia="Arial Unicode MS"/>
          <w:color w:val="000000"/>
          <w:bdr w:val="none" w:sz="0" w:space="0" w:color="auto" w:frame="1"/>
          <w:lang w:val="en-GB"/>
        </w:rPr>
        <w:t>Olajide</w:t>
      </w:r>
      <w:r w:rsidR="00F05BE8">
        <w:rPr>
          <w:rFonts w:eastAsia="Arial Unicode MS" w:cs="Arial Unicode MS"/>
          <w:color w:val="000000"/>
          <w:u w:color="000000"/>
          <w:lang w:val="en-GB"/>
        </w:rPr>
        <w:t xml:space="preserve">’s </w:t>
      </w:r>
      <w:r w:rsidR="00A36938" w:rsidRPr="00154AF4">
        <w:rPr>
          <w:rFonts w:eastAsia="Arial Unicode MS" w:cs="Arial Unicode MS"/>
          <w:color w:val="000000"/>
          <w:u w:color="000000"/>
          <w:lang w:val="en-GB"/>
        </w:rPr>
        <w:t xml:space="preserve">memoir, </w:t>
      </w:r>
      <w:r w:rsidR="00A36938" w:rsidRPr="00154AF4">
        <w:rPr>
          <w:rFonts w:eastAsia="Arial Unicode MS" w:cs="Arial Unicode MS"/>
          <w:i/>
          <w:iCs/>
          <w:color w:val="000000"/>
          <w:u w:color="000000"/>
          <w:lang w:val="en-GB"/>
        </w:rPr>
        <w:t>Coconut</w:t>
      </w:r>
      <w:r w:rsidR="00A534B7" w:rsidRPr="00154AF4">
        <w:rPr>
          <w:rFonts w:eastAsia="Arial Unicode MS" w:cs="Arial Unicode MS"/>
          <w:color w:val="000000"/>
          <w:u w:color="000000"/>
          <w:lang w:val="en-GB"/>
        </w:rPr>
        <w:t xml:space="preserve"> </w:t>
      </w:r>
      <w:r w:rsidR="00A36938" w:rsidRPr="00154AF4">
        <w:rPr>
          <w:rFonts w:eastAsia="Arial Unicode MS" w:cs="Arial Unicode MS"/>
          <w:color w:val="000000"/>
          <w:u w:color="000000"/>
          <w:lang w:val="en-GB"/>
        </w:rPr>
        <w:t>(2021), provides a poignant account of the author</w:t>
      </w:r>
      <w:r w:rsidR="002B798F">
        <w:rPr>
          <w:rFonts w:eastAsia="Arial Unicode MS" w:cs="Arial Unicode MS"/>
          <w:color w:val="000000"/>
          <w:u w:color="000000"/>
          <w:lang w:val="en-GB"/>
        </w:rPr>
        <w:t>’</w:t>
      </w:r>
      <w:r w:rsidR="00A36938" w:rsidRPr="00154AF4">
        <w:rPr>
          <w:rFonts w:eastAsia="Arial Unicode MS" w:cs="Arial Unicode MS"/>
          <w:color w:val="000000"/>
          <w:u w:color="000000"/>
          <w:lang w:val="en-GB"/>
        </w:rPr>
        <w:t xml:space="preserve">s childhood with a white foster mother in </w:t>
      </w:r>
      <w:r w:rsidR="00A36938" w:rsidRPr="00154AF4">
        <w:rPr>
          <w:rFonts w:eastAsia="Arial Unicode MS" w:cs="Arial Unicode MS"/>
          <w:color w:val="000000"/>
          <w:u w:color="000000"/>
          <w:lang w:val="en-GB"/>
        </w:rPr>
        <w:lastRenderedPageBreak/>
        <w:t xml:space="preserve">1960s Norfolk. These works showcase the richness and diversity of black British childhood </w:t>
      </w:r>
      <w:r w:rsidR="00C172A9" w:rsidRPr="00154AF4">
        <w:rPr>
          <w:rFonts w:eastAsia="Arial Unicode MS" w:cs="Arial Unicode MS"/>
          <w:color w:val="000000"/>
          <w:u w:color="000000"/>
          <w:lang w:val="en-GB"/>
        </w:rPr>
        <w:t>stories</w:t>
      </w:r>
      <w:r w:rsidR="00A36938" w:rsidRPr="00154AF4">
        <w:rPr>
          <w:rFonts w:eastAsia="Arial Unicode MS" w:cs="Arial Unicode MS"/>
          <w:color w:val="000000"/>
          <w:u w:color="000000"/>
          <w:lang w:val="en-GB"/>
        </w:rPr>
        <w:t xml:space="preserve">, and </w:t>
      </w:r>
      <w:r w:rsidR="006E74C5" w:rsidRPr="00154AF4">
        <w:rPr>
          <w:rFonts w:eastAsia="Arial Unicode MS" w:cs="Arial Unicode MS"/>
          <w:color w:val="000000"/>
          <w:u w:color="000000"/>
          <w:lang w:val="en-GB"/>
        </w:rPr>
        <w:t xml:space="preserve">could serve as the basis </w:t>
      </w:r>
      <w:r w:rsidR="00444534" w:rsidRPr="00154AF4">
        <w:rPr>
          <w:rFonts w:eastAsia="Arial Unicode MS" w:cs="Arial Unicode MS"/>
          <w:color w:val="000000"/>
          <w:u w:color="000000"/>
          <w:lang w:val="en-GB"/>
        </w:rPr>
        <w:t xml:space="preserve">for </w:t>
      </w:r>
      <w:r w:rsidR="006E74C5" w:rsidRPr="00154AF4">
        <w:rPr>
          <w:rFonts w:eastAsia="Arial Unicode MS" w:cs="Arial Unicode MS"/>
          <w:color w:val="000000"/>
          <w:u w:color="000000"/>
          <w:lang w:val="en-GB"/>
        </w:rPr>
        <w:t>future re</w:t>
      </w:r>
      <w:r w:rsidR="00444534" w:rsidRPr="00154AF4">
        <w:rPr>
          <w:rFonts w:eastAsia="Arial Unicode MS" w:cs="Arial Unicode MS"/>
          <w:color w:val="000000"/>
          <w:u w:color="000000"/>
          <w:lang w:val="en-GB"/>
        </w:rPr>
        <w:t>search</w:t>
      </w:r>
      <w:r w:rsidR="00A36938" w:rsidRPr="00154AF4">
        <w:rPr>
          <w:rFonts w:eastAsia="Arial Unicode MS" w:cs="Arial Unicode MS"/>
          <w:color w:val="000000"/>
          <w:u w:color="000000"/>
          <w:lang w:val="en-GB"/>
        </w:rPr>
        <w:t>.</w:t>
      </w:r>
    </w:p>
    <w:p w14:paraId="0653610B" w14:textId="06C9ED49" w:rsidR="00572505" w:rsidRPr="00762D0E" w:rsidRDefault="00E03034" w:rsidP="00762D0E">
      <w:pPr>
        <w:pBdr>
          <w:top w:val="nil"/>
          <w:left w:val="nil"/>
          <w:bottom w:val="nil"/>
          <w:right w:val="nil"/>
          <w:between w:val="nil"/>
          <w:bar w:val="nil"/>
        </w:pBdr>
        <w:suppressAutoHyphens/>
        <w:spacing w:line="480" w:lineRule="auto"/>
        <w:ind w:firstLine="720"/>
        <w:rPr>
          <w:rFonts w:eastAsia="Arial Unicode MS" w:cs="Arial Unicode MS"/>
          <w:color w:val="000000"/>
          <w:u w:color="000000"/>
          <w:lang w:val="en-GB"/>
        </w:rPr>
      </w:pPr>
      <w:r>
        <w:rPr>
          <w:rFonts w:eastAsia="Arial Unicode MS" w:cs="Arial Unicode MS"/>
          <w:color w:val="000000"/>
          <w:u w:color="000000"/>
          <w:lang w:val="en-GB"/>
        </w:rPr>
        <w:t>O</w:t>
      </w:r>
      <w:r w:rsidRPr="00154AF4">
        <w:rPr>
          <w:rFonts w:eastAsia="Arial Unicode MS" w:cs="Arial Unicode MS"/>
          <w:color w:val="000000"/>
          <w:u w:color="000000"/>
          <w:lang w:val="en-GB"/>
        </w:rPr>
        <w:t xml:space="preserve">n </w:t>
      </w:r>
      <w:r w:rsidR="006860D9" w:rsidRPr="00154AF4">
        <w:rPr>
          <w:rFonts w:eastAsia="Arial Unicode MS" w:cs="Arial Unicode MS"/>
          <w:color w:val="000000"/>
          <w:u w:color="000000"/>
          <w:lang w:val="en-GB"/>
        </w:rPr>
        <w:t xml:space="preserve">a </w:t>
      </w:r>
      <w:r w:rsidR="004E6714" w:rsidRPr="00154AF4">
        <w:rPr>
          <w:rFonts w:eastAsia="Arial Unicode MS" w:cs="Arial Unicode MS"/>
          <w:color w:val="000000"/>
          <w:u w:color="000000"/>
          <w:lang w:val="en-GB"/>
        </w:rPr>
        <w:t xml:space="preserve">final note, </w:t>
      </w:r>
      <w:r w:rsidR="001E0840" w:rsidRPr="00154AF4">
        <w:rPr>
          <w:rFonts w:eastAsia="Arial Unicode MS" w:cs="Arial Unicode MS"/>
          <w:color w:val="000000"/>
          <w:u w:color="000000"/>
          <w:lang w:val="en-GB"/>
        </w:rPr>
        <w:t>I</w:t>
      </w:r>
      <w:r w:rsidR="00C13161" w:rsidRPr="00154AF4">
        <w:rPr>
          <w:rFonts w:eastAsia="Arial Unicode MS" w:cs="Arial Unicode MS"/>
          <w:color w:val="000000"/>
          <w:u w:color="000000"/>
          <w:lang w:val="en-GB"/>
        </w:rPr>
        <w:t xml:space="preserve"> would like to return to Stuart Hall</w:t>
      </w:r>
      <w:r>
        <w:rPr>
          <w:rFonts w:eastAsia="Arial Unicode MS" w:cs="Arial Unicode MS"/>
          <w:color w:val="000000"/>
          <w:u w:color="000000"/>
          <w:lang w:val="en-GB"/>
        </w:rPr>
        <w:t>’s</w:t>
      </w:r>
      <w:r w:rsidR="00787C2C" w:rsidRPr="00154AF4">
        <w:rPr>
          <w:rFonts w:eastAsia="Arial Unicode MS" w:cs="Arial Unicode MS"/>
          <w:color w:val="000000"/>
          <w:u w:color="000000"/>
          <w:lang w:val="en-GB"/>
        </w:rPr>
        <w:t xml:space="preserve"> </w:t>
      </w:r>
      <w:r w:rsidR="00C13161" w:rsidRPr="00154AF4">
        <w:rPr>
          <w:rFonts w:eastAsia="Arial Unicode MS" w:cs="Arial Unicode MS"/>
          <w:color w:val="000000"/>
          <w:u w:color="000000"/>
          <w:lang w:val="en-GB"/>
        </w:rPr>
        <w:t xml:space="preserve">words </w:t>
      </w:r>
      <w:r>
        <w:rPr>
          <w:rFonts w:eastAsia="Arial Unicode MS" w:cs="Arial Unicode MS"/>
          <w:color w:val="000000"/>
          <w:u w:color="000000"/>
          <w:lang w:val="en-GB"/>
        </w:rPr>
        <w:t xml:space="preserve">that I quoted </w:t>
      </w:r>
      <w:r w:rsidR="00C13161" w:rsidRPr="00154AF4">
        <w:rPr>
          <w:rFonts w:eastAsia="Arial Unicode MS" w:cs="Arial Unicode MS"/>
          <w:color w:val="000000"/>
          <w:u w:color="000000"/>
          <w:lang w:val="en-GB"/>
        </w:rPr>
        <w:t xml:space="preserve">at the </w:t>
      </w:r>
      <w:r w:rsidR="006B1AB5" w:rsidRPr="00154AF4">
        <w:rPr>
          <w:rFonts w:eastAsia="Arial Unicode MS" w:cs="Arial Unicode MS"/>
          <w:color w:val="000000"/>
          <w:u w:color="000000"/>
          <w:lang w:val="en-GB"/>
        </w:rPr>
        <w:t xml:space="preserve">beginning of </w:t>
      </w:r>
      <w:r w:rsidRPr="00154AF4">
        <w:rPr>
          <w:rFonts w:eastAsia="Arial Unicode MS" w:cs="Arial Unicode MS"/>
          <w:color w:val="000000"/>
          <w:u w:color="000000"/>
          <w:lang w:val="en-GB"/>
        </w:rPr>
        <w:t>th</w:t>
      </w:r>
      <w:r>
        <w:rPr>
          <w:rFonts w:eastAsia="Arial Unicode MS" w:cs="Arial Unicode MS"/>
          <w:color w:val="000000"/>
          <w:u w:color="000000"/>
          <w:lang w:val="en-GB"/>
        </w:rPr>
        <w:t>is</w:t>
      </w:r>
      <w:r w:rsidRPr="00154AF4">
        <w:rPr>
          <w:rFonts w:eastAsia="Arial Unicode MS" w:cs="Arial Unicode MS"/>
          <w:color w:val="000000"/>
          <w:u w:color="000000"/>
          <w:lang w:val="en-GB"/>
        </w:rPr>
        <w:t xml:space="preserve"> </w:t>
      </w:r>
      <w:r w:rsidR="006B1AB5" w:rsidRPr="00154AF4">
        <w:rPr>
          <w:rFonts w:eastAsia="Arial Unicode MS" w:cs="Arial Unicode MS"/>
          <w:color w:val="000000"/>
          <w:u w:color="000000"/>
          <w:lang w:val="en-GB"/>
        </w:rPr>
        <w:t>thesis</w:t>
      </w:r>
      <w:r w:rsidR="00C44EB9" w:rsidRPr="00154AF4">
        <w:rPr>
          <w:rFonts w:eastAsia="Arial Unicode MS" w:cs="Arial Unicode MS"/>
          <w:color w:val="000000"/>
          <w:u w:color="000000"/>
          <w:lang w:val="en-GB"/>
        </w:rPr>
        <w:t xml:space="preserve">: </w:t>
      </w:r>
      <w:r w:rsidR="000554D8" w:rsidRPr="00154AF4">
        <w:rPr>
          <w:rFonts w:eastAsia="Arial Unicode MS" w:cs="Arial Unicode MS"/>
          <w:color w:val="000000"/>
          <w:u w:color="000000"/>
          <w:lang w:val="en-GB"/>
        </w:rPr>
        <w:t>‘It</w:t>
      </w:r>
      <w:r w:rsidR="00C44EB9" w:rsidRPr="00154AF4">
        <w:rPr>
          <w:rFonts w:eastAsia="Arial Unicode MS" w:cs="Arial Unicode MS"/>
          <w:color w:val="000000"/>
          <w:u w:color="000000"/>
          <w:lang w:val="en-GB"/>
        </w:rPr>
        <w:t xml:space="preserve"> is, of course, true that no proper account of the functioning of social institutions can be given exclusively in terms of their fantasy life. But no account can be given without an understanding of their fantasy life</w:t>
      </w:r>
      <w:r w:rsidR="000554D8" w:rsidRPr="00154AF4">
        <w:rPr>
          <w:rFonts w:eastAsia="Arial Unicode MS" w:cs="Arial Unicode MS"/>
          <w:color w:val="000000"/>
          <w:u w:color="000000"/>
          <w:lang w:val="en-GB"/>
        </w:rPr>
        <w:t>’</w:t>
      </w:r>
      <w:r w:rsidR="006E0C65" w:rsidRPr="00154AF4">
        <w:rPr>
          <w:rFonts w:eastAsia="Arial Unicode MS" w:cs="Arial Unicode MS"/>
          <w:color w:val="000000"/>
          <w:u w:color="000000"/>
          <w:lang w:val="en-GB"/>
        </w:rPr>
        <w:t xml:space="preserve"> </w:t>
      </w:r>
      <w:r w:rsidR="00084A5D" w:rsidRPr="00154AF4">
        <w:rPr>
          <w:rFonts w:eastAsia="Arial Unicode MS" w:cs="Arial Unicode MS"/>
          <w:color w:val="000000"/>
          <w:u w:color="000000"/>
          <w:lang w:val="en-GB"/>
        </w:rPr>
        <w:t>(</w:t>
      </w:r>
      <w:r>
        <w:rPr>
          <w:rFonts w:eastAsia="Arial Unicode MS" w:cs="Arial Unicode MS"/>
          <w:color w:val="000000"/>
          <w:u w:color="000000"/>
          <w:lang w:val="en-GB"/>
        </w:rPr>
        <w:t xml:space="preserve">2018, </w:t>
      </w:r>
      <w:r w:rsidR="006E0C65" w:rsidRPr="00154AF4">
        <w:rPr>
          <w:rFonts w:eastAsia="Arial Unicode MS" w:cs="Arial Unicode MS"/>
          <w:color w:val="000000"/>
          <w:u w:color="000000"/>
          <w:lang w:val="en-GB"/>
        </w:rPr>
        <w:t>p.</w:t>
      </w:r>
      <w:r>
        <w:rPr>
          <w:rFonts w:eastAsia="Arial Unicode MS" w:cs="Arial Unicode MS"/>
          <w:color w:val="000000"/>
          <w:u w:color="000000"/>
          <w:lang w:val="en-GB"/>
        </w:rPr>
        <w:t xml:space="preserve"> </w:t>
      </w:r>
      <w:r w:rsidR="006E0C65" w:rsidRPr="00154AF4">
        <w:rPr>
          <w:rFonts w:eastAsia="Arial Unicode MS" w:cs="Arial Unicode MS"/>
          <w:color w:val="000000"/>
          <w:u w:color="000000"/>
          <w:lang w:val="en-GB"/>
        </w:rPr>
        <w:t xml:space="preserve">892). </w:t>
      </w:r>
      <w:r w:rsidR="00CA29C4" w:rsidRPr="00154AF4">
        <w:rPr>
          <w:rFonts w:eastAsia="Arial Unicode MS" w:cs="Arial Unicode MS"/>
          <w:color w:val="000000"/>
          <w:u w:color="000000"/>
          <w:lang w:val="en-GB"/>
        </w:rPr>
        <w:t xml:space="preserve">My </w:t>
      </w:r>
      <w:r w:rsidR="000B47A9" w:rsidRPr="00154AF4">
        <w:rPr>
          <w:rFonts w:eastAsia="Arial Unicode MS" w:cs="Arial Unicode MS"/>
          <w:color w:val="000000"/>
          <w:u w:color="000000"/>
          <w:lang w:val="en-GB"/>
        </w:rPr>
        <w:t xml:space="preserve">thesis recognises the centrality of </w:t>
      </w:r>
      <w:r w:rsidR="0028753D" w:rsidRPr="00154AF4">
        <w:rPr>
          <w:rFonts w:eastAsia="Arial Unicode MS" w:cs="Arial Unicode MS"/>
          <w:color w:val="000000"/>
          <w:u w:color="000000"/>
          <w:lang w:val="en-GB"/>
        </w:rPr>
        <w:t>the</w:t>
      </w:r>
      <w:r w:rsidR="00D1775B" w:rsidRPr="00154AF4">
        <w:rPr>
          <w:rFonts w:eastAsia="Arial Unicode MS" w:cs="Arial Unicode MS"/>
          <w:color w:val="000000"/>
          <w:u w:color="000000"/>
          <w:lang w:val="en-GB"/>
        </w:rPr>
        <w:t xml:space="preserve"> </w:t>
      </w:r>
      <w:r w:rsidR="0098660F" w:rsidRPr="00154AF4">
        <w:rPr>
          <w:rFonts w:eastAsia="Arial Unicode MS" w:cs="Arial Unicode MS"/>
          <w:color w:val="000000"/>
          <w:u w:color="000000"/>
          <w:lang w:val="en-GB"/>
        </w:rPr>
        <w:t xml:space="preserve">unconscious </w:t>
      </w:r>
      <w:r w:rsidR="005970C6" w:rsidRPr="00154AF4">
        <w:rPr>
          <w:rFonts w:eastAsia="Arial Unicode MS" w:cs="Arial Unicode MS"/>
          <w:color w:val="000000"/>
          <w:u w:color="000000"/>
          <w:lang w:val="en-GB"/>
        </w:rPr>
        <w:t>fantas</w:t>
      </w:r>
      <w:r>
        <w:rPr>
          <w:rFonts w:eastAsia="Arial Unicode MS" w:cs="Arial Unicode MS"/>
          <w:color w:val="000000"/>
          <w:u w:color="000000"/>
          <w:lang w:val="en-GB"/>
        </w:rPr>
        <w:t>ies</w:t>
      </w:r>
      <w:r w:rsidR="005970C6" w:rsidRPr="00154AF4">
        <w:rPr>
          <w:rFonts w:eastAsia="Arial Unicode MS" w:cs="Arial Unicode MS"/>
          <w:color w:val="000000"/>
          <w:u w:color="000000"/>
          <w:lang w:val="en-GB"/>
        </w:rPr>
        <w:t xml:space="preserve"> of </w:t>
      </w:r>
      <w:r>
        <w:rPr>
          <w:rFonts w:eastAsia="Arial Unicode MS" w:cs="Arial Unicode MS"/>
          <w:color w:val="000000"/>
          <w:u w:color="000000"/>
          <w:lang w:val="en-GB"/>
        </w:rPr>
        <w:t>a</w:t>
      </w:r>
      <w:r w:rsidRPr="00154AF4">
        <w:rPr>
          <w:rFonts w:eastAsia="Arial Unicode MS" w:cs="Arial Unicode MS"/>
          <w:color w:val="000000"/>
          <w:u w:color="000000"/>
          <w:lang w:val="en-GB"/>
        </w:rPr>
        <w:t xml:space="preserve"> </w:t>
      </w:r>
      <w:r w:rsidR="005970C6" w:rsidRPr="00154AF4">
        <w:rPr>
          <w:rFonts w:eastAsia="Arial Unicode MS" w:cs="Arial Unicode MS"/>
          <w:color w:val="000000"/>
          <w:u w:color="000000"/>
          <w:lang w:val="en-GB"/>
        </w:rPr>
        <w:t>society in shaping individual</w:t>
      </w:r>
      <w:r w:rsidR="00EF2C11" w:rsidRPr="00154AF4">
        <w:rPr>
          <w:rFonts w:eastAsia="Arial Unicode MS" w:cs="Arial Unicode MS"/>
          <w:color w:val="000000"/>
          <w:u w:color="000000"/>
          <w:lang w:val="en-GB"/>
        </w:rPr>
        <w:t xml:space="preserve"> </w:t>
      </w:r>
      <w:r w:rsidR="00DE423C" w:rsidRPr="00154AF4">
        <w:rPr>
          <w:rFonts w:eastAsia="Arial Unicode MS" w:cs="Arial Unicode MS"/>
          <w:color w:val="000000"/>
          <w:u w:color="000000"/>
          <w:lang w:val="en-GB"/>
        </w:rPr>
        <w:t>experience</w:t>
      </w:r>
      <w:r>
        <w:rPr>
          <w:rFonts w:eastAsia="Arial Unicode MS" w:cs="Arial Unicode MS"/>
          <w:color w:val="000000"/>
          <w:u w:color="000000"/>
          <w:lang w:val="en-GB"/>
        </w:rPr>
        <w:t>s</w:t>
      </w:r>
      <w:r w:rsidR="00DE423C" w:rsidRPr="00154AF4">
        <w:rPr>
          <w:rFonts w:eastAsia="Arial Unicode MS" w:cs="Arial Unicode MS"/>
          <w:color w:val="000000"/>
          <w:u w:color="000000"/>
          <w:lang w:val="en-GB"/>
        </w:rPr>
        <w:t xml:space="preserve"> and narrative</w:t>
      </w:r>
      <w:r>
        <w:rPr>
          <w:rFonts w:eastAsia="Arial Unicode MS" w:cs="Arial Unicode MS"/>
          <w:color w:val="000000"/>
          <w:u w:color="000000"/>
          <w:lang w:val="en-GB"/>
        </w:rPr>
        <w:t>s</w:t>
      </w:r>
      <w:r w:rsidR="00EF2C11" w:rsidRPr="00154AF4">
        <w:rPr>
          <w:rFonts w:eastAsia="Arial Unicode MS" w:cs="Arial Unicode MS"/>
          <w:color w:val="000000"/>
          <w:u w:color="000000"/>
          <w:lang w:val="en-GB"/>
        </w:rPr>
        <w:t xml:space="preserve">. </w:t>
      </w:r>
      <w:r w:rsidR="00EC41E3" w:rsidRPr="00154AF4">
        <w:rPr>
          <w:rFonts w:eastAsia="Arial Unicode MS" w:cs="Arial Unicode MS"/>
          <w:color w:val="000000"/>
          <w:u w:color="000000"/>
          <w:lang w:val="en-GB"/>
        </w:rPr>
        <w:t>Th</w:t>
      </w:r>
      <w:r>
        <w:rPr>
          <w:rFonts w:eastAsia="Arial Unicode MS" w:cs="Arial Unicode MS"/>
          <w:color w:val="000000"/>
          <w:u w:color="000000"/>
          <w:lang w:val="en-GB"/>
        </w:rPr>
        <w:t>ese</w:t>
      </w:r>
      <w:r w:rsidR="00EC41E3" w:rsidRPr="00154AF4">
        <w:rPr>
          <w:rFonts w:eastAsia="Arial Unicode MS" w:cs="Arial Unicode MS"/>
          <w:color w:val="000000"/>
          <w:u w:color="000000"/>
          <w:lang w:val="en-GB"/>
        </w:rPr>
        <w:t xml:space="preserve"> fantas</w:t>
      </w:r>
      <w:r>
        <w:rPr>
          <w:rFonts w:eastAsia="Arial Unicode MS" w:cs="Arial Unicode MS"/>
          <w:color w:val="000000"/>
          <w:u w:color="000000"/>
          <w:lang w:val="en-GB"/>
        </w:rPr>
        <w:t>ies</w:t>
      </w:r>
      <w:r w:rsidR="00EC41E3" w:rsidRPr="00154AF4">
        <w:rPr>
          <w:rFonts w:eastAsia="Arial Unicode MS" w:cs="Arial Unicode MS"/>
          <w:color w:val="000000"/>
          <w:u w:color="000000"/>
          <w:lang w:val="en-GB"/>
        </w:rPr>
        <w:t xml:space="preserve"> </w:t>
      </w:r>
      <w:r w:rsidR="00810112" w:rsidRPr="00154AF4">
        <w:rPr>
          <w:rFonts w:eastAsia="Arial Unicode MS" w:cs="Arial Unicode MS"/>
          <w:color w:val="000000"/>
          <w:u w:color="000000"/>
          <w:lang w:val="en-GB"/>
        </w:rPr>
        <w:t xml:space="preserve">influence </w:t>
      </w:r>
      <w:r>
        <w:rPr>
          <w:rFonts w:eastAsia="Arial Unicode MS" w:cs="Arial Unicode MS"/>
          <w:color w:val="000000"/>
          <w:u w:color="000000"/>
          <w:lang w:val="en-GB"/>
        </w:rPr>
        <w:t xml:space="preserve">not just the content of </w:t>
      </w:r>
      <w:r w:rsidR="00810112" w:rsidRPr="00154AF4">
        <w:rPr>
          <w:rFonts w:eastAsia="Arial Unicode MS" w:cs="Arial Unicode MS"/>
          <w:color w:val="000000"/>
          <w:u w:color="000000"/>
          <w:lang w:val="en-GB"/>
        </w:rPr>
        <w:t>n</w:t>
      </w:r>
      <w:r w:rsidR="00B8394D" w:rsidRPr="00154AF4">
        <w:rPr>
          <w:rFonts w:eastAsia="Arial Unicode MS" w:cs="Arial Unicode MS"/>
          <w:color w:val="000000"/>
          <w:u w:color="000000"/>
          <w:lang w:val="en-GB"/>
        </w:rPr>
        <w:t xml:space="preserve">arrative but </w:t>
      </w:r>
      <w:r>
        <w:rPr>
          <w:rFonts w:eastAsia="Arial Unicode MS" w:cs="Arial Unicode MS"/>
          <w:color w:val="000000"/>
          <w:u w:color="000000"/>
          <w:lang w:val="en-GB"/>
        </w:rPr>
        <w:t xml:space="preserve">also </w:t>
      </w:r>
      <w:r w:rsidR="00B8394D" w:rsidRPr="00154AF4">
        <w:rPr>
          <w:rFonts w:eastAsia="Arial Unicode MS" w:cs="Arial Unicode MS"/>
          <w:color w:val="000000"/>
          <w:u w:color="000000"/>
          <w:lang w:val="en-GB"/>
        </w:rPr>
        <w:t>its language and form</w:t>
      </w:r>
      <w:r w:rsidR="008B7AE0" w:rsidRPr="00154AF4">
        <w:rPr>
          <w:rFonts w:eastAsia="Arial Unicode MS" w:cs="Arial Unicode MS"/>
          <w:color w:val="000000"/>
          <w:u w:color="000000"/>
          <w:lang w:val="en-GB"/>
        </w:rPr>
        <w:t xml:space="preserve">. </w:t>
      </w:r>
      <w:r w:rsidR="00EC41E3" w:rsidRPr="00154AF4">
        <w:rPr>
          <w:rFonts w:eastAsia="Arial Unicode MS" w:cs="Arial Unicode MS"/>
          <w:color w:val="000000"/>
          <w:u w:color="000000"/>
          <w:lang w:val="en-GB"/>
        </w:rPr>
        <w:t>My thesis</w:t>
      </w:r>
      <w:r w:rsidR="00BD2798" w:rsidRPr="00154AF4">
        <w:rPr>
          <w:rFonts w:eastAsia="Arial Unicode MS" w:cs="Arial Unicode MS"/>
          <w:color w:val="000000"/>
          <w:u w:color="000000"/>
          <w:lang w:val="en-GB"/>
        </w:rPr>
        <w:t xml:space="preserve"> </w:t>
      </w:r>
      <w:r w:rsidR="00DD568B" w:rsidRPr="00154AF4">
        <w:rPr>
          <w:rFonts w:eastAsia="Arial Unicode MS" w:cs="Arial Unicode MS"/>
          <w:color w:val="000000"/>
          <w:u w:color="000000"/>
          <w:lang w:val="en-GB"/>
        </w:rPr>
        <w:t>offer</w:t>
      </w:r>
      <w:r w:rsidR="005B585D" w:rsidRPr="00154AF4">
        <w:rPr>
          <w:rFonts w:eastAsia="Arial Unicode MS" w:cs="Arial Unicode MS"/>
          <w:color w:val="000000"/>
          <w:u w:color="000000"/>
          <w:lang w:val="en-GB"/>
        </w:rPr>
        <w:t xml:space="preserve">s </w:t>
      </w:r>
      <w:r w:rsidR="00DD568B" w:rsidRPr="00154AF4">
        <w:rPr>
          <w:rFonts w:eastAsia="Arial Unicode MS" w:cs="Arial Unicode MS"/>
          <w:color w:val="000000"/>
          <w:u w:color="000000"/>
          <w:lang w:val="en-GB"/>
        </w:rPr>
        <w:t>a deep understanding of textual analysis that goes</w:t>
      </w:r>
      <w:r w:rsidR="00DC47BA" w:rsidRPr="00154AF4">
        <w:rPr>
          <w:rFonts w:eastAsia="Arial Unicode MS" w:cs="Arial Unicode MS"/>
          <w:color w:val="000000"/>
          <w:u w:color="000000"/>
          <w:lang w:val="en-GB"/>
        </w:rPr>
        <w:t xml:space="preserve"> beyond contextual real</w:t>
      </w:r>
      <w:r w:rsidR="00094C21" w:rsidRPr="00154AF4">
        <w:rPr>
          <w:rFonts w:eastAsia="Arial Unicode MS" w:cs="Arial Unicode MS"/>
          <w:color w:val="000000"/>
          <w:u w:color="000000"/>
          <w:lang w:val="en-GB"/>
        </w:rPr>
        <w:t>ity and stylistic creativity</w:t>
      </w:r>
      <w:r w:rsidR="00A53906" w:rsidRPr="00154AF4">
        <w:rPr>
          <w:rFonts w:eastAsia="Arial Unicode MS" w:cs="Arial Unicode MS"/>
          <w:color w:val="000000"/>
          <w:u w:color="000000"/>
          <w:lang w:val="en-GB"/>
        </w:rPr>
        <w:t>, thro</w:t>
      </w:r>
      <w:r w:rsidR="00B55AAC" w:rsidRPr="00154AF4">
        <w:rPr>
          <w:rFonts w:eastAsia="Arial Unicode MS" w:cs="Arial Unicode MS"/>
          <w:color w:val="000000"/>
          <w:u w:color="000000"/>
          <w:lang w:val="en-GB"/>
        </w:rPr>
        <w:t>ugh</w:t>
      </w:r>
      <w:r w:rsidR="00A6055A" w:rsidRPr="00154AF4">
        <w:rPr>
          <w:rFonts w:eastAsia="Arial Unicode MS" w:cs="Arial Unicode MS"/>
          <w:color w:val="000000"/>
          <w:u w:color="000000"/>
          <w:lang w:val="en-GB"/>
        </w:rPr>
        <w:t xml:space="preserve"> </w:t>
      </w:r>
      <w:r w:rsidR="002F3271">
        <w:rPr>
          <w:rFonts w:eastAsia="Arial Unicode MS" w:cs="Arial Unicode MS"/>
          <w:color w:val="000000"/>
          <w:u w:color="000000"/>
          <w:lang w:val="en-GB"/>
        </w:rPr>
        <w:t>a</w:t>
      </w:r>
      <w:r w:rsidR="002F3271" w:rsidRPr="00154AF4">
        <w:rPr>
          <w:rFonts w:eastAsia="Arial Unicode MS" w:cs="Arial Unicode MS"/>
          <w:color w:val="000000"/>
          <w:u w:color="000000"/>
          <w:lang w:val="en-GB"/>
        </w:rPr>
        <w:t xml:space="preserve"> </w:t>
      </w:r>
      <w:r w:rsidR="00B55AAC" w:rsidRPr="00154AF4">
        <w:rPr>
          <w:rFonts w:eastAsia="Arial Unicode MS" w:cs="Arial Unicode MS"/>
          <w:color w:val="000000"/>
          <w:u w:color="000000"/>
          <w:lang w:val="en-GB"/>
        </w:rPr>
        <w:t>realisation</w:t>
      </w:r>
      <w:r w:rsidR="005F6C07" w:rsidRPr="00154AF4">
        <w:rPr>
          <w:rFonts w:eastAsia="Arial Unicode MS" w:cs="Arial Unicode MS"/>
          <w:color w:val="000000"/>
          <w:u w:color="000000"/>
          <w:lang w:val="en-GB"/>
        </w:rPr>
        <w:t xml:space="preserve"> of </w:t>
      </w:r>
      <w:r w:rsidR="009F0F26" w:rsidRPr="00154AF4">
        <w:rPr>
          <w:rFonts w:eastAsia="Arial Unicode MS" w:cs="Arial Unicode MS"/>
          <w:color w:val="000000"/>
          <w:u w:color="000000"/>
          <w:lang w:val="en-GB"/>
        </w:rPr>
        <w:t xml:space="preserve">the </w:t>
      </w:r>
      <w:r w:rsidR="00314451" w:rsidRPr="00154AF4">
        <w:rPr>
          <w:rFonts w:eastAsia="Arial Unicode MS" w:cs="Arial Unicode MS"/>
          <w:color w:val="000000"/>
          <w:u w:color="000000"/>
          <w:lang w:val="en-GB"/>
        </w:rPr>
        <w:t xml:space="preserve">complex interplay between </w:t>
      </w:r>
      <w:r w:rsidR="008D5D6F" w:rsidRPr="00154AF4">
        <w:rPr>
          <w:rFonts w:eastAsia="Arial Unicode MS" w:cs="Arial Unicode MS"/>
          <w:color w:val="000000"/>
          <w:u w:color="000000"/>
          <w:lang w:val="en-GB"/>
        </w:rPr>
        <w:t xml:space="preserve">sociocultural </w:t>
      </w:r>
      <w:r w:rsidR="00FF31BC" w:rsidRPr="00154AF4">
        <w:rPr>
          <w:rFonts w:eastAsia="Arial Unicode MS" w:cs="Arial Unicode MS"/>
          <w:color w:val="000000"/>
          <w:u w:color="000000"/>
          <w:lang w:val="en-GB"/>
        </w:rPr>
        <w:t>b</w:t>
      </w:r>
      <w:r w:rsidR="004E5F19" w:rsidRPr="00154AF4">
        <w:rPr>
          <w:rFonts w:eastAsia="Arial Unicode MS" w:cs="Arial Unicode MS"/>
          <w:color w:val="000000"/>
          <w:u w:color="000000"/>
          <w:lang w:val="en-GB"/>
        </w:rPr>
        <w:t xml:space="preserve">ackground and </w:t>
      </w:r>
      <w:r>
        <w:rPr>
          <w:rFonts w:eastAsia="Arial Unicode MS" w:cs="Arial Unicode MS"/>
          <w:color w:val="000000"/>
          <w:u w:color="000000"/>
          <w:lang w:val="en-GB"/>
        </w:rPr>
        <w:t>each</w:t>
      </w:r>
      <w:r w:rsidRPr="00154AF4">
        <w:rPr>
          <w:rFonts w:eastAsia="Arial Unicode MS" w:cs="Arial Unicode MS"/>
          <w:color w:val="000000"/>
          <w:u w:color="000000"/>
          <w:lang w:val="en-GB"/>
        </w:rPr>
        <w:t xml:space="preserve"> </w:t>
      </w:r>
      <w:r w:rsidR="004E5F19" w:rsidRPr="00154AF4">
        <w:rPr>
          <w:rFonts w:eastAsia="Arial Unicode MS" w:cs="Arial Unicode MS"/>
          <w:color w:val="000000"/>
          <w:u w:color="000000"/>
          <w:lang w:val="en-GB"/>
        </w:rPr>
        <w:t>writer</w:t>
      </w:r>
      <w:r>
        <w:rPr>
          <w:rFonts w:eastAsia="Arial Unicode MS" w:cs="Arial Unicode MS"/>
          <w:color w:val="000000"/>
          <w:u w:color="000000"/>
          <w:lang w:val="en-GB"/>
        </w:rPr>
        <w:t>’</w:t>
      </w:r>
      <w:r w:rsidR="004E5F19" w:rsidRPr="00154AF4">
        <w:rPr>
          <w:rFonts w:eastAsia="Arial Unicode MS" w:cs="Arial Unicode MS"/>
          <w:color w:val="000000"/>
          <w:u w:color="000000"/>
          <w:lang w:val="en-GB"/>
        </w:rPr>
        <w:t>s individual style</w:t>
      </w:r>
      <w:r w:rsidR="00DF6FC8" w:rsidRPr="00154AF4">
        <w:rPr>
          <w:rFonts w:eastAsia="Arial Unicode MS" w:cs="Arial Unicode MS"/>
          <w:color w:val="000000"/>
          <w:u w:color="000000"/>
          <w:lang w:val="en-GB"/>
        </w:rPr>
        <w:t>.</w:t>
      </w:r>
      <w:r w:rsidR="00762D0E">
        <w:rPr>
          <w:rFonts w:eastAsia="Arial Unicode MS" w:cs="Arial Unicode MS"/>
          <w:color w:val="000000"/>
          <w:u w:color="000000"/>
          <w:lang w:val="en-GB"/>
        </w:rPr>
        <w:br w:type="page"/>
      </w:r>
    </w:p>
    <w:p w14:paraId="3B1990EF" w14:textId="77777777" w:rsidR="00235B8C" w:rsidRPr="00C9368D" w:rsidRDefault="00E03034" w:rsidP="0019330C">
      <w:pPr>
        <w:keepNext/>
        <w:spacing w:before="240" w:after="60" w:line="480" w:lineRule="auto"/>
        <w:outlineLvl w:val="0"/>
        <w:rPr>
          <w:b/>
          <w:bCs/>
          <w:kern w:val="32"/>
          <w:sz w:val="28"/>
          <w:szCs w:val="28"/>
          <w:lang w:val="en-GB"/>
        </w:rPr>
      </w:pPr>
      <w:bookmarkStart w:id="104" w:name="_Toc131686483"/>
      <w:bookmarkStart w:id="105" w:name="_Toc128476000"/>
      <w:r w:rsidRPr="00C9368D">
        <w:rPr>
          <w:b/>
          <w:bCs/>
          <w:kern w:val="32"/>
          <w:sz w:val="28"/>
          <w:szCs w:val="28"/>
          <w:lang w:val="en-GB"/>
        </w:rPr>
        <w:lastRenderedPageBreak/>
        <w:t>References</w:t>
      </w:r>
      <w:bookmarkEnd w:id="104"/>
    </w:p>
    <w:p w14:paraId="5ED9EA2D"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abjection, n.</w:t>
      </w:r>
      <w:r>
        <w:rPr>
          <w:rFonts w:eastAsia="Arial Unicode MS"/>
          <w:color w:val="000000"/>
          <w:bdr w:val="none" w:sz="0" w:space="0" w:color="auto" w:frame="1"/>
          <w:lang w:val="en-GB"/>
        </w:rPr>
        <w:t xml:space="preserve">’ (2020) in </w:t>
      </w:r>
      <w:r w:rsidRPr="00C9368D">
        <w:rPr>
          <w:rFonts w:eastAsia="Arial Unicode MS"/>
          <w:i/>
          <w:iCs/>
          <w:color w:val="000000"/>
          <w:bdr w:val="none" w:sz="0" w:space="0" w:color="auto" w:frame="1"/>
          <w:lang w:val="en-GB"/>
        </w:rPr>
        <w:t>OED Online</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Available at: </w:t>
      </w:r>
      <w:r w:rsidRPr="00C9368D">
        <w:rPr>
          <w:rFonts w:eastAsia="Arial Unicode MS"/>
          <w:color w:val="000000"/>
          <w:bdr w:val="none" w:sz="0" w:space="0" w:color="auto" w:frame="1"/>
          <w:lang w:val="en-GB"/>
        </w:rPr>
        <w:t>www.oed.com/view/Entry/340</w:t>
      </w:r>
      <w:r>
        <w:rPr>
          <w:rFonts w:eastAsia="Arial Unicode MS"/>
          <w:color w:val="000000"/>
          <w:bdr w:val="none" w:sz="0" w:space="0" w:color="auto" w:frame="1"/>
          <w:lang w:val="en-GB"/>
        </w:rPr>
        <w:t xml:space="preserve"> (Access</w:t>
      </w:r>
      <w:r w:rsidRPr="00C9368D">
        <w:rPr>
          <w:rFonts w:eastAsia="Arial Unicode MS"/>
          <w:color w:val="000000"/>
          <w:bdr w:val="none" w:sz="0" w:space="0" w:color="auto" w:frame="1"/>
          <w:lang w:val="en-GB"/>
        </w:rPr>
        <w:t>ed 13 February 2021</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t>
      </w:r>
    </w:p>
    <w:p w14:paraId="68F9B9E1"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6D26F8">
        <w:rPr>
          <w:rFonts w:eastAsia="Arial Unicode MS"/>
          <w:color w:val="000000"/>
          <w:bdr w:val="none" w:sz="0" w:space="0" w:color="auto" w:frame="1"/>
          <w:lang w:val="en-GB"/>
        </w:rPr>
        <w:t>Achebe, C. (1958) </w:t>
      </w:r>
      <w:r w:rsidRPr="006D26F8">
        <w:rPr>
          <w:rFonts w:eastAsia="Arial Unicode MS"/>
          <w:i/>
          <w:iCs/>
          <w:color w:val="000000"/>
          <w:bdr w:val="none" w:sz="0" w:space="0" w:color="auto" w:frame="1"/>
          <w:lang w:val="en-GB"/>
        </w:rPr>
        <w:t>Things fall apart</w:t>
      </w:r>
      <w:r w:rsidRPr="006D26F8">
        <w:rPr>
          <w:rFonts w:eastAsia="Arial Unicode MS"/>
          <w:color w:val="000000"/>
          <w:bdr w:val="none" w:sz="0" w:space="0" w:color="auto" w:frame="1"/>
          <w:lang w:val="en-GB"/>
        </w:rPr>
        <w:t>. London: Heinemann.</w:t>
      </w:r>
    </w:p>
    <w:p w14:paraId="4F5CDE6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Adichie, C. N. (2009) </w:t>
      </w:r>
      <w:r w:rsidRPr="00511558">
        <w:rPr>
          <w:rFonts w:eastAsia="Arial Unicode MS"/>
          <w:i/>
          <w:iCs/>
          <w:color w:val="000000"/>
          <w:bdr w:val="none" w:sz="0" w:space="0" w:color="auto" w:frame="1"/>
          <w:lang w:val="en-GB"/>
        </w:rPr>
        <w:t>The danger of a single story</w:t>
      </w:r>
      <w:r w:rsidRPr="00C9368D">
        <w:rPr>
          <w:rFonts w:eastAsia="Arial Unicode MS"/>
          <w:color w:val="000000"/>
          <w:bdr w:val="none" w:sz="0" w:space="0" w:color="auto" w:frame="1"/>
          <w:lang w:val="en-GB"/>
        </w:rPr>
        <w:t xml:space="preserve">. July.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C9368D">
          <w:rPr>
            <w:rFonts w:eastAsia="Arial Unicode MS"/>
            <w:color w:val="5F5F5F"/>
            <w:u w:val="single"/>
            <w:bdr w:val="none" w:sz="0" w:space="0" w:color="auto" w:frame="1"/>
            <w:lang w:val="en-GB"/>
          </w:rPr>
          <w:t>https://www.ted.com/talks/chimamanda_ngozi_adichie_the_danger_of_a_single_story?language=en</w:t>
        </w:r>
      </w:hyperlink>
      <w:r>
        <w:rPr>
          <w:rFonts w:eastAsia="Arial Unicode MS"/>
          <w:color w:val="5F5F5F"/>
          <w:u w:val="single"/>
          <w:bdr w:val="none" w:sz="0" w:space="0" w:color="auto" w:frame="1"/>
          <w:lang w:val="en-GB"/>
        </w:rPr>
        <w:t xml:space="preserve"> </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(Accessed:</w:t>
      </w:r>
      <w:r w:rsidRPr="00C9368D">
        <w:rPr>
          <w:rFonts w:eastAsia="Arial Unicode MS"/>
          <w:color w:val="000000"/>
          <w:bdr w:val="none" w:sz="0" w:space="0" w:color="auto" w:frame="1"/>
          <w:lang w:val="en-GB"/>
        </w:rPr>
        <w:t xml:space="preserve"> 7 January 2019</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t>
      </w:r>
    </w:p>
    <w:p w14:paraId="38CD0450" w14:textId="3A5DC40B" w:rsidR="00235B8C" w:rsidRPr="00EC2088" w:rsidRDefault="00E03034" w:rsidP="0019330C">
      <w:pPr>
        <w:suppressAutoHyphens/>
        <w:spacing w:line="480" w:lineRule="auto"/>
        <w:ind w:left="720" w:right="75" w:hanging="720"/>
        <w:rPr>
          <w:rFonts w:eastAsia="Arial Unicode MS"/>
          <w:color w:val="000000"/>
          <w:bdr w:val="none" w:sz="0" w:space="0" w:color="auto" w:frame="1"/>
          <w:lang w:val="en-GB"/>
        </w:rPr>
      </w:pPr>
      <w:r w:rsidRPr="00EC2088">
        <w:rPr>
          <w:rFonts w:eastAsia="SimSun"/>
          <w:color w:val="000000" w:themeColor="text1"/>
          <w:shd w:val="clear" w:color="auto" w:fill="FFFFFF"/>
          <w:lang w:val="en-GB" w:eastAsia="ja-JP"/>
        </w:rPr>
        <w:t>Adiseshiah, S.</w:t>
      </w:r>
      <w:r w:rsidR="002D71A5">
        <w:rPr>
          <w:rFonts w:eastAsia="SimSun"/>
          <w:color w:val="000000" w:themeColor="text1"/>
          <w:shd w:val="clear" w:color="auto" w:fill="FFFFFF"/>
          <w:lang w:val="en-GB" w:eastAsia="ja-JP"/>
        </w:rPr>
        <w:t xml:space="preserve"> </w:t>
      </w:r>
      <w:r w:rsidRPr="00EC2088">
        <w:rPr>
          <w:rFonts w:eastAsia="SimSun"/>
          <w:color w:val="000000" w:themeColor="text1"/>
          <w:shd w:val="clear" w:color="auto" w:fill="FFFFFF"/>
          <w:lang w:val="en-GB" w:eastAsia="ja-JP"/>
        </w:rPr>
        <w:t xml:space="preserve">and </w:t>
      </w:r>
      <w:proofErr w:type="spellStart"/>
      <w:r w:rsidRPr="00EC2088">
        <w:rPr>
          <w:rFonts w:eastAsia="SimSun"/>
          <w:color w:val="000000" w:themeColor="text1"/>
          <w:shd w:val="clear" w:color="auto" w:fill="FFFFFF"/>
          <w:lang w:val="en-GB" w:eastAsia="ja-JP"/>
        </w:rPr>
        <w:t>Hildyard</w:t>
      </w:r>
      <w:proofErr w:type="spellEnd"/>
      <w:r w:rsidRPr="00EC2088">
        <w:rPr>
          <w:rFonts w:eastAsia="SimSun"/>
          <w:color w:val="000000" w:themeColor="text1"/>
          <w:shd w:val="clear" w:color="auto" w:fill="FFFFFF"/>
          <w:lang w:val="en-GB" w:eastAsia="ja-JP"/>
        </w:rPr>
        <w:t>, R. (2013) </w:t>
      </w:r>
      <w:r w:rsidRPr="00EC2088">
        <w:rPr>
          <w:rFonts w:eastAsia="SimSun"/>
          <w:i/>
          <w:iCs/>
          <w:color w:val="000000" w:themeColor="text1"/>
          <w:shd w:val="clear" w:color="auto" w:fill="FFFFFF"/>
          <w:lang w:val="en-GB" w:eastAsia="ja-JP"/>
        </w:rPr>
        <w:t>Twenty-first century fiction: what happens now</w:t>
      </w:r>
      <w:r w:rsidRPr="00EC2088">
        <w:rPr>
          <w:rFonts w:eastAsia="SimSun"/>
          <w:color w:val="000000" w:themeColor="text1"/>
          <w:shd w:val="clear" w:color="auto" w:fill="FFFFFF"/>
          <w:lang w:val="en-GB" w:eastAsia="ja-JP"/>
        </w:rPr>
        <w:t xml:space="preserve">. </w:t>
      </w:r>
      <w:proofErr w:type="spellStart"/>
      <w:r w:rsidRPr="00EC2088">
        <w:rPr>
          <w:rFonts w:eastAsia="SimSun"/>
          <w:color w:val="000000" w:themeColor="text1"/>
          <w:shd w:val="clear" w:color="auto" w:fill="FFFFFF"/>
          <w:lang w:val="en-GB" w:eastAsia="ja-JP"/>
        </w:rPr>
        <w:t>Houndmills</w:t>
      </w:r>
      <w:proofErr w:type="spellEnd"/>
      <w:r w:rsidRPr="00EC2088">
        <w:rPr>
          <w:rFonts w:eastAsia="SimSun"/>
          <w:color w:val="000000" w:themeColor="text1"/>
          <w:shd w:val="clear" w:color="auto" w:fill="FFFFFF"/>
          <w:lang w:val="en-GB" w:eastAsia="ja-JP"/>
        </w:rPr>
        <w:t xml:space="preserve">: </w:t>
      </w:r>
      <w:proofErr w:type="spellStart"/>
      <w:r w:rsidRPr="00EC2088">
        <w:rPr>
          <w:rFonts w:eastAsia="SimSun"/>
          <w:color w:val="000000" w:themeColor="text1"/>
          <w:shd w:val="clear" w:color="auto" w:fill="FFFFFF"/>
          <w:lang w:val="en-GB" w:eastAsia="ja-JP"/>
        </w:rPr>
        <w:t>Palgrave</w:t>
      </w:r>
      <w:proofErr w:type="spellEnd"/>
      <w:r w:rsidRPr="00EC2088">
        <w:rPr>
          <w:rFonts w:eastAsia="SimSun"/>
          <w:color w:val="000000" w:themeColor="text1"/>
          <w:shd w:val="clear" w:color="auto" w:fill="FFFFFF"/>
          <w:lang w:val="en-GB" w:eastAsia="ja-JP"/>
        </w:rPr>
        <w:t xml:space="preserve"> Macmillan.</w:t>
      </w:r>
    </w:p>
    <w:p w14:paraId="2C2B444F"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Aitken, S. C. and Herman, T. (1997) ‘Gender,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ower and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rib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 xml:space="preserve">eography: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ransitional spaces and potential places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w:t>
      </w:r>
      <w:r w:rsidRPr="00C9368D">
        <w:rPr>
          <w:rFonts w:eastAsia="Arial Unicode MS"/>
          <w:i/>
          <w:iCs/>
          <w:color w:val="000000"/>
          <w:bdr w:val="none" w:sz="0" w:space="0" w:color="auto" w:frame="1"/>
          <w:lang w:val="en-GB"/>
        </w:rPr>
        <w:t>Gender, Place &amp; Culture</w:t>
      </w:r>
      <w:r>
        <w:rPr>
          <w:rFonts w:eastAsia="Arial Unicode MS"/>
          <w:color w:val="000000"/>
          <w:bdr w:val="none" w:sz="0" w:space="0" w:color="auto" w:frame="1"/>
          <w:lang w:val="en-GB"/>
        </w:rPr>
        <w:t>,</w:t>
      </w:r>
      <w:r w:rsidRPr="00C9368D">
        <w:rPr>
          <w:rFonts w:eastAsia="Arial Unicode MS"/>
          <w:i/>
          <w:iCs/>
          <w:color w:val="000000"/>
          <w:bdr w:val="none" w:sz="0" w:space="0" w:color="auto" w:frame="1"/>
          <w:lang w:val="en-GB"/>
        </w:rPr>
        <w:t xml:space="preserve"> </w:t>
      </w:r>
      <w:r w:rsidRPr="00511558">
        <w:rPr>
          <w:rFonts w:eastAsia="Arial Unicode MS"/>
          <w:color w:val="000000"/>
          <w:bdr w:val="none" w:sz="0" w:space="0" w:color="auto" w:frame="1"/>
          <w:lang w:val="en-GB"/>
        </w:rPr>
        <w:t>4</w:t>
      </w:r>
      <w:r w:rsidRPr="00C9368D">
        <w:rPr>
          <w:rFonts w:eastAsia="Arial Unicode MS"/>
          <w:color w:val="000000"/>
          <w:bdr w:val="none" w:sz="0" w:space="0" w:color="auto" w:frame="1"/>
          <w:lang w:val="en-GB"/>
        </w:rPr>
        <w:t xml:space="preserve">(1),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63</w:t>
      </w:r>
      <w:r w:rsidRPr="00D22489">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88.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https://doi.org/10.1080/09663699725503</w:t>
        </w:r>
      </w:hyperlink>
      <w:r>
        <w:rPr>
          <w:rFonts w:eastAsia="Arial Unicode MS"/>
          <w:color w:val="000000"/>
          <w:bdr w:val="none" w:sz="0" w:space="0" w:color="auto" w:frame="1"/>
          <w:lang w:val="en-GB"/>
        </w:rPr>
        <w:t xml:space="preserve"> (Accessed:</w:t>
      </w:r>
      <w:r w:rsidRPr="00277B05">
        <w:rPr>
          <w:rFonts w:eastAsia="Arial Unicode MS"/>
          <w:color w:val="000000"/>
          <w:bdr w:val="none" w:sz="0" w:space="0" w:color="auto" w:frame="1"/>
          <w:lang w:val="en-GB"/>
        </w:rPr>
        <w:t xml:space="preserve"> 27 April</w:t>
      </w:r>
      <w:r>
        <w:rPr>
          <w:rFonts w:eastAsia="Arial Unicode MS"/>
          <w:color w:val="000000"/>
          <w:bdr w:val="none" w:sz="0" w:space="0" w:color="auto" w:frame="1"/>
          <w:lang w:val="en-GB"/>
        </w:rPr>
        <w:t xml:space="preserve"> </w:t>
      </w:r>
      <w:r w:rsidRPr="00277B05">
        <w:rPr>
          <w:rFonts w:eastAsia="Arial Unicode MS"/>
          <w:color w:val="000000"/>
          <w:bdr w:val="none" w:sz="0" w:space="0" w:color="auto" w:frame="1"/>
          <w:lang w:val="en-GB"/>
        </w:rPr>
        <w:t>2019</w:t>
      </w:r>
      <w:r>
        <w:rPr>
          <w:rFonts w:eastAsia="Arial Unicode MS"/>
          <w:color w:val="000000"/>
          <w:bdr w:val="none" w:sz="0" w:space="0" w:color="auto" w:frame="1"/>
          <w:lang w:val="en-GB"/>
        </w:rPr>
        <w:t>)</w:t>
      </w:r>
    </w:p>
    <w:p w14:paraId="12E85CF9" w14:textId="77777777" w:rsidR="00235B8C" w:rsidRPr="00277B05"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Akala, K. (2019) </w:t>
      </w:r>
      <w:r w:rsidRPr="00C9368D">
        <w:rPr>
          <w:rFonts w:eastAsia="Arial Unicode MS"/>
          <w:i/>
          <w:iCs/>
          <w:color w:val="000000"/>
          <w:bdr w:val="none" w:sz="0" w:space="0" w:color="auto" w:frame="1"/>
          <w:lang w:val="en-GB"/>
        </w:rPr>
        <w:t xml:space="preserve">Natives: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ace and class in the ruins of empire</w:t>
      </w:r>
      <w:r w:rsidRPr="00C9368D">
        <w:rPr>
          <w:rFonts w:eastAsia="Arial Unicode MS"/>
          <w:color w:val="000000"/>
          <w:bdr w:val="none" w:sz="0" w:space="0" w:color="auto" w:frame="1"/>
          <w:lang w:val="en-GB"/>
        </w:rPr>
        <w:t>. London: Two Roads.</w:t>
      </w:r>
    </w:p>
    <w:p w14:paraId="774380DD"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Andrade, S. Z. (2009) ‘The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roblem of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ealism and African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Novel: A Forum on Fiction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42</w:t>
      </w:r>
      <w:r w:rsidRPr="00C9368D">
        <w:rPr>
          <w:rFonts w:eastAsia="Arial Unicode MS"/>
          <w:color w:val="000000"/>
          <w:bdr w:val="none" w:sz="0" w:space="0" w:color="auto" w:frame="1"/>
          <w:lang w:val="en-GB"/>
        </w:rPr>
        <w:t xml:space="preserve">(2),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183–189.</w:t>
      </w:r>
      <w:r w:rsidRPr="00C9368D">
        <w:rPr>
          <w:rFonts w:eastAsia="SimSun"/>
          <w:lang w:val="en-GB" w:eastAsia="ja-JP"/>
        </w:rPr>
        <w:t xml:space="preserve"> </w:t>
      </w:r>
      <w:r w:rsidRPr="00C9368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C9368D">
          <w:rPr>
            <w:rFonts w:eastAsia="Arial Unicode MS"/>
            <w:color w:val="5F5F5F"/>
            <w:u w:val="single"/>
            <w:bdr w:val="none" w:sz="0" w:space="0" w:color="auto" w:frame="1"/>
            <w:lang w:val="en-GB"/>
          </w:rPr>
          <w:t>http://www.jstor.org/stable/27764304</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15 May 2022</w:t>
      </w:r>
      <w:r>
        <w:rPr>
          <w:rFonts w:eastAsia="Arial Unicode MS"/>
          <w:color w:val="000000"/>
          <w:bdr w:val="none" w:sz="0" w:space="0" w:color="auto" w:frame="1"/>
          <w:lang w:val="en-GB"/>
        </w:rPr>
        <w:t>).</w:t>
      </w:r>
    </w:p>
    <w:p w14:paraId="73B39844" w14:textId="1AC15790" w:rsidR="00235B8C" w:rsidRDefault="00E03034" w:rsidP="00235B8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Appiah, K. A. (199</w:t>
      </w:r>
      <w:r>
        <w:rPr>
          <w:rFonts w:eastAsia="Arial Unicode MS"/>
          <w:color w:val="000000"/>
          <w:bdr w:val="none" w:sz="0" w:space="0" w:color="auto" w:frame="1"/>
          <w:lang w:val="en-GB"/>
        </w:rPr>
        <w:t>2</w:t>
      </w:r>
      <w:r w:rsidRPr="00C9368D">
        <w:rPr>
          <w:rFonts w:eastAsia="Arial Unicode MS"/>
          <w:color w:val="000000"/>
          <w:bdr w:val="none" w:sz="0" w:space="0" w:color="auto" w:frame="1"/>
          <w:lang w:val="en-GB"/>
        </w:rPr>
        <w:t xml:space="preserve">) </w:t>
      </w:r>
      <w:r w:rsidRPr="00B33533">
        <w:rPr>
          <w:rFonts w:eastAsia="Arial Unicode MS"/>
          <w:i/>
          <w:iCs/>
          <w:color w:val="000000"/>
          <w:bdr w:val="none" w:sz="0" w:space="0" w:color="auto" w:frame="1"/>
          <w:lang w:val="en-GB"/>
        </w:rPr>
        <w:t xml:space="preserve">In my father’s house: Africa in the Philosophy </w:t>
      </w:r>
      <w:r w:rsidR="00DA0F59" w:rsidRPr="00B33533">
        <w:rPr>
          <w:rFonts w:eastAsia="Arial Unicode MS"/>
          <w:i/>
          <w:iCs/>
          <w:color w:val="000000"/>
          <w:bdr w:val="none" w:sz="0" w:space="0" w:color="auto" w:frame="1"/>
          <w:lang w:val="en-GB"/>
        </w:rPr>
        <w:t>of</w:t>
      </w:r>
      <w:r w:rsidRPr="00B33533">
        <w:rPr>
          <w:rFonts w:eastAsia="Arial Unicode MS"/>
          <w:i/>
          <w:iCs/>
          <w:color w:val="000000"/>
          <w:bdr w:val="none" w:sz="0" w:space="0" w:color="auto" w:frame="1"/>
          <w:lang w:val="en-GB"/>
        </w:rPr>
        <w:t xml:space="preserve"> Culture</w:t>
      </w:r>
      <w:r>
        <w:rPr>
          <w:rFonts w:eastAsia="Arial Unicode MS"/>
          <w:i/>
          <w:iCs/>
          <w:color w:val="000000"/>
          <w:bdr w:val="none" w:sz="0" w:space="0" w:color="auto" w:frame="1"/>
          <w:lang w:val="en-GB"/>
        </w:rPr>
        <w:t xml:space="preserve">. </w:t>
      </w:r>
      <w:r w:rsidRPr="0086769B">
        <w:rPr>
          <w:rFonts w:eastAsia="Arial Unicode MS"/>
          <w:color w:val="000000"/>
          <w:bdr w:val="none" w:sz="0" w:space="0" w:color="auto" w:frame="1"/>
          <w:lang w:val="en-GB"/>
        </w:rPr>
        <w:t>Oxford:</w:t>
      </w:r>
      <w:r>
        <w:rPr>
          <w:rFonts w:eastAsia="Arial Unicode MS"/>
          <w:color w:val="000000"/>
          <w:bdr w:val="none" w:sz="0" w:space="0" w:color="auto" w:frame="1"/>
          <w:lang w:val="en-GB"/>
        </w:rPr>
        <w:t xml:space="preserve"> Oxford University Press.</w:t>
      </w:r>
    </w:p>
    <w:p w14:paraId="0EB1C71E" w14:textId="3525FDA2" w:rsidR="00302AA7" w:rsidRPr="00C9368D" w:rsidRDefault="00504D6F" w:rsidP="00235B8C">
      <w:pPr>
        <w:suppressAutoHyphens/>
        <w:spacing w:line="480" w:lineRule="auto"/>
        <w:ind w:left="720" w:right="75" w:hanging="720"/>
        <w:rPr>
          <w:rFonts w:eastAsia="Arial Unicode MS"/>
          <w:color w:val="000000"/>
          <w:bdr w:val="none" w:sz="0" w:space="0" w:color="auto" w:frame="1"/>
          <w:lang w:val="en-GB"/>
        </w:rPr>
      </w:pPr>
      <w:r w:rsidRPr="00504D6F">
        <w:rPr>
          <w:rFonts w:eastAsia="Arial Unicode MS"/>
          <w:color w:val="000000"/>
          <w:bdr w:val="none" w:sz="0" w:space="0" w:color="auto" w:frame="1"/>
          <w:lang w:val="en-GB"/>
        </w:rPr>
        <w:t xml:space="preserve">Armitt, L. (2014) </w:t>
      </w:r>
      <w:r w:rsidR="002C5219">
        <w:rPr>
          <w:rFonts w:eastAsia="Arial Unicode MS"/>
          <w:color w:val="000000"/>
          <w:bdr w:val="none" w:sz="0" w:space="0" w:color="auto" w:frame="1"/>
          <w:lang w:val="en-GB"/>
        </w:rPr>
        <w:t>‘</w:t>
      </w:r>
      <w:r w:rsidRPr="00504D6F">
        <w:rPr>
          <w:rFonts w:eastAsia="Arial Unicode MS"/>
          <w:color w:val="000000"/>
          <w:bdr w:val="none" w:sz="0" w:space="0" w:color="auto" w:frame="1"/>
          <w:lang w:val="en-GB"/>
        </w:rPr>
        <w:t>The Gothic and magical realism,</w:t>
      </w:r>
      <w:r w:rsidR="002E3037">
        <w:rPr>
          <w:rFonts w:eastAsia="Arial Unicode MS"/>
          <w:color w:val="000000"/>
          <w:bdr w:val="none" w:sz="0" w:space="0" w:color="auto" w:frame="1"/>
          <w:lang w:val="en-GB"/>
        </w:rPr>
        <w:t>’</w:t>
      </w:r>
      <w:r w:rsidRPr="00504D6F">
        <w:rPr>
          <w:rFonts w:eastAsia="Arial Unicode MS"/>
          <w:color w:val="000000"/>
          <w:bdr w:val="none" w:sz="0" w:space="0" w:color="auto" w:frame="1"/>
          <w:lang w:val="en-GB"/>
        </w:rPr>
        <w:t xml:space="preserve"> in </w:t>
      </w:r>
      <w:proofErr w:type="spellStart"/>
      <w:r w:rsidRPr="00504D6F">
        <w:rPr>
          <w:rFonts w:eastAsia="Arial Unicode MS"/>
          <w:color w:val="000000"/>
          <w:bdr w:val="none" w:sz="0" w:space="0" w:color="auto" w:frame="1"/>
          <w:lang w:val="en-GB"/>
        </w:rPr>
        <w:t>Hogle</w:t>
      </w:r>
      <w:proofErr w:type="spellEnd"/>
      <w:r w:rsidRPr="00504D6F">
        <w:rPr>
          <w:rFonts w:eastAsia="Arial Unicode MS"/>
          <w:color w:val="000000"/>
          <w:bdr w:val="none" w:sz="0" w:space="0" w:color="auto" w:frame="1"/>
          <w:lang w:val="en-GB"/>
        </w:rPr>
        <w:t xml:space="preserve">, J. E. (ed.) </w:t>
      </w:r>
      <w:r w:rsidRPr="00FD462A">
        <w:rPr>
          <w:rFonts w:eastAsia="Arial Unicode MS"/>
          <w:i/>
          <w:iCs/>
          <w:color w:val="000000"/>
          <w:bdr w:val="none" w:sz="0" w:space="0" w:color="auto" w:frame="1"/>
          <w:lang w:val="en-GB"/>
        </w:rPr>
        <w:t>The Cambridge Companion to the Modern Gothic.</w:t>
      </w:r>
      <w:r w:rsidRPr="00504D6F">
        <w:rPr>
          <w:rFonts w:eastAsia="Arial Unicode MS"/>
          <w:color w:val="000000"/>
          <w:bdr w:val="none" w:sz="0" w:space="0" w:color="auto" w:frame="1"/>
          <w:lang w:val="en-GB"/>
        </w:rPr>
        <w:t xml:space="preserve"> Cambridge: Cambridge University Press</w:t>
      </w:r>
      <w:r w:rsidR="003241A9">
        <w:rPr>
          <w:rFonts w:eastAsia="Arial Unicode MS"/>
          <w:color w:val="000000"/>
          <w:bdr w:val="none" w:sz="0" w:space="0" w:color="auto" w:frame="1"/>
          <w:lang w:val="en-GB"/>
        </w:rPr>
        <w:t>.</w:t>
      </w:r>
      <w:r w:rsidRPr="00504D6F">
        <w:rPr>
          <w:rFonts w:eastAsia="Arial Unicode MS"/>
          <w:color w:val="000000"/>
          <w:bdr w:val="none" w:sz="0" w:space="0" w:color="auto" w:frame="1"/>
          <w:lang w:val="en-GB"/>
        </w:rPr>
        <w:t xml:space="preserve"> pp. 224–239.</w:t>
      </w:r>
    </w:p>
    <w:p w14:paraId="394CF12B"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Aspden, R. (2011) ‘Pigeon English by Stephen Kelman –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eview’ </w:t>
      </w:r>
      <w:r w:rsidRPr="00C9368D">
        <w:rPr>
          <w:rFonts w:eastAsia="Arial Unicode MS"/>
          <w:i/>
          <w:iCs/>
          <w:color w:val="000000"/>
          <w:bdr w:val="none" w:sz="0" w:space="0" w:color="auto" w:frame="1"/>
          <w:lang w:val="en-GB"/>
        </w:rPr>
        <w:t>The Guardian</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13 March.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C9368D">
          <w:rPr>
            <w:rFonts w:eastAsia="Arial Unicode MS"/>
            <w:color w:val="5F5F5F"/>
            <w:u w:val="single"/>
            <w:bdr w:val="none" w:sz="0" w:space="0" w:color="auto" w:frame="1"/>
            <w:lang w:val="en-GB"/>
          </w:rPr>
          <w:t>https://www.theguardian.com/books/2011/mar/13/pigeon-english-stephen-kelman-review</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7 January 2020</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t>
      </w:r>
    </w:p>
    <w:p w14:paraId="57CCDB15" w14:textId="77777777" w:rsidR="00235B8C" w:rsidRPr="00C9368D" w:rsidRDefault="00E03034" w:rsidP="00345F9D">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Bakare, L. (2020) ‘Small Axe is great: now let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have some films about black life outside London’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Guardian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3 December.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https://www.theguardian.com/commentisfree/2020/dec/03/small-axe-films-black-life-london-uk-film-industry</w:t>
        </w:r>
      </w:hyperlink>
      <w:r>
        <w:rPr>
          <w:rFonts w:eastAsia="Arial Unicode MS"/>
          <w:color w:val="000000"/>
          <w:bdr w:val="none" w:sz="0" w:space="0" w:color="auto" w:frame="1"/>
          <w:lang w:val="en-GB"/>
        </w:rPr>
        <w:t xml:space="preserve"> (Accessed: </w:t>
      </w:r>
      <w:r w:rsidRPr="00C9368D">
        <w:rPr>
          <w:rFonts w:eastAsia="Arial Unicode MS"/>
          <w:color w:val="000000"/>
          <w:bdr w:val="none" w:sz="0" w:space="0" w:color="auto" w:frame="1"/>
          <w:lang w:val="en-GB"/>
        </w:rPr>
        <w:t>20 January 2021</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t>
      </w:r>
    </w:p>
    <w:p w14:paraId="68FD9403" w14:textId="46285FDA"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Bastian, M.</w:t>
      </w:r>
      <w:r>
        <w:rPr>
          <w:rFonts w:eastAsia="Arial Unicode MS"/>
          <w:color w:val="000000"/>
          <w:bdr w:val="none" w:sz="0" w:space="0" w:color="auto" w:frame="1"/>
          <w:lang w:val="en-GB"/>
        </w:rPr>
        <w:t xml:space="preserve"> L.</w:t>
      </w:r>
      <w:r w:rsidRPr="00C9368D">
        <w:rPr>
          <w:rFonts w:eastAsia="Arial Unicode MS"/>
          <w:color w:val="000000"/>
          <w:bdr w:val="none" w:sz="0" w:space="0" w:color="auto" w:frame="1"/>
          <w:lang w:val="en-GB"/>
        </w:rPr>
        <w:t xml:space="preserve"> (2001)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The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 xml:space="preserve">emon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uperstition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bominable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wins and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ission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ulture in Onitsha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istory’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Ethnology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40</w:t>
      </w:r>
      <w:r w:rsidRPr="00C9368D">
        <w:rPr>
          <w:rFonts w:eastAsia="Arial Unicode MS"/>
          <w:color w:val="000000"/>
          <w:bdr w:val="none" w:sz="0" w:space="0" w:color="auto" w:frame="1"/>
          <w:lang w:val="en-GB"/>
        </w:rPr>
        <w:t xml:space="preserve">(1), pp.13–27.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4B5BCF">
          <w:rPr>
            <w:rFonts w:eastAsia="Arial Unicode MS"/>
            <w:color w:val="806000" w:themeColor="accent4" w:themeShade="80"/>
            <w:u w:val="single"/>
            <w:bdr w:val="none" w:sz="0" w:space="0" w:color="auto" w:frame="1"/>
            <w:lang w:val="en-GB"/>
          </w:rPr>
          <w:t>https://doi.org/10.2307/3773886</w:t>
        </w:r>
      </w:hyperlink>
      <w:r>
        <w:rPr>
          <w:rFonts w:eastAsia="Arial Unicode MS"/>
          <w:color w:val="000000"/>
          <w:bdr w:val="none" w:sz="0" w:space="0" w:color="auto" w:frame="1"/>
          <w:lang w:val="en-GB"/>
        </w:rPr>
        <w:t xml:space="preserve"> </w:t>
      </w:r>
      <w:r w:rsidR="00F8422C">
        <w:rPr>
          <w:rFonts w:eastAsia="Arial Unicode MS"/>
          <w:color w:val="000000"/>
          <w:bdr w:val="none" w:sz="0" w:space="0" w:color="auto" w:frame="1"/>
          <w:lang w:val="en-GB"/>
        </w:rPr>
        <w:t>(Accessed:</w:t>
      </w:r>
      <w:r w:rsidR="00F8422C" w:rsidRPr="00F8422C">
        <w:rPr>
          <w:rFonts w:eastAsia="Arial Unicode MS"/>
          <w:color w:val="000000"/>
          <w:bdr w:val="none" w:sz="0" w:space="0" w:color="auto" w:frame="1"/>
          <w:lang w:val="en-GB"/>
        </w:rPr>
        <w:t xml:space="preserve"> 12 April 2020</w:t>
      </w:r>
      <w:r w:rsidR="00F8422C">
        <w:rPr>
          <w:rFonts w:eastAsia="Arial Unicode MS"/>
          <w:color w:val="000000"/>
          <w:bdr w:val="none" w:sz="0" w:space="0" w:color="auto" w:frame="1"/>
          <w:lang w:val="en-GB"/>
        </w:rPr>
        <w:t>)</w:t>
      </w:r>
    </w:p>
    <w:p w14:paraId="6D25E98C" w14:textId="14AC20EE" w:rsidR="00F37BC8" w:rsidRDefault="00F37BC8" w:rsidP="0019330C">
      <w:pPr>
        <w:suppressAutoHyphens/>
        <w:spacing w:line="480" w:lineRule="auto"/>
        <w:ind w:left="720" w:right="75" w:hanging="720"/>
        <w:rPr>
          <w:rFonts w:eastAsia="Arial Unicode MS"/>
          <w:color w:val="000000"/>
          <w:bdr w:val="none" w:sz="0" w:space="0" w:color="auto" w:frame="1"/>
          <w:lang w:val="en-GB"/>
        </w:rPr>
      </w:pPr>
      <w:r>
        <w:rPr>
          <w:rFonts w:eastAsia="Arial Unicode MS"/>
          <w:color w:val="000000"/>
          <w:bdr w:val="none" w:sz="0" w:space="0" w:color="auto" w:frame="1"/>
          <w:lang w:val="en-GB"/>
        </w:rPr>
        <w:t xml:space="preserve">Bedford, S. (1991) </w:t>
      </w:r>
      <w:r w:rsidRPr="007E3687">
        <w:rPr>
          <w:i/>
          <w:iCs/>
          <w:color w:val="000000"/>
          <w:lang w:val="en-GB" w:eastAsia="en-GB"/>
        </w:rPr>
        <w:t>Yoruba Girl Dancing</w:t>
      </w:r>
      <w:r w:rsidR="003A7E7D">
        <w:rPr>
          <w:color w:val="000000"/>
          <w:lang w:val="en-GB" w:eastAsia="en-GB"/>
        </w:rPr>
        <w:t xml:space="preserve">. </w:t>
      </w:r>
      <w:r w:rsidR="009276F7">
        <w:rPr>
          <w:color w:val="000000"/>
          <w:lang w:val="en-GB" w:eastAsia="en-GB"/>
        </w:rPr>
        <w:t>L</w:t>
      </w:r>
      <w:r w:rsidR="00127784">
        <w:rPr>
          <w:color w:val="000000"/>
          <w:lang w:val="en-GB" w:eastAsia="en-GB"/>
        </w:rPr>
        <w:t xml:space="preserve">ondon: </w:t>
      </w:r>
      <w:r w:rsidR="00127784" w:rsidRPr="00127784">
        <w:rPr>
          <w:color w:val="000000"/>
          <w:lang w:val="en-GB" w:eastAsia="en-GB"/>
        </w:rPr>
        <w:t>Random House</w:t>
      </w:r>
    </w:p>
    <w:p w14:paraId="632419B2" w14:textId="41FB9F95"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Bell, C. and Beswick, K. (2014) ‘Authenticity and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epresentation: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ouncil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state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lays at the Royal Court’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New Theatre Quarterly</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30</w:t>
      </w:r>
      <w:r w:rsidRPr="00C9368D">
        <w:rPr>
          <w:rFonts w:eastAsia="Arial Unicode MS"/>
          <w:color w:val="000000"/>
          <w:bdr w:val="none" w:sz="0" w:space="0" w:color="auto" w:frame="1"/>
          <w:lang w:val="en-GB"/>
        </w:rPr>
        <w:t xml:space="preserve">(2), pp.120–135.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https://doi.org/10.1017/S0266464X14000244</w:t>
        </w:r>
      </w:hyperlink>
      <w:r>
        <w:rPr>
          <w:rFonts w:eastAsia="Arial Unicode MS"/>
          <w:color w:val="000000"/>
          <w:bdr w:val="none" w:sz="0" w:space="0" w:color="auto" w:frame="1"/>
          <w:lang w:val="en-GB"/>
        </w:rPr>
        <w:t xml:space="preserve"> </w:t>
      </w:r>
      <w:r w:rsidR="001B44A3">
        <w:rPr>
          <w:rFonts w:eastAsia="Arial Unicode MS"/>
          <w:color w:val="000000"/>
          <w:bdr w:val="none" w:sz="0" w:space="0" w:color="auto" w:frame="1"/>
          <w:lang w:val="en-GB"/>
        </w:rPr>
        <w:t>(Accessed</w:t>
      </w:r>
      <w:r w:rsidR="001B44A3" w:rsidRPr="001B44A3">
        <w:rPr>
          <w:rFonts w:eastAsia="Arial Unicode MS"/>
          <w:color w:val="000000"/>
          <w:bdr w:val="none" w:sz="0" w:space="0" w:color="auto" w:frame="1"/>
          <w:lang w:val="en-GB"/>
        </w:rPr>
        <w:t xml:space="preserve"> 7 June 2019</w:t>
      </w:r>
      <w:r w:rsidR="001B44A3">
        <w:rPr>
          <w:rFonts w:eastAsia="Arial Unicode MS"/>
          <w:color w:val="000000"/>
          <w:bdr w:val="none" w:sz="0" w:space="0" w:color="auto" w:frame="1"/>
          <w:lang w:val="en-GB"/>
        </w:rPr>
        <w:t>)</w:t>
      </w:r>
    </w:p>
    <w:p w14:paraId="7AFA9D00" w14:textId="77777777" w:rsidR="00235B8C" w:rsidRPr="00C9368D" w:rsidRDefault="00E03034" w:rsidP="00AD79A8">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Bhabha, H. K. (1994</w:t>
      </w:r>
      <w:r w:rsidR="00B01E3C">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 ‘Cultural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 xml:space="preserve">iversity and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ultural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ifferences’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Ashcroft, B.</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Griffiths</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G. and Tiffin</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H.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ost-</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olonial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tudies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eader</w:t>
      </w:r>
      <w:r w:rsidRPr="00C9368D">
        <w:rPr>
          <w:rFonts w:eastAsia="Arial Unicode MS"/>
          <w:color w:val="000000"/>
          <w:bdr w:val="none" w:sz="0" w:space="0" w:color="auto" w:frame="1"/>
          <w:lang w:val="en-GB"/>
        </w:rPr>
        <w:t>.  New York: Routledge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206–209. </w:t>
      </w:r>
    </w:p>
    <w:p w14:paraId="7B65F2F2" w14:textId="77777777" w:rsidR="00235B8C" w:rsidRPr="00C9368D" w:rsidRDefault="00E03034" w:rsidP="00AD79A8">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Bhabha, H. </w:t>
      </w:r>
      <w:r>
        <w:rPr>
          <w:rFonts w:eastAsia="Arial Unicode MS"/>
          <w:color w:val="000000"/>
          <w:bdr w:val="none" w:sz="0" w:space="0" w:color="auto" w:frame="1"/>
          <w:lang w:val="en-GB"/>
        </w:rPr>
        <w:t xml:space="preserve">K. </w:t>
      </w:r>
      <w:r w:rsidRPr="00C9368D">
        <w:rPr>
          <w:rFonts w:eastAsia="Arial Unicode MS"/>
          <w:color w:val="000000"/>
          <w:bdr w:val="none" w:sz="0" w:space="0" w:color="auto" w:frame="1"/>
          <w:lang w:val="en-GB"/>
        </w:rPr>
        <w:t>(</w:t>
      </w:r>
      <w:r w:rsidR="00B01E3C">
        <w:rPr>
          <w:rFonts w:eastAsia="Arial Unicode MS"/>
          <w:color w:val="000000"/>
          <w:bdr w:val="none" w:sz="0" w:space="0" w:color="auto" w:frame="1"/>
          <w:lang w:val="en-GB"/>
        </w:rPr>
        <w:t>1994b</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location of culture</w:t>
      </w:r>
      <w:r w:rsidRPr="00C9368D">
        <w:rPr>
          <w:rFonts w:eastAsia="Arial Unicode MS"/>
          <w:color w:val="000000"/>
          <w:bdr w:val="none" w:sz="0" w:space="0" w:color="auto" w:frame="1"/>
          <w:lang w:val="en-GB"/>
        </w:rPr>
        <w:t>.</w:t>
      </w:r>
      <w:r w:rsidR="00B01E3C">
        <w:rPr>
          <w:rFonts w:eastAsia="Arial Unicode MS"/>
          <w:color w:val="000000"/>
          <w:bdr w:val="none" w:sz="0" w:space="0" w:color="auto" w:frame="1"/>
          <w:lang w:val="en-GB"/>
        </w:rPr>
        <w:t xml:space="preserve"> Reprinted</w:t>
      </w:r>
      <w:r w:rsidRPr="00C9368D">
        <w:rPr>
          <w:rFonts w:eastAsia="Arial Unicode MS"/>
          <w:color w:val="000000"/>
          <w:bdr w:val="none" w:sz="0" w:space="0" w:color="auto" w:frame="1"/>
          <w:lang w:val="en-GB"/>
        </w:rPr>
        <w:t>. London: Routledge.</w:t>
      </w:r>
      <w:r w:rsidR="004E4BE9">
        <w:rPr>
          <w:rFonts w:eastAsia="Arial Unicode MS"/>
          <w:color w:val="000000"/>
          <w:bdr w:val="none" w:sz="0" w:space="0" w:color="auto" w:frame="1"/>
          <w:lang w:val="en-GB"/>
        </w:rPr>
        <w:t xml:space="preserve"> 2004.</w:t>
      </w:r>
      <w:r w:rsidRPr="00C9368D">
        <w:rPr>
          <w:rFonts w:eastAsia="Arial Unicode MS"/>
          <w:color w:val="000000"/>
          <w:bdr w:val="none" w:sz="0" w:space="0" w:color="auto" w:frame="1"/>
          <w:lang w:val="en-GB"/>
        </w:rPr>
        <w:t xml:space="preserve"> </w:t>
      </w:r>
    </w:p>
    <w:p w14:paraId="11262820" w14:textId="77777777" w:rsidR="00235B8C" w:rsidRDefault="00E03034" w:rsidP="00B01E3C">
      <w:pPr>
        <w:suppressAutoHyphens/>
        <w:spacing w:line="480" w:lineRule="auto"/>
        <w:ind w:right="75"/>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Bhopal, K. (2018) </w:t>
      </w:r>
      <w:r w:rsidRPr="00C9368D">
        <w:rPr>
          <w:rFonts w:eastAsia="Arial Unicode MS"/>
          <w:i/>
          <w:iCs/>
          <w:color w:val="000000"/>
          <w:bdr w:val="none" w:sz="0" w:space="0" w:color="auto" w:frame="1"/>
          <w:lang w:val="en-GB"/>
        </w:rPr>
        <w:t xml:space="preserve">White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rivilege: the myth of a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ost-</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acial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ociety</w:t>
      </w:r>
      <w:r w:rsidRPr="00C9368D">
        <w:rPr>
          <w:rFonts w:eastAsia="Arial Unicode MS"/>
          <w:color w:val="000000"/>
          <w:bdr w:val="none" w:sz="0" w:space="0" w:color="auto" w:frame="1"/>
          <w:lang w:val="en-GB"/>
        </w:rPr>
        <w:t>. Bristol: Policy Press.</w:t>
      </w:r>
    </w:p>
    <w:p w14:paraId="7FDE10FD" w14:textId="610EDCAC"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Blackford, H. (2006) ‘Vital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igns at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lay: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 xml:space="preserve">bjects as </w:t>
      </w:r>
      <w:r>
        <w:rPr>
          <w:rFonts w:eastAsia="Arial Unicode MS"/>
          <w:color w:val="000000"/>
          <w:bdr w:val="none" w:sz="0" w:space="0" w:color="auto" w:frame="1"/>
          <w:lang w:val="en-GB"/>
        </w:rPr>
        <w:t>v</w:t>
      </w:r>
      <w:r w:rsidRPr="00C9368D">
        <w:rPr>
          <w:rFonts w:eastAsia="Arial Unicode MS"/>
          <w:color w:val="000000"/>
          <w:bdr w:val="none" w:sz="0" w:space="0" w:color="auto" w:frame="1"/>
          <w:lang w:val="en-GB"/>
        </w:rPr>
        <w:t xml:space="preserve">essels of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other-</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 xml:space="preserve">aughter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iscourse in Louisa May Alcott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Little Women’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Children</w:t>
      </w:r>
      <w:r w:rsidR="00B927D0">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 Literature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34,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1</w:t>
      </w:r>
      <w:r w:rsidRPr="007F7563">
        <w:rPr>
          <w:rFonts w:eastAsia="Arial Unicode MS"/>
          <w:color w:val="000000"/>
          <w:bdr w:val="none" w:sz="0" w:space="0" w:color="auto" w:frame="1"/>
          <w:lang w:val="en-GB"/>
        </w:rPr>
        <w:t>–</w:t>
      </w:r>
      <w:r w:rsidRPr="00C9368D">
        <w:rPr>
          <w:rFonts w:eastAsia="Arial Unicode MS"/>
          <w:color w:val="000000"/>
          <w:bdr w:val="none" w:sz="0" w:space="0" w:color="auto" w:frame="1"/>
          <w:lang w:val="en-GB"/>
        </w:rPr>
        <w:t>36.</w:t>
      </w:r>
    </w:p>
    <w:p w14:paraId="053EB10D" w14:textId="77777777" w:rsidR="004F01CF" w:rsidRDefault="00E03034" w:rsidP="004F01CF">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Boehmer, E. (2009) ‘Achebe and his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nfluence in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ome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ontemporary African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riting</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 </w:t>
      </w:r>
      <w:r w:rsidRPr="00511558">
        <w:rPr>
          <w:rFonts w:eastAsia="Arial Unicode MS"/>
          <w:i/>
          <w:iCs/>
          <w:color w:val="000000"/>
          <w:bdr w:val="none" w:sz="0" w:space="0" w:color="auto" w:frame="1"/>
          <w:lang w:val="en-GB"/>
        </w:rPr>
        <w:t>Interventions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11</w:t>
      </w:r>
      <w:r w:rsidRPr="00C9368D">
        <w:rPr>
          <w:rFonts w:eastAsia="Arial Unicode MS"/>
          <w:color w:val="000000"/>
          <w:bdr w:val="none" w:sz="0" w:space="0" w:color="auto" w:frame="1"/>
          <w:lang w:val="en-GB"/>
        </w:rPr>
        <w:t>(2), pp. 141</w:t>
      </w:r>
      <w:r w:rsidRPr="007F7563">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153.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https://doi.org/10.1080/13698010903052982</w:t>
        </w:r>
      </w:hyperlink>
      <w:r>
        <w:rPr>
          <w:rFonts w:eastAsia="Arial Unicode MS"/>
          <w:color w:val="000000"/>
          <w:bdr w:val="none" w:sz="0" w:space="0" w:color="auto" w:frame="1"/>
          <w:lang w:val="en-GB"/>
        </w:rPr>
        <w:t xml:space="preserve"> (Accessed:</w:t>
      </w:r>
      <w:r w:rsidRPr="004F01CF">
        <w:rPr>
          <w:rFonts w:eastAsia="Arial Unicode MS"/>
          <w:color w:val="000000"/>
          <w:bdr w:val="none" w:sz="0" w:space="0" w:color="auto" w:frame="1"/>
          <w:lang w:val="en-GB"/>
        </w:rPr>
        <w:t>10 May 2020</w:t>
      </w:r>
      <w:r>
        <w:rPr>
          <w:rFonts w:eastAsia="Arial Unicode MS"/>
          <w:color w:val="000000"/>
          <w:bdr w:val="none" w:sz="0" w:space="0" w:color="auto" w:frame="1"/>
          <w:lang w:val="en-GB"/>
        </w:rPr>
        <w:t>)</w:t>
      </w:r>
    </w:p>
    <w:p w14:paraId="42F98186" w14:textId="11268574" w:rsidR="0044795C" w:rsidRDefault="00177064" w:rsidP="004F01CF">
      <w:pPr>
        <w:suppressAutoHyphens/>
        <w:spacing w:line="480" w:lineRule="auto"/>
        <w:ind w:left="720" w:right="75" w:hanging="720"/>
        <w:rPr>
          <w:rFonts w:eastAsia="Arial Unicode MS"/>
          <w:color w:val="000000"/>
          <w:bdr w:val="none" w:sz="0" w:space="0" w:color="auto" w:frame="1"/>
          <w:lang w:val="en-GB"/>
        </w:rPr>
      </w:pPr>
      <w:r w:rsidRPr="00177064">
        <w:rPr>
          <w:rFonts w:eastAsia="Arial Unicode MS"/>
          <w:color w:val="000000"/>
          <w:bdr w:val="none" w:sz="0" w:space="0" w:color="auto" w:frame="1"/>
          <w:lang w:val="en-GB"/>
        </w:rPr>
        <w:t xml:space="preserve">Boehmer, E. (2005) </w:t>
      </w:r>
      <w:r w:rsidRPr="00177064">
        <w:rPr>
          <w:rFonts w:eastAsia="Arial Unicode MS"/>
          <w:i/>
          <w:iCs/>
          <w:color w:val="000000"/>
          <w:bdr w:val="none" w:sz="0" w:space="0" w:color="auto" w:frame="1"/>
          <w:lang w:val="en-GB"/>
        </w:rPr>
        <w:t xml:space="preserve">Colonial and post colonial literature : migrant metaphors. </w:t>
      </w:r>
      <w:r w:rsidRPr="00177064">
        <w:rPr>
          <w:rFonts w:eastAsia="Arial Unicode MS"/>
          <w:color w:val="000000"/>
          <w:bdr w:val="none" w:sz="0" w:space="0" w:color="auto" w:frame="1"/>
          <w:lang w:val="en-GB"/>
        </w:rPr>
        <w:t>Second edition. Oxford: Oxford University Press.</w:t>
      </w:r>
    </w:p>
    <w:p w14:paraId="59E25CBC" w14:textId="69176E90" w:rsidR="004E063E" w:rsidRDefault="00671A83" w:rsidP="004F01CF">
      <w:pPr>
        <w:suppressAutoHyphens/>
        <w:spacing w:line="480" w:lineRule="auto"/>
        <w:ind w:left="720" w:right="75" w:hanging="720"/>
        <w:rPr>
          <w:rFonts w:eastAsia="Arial Unicode MS"/>
          <w:color w:val="000000"/>
          <w:bdr w:val="none" w:sz="0" w:space="0" w:color="auto" w:frame="1"/>
          <w:lang w:val="en-GB"/>
        </w:rPr>
      </w:pPr>
      <w:r w:rsidRPr="00671A83">
        <w:rPr>
          <w:rFonts w:eastAsia="Arial Unicode MS"/>
          <w:color w:val="000000"/>
          <w:bdr w:val="none" w:sz="0" w:space="0" w:color="auto" w:frame="1"/>
          <w:lang w:val="en-GB"/>
        </w:rPr>
        <w:t xml:space="preserve">Bowers, M. A. (2004) </w:t>
      </w:r>
      <w:r w:rsidRPr="00671A83">
        <w:rPr>
          <w:rFonts w:eastAsia="Arial Unicode MS"/>
          <w:i/>
          <w:iCs/>
          <w:color w:val="000000"/>
          <w:bdr w:val="none" w:sz="0" w:space="0" w:color="auto" w:frame="1"/>
          <w:lang w:val="en-GB"/>
        </w:rPr>
        <w:t>Magic(al) realism.</w:t>
      </w:r>
      <w:r w:rsidRPr="00671A83">
        <w:rPr>
          <w:rFonts w:eastAsia="Arial Unicode MS"/>
          <w:color w:val="000000"/>
          <w:bdr w:val="none" w:sz="0" w:space="0" w:color="auto" w:frame="1"/>
          <w:lang w:val="en-GB"/>
        </w:rPr>
        <w:t xml:space="preserve"> New York: Routledge.</w:t>
      </w:r>
    </w:p>
    <w:p w14:paraId="511AEC01" w14:textId="1F3BF2E7" w:rsidR="00235B8C" w:rsidRPr="00C9368D" w:rsidRDefault="00E03034" w:rsidP="004F01CF">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Boyce Davies, C. (1994) </w:t>
      </w:r>
      <w:r w:rsidRPr="00C9368D">
        <w:rPr>
          <w:rFonts w:eastAsia="Arial Unicode MS"/>
          <w:i/>
          <w:iCs/>
          <w:color w:val="000000"/>
          <w:bdr w:val="none" w:sz="0" w:space="0" w:color="auto" w:frame="1"/>
          <w:lang w:val="en-GB"/>
        </w:rPr>
        <w:t xml:space="preserve">Black women, writing and identity: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igrations of the subject</w:t>
      </w:r>
      <w:r w:rsidRPr="00C9368D">
        <w:rPr>
          <w:rFonts w:eastAsia="Arial Unicode MS"/>
          <w:color w:val="000000"/>
          <w:bdr w:val="none" w:sz="0" w:space="0" w:color="auto" w:frame="1"/>
          <w:lang w:val="en-GB"/>
        </w:rPr>
        <w:t>. London: Routledge.</w:t>
      </w:r>
    </w:p>
    <w:p w14:paraId="10DCC99E"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Brancato, S. (2008) ‘The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ush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evisited: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wins in </w:t>
      </w:r>
      <w:r w:rsidR="00530D1A">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lack British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Martin,</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S.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Recycling Culture(s)</w:t>
      </w:r>
      <w:r w:rsidRPr="00C9368D">
        <w:rPr>
          <w:rFonts w:eastAsia="Arial Unicode MS"/>
          <w:color w:val="000000"/>
          <w:bdr w:val="none" w:sz="0" w:space="0" w:color="auto" w:frame="1"/>
          <w:lang w:val="en-GB"/>
        </w:rPr>
        <w:t>. Newcastle: Cambridge Scholars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31-39. </w:t>
      </w:r>
    </w:p>
    <w:p w14:paraId="012F716B"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Bryan, B., </w:t>
      </w:r>
      <w:proofErr w:type="spellStart"/>
      <w:r w:rsidRPr="00C9368D">
        <w:rPr>
          <w:rFonts w:eastAsia="Arial Unicode MS"/>
          <w:color w:val="000000"/>
          <w:bdr w:val="none" w:sz="0" w:space="0" w:color="auto" w:frame="1"/>
          <w:lang w:val="en-GB"/>
        </w:rPr>
        <w:t>Dadzie</w:t>
      </w:r>
      <w:proofErr w:type="spellEnd"/>
      <w:r w:rsidRPr="00C9368D">
        <w:rPr>
          <w:rFonts w:eastAsia="Arial Unicode MS"/>
          <w:color w:val="000000"/>
          <w:bdr w:val="none" w:sz="0" w:space="0" w:color="auto" w:frame="1"/>
          <w:lang w:val="en-GB"/>
        </w:rPr>
        <w:t xml:space="preserve">, S. and </w:t>
      </w:r>
      <w:proofErr w:type="spellStart"/>
      <w:r w:rsidRPr="00C9368D">
        <w:rPr>
          <w:rFonts w:eastAsia="Arial Unicode MS"/>
          <w:color w:val="000000"/>
          <w:bdr w:val="none" w:sz="0" w:space="0" w:color="auto" w:frame="1"/>
          <w:lang w:val="en-GB"/>
        </w:rPr>
        <w:t>Scafe</w:t>
      </w:r>
      <w:proofErr w:type="spellEnd"/>
      <w:r w:rsidRPr="00C9368D">
        <w:rPr>
          <w:rFonts w:eastAsia="Arial Unicode MS"/>
          <w:color w:val="000000"/>
          <w:bdr w:val="none" w:sz="0" w:space="0" w:color="auto" w:frame="1"/>
          <w:lang w:val="en-GB"/>
        </w:rPr>
        <w:t>, S. (1985)</w:t>
      </w:r>
      <w:r w:rsidRPr="00C9368D">
        <w:rPr>
          <w:rFonts w:eastAsia="Arial Unicode MS"/>
          <w:i/>
          <w:iCs/>
          <w:color w:val="000000"/>
          <w:bdr w:val="none" w:sz="0" w:space="0" w:color="auto" w:frame="1"/>
          <w:lang w:val="en-GB"/>
        </w:rPr>
        <w:t xml:space="preserve"> The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eart of the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ace: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lack women’s lives in Britain</w:t>
      </w:r>
      <w:r w:rsidRPr="00C9368D">
        <w:rPr>
          <w:rFonts w:eastAsia="Arial Unicode MS"/>
          <w:color w:val="000000"/>
          <w:bdr w:val="none" w:sz="0" w:space="0" w:color="auto" w:frame="1"/>
          <w:lang w:val="en-GB"/>
        </w:rPr>
        <w:t>. London: Virago.</w:t>
      </w:r>
    </w:p>
    <w:p w14:paraId="141EC022" w14:textId="65237D0C"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Bryce, J. (2008)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Half and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 xml:space="preserve">alf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hildren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hird-</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 xml:space="preserve">eneration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 xml:space="preserve">omen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 xml:space="preserve">riters and the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ew Nigerian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ovel’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Research in African Literatures</w:t>
      </w:r>
      <w:r>
        <w:rPr>
          <w:rFonts w:eastAsia="Arial Unicode MS"/>
          <w:i/>
          <w:iC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39</w:t>
      </w:r>
      <w:r w:rsidRPr="00C9368D">
        <w:rPr>
          <w:rFonts w:eastAsia="Arial Unicode MS"/>
          <w:color w:val="000000"/>
          <w:bdr w:val="none" w:sz="0" w:space="0" w:color="auto" w:frame="1"/>
          <w:lang w:val="en-GB"/>
        </w:rPr>
        <w:t xml:space="preserve">(2),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49</w:t>
      </w:r>
      <w:r w:rsidRPr="00D92664">
        <w:rPr>
          <w:rFonts w:eastAsia="Arial Unicode MS"/>
          <w:color w:val="000000"/>
          <w:bdr w:val="none" w:sz="0" w:space="0" w:color="auto" w:frame="1"/>
          <w:lang w:val="en-GB"/>
        </w:rPr>
        <w:t>–</w:t>
      </w:r>
      <w:r w:rsidRPr="00C9368D">
        <w:rPr>
          <w:rFonts w:eastAsia="Arial Unicode MS"/>
          <w:color w:val="000000"/>
          <w:bdr w:val="none" w:sz="0" w:space="0" w:color="auto" w:frame="1"/>
          <w:lang w:val="en-GB"/>
        </w:rPr>
        <w:t>67.</w:t>
      </w:r>
      <w:r w:rsidR="007919F6">
        <w:rPr>
          <w:rFonts w:eastAsia="Arial Unicode MS"/>
          <w:color w:val="000000"/>
          <w:bdr w:val="none" w:sz="0" w:space="0" w:color="auto" w:frame="1"/>
          <w:lang w:val="en-GB"/>
        </w:rPr>
        <w:t xml:space="preserve"> </w:t>
      </w:r>
      <w:r w:rsidR="00222921">
        <w:rPr>
          <w:rFonts w:eastAsia="Arial Unicode MS"/>
          <w:color w:val="000000"/>
          <w:bdr w:val="none" w:sz="0" w:space="0" w:color="auto" w:frame="1"/>
          <w:lang w:val="en-GB"/>
        </w:rPr>
        <w:t xml:space="preserve">Available at: </w:t>
      </w:r>
      <w:hyperlink r:id="rId8" w:history="1">
        <w:r w:rsidR="0066529A" w:rsidRPr="00CE630F">
          <w:rPr>
            <w:rStyle w:val="Hyperlink"/>
            <w:rFonts w:eastAsia="Arial Unicode MS"/>
            <w:bdr w:val="none" w:sz="0" w:space="0" w:color="auto" w:frame="1"/>
            <w:lang w:val="en-GB"/>
          </w:rPr>
          <w:t>https://www.muse.jhu.edu/article/237072</w:t>
        </w:r>
      </w:hyperlink>
      <w:r w:rsidR="0066529A" w:rsidRPr="0066529A">
        <w:rPr>
          <w:rFonts w:eastAsia="Arial Unicode MS"/>
          <w:color w:val="000000"/>
          <w:bdr w:val="none" w:sz="0" w:space="0" w:color="auto" w:frame="1"/>
          <w:lang w:val="en-GB"/>
        </w:rPr>
        <w:t>.</w:t>
      </w:r>
      <w:r w:rsidR="0066529A">
        <w:rPr>
          <w:rFonts w:eastAsia="Arial Unicode MS"/>
          <w:color w:val="000000"/>
          <w:bdr w:val="none" w:sz="0" w:space="0" w:color="auto" w:frame="1"/>
          <w:lang w:val="en-GB"/>
        </w:rPr>
        <w:t xml:space="preserve"> (Accessed: </w:t>
      </w:r>
      <w:r w:rsidR="006D32F9">
        <w:rPr>
          <w:rFonts w:eastAsia="Arial Unicode MS"/>
          <w:color w:val="000000"/>
          <w:bdr w:val="none" w:sz="0" w:space="0" w:color="auto" w:frame="1"/>
          <w:lang w:val="en-GB"/>
        </w:rPr>
        <w:t>15 October 2018)</w:t>
      </w:r>
    </w:p>
    <w:p w14:paraId="7ABD9CE9"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Caruth</w:t>
      </w:r>
      <w:proofErr w:type="spellEnd"/>
      <w:r w:rsidRPr="00C9368D">
        <w:rPr>
          <w:rFonts w:eastAsia="Arial Unicode MS"/>
          <w:color w:val="000000"/>
          <w:bdr w:val="none" w:sz="0" w:space="0" w:color="auto" w:frame="1"/>
          <w:lang w:val="en-GB"/>
        </w:rPr>
        <w:t xml:space="preserve">, C. (1996) </w:t>
      </w:r>
      <w:r w:rsidRPr="00C9368D">
        <w:rPr>
          <w:rFonts w:eastAsia="Arial Unicode MS"/>
          <w:i/>
          <w:iCs/>
          <w:color w:val="000000"/>
          <w:bdr w:val="none" w:sz="0" w:space="0" w:color="auto" w:frame="1"/>
          <w:lang w:val="en-GB"/>
        </w:rPr>
        <w:t xml:space="preserve">Unclaimed experience: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rauma, narrative, and history</w:t>
      </w:r>
      <w:r w:rsidRPr="00C9368D">
        <w:rPr>
          <w:rFonts w:eastAsia="Arial Unicode MS"/>
          <w:color w:val="000000"/>
          <w:bdr w:val="none" w:sz="0" w:space="0" w:color="auto" w:frame="1"/>
          <w:lang w:val="en-GB"/>
        </w:rPr>
        <w:t>. London: Johns Hopkins University Press.</w:t>
      </w:r>
    </w:p>
    <w:p w14:paraId="100BF320"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Cleary, J. (2012) ‘Realism after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odernism and the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iterary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orld-</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ystem’</w:t>
      </w:r>
      <w:r>
        <w:rPr>
          <w:rFonts w:eastAsia="Arial Unicode MS"/>
          <w:color w:val="000000"/>
          <w:bdr w:val="none" w:sz="0" w:space="0" w:color="auto" w:frame="1"/>
          <w:lang w:val="en-GB"/>
        </w:rPr>
        <w:t>,</w:t>
      </w:r>
      <w:r w:rsidRPr="00C9368D">
        <w:rPr>
          <w:rFonts w:eastAsia="Arial Unicode MS"/>
          <w:i/>
          <w:iCs/>
          <w:color w:val="000000"/>
          <w:bdr w:val="none" w:sz="0" w:space="0" w:color="auto" w:frame="1"/>
          <w:lang w:val="en-GB"/>
        </w:rPr>
        <w:t xml:space="preserve"> Modern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anguage </w:t>
      </w:r>
      <w:r>
        <w:rPr>
          <w:rFonts w:eastAsia="Arial Unicode MS"/>
          <w:i/>
          <w:iCs/>
          <w:color w:val="000000"/>
          <w:bdr w:val="none" w:sz="0" w:space="0" w:color="auto" w:frame="1"/>
          <w:lang w:val="en-GB"/>
        </w:rPr>
        <w:t>Q</w:t>
      </w:r>
      <w:r w:rsidRPr="00C9368D">
        <w:rPr>
          <w:rFonts w:eastAsia="Arial Unicode MS"/>
          <w:i/>
          <w:iCs/>
          <w:color w:val="000000"/>
          <w:bdr w:val="none" w:sz="0" w:space="0" w:color="auto" w:frame="1"/>
          <w:lang w:val="en-GB"/>
        </w:rPr>
        <w:t>uarterly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73</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255–268.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https://doi.org/10.1215/00267929-1631388</w:t>
        </w:r>
      </w:hyperlink>
      <w:r>
        <w:rPr>
          <w:rFonts w:eastAsia="Arial Unicode MS"/>
          <w:color w:val="000000"/>
          <w:bdr w:val="none" w:sz="0" w:space="0" w:color="auto" w:frame="1"/>
          <w:lang w:val="en-GB"/>
        </w:rPr>
        <w:t xml:space="preserve"> </w:t>
      </w:r>
      <w:r w:rsidR="0066207E">
        <w:rPr>
          <w:rFonts w:eastAsia="Arial Unicode MS"/>
          <w:color w:val="000000"/>
          <w:bdr w:val="none" w:sz="0" w:space="0" w:color="auto" w:frame="1"/>
          <w:lang w:val="en-GB"/>
        </w:rPr>
        <w:t>(Accessed:</w:t>
      </w:r>
      <w:r w:rsidR="0066207E" w:rsidRPr="0066207E">
        <w:rPr>
          <w:rFonts w:eastAsia="Arial Unicode MS"/>
          <w:color w:val="000000"/>
          <w:bdr w:val="none" w:sz="0" w:space="0" w:color="auto" w:frame="1"/>
          <w:lang w:val="en-GB"/>
        </w:rPr>
        <w:t xml:space="preserve"> 30 December 2021</w:t>
      </w:r>
      <w:r w:rsidR="0066207E">
        <w:rPr>
          <w:rFonts w:eastAsia="Arial Unicode MS"/>
          <w:color w:val="000000"/>
          <w:bdr w:val="none" w:sz="0" w:space="0" w:color="auto" w:frame="1"/>
          <w:lang w:val="en-GB"/>
        </w:rPr>
        <w:t>)</w:t>
      </w:r>
    </w:p>
    <w:p w14:paraId="357ADEFA"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Cooper, B. (2008) ‘Diaspora, gender and identity: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winning in three diasporic novels’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English Academy Review</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25(1),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51–65</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https://doi.org/10.1080/10131750802099482</w:t>
        </w:r>
      </w:hyperlink>
      <w:r>
        <w:rPr>
          <w:rFonts w:eastAsia="Arial Unicode MS"/>
          <w:color w:val="000000"/>
          <w:bdr w:val="none" w:sz="0" w:space="0" w:color="auto" w:frame="1"/>
          <w:lang w:val="en-GB"/>
        </w:rPr>
        <w:t xml:space="preserve"> </w:t>
      </w:r>
      <w:r w:rsidR="00ED20F8">
        <w:rPr>
          <w:rFonts w:eastAsia="Arial Unicode MS"/>
          <w:color w:val="000000"/>
          <w:bdr w:val="none" w:sz="0" w:space="0" w:color="auto" w:frame="1"/>
          <w:lang w:val="en-GB"/>
        </w:rPr>
        <w:t>(Accessed:</w:t>
      </w:r>
      <w:r w:rsidR="00ED20F8" w:rsidRPr="00ED20F8">
        <w:rPr>
          <w:rFonts w:eastAsia="Arial Unicode MS"/>
          <w:color w:val="000000"/>
          <w:bdr w:val="none" w:sz="0" w:space="0" w:color="auto" w:frame="1"/>
          <w:lang w:val="en-GB"/>
        </w:rPr>
        <w:t xml:space="preserve"> 11 October 2018</w:t>
      </w:r>
      <w:r w:rsidR="00ED20F8">
        <w:rPr>
          <w:rFonts w:eastAsia="Arial Unicode MS"/>
          <w:color w:val="000000"/>
          <w:bdr w:val="none" w:sz="0" w:space="0" w:color="auto" w:frame="1"/>
          <w:lang w:val="en-GB"/>
        </w:rPr>
        <w:t>)</w:t>
      </w:r>
    </w:p>
    <w:p w14:paraId="45C8FA2E"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Craps, S. (2012) </w:t>
      </w:r>
      <w:r w:rsidRPr="00C9368D">
        <w:rPr>
          <w:rFonts w:eastAsia="Arial Unicode MS"/>
          <w:i/>
          <w:iCs/>
          <w:color w:val="000000"/>
          <w:bdr w:val="none" w:sz="0" w:space="0" w:color="auto" w:frame="1"/>
          <w:lang w:val="en-GB"/>
        </w:rPr>
        <w:t xml:space="preserve">Postcolonial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itnessing: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rauma </w:t>
      </w:r>
      <w:r>
        <w:rPr>
          <w:rFonts w:eastAsia="Arial Unicode MS"/>
          <w:i/>
          <w:iCs/>
          <w:color w:val="000000"/>
          <w:bdr w:val="none" w:sz="0" w:space="0" w:color="auto" w:frame="1"/>
          <w:lang w:val="en-GB"/>
        </w:rPr>
        <w:t>o</w:t>
      </w:r>
      <w:r w:rsidRPr="00C9368D">
        <w:rPr>
          <w:rFonts w:eastAsia="Arial Unicode MS"/>
          <w:i/>
          <w:iCs/>
          <w:color w:val="000000"/>
          <w:bdr w:val="none" w:sz="0" w:space="0" w:color="auto" w:frame="1"/>
          <w:lang w:val="en-GB"/>
        </w:rPr>
        <w:t xml:space="preserve">ut of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ounds</w:t>
      </w:r>
      <w:r w:rsidRPr="00C9368D">
        <w:rPr>
          <w:rFonts w:eastAsia="Arial Unicode MS"/>
          <w:color w:val="000000"/>
          <w:bdr w:val="none" w:sz="0" w:space="0" w:color="auto" w:frame="1"/>
          <w:lang w:val="en-GB"/>
        </w:rPr>
        <w:t>. Basingstoke: Palgrave Macmillan.</w:t>
      </w:r>
    </w:p>
    <w:p w14:paraId="4A329CFD" w14:textId="77777777" w:rsidR="00235B8C" w:rsidRPr="00C9368D" w:rsidRDefault="00E03034" w:rsidP="00FC66C6">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Crawshaw, R. and Fowler, C. (2008) ‘Articulation,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magined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pace and </w:t>
      </w:r>
      <w:r>
        <w:rPr>
          <w:rFonts w:eastAsia="Arial Unicode MS"/>
          <w:color w:val="000000"/>
          <w:bdr w:val="none" w:sz="0" w:space="0" w:color="auto" w:frame="1"/>
          <w:lang w:val="en-GB"/>
        </w:rPr>
        <w:t>v</w:t>
      </w:r>
      <w:r w:rsidRPr="00C9368D">
        <w:rPr>
          <w:rFonts w:eastAsia="Arial Unicode MS"/>
          <w:color w:val="000000"/>
          <w:bdr w:val="none" w:sz="0" w:space="0" w:color="auto" w:frame="1"/>
          <w:lang w:val="en-GB"/>
        </w:rPr>
        <w:t xml:space="preserve">irtual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obility in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iterary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arratives of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igration’ </w:t>
      </w:r>
      <w:r w:rsidRPr="00C9368D">
        <w:rPr>
          <w:rFonts w:eastAsia="Arial Unicode MS"/>
          <w:i/>
          <w:iCs/>
          <w:color w:val="000000"/>
          <w:bdr w:val="none" w:sz="0" w:space="0" w:color="auto" w:frame="1"/>
          <w:lang w:val="en-GB"/>
        </w:rPr>
        <w:t>Mobilities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FC66C6">
        <w:rPr>
          <w:rFonts w:eastAsia="Arial Unicode MS"/>
          <w:b/>
          <w:bCs/>
          <w:color w:val="000000"/>
          <w:bdr w:val="none" w:sz="0" w:space="0" w:color="auto" w:frame="1"/>
          <w:lang w:val="en-GB"/>
        </w:rPr>
        <w:t>3</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455–469.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https://doi.org/10.1080/17450100802376795</w:t>
        </w:r>
      </w:hyperlink>
      <w:r>
        <w:rPr>
          <w:rFonts w:eastAsia="Arial Unicode MS"/>
          <w:color w:val="000000"/>
          <w:bdr w:val="none" w:sz="0" w:space="0" w:color="auto" w:frame="1"/>
          <w:lang w:val="en-GB"/>
        </w:rPr>
        <w:t xml:space="preserve"> </w:t>
      </w:r>
      <w:r w:rsidR="00FC66C6">
        <w:rPr>
          <w:rFonts w:eastAsia="Arial Unicode MS"/>
          <w:color w:val="000000"/>
          <w:bdr w:val="none" w:sz="0" w:space="0" w:color="auto" w:frame="1"/>
          <w:lang w:val="en-GB"/>
        </w:rPr>
        <w:t xml:space="preserve">(Accessed: </w:t>
      </w:r>
      <w:r w:rsidR="00FC66C6" w:rsidRPr="00FC66C6">
        <w:rPr>
          <w:rFonts w:eastAsia="Arial Unicode MS"/>
          <w:color w:val="000000"/>
          <w:bdr w:val="none" w:sz="0" w:space="0" w:color="auto" w:frame="1"/>
          <w:lang w:val="en-GB"/>
        </w:rPr>
        <w:t>15 July</w:t>
      </w:r>
      <w:r w:rsidR="00FC66C6">
        <w:rPr>
          <w:rFonts w:eastAsia="Arial Unicode MS"/>
          <w:color w:val="000000"/>
          <w:bdr w:val="none" w:sz="0" w:space="0" w:color="auto" w:frame="1"/>
          <w:lang w:val="en-GB"/>
        </w:rPr>
        <w:t xml:space="preserve"> </w:t>
      </w:r>
      <w:r w:rsidR="00FC66C6" w:rsidRPr="00FC66C6">
        <w:rPr>
          <w:rFonts w:eastAsia="Arial Unicode MS"/>
          <w:color w:val="000000"/>
          <w:bdr w:val="none" w:sz="0" w:space="0" w:color="auto" w:frame="1"/>
          <w:lang w:val="en-GB"/>
        </w:rPr>
        <w:t>2021</w:t>
      </w:r>
      <w:r w:rsidR="00FC66C6">
        <w:rPr>
          <w:rFonts w:eastAsia="Arial Unicode MS"/>
          <w:color w:val="000000"/>
          <w:bdr w:val="none" w:sz="0" w:space="0" w:color="auto" w:frame="1"/>
          <w:lang w:val="en-GB"/>
        </w:rPr>
        <w:t>)</w:t>
      </w:r>
    </w:p>
    <w:p w14:paraId="12BD6D6E"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Creed, B. (1993) </w:t>
      </w:r>
      <w:r w:rsidRPr="00C9368D">
        <w:rPr>
          <w:rFonts w:eastAsia="Arial Unicode MS"/>
          <w:i/>
          <w:iCs/>
          <w:color w:val="000000"/>
          <w:bdr w:val="none" w:sz="0" w:space="0" w:color="auto" w:frame="1"/>
          <w:lang w:val="en-GB"/>
        </w:rPr>
        <w:t xml:space="preserve">The monstrous-feminine: </w:t>
      </w:r>
      <w:r>
        <w:rPr>
          <w:rFonts w:eastAsia="Arial Unicode MS"/>
          <w:i/>
          <w:iCs/>
          <w:color w:val="000000"/>
          <w:bdr w:val="none" w:sz="0" w:space="0" w:color="auto" w:frame="1"/>
          <w:lang w:val="en-GB"/>
        </w:rPr>
        <w:t>f</w:t>
      </w:r>
      <w:r w:rsidRPr="00C9368D">
        <w:rPr>
          <w:rFonts w:eastAsia="Arial Unicode MS"/>
          <w:i/>
          <w:iCs/>
          <w:color w:val="000000"/>
          <w:bdr w:val="none" w:sz="0" w:space="0" w:color="auto" w:frame="1"/>
          <w:lang w:val="en-GB"/>
        </w:rPr>
        <w:t>ilm, feminism, psychoanalysis</w:t>
      </w:r>
      <w:r w:rsidRPr="00C9368D">
        <w:rPr>
          <w:rFonts w:eastAsia="Arial Unicode MS"/>
          <w:color w:val="000000"/>
          <w:bdr w:val="none" w:sz="0" w:space="0" w:color="auto" w:frame="1"/>
          <w:lang w:val="en-GB"/>
        </w:rPr>
        <w:t>.</w:t>
      </w:r>
      <w:r w:rsidR="00164E59">
        <w:rPr>
          <w:rFonts w:eastAsia="Arial Unicode MS"/>
          <w:color w:val="000000"/>
          <w:bdr w:val="none" w:sz="0" w:space="0" w:color="auto" w:frame="1"/>
          <w:lang w:val="en-GB"/>
        </w:rPr>
        <w:t xml:space="preserve"> Reprinted.</w:t>
      </w:r>
      <w:r w:rsidR="00284642">
        <w:rPr>
          <w:rFonts w:eastAsia="Arial Unicode MS"/>
          <w:color w:val="000000"/>
          <w:bdr w:val="none" w:sz="0" w:space="0" w:color="auto" w:frame="1"/>
          <w:lang w:val="en-GB"/>
        </w:rPr>
        <w:t xml:space="preserve"> New York:</w:t>
      </w:r>
      <w:r w:rsidR="00284642" w:rsidRPr="00284642">
        <w:rPr>
          <w:rFonts w:eastAsia="Arial Unicode MS"/>
          <w:color w:val="000000"/>
          <w:bdr w:val="none" w:sz="0" w:space="0" w:color="auto" w:frame="1"/>
          <w:lang w:val="en-GB"/>
        </w:rPr>
        <w:t xml:space="preserve"> Routledge</w:t>
      </w:r>
      <w:r w:rsidR="000E1613">
        <w:rPr>
          <w:rFonts w:eastAsia="Arial Unicode MS"/>
          <w:color w:val="000000"/>
          <w:bdr w:val="none" w:sz="0" w:space="0" w:color="auto" w:frame="1"/>
          <w:lang w:val="en-GB"/>
        </w:rPr>
        <w:t>,</w:t>
      </w:r>
      <w:r w:rsidR="00284642">
        <w:rPr>
          <w:rFonts w:eastAsia="Arial Unicode MS"/>
          <w:color w:val="000000"/>
          <w:bdr w:val="none" w:sz="0" w:space="0" w:color="auto" w:frame="1"/>
          <w:lang w:val="en-GB"/>
        </w:rPr>
        <w:t xml:space="preserve"> 2007.</w:t>
      </w:r>
    </w:p>
    <w:p w14:paraId="081BCE6F"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Cuder-Domínguez</w:t>
      </w:r>
      <w:proofErr w:type="spellEnd"/>
      <w:r w:rsidRPr="00C9368D">
        <w:rPr>
          <w:rFonts w:eastAsia="Arial Unicode MS"/>
          <w:color w:val="000000"/>
          <w:bdr w:val="none" w:sz="0" w:space="0" w:color="auto" w:frame="1"/>
          <w:lang w:val="en-GB"/>
        </w:rPr>
        <w:t xml:space="preserve">, P. (2009) ‘Double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onsciousness in the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ork of Helen Oyeyemi and Diana Evans’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Women: A Cultural Review</w:t>
      </w:r>
      <w:r>
        <w:rPr>
          <w:rFonts w:eastAsia="Arial Unicode MS"/>
          <w:i/>
          <w:iCs/>
          <w:color w:val="000000"/>
          <w:bdr w:val="none" w:sz="0" w:space="0" w:color="auto" w:frame="1"/>
          <w:lang w:val="en-GB"/>
        </w:rPr>
        <w:t>,</w:t>
      </w:r>
      <w:r w:rsidRPr="00C9368D">
        <w:rPr>
          <w:rFonts w:eastAsia="Arial Unicode MS"/>
          <w:color w:val="000000"/>
          <w:bdr w:val="none" w:sz="0" w:space="0" w:color="auto" w:frame="1"/>
          <w:lang w:val="en-GB"/>
        </w:rPr>
        <w:t xml:space="preserve"> 20(3),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277</w:t>
      </w:r>
      <w:r w:rsidRPr="0032430D">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286.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https://doi.org/10.1080/09574040903285735</w:t>
        </w:r>
      </w:hyperlink>
      <w:r>
        <w:rPr>
          <w:rFonts w:eastAsia="Arial Unicode MS"/>
          <w:color w:val="000000"/>
          <w:bdr w:val="none" w:sz="0" w:space="0" w:color="auto" w:frame="1"/>
          <w:lang w:val="en-GB"/>
        </w:rPr>
        <w:t xml:space="preserve"> </w:t>
      </w:r>
      <w:r w:rsidR="00EC1536">
        <w:rPr>
          <w:rFonts w:eastAsia="Arial Unicode MS"/>
          <w:color w:val="000000"/>
          <w:bdr w:val="none" w:sz="0" w:space="0" w:color="auto" w:frame="1"/>
          <w:lang w:val="en-GB"/>
        </w:rPr>
        <w:t>(Accessed:</w:t>
      </w:r>
      <w:r w:rsidR="00EC1536" w:rsidRPr="00EC1536">
        <w:rPr>
          <w:rFonts w:eastAsia="Arial Unicode MS"/>
          <w:color w:val="000000"/>
          <w:bdr w:val="none" w:sz="0" w:space="0" w:color="auto" w:frame="1"/>
          <w:lang w:val="en-GB"/>
        </w:rPr>
        <w:t xml:space="preserve"> 11 October 2019</w:t>
      </w:r>
      <w:r w:rsidR="00EC1536">
        <w:rPr>
          <w:rFonts w:eastAsia="Arial Unicode MS"/>
          <w:color w:val="000000"/>
          <w:bdr w:val="none" w:sz="0" w:space="0" w:color="auto" w:frame="1"/>
          <w:lang w:val="en-GB"/>
        </w:rPr>
        <w:t>)</w:t>
      </w:r>
    </w:p>
    <w:p w14:paraId="5218B4E2" w14:textId="1025B219" w:rsidR="00E826AE" w:rsidRDefault="00EB4AAC" w:rsidP="0019330C">
      <w:pPr>
        <w:suppressAutoHyphens/>
        <w:spacing w:line="480" w:lineRule="auto"/>
        <w:ind w:left="720" w:right="75" w:hanging="720"/>
        <w:rPr>
          <w:rFonts w:eastAsia="Arial Unicode MS"/>
          <w:color w:val="000000"/>
          <w:bdr w:val="none" w:sz="0" w:space="0" w:color="auto" w:frame="1"/>
          <w:lang w:val="en-GB"/>
        </w:rPr>
      </w:pPr>
      <w:r w:rsidRPr="00EB4AAC">
        <w:rPr>
          <w:rFonts w:eastAsia="Arial Unicode MS"/>
          <w:color w:val="000000"/>
          <w:bdr w:val="none" w:sz="0" w:space="0" w:color="auto" w:frame="1"/>
          <w:lang w:val="en-GB"/>
        </w:rPr>
        <w:t>Dangarembga, T. (</w:t>
      </w:r>
      <w:r w:rsidR="00F913AB">
        <w:rPr>
          <w:rFonts w:eastAsia="Arial Unicode MS"/>
          <w:color w:val="000000"/>
          <w:bdr w:val="none" w:sz="0" w:space="0" w:color="auto" w:frame="1"/>
          <w:lang w:val="en-GB"/>
        </w:rPr>
        <w:t>1988</w:t>
      </w:r>
      <w:r w:rsidRPr="00EB4AAC">
        <w:rPr>
          <w:rFonts w:eastAsia="Arial Unicode MS"/>
          <w:color w:val="000000"/>
          <w:bdr w:val="none" w:sz="0" w:space="0" w:color="auto" w:frame="1"/>
          <w:lang w:val="en-GB"/>
        </w:rPr>
        <w:t xml:space="preserve">) </w:t>
      </w:r>
      <w:r w:rsidRPr="00EB4AAC">
        <w:rPr>
          <w:rFonts w:eastAsia="Arial Unicode MS"/>
          <w:i/>
          <w:iCs/>
          <w:color w:val="000000"/>
          <w:bdr w:val="none" w:sz="0" w:space="0" w:color="auto" w:frame="1"/>
          <w:lang w:val="en-GB"/>
        </w:rPr>
        <w:t>Nervous conditions : a novel</w:t>
      </w:r>
      <w:r w:rsidRPr="00EB4AAC">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Reprinted. </w:t>
      </w:r>
      <w:r w:rsidRPr="00EB4AAC">
        <w:rPr>
          <w:rFonts w:eastAsia="Arial Unicode MS"/>
          <w:color w:val="000000"/>
          <w:bdr w:val="none" w:sz="0" w:space="0" w:color="auto" w:frame="1"/>
          <w:lang w:val="en-GB"/>
        </w:rPr>
        <w:t xml:space="preserve">Banbury: </w:t>
      </w:r>
      <w:proofErr w:type="spellStart"/>
      <w:r w:rsidRPr="00EB4AAC">
        <w:rPr>
          <w:rFonts w:eastAsia="Arial Unicode MS"/>
          <w:color w:val="000000"/>
          <w:bdr w:val="none" w:sz="0" w:space="0" w:color="auto" w:frame="1"/>
          <w:lang w:val="en-GB"/>
        </w:rPr>
        <w:t>Ayebia</w:t>
      </w:r>
      <w:proofErr w:type="spellEnd"/>
      <w:r w:rsidRPr="00EB4AAC">
        <w:rPr>
          <w:rFonts w:eastAsia="Arial Unicode MS"/>
          <w:color w:val="000000"/>
          <w:bdr w:val="none" w:sz="0" w:space="0" w:color="auto" w:frame="1"/>
          <w:lang w:val="en-GB"/>
        </w:rPr>
        <w:t xml:space="preserve"> Clarke.</w:t>
      </w:r>
      <w:r>
        <w:rPr>
          <w:rFonts w:eastAsia="Arial Unicode MS"/>
          <w:color w:val="000000"/>
          <w:bdr w:val="none" w:sz="0" w:space="0" w:color="auto" w:frame="1"/>
          <w:lang w:val="en-GB"/>
        </w:rPr>
        <w:t xml:space="preserve"> 2004</w:t>
      </w:r>
    </w:p>
    <w:p w14:paraId="6830B410" w14:textId="21764A9A"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Damrosch, D.</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(2003) </w:t>
      </w:r>
      <w:r w:rsidRPr="00C9368D">
        <w:rPr>
          <w:rFonts w:eastAsia="Arial Unicode MS"/>
          <w:i/>
          <w:iCs/>
          <w:color w:val="000000"/>
          <w:bdr w:val="none" w:sz="0" w:space="0" w:color="auto" w:frame="1"/>
          <w:lang w:val="en-GB"/>
        </w:rPr>
        <w:t xml:space="preserve">What is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orld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sidRPr="00C9368D">
        <w:rPr>
          <w:rFonts w:eastAsia="Arial Unicode MS"/>
          <w:color w:val="000000"/>
          <w:bdr w:val="none" w:sz="0" w:space="0" w:color="auto" w:frame="1"/>
          <w:lang w:val="en-GB"/>
        </w:rPr>
        <w:t xml:space="preserve"> Oxford: Princeton University Press.</w:t>
      </w:r>
    </w:p>
    <w:p w14:paraId="2F78B603" w14:textId="77777777" w:rsidR="00235B8C" w:rsidRPr="00C9368D" w:rsidRDefault="00E03034" w:rsidP="0019330C">
      <w:pPr>
        <w:spacing w:line="480" w:lineRule="auto"/>
        <w:ind w:left="720" w:hanging="720"/>
        <w:contextualSpacing/>
        <w:rPr>
          <w:rFonts w:eastAsia="Arial Unicode MS"/>
          <w:lang w:val="en-GB" w:eastAsia="en-GB"/>
        </w:rPr>
      </w:pPr>
      <w:r w:rsidRPr="00C9368D">
        <w:rPr>
          <w:lang w:val="en-GB" w:eastAsia="en-GB"/>
        </w:rPr>
        <w:t>Davis, T. F. and Womack, K. (2001) </w:t>
      </w:r>
      <w:r w:rsidRPr="00C9368D">
        <w:rPr>
          <w:i/>
          <w:iCs/>
          <w:lang w:val="en-GB" w:eastAsia="en-GB"/>
        </w:rPr>
        <w:t xml:space="preserve">Mapping the ethical turn: a reader in ethics, culture, and literary theory. </w:t>
      </w:r>
      <w:r w:rsidRPr="00C9368D">
        <w:rPr>
          <w:lang w:val="en-GB" w:eastAsia="en-GB"/>
        </w:rPr>
        <w:t>London: University Press of Virginia.</w:t>
      </w:r>
    </w:p>
    <w:p w14:paraId="44EB4FA8"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Davisson, M. (1997) ‘The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bservers of Daedalus and Icarus in Ovid’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w:t>
      </w:r>
      <w:r w:rsidRPr="00C9368D">
        <w:rPr>
          <w:rFonts w:eastAsia="Arial Unicode MS"/>
          <w:i/>
          <w:iCs/>
          <w:color w:val="000000"/>
          <w:bdr w:val="none" w:sz="0" w:space="0" w:color="auto" w:frame="1"/>
          <w:lang w:val="en-GB"/>
        </w:rPr>
        <w:t>Classical World</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 </w:t>
      </w:r>
      <w:r w:rsidRPr="00511558">
        <w:rPr>
          <w:rFonts w:eastAsia="Arial Unicode MS"/>
          <w:color w:val="000000"/>
          <w:bdr w:val="none" w:sz="0" w:space="0" w:color="auto" w:frame="1"/>
          <w:lang w:val="en-GB"/>
        </w:rPr>
        <w:t>90</w:t>
      </w:r>
      <w:r w:rsidRPr="00C9368D">
        <w:rPr>
          <w:rFonts w:eastAsia="Arial Unicode MS"/>
          <w:color w:val="000000"/>
          <w:bdr w:val="none" w:sz="0" w:space="0" w:color="auto" w:frame="1"/>
          <w:lang w:val="en-GB"/>
        </w:rPr>
        <w:t xml:space="preserve">(4), </w:t>
      </w:r>
      <w:r>
        <w:rPr>
          <w:rFonts w:eastAsia="Arial Unicode MS"/>
          <w:color w:val="000000"/>
          <w:bdr w:val="none" w:sz="0" w:space="0" w:color="auto" w:frame="1"/>
          <w:lang w:val="en-GB"/>
        </w:rPr>
        <w:t xml:space="preserve">p. </w:t>
      </w:r>
      <w:r w:rsidRPr="00C9368D">
        <w:rPr>
          <w:rFonts w:eastAsia="Arial Unicode MS"/>
          <w:color w:val="000000"/>
          <w:bdr w:val="none" w:sz="0" w:space="0" w:color="auto" w:frame="1"/>
          <w:lang w:val="en-GB"/>
        </w:rPr>
        <w:t>263. 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https://doi.org/10.2307/4351937</w:t>
        </w:r>
      </w:hyperlink>
      <w:r>
        <w:rPr>
          <w:rFonts w:eastAsia="Arial Unicode MS"/>
          <w:color w:val="000000"/>
          <w:bdr w:val="none" w:sz="0" w:space="0" w:color="auto" w:frame="1"/>
          <w:lang w:val="en-GB"/>
        </w:rPr>
        <w:t xml:space="preserve"> </w:t>
      </w:r>
      <w:r w:rsidR="00ED665D">
        <w:rPr>
          <w:rFonts w:eastAsia="Arial Unicode MS"/>
          <w:color w:val="000000"/>
          <w:bdr w:val="none" w:sz="0" w:space="0" w:color="auto" w:frame="1"/>
          <w:lang w:val="en-GB"/>
        </w:rPr>
        <w:t>(Accessed:</w:t>
      </w:r>
      <w:r w:rsidR="00ED665D" w:rsidRPr="00ED665D">
        <w:rPr>
          <w:rFonts w:eastAsia="Arial Unicode MS"/>
          <w:color w:val="000000"/>
          <w:bdr w:val="none" w:sz="0" w:space="0" w:color="auto" w:frame="1"/>
          <w:lang w:val="en-GB"/>
        </w:rPr>
        <w:t xml:space="preserve"> 10 March 2019</w:t>
      </w:r>
      <w:r w:rsidR="00ED665D">
        <w:rPr>
          <w:rFonts w:eastAsia="Arial Unicode MS"/>
          <w:color w:val="000000"/>
          <w:bdr w:val="none" w:sz="0" w:space="0" w:color="auto" w:frame="1"/>
          <w:lang w:val="en-GB"/>
        </w:rPr>
        <w:t>)</w:t>
      </w:r>
    </w:p>
    <w:p w14:paraId="22367EED" w14:textId="49D0F8FE" w:rsidR="00034AB8" w:rsidRDefault="00E03034" w:rsidP="00034AB8">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Deleuze, G. (19</w:t>
      </w:r>
      <w:r w:rsidR="00B756B5">
        <w:rPr>
          <w:rFonts w:eastAsia="Arial Unicode MS"/>
          <w:color w:val="000000"/>
          <w:bdr w:val="none" w:sz="0" w:space="0" w:color="auto" w:frame="1"/>
          <w:lang w:val="en-GB"/>
        </w:rPr>
        <w:t>86</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Cinema 1: the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ovement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mage. </w:t>
      </w:r>
      <w:r w:rsidRPr="00C9368D">
        <w:rPr>
          <w:rFonts w:eastAsia="Arial Unicode MS"/>
          <w:color w:val="000000"/>
          <w:bdr w:val="none" w:sz="0" w:space="0" w:color="auto" w:frame="1"/>
          <w:lang w:val="en-GB"/>
        </w:rPr>
        <w:t xml:space="preserve">Translated by H. Tomlinson and B. </w:t>
      </w:r>
      <w:proofErr w:type="spellStart"/>
      <w:r w:rsidRPr="00C9368D">
        <w:rPr>
          <w:rFonts w:eastAsia="Arial Unicode MS"/>
          <w:color w:val="000000"/>
          <w:bdr w:val="none" w:sz="0" w:space="0" w:color="auto" w:frame="1"/>
          <w:lang w:val="en-GB"/>
        </w:rPr>
        <w:t>Habberjam</w:t>
      </w:r>
      <w:proofErr w:type="spellEnd"/>
      <w:r w:rsidRPr="00C9368D">
        <w:rPr>
          <w:rFonts w:eastAsia="Arial Unicode MS"/>
          <w:color w:val="000000"/>
          <w:bdr w:val="none" w:sz="0" w:space="0" w:color="auto" w:frame="1"/>
          <w:lang w:val="en-GB"/>
        </w:rPr>
        <w:t xml:space="preserve">. </w:t>
      </w:r>
      <w:r w:rsidR="00B756B5">
        <w:rPr>
          <w:rFonts w:eastAsia="Arial Unicode MS"/>
          <w:color w:val="000000"/>
          <w:bdr w:val="none" w:sz="0" w:space="0" w:color="auto" w:frame="1"/>
          <w:lang w:val="en-GB"/>
        </w:rPr>
        <w:t xml:space="preserve">Reprinted. </w:t>
      </w:r>
      <w:r w:rsidRPr="00C9368D">
        <w:rPr>
          <w:rFonts w:eastAsia="Arial Unicode MS"/>
          <w:color w:val="000000"/>
          <w:bdr w:val="none" w:sz="0" w:space="0" w:color="auto" w:frame="1"/>
          <w:lang w:val="en-GB"/>
        </w:rPr>
        <w:t>Minneapolis: University of Minnesota Press.</w:t>
      </w:r>
      <w:r w:rsidR="00B756B5">
        <w:rPr>
          <w:rFonts w:eastAsia="Arial Unicode MS"/>
          <w:color w:val="000000"/>
          <w:bdr w:val="none" w:sz="0" w:space="0" w:color="auto" w:frame="1"/>
          <w:lang w:val="en-GB"/>
        </w:rPr>
        <w:t xml:space="preserve"> 1997</w:t>
      </w:r>
    </w:p>
    <w:p w14:paraId="78BBDB0D" w14:textId="4374CED2" w:rsidR="00596447" w:rsidRDefault="00596447" w:rsidP="0019330C">
      <w:pPr>
        <w:suppressAutoHyphens/>
        <w:spacing w:line="480" w:lineRule="auto"/>
        <w:ind w:left="720" w:right="75" w:hanging="720"/>
        <w:rPr>
          <w:rFonts w:eastAsia="Arial Unicode MS"/>
          <w:color w:val="000000"/>
          <w:bdr w:val="none" w:sz="0" w:space="0" w:color="auto" w:frame="1"/>
          <w:lang w:val="en-GB"/>
        </w:rPr>
      </w:pPr>
      <w:r w:rsidRPr="00596447">
        <w:rPr>
          <w:rFonts w:eastAsia="Arial Unicode MS"/>
          <w:color w:val="000000"/>
          <w:bdr w:val="none" w:sz="0" w:space="0" w:color="auto" w:frame="1"/>
          <w:lang w:val="en-GB"/>
        </w:rPr>
        <w:t>Derrida, J.</w:t>
      </w:r>
      <w:r>
        <w:rPr>
          <w:rFonts w:eastAsia="Arial Unicode MS"/>
          <w:color w:val="000000"/>
          <w:bdr w:val="none" w:sz="0" w:space="0" w:color="auto" w:frame="1"/>
          <w:lang w:val="en-GB"/>
        </w:rPr>
        <w:t xml:space="preserve"> </w:t>
      </w:r>
      <w:r w:rsidRPr="00596447">
        <w:rPr>
          <w:rFonts w:eastAsia="Arial Unicode MS"/>
          <w:color w:val="000000"/>
          <w:bdr w:val="none" w:sz="0" w:space="0" w:color="auto" w:frame="1"/>
          <w:lang w:val="en-GB"/>
        </w:rPr>
        <w:t xml:space="preserve">(1976) </w:t>
      </w:r>
      <w:r w:rsidRPr="00596447">
        <w:rPr>
          <w:rFonts w:eastAsia="Arial Unicode MS"/>
          <w:i/>
          <w:iCs/>
          <w:color w:val="000000"/>
          <w:bdr w:val="none" w:sz="0" w:space="0" w:color="auto" w:frame="1"/>
          <w:lang w:val="en-GB"/>
        </w:rPr>
        <w:t xml:space="preserve">Of </w:t>
      </w:r>
      <w:proofErr w:type="spellStart"/>
      <w:r w:rsidRPr="00596447">
        <w:rPr>
          <w:rFonts w:eastAsia="Arial Unicode MS"/>
          <w:i/>
          <w:iCs/>
          <w:color w:val="000000"/>
          <w:bdr w:val="none" w:sz="0" w:space="0" w:color="auto" w:frame="1"/>
          <w:lang w:val="en-GB"/>
        </w:rPr>
        <w:t>grammatology</w:t>
      </w:r>
      <w:proofErr w:type="spellEnd"/>
      <w:r w:rsidRPr="00596447">
        <w:rPr>
          <w:rFonts w:eastAsia="Arial Unicode MS"/>
          <w:i/>
          <w:iCs/>
          <w:color w:val="000000"/>
          <w:bdr w:val="none" w:sz="0" w:space="0" w:color="auto" w:frame="1"/>
          <w:lang w:val="en-GB"/>
        </w:rPr>
        <w:t>.</w:t>
      </w:r>
      <w:r w:rsidRPr="00596447">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Translated by G. C. </w:t>
      </w:r>
      <w:r w:rsidRPr="00596447">
        <w:rPr>
          <w:rFonts w:eastAsia="Arial Unicode MS"/>
          <w:color w:val="000000"/>
          <w:bdr w:val="none" w:sz="0" w:space="0" w:color="auto" w:frame="1"/>
          <w:lang w:val="en-GB"/>
        </w:rPr>
        <w:t>Spivak Baltimore ; London: Johns Hopkins University Press.</w:t>
      </w:r>
    </w:p>
    <w:p w14:paraId="6210A78A" w14:textId="6D8A967B"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Donnell, A. (2002) ‘Nation and contestation: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lack British writing’, </w:t>
      </w:r>
      <w:proofErr w:type="spellStart"/>
      <w:r w:rsidRPr="00C9368D">
        <w:rPr>
          <w:rFonts w:eastAsia="Arial Unicode MS"/>
          <w:i/>
          <w:iCs/>
          <w:color w:val="000000"/>
          <w:bdr w:val="none" w:sz="0" w:space="0" w:color="auto" w:frame="1"/>
          <w:lang w:val="en-GB"/>
        </w:rPr>
        <w:t>Wasafiri</w:t>
      </w:r>
      <w:proofErr w:type="spellEnd"/>
      <w:r w:rsidRPr="00511558">
        <w:rPr>
          <w:rFonts w:eastAsia="Arial Unicode MS"/>
          <w:color w:val="000000"/>
          <w:bdr w:val="none" w:sz="0" w:space="0" w:color="auto" w:frame="1"/>
          <w:lang w:val="en-GB"/>
        </w:rPr>
        <w:t>,</w:t>
      </w:r>
      <w:r>
        <w:rPr>
          <w:rFonts w:eastAsia="Arial Unicode MS"/>
          <w:i/>
          <w:iCs/>
          <w:color w:val="000000"/>
          <w:bdr w:val="none" w:sz="0" w:space="0" w:color="auto" w:frame="1"/>
          <w:lang w:val="en-GB"/>
        </w:rPr>
        <w:t xml:space="preserve"> </w:t>
      </w:r>
      <w:r w:rsidRPr="00511558">
        <w:rPr>
          <w:rFonts w:eastAsia="Arial Unicode MS"/>
          <w:color w:val="000000"/>
          <w:bdr w:val="none" w:sz="0" w:space="0" w:color="auto" w:frame="1"/>
          <w:lang w:val="en-GB"/>
        </w:rPr>
        <w:t>17</w:t>
      </w:r>
      <w:r w:rsidRPr="00C9368D">
        <w:rPr>
          <w:rFonts w:eastAsia="Arial Unicode MS"/>
          <w:color w:val="000000"/>
          <w:bdr w:val="none" w:sz="0" w:space="0" w:color="auto" w:frame="1"/>
          <w:lang w:val="en-GB"/>
        </w:rPr>
        <w:t>(36), pp. 11–17.</w:t>
      </w:r>
      <w:r w:rsidRPr="00C9368D">
        <w:rPr>
          <w:rFonts w:ascii="Calibri" w:hAnsi="Calibri"/>
          <w:lang w:val="en-GB"/>
        </w:rPr>
        <w:t xml:space="preserve">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https://doi.org/10.1080/02690050208589781</w:t>
        </w:r>
      </w:hyperlink>
      <w:r>
        <w:rPr>
          <w:rFonts w:eastAsia="Arial Unicode MS"/>
          <w:color w:val="000000"/>
          <w:bdr w:val="none" w:sz="0" w:space="0" w:color="auto" w:frame="1"/>
          <w:lang w:val="en-GB"/>
        </w:rPr>
        <w:t xml:space="preserve"> </w:t>
      </w:r>
      <w:r w:rsidR="00712C9C">
        <w:rPr>
          <w:rFonts w:eastAsia="Arial Unicode MS"/>
          <w:color w:val="000000"/>
          <w:bdr w:val="none" w:sz="0" w:space="0" w:color="auto" w:frame="1"/>
          <w:lang w:val="en-GB"/>
        </w:rPr>
        <w:t xml:space="preserve">(Accessed: </w:t>
      </w:r>
      <w:r w:rsidR="00712C9C" w:rsidRPr="00712C9C">
        <w:rPr>
          <w:rFonts w:eastAsia="Arial Unicode MS"/>
          <w:color w:val="000000"/>
          <w:bdr w:val="none" w:sz="0" w:space="0" w:color="auto" w:frame="1"/>
          <w:lang w:val="en-GB"/>
        </w:rPr>
        <w:t>1 April 2022</w:t>
      </w:r>
      <w:r w:rsidR="00712C9C">
        <w:rPr>
          <w:rFonts w:eastAsia="Arial Unicode MS"/>
          <w:color w:val="000000"/>
          <w:bdr w:val="none" w:sz="0" w:space="0" w:color="auto" w:frame="1"/>
          <w:lang w:val="en-GB"/>
        </w:rPr>
        <w:t>)</w:t>
      </w:r>
    </w:p>
    <w:p w14:paraId="33F83871"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Donnell, A. (2019) ‘Writing of and for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 xml:space="preserve">ur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ime: Bernardine Evaristo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alks to Alison Donnell’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Wasafiri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34</w:t>
      </w:r>
      <w:r w:rsidRPr="00C9368D">
        <w:rPr>
          <w:rFonts w:eastAsia="Arial Unicode MS"/>
          <w:color w:val="000000"/>
          <w:bdr w:val="none" w:sz="0" w:space="0" w:color="auto" w:frame="1"/>
          <w:lang w:val="en-GB"/>
        </w:rPr>
        <w:t xml:space="preserve">(4),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99–104.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https://doi.org/10.1080/02690055.2019.1635776</w:t>
        </w:r>
      </w:hyperlink>
      <w:r>
        <w:rPr>
          <w:rFonts w:eastAsia="Arial Unicode MS"/>
          <w:color w:val="000000"/>
          <w:bdr w:val="none" w:sz="0" w:space="0" w:color="auto" w:frame="1"/>
          <w:lang w:val="en-GB"/>
        </w:rPr>
        <w:t xml:space="preserve"> </w:t>
      </w:r>
      <w:r w:rsidR="00712C9C">
        <w:rPr>
          <w:rFonts w:eastAsia="Arial Unicode MS"/>
          <w:color w:val="000000"/>
          <w:bdr w:val="none" w:sz="0" w:space="0" w:color="auto" w:frame="1"/>
          <w:lang w:val="en-GB"/>
        </w:rPr>
        <w:t xml:space="preserve">(Accessed: </w:t>
      </w:r>
      <w:r w:rsidR="00712C9C" w:rsidRPr="00712C9C">
        <w:rPr>
          <w:rFonts w:eastAsia="Arial Unicode MS"/>
          <w:color w:val="000000"/>
          <w:bdr w:val="none" w:sz="0" w:space="0" w:color="auto" w:frame="1"/>
          <w:lang w:val="en-GB"/>
        </w:rPr>
        <w:t>1</w:t>
      </w:r>
      <w:r w:rsidR="004B4709">
        <w:rPr>
          <w:rFonts w:eastAsia="Arial Unicode MS"/>
          <w:color w:val="000000"/>
          <w:bdr w:val="none" w:sz="0" w:space="0" w:color="auto" w:frame="1"/>
          <w:lang w:val="en-GB"/>
        </w:rPr>
        <w:t>5 May</w:t>
      </w:r>
      <w:r w:rsidR="00712C9C" w:rsidRPr="00712C9C">
        <w:rPr>
          <w:rFonts w:eastAsia="Arial Unicode MS"/>
          <w:color w:val="000000"/>
          <w:bdr w:val="none" w:sz="0" w:space="0" w:color="auto" w:frame="1"/>
          <w:lang w:val="en-GB"/>
        </w:rPr>
        <w:t xml:space="preserve"> 2022</w:t>
      </w:r>
      <w:r w:rsidR="00712C9C">
        <w:rPr>
          <w:rFonts w:eastAsia="Arial Unicode MS"/>
          <w:color w:val="000000"/>
          <w:bdr w:val="none" w:sz="0" w:space="0" w:color="auto" w:frame="1"/>
          <w:lang w:val="en-GB"/>
        </w:rPr>
        <w:t>)</w:t>
      </w:r>
    </w:p>
    <w:p w14:paraId="549A22B0"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Douglas, K. (2010) </w:t>
      </w:r>
      <w:r w:rsidRPr="00C9368D">
        <w:rPr>
          <w:rFonts w:eastAsia="Arial Unicode MS"/>
          <w:i/>
          <w:iCs/>
          <w:color w:val="000000"/>
          <w:bdr w:val="none" w:sz="0" w:space="0" w:color="auto" w:frame="1"/>
          <w:lang w:val="en-GB"/>
        </w:rPr>
        <w:t xml:space="preserve">Contesting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hildhood: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utobiography,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rauma, and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emory.</w:t>
      </w:r>
      <w:r w:rsidRPr="00C9368D">
        <w:rPr>
          <w:rFonts w:eastAsia="Arial Unicode MS"/>
          <w:color w:val="000000"/>
          <w:bdr w:val="none" w:sz="0" w:space="0" w:color="auto" w:frame="1"/>
          <w:lang w:val="en-GB"/>
        </w:rPr>
        <w:t xml:space="preserve"> New Brunswick: Rutgers University Press.</w:t>
      </w:r>
    </w:p>
    <w:p w14:paraId="38319966" w14:textId="2DB02861" w:rsidR="00235B8C" w:rsidRPr="00C9368D" w:rsidRDefault="00E03034" w:rsidP="0019330C">
      <w:pPr>
        <w:suppressAutoHyphens/>
        <w:spacing w:line="480" w:lineRule="auto"/>
        <w:ind w:left="720" w:right="75" w:hanging="720"/>
        <w:rPr>
          <w:color w:val="000000"/>
          <w:bdr w:val="none" w:sz="0" w:space="0" w:color="auto" w:frame="1"/>
          <w:lang w:val="en-GB"/>
        </w:rPr>
      </w:pPr>
      <w:r w:rsidRPr="00C9368D">
        <w:rPr>
          <w:color w:val="000000" w:themeColor="text1"/>
          <w:bdr w:val="none" w:sz="0" w:space="0" w:color="auto" w:frame="1"/>
          <w:lang w:val="en-GB"/>
        </w:rPr>
        <w:t xml:space="preserve">Du Bois, W. E. B. </w:t>
      </w:r>
      <w:r>
        <w:rPr>
          <w:color w:val="000000" w:themeColor="text1"/>
          <w:bdr w:val="none" w:sz="0" w:space="0" w:color="auto" w:frame="1"/>
          <w:lang w:val="en-GB"/>
        </w:rPr>
        <w:t>(</w:t>
      </w:r>
      <w:r w:rsidR="00B840A1">
        <w:rPr>
          <w:color w:val="000000" w:themeColor="text1"/>
          <w:bdr w:val="none" w:sz="0" w:space="0" w:color="auto" w:frame="1"/>
          <w:lang w:val="en-GB"/>
        </w:rPr>
        <w:t>1903</w:t>
      </w:r>
      <w:r>
        <w:rPr>
          <w:color w:val="000000" w:themeColor="text1"/>
          <w:bdr w:val="none" w:sz="0" w:space="0" w:color="auto" w:frame="1"/>
          <w:lang w:val="en-GB"/>
        </w:rPr>
        <w:t>)</w:t>
      </w:r>
      <w:r w:rsidRPr="00C9368D">
        <w:rPr>
          <w:color w:val="000000" w:themeColor="text1"/>
          <w:bdr w:val="none" w:sz="0" w:space="0" w:color="auto" w:frame="1"/>
          <w:lang w:val="en-GB"/>
        </w:rPr>
        <w:t> </w:t>
      </w:r>
      <w:r w:rsidRPr="00C9368D">
        <w:rPr>
          <w:i/>
          <w:iCs/>
          <w:color w:val="000000" w:themeColor="text1"/>
          <w:bdr w:val="none" w:sz="0" w:space="0" w:color="auto" w:frame="1"/>
          <w:lang w:val="en-GB"/>
        </w:rPr>
        <w:t xml:space="preserve">The </w:t>
      </w:r>
      <w:r>
        <w:rPr>
          <w:i/>
          <w:iCs/>
          <w:color w:val="000000" w:themeColor="text1"/>
          <w:bdr w:val="none" w:sz="0" w:space="0" w:color="auto" w:frame="1"/>
          <w:lang w:val="en-GB"/>
        </w:rPr>
        <w:t>s</w:t>
      </w:r>
      <w:r w:rsidRPr="00C9368D">
        <w:rPr>
          <w:i/>
          <w:iCs/>
          <w:color w:val="000000" w:themeColor="text1"/>
          <w:bdr w:val="none" w:sz="0" w:space="0" w:color="auto" w:frame="1"/>
          <w:lang w:val="en-GB"/>
        </w:rPr>
        <w:t xml:space="preserve">ouls of </w:t>
      </w:r>
      <w:r>
        <w:rPr>
          <w:i/>
          <w:iCs/>
          <w:color w:val="000000" w:themeColor="text1"/>
          <w:bdr w:val="none" w:sz="0" w:space="0" w:color="auto" w:frame="1"/>
          <w:lang w:val="en-GB"/>
        </w:rPr>
        <w:t>b</w:t>
      </w:r>
      <w:r w:rsidRPr="00C9368D">
        <w:rPr>
          <w:i/>
          <w:iCs/>
          <w:color w:val="000000" w:themeColor="text1"/>
          <w:bdr w:val="none" w:sz="0" w:space="0" w:color="auto" w:frame="1"/>
          <w:lang w:val="en-GB"/>
        </w:rPr>
        <w:t xml:space="preserve">lack </w:t>
      </w:r>
      <w:r>
        <w:rPr>
          <w:i/>
          <w:iCs/>
          <w:color w:val="000000" w:themeColor="text1"/>
          <w:bdr w:val="none" w:sz="0" w:space="0" w:color="auto" w:frame="1"/>
          <w:lang w:val="en-GB"/>
        </w:rPr>
        <w:t>f</w:t>
      </w:r>
      <w:r w:rsidRPr="00C9368D">
        <w:rPr>
          <w:i/>
          <w:iCs/>
          <w:color w:val="000000" w:themeColor="text1"/>
          <w:bdr w:val="none" w:sz="0" w:space="0" w:color="auto" w:frame="1"/>
          <w:lang w:val="en-GB"/>
        </w:rPr>
        <w:t>olk.</w:t>
      </w:r>
      <w:r w:rsidRPr="00C9368D">
        <w:rPr>
          <w:color w:val="000000" w:themeColor="text1"/>
          <w:bdr w:val="none" w:sz="0" w:space="0" w:color="auto" w:frame="1"/>
          <w:lang w:val="en-GB"/>
        </w:rPr>
        <w:t xml:space="preserve"> </w:t>
      </w:r>
      <w:r w:rsidR="00B840A1">
        <w:rPr>
          <w:color w:val="000000" w:themeColor="text1"/>
          <w:bdr w:val="none" w:sz="0" w:space="0" w:color="auto" w:frame="1"/>
          <w:lang w:val="en-GB"/>
        </w:rPr>
        <w:t>Reprinted. New York</w:t>
      </w:r>
      <w:r w:rsidRPr="00C9368D">
        <w:rPr>
          <w:color w:val="000000" w:themeColor="text1"/>
          <w:bdr w:val="none" w:sz="0" w:space="0" w:color="auto" w:frame="1"/>
          <w:lang w:val="en-GB"/>
        </w:rPr>
        <w:t xml:space="preserve">: </w:t>
      </w:r>
      <w:r w:rsidR="005D5B3C">
        <w:rPr>
          <w:color w:val="000000" w:themeColor="text1"/>
          <w:bdr w:val="none" w:sz="0" w:space="0" w:color="auto" w:frame="1"/>
          <w:lang w:val="en-GB"/>
        </w:rPr>
        <w:t>Dover Publication, Inc</w:t>
      </w:r>
      <w:r w:rsidRPr="00C9368D">
        <w:rPr>
          <w:color w:val="000000" w:themeColor="text1"/>
          <w:bdr w:val="none" w:sz="0" w:space="0" w:color="auto" w:frame="1"/>
          <w:lang w:val="en-GB"/>
        </w:rPr>
        <w:t>.</w:t>
      </w:r>
      <w:r w:rsidR="00593E45">
        <w:rPr>
          <w:color w:val="000000" w:themeColor="text1"/>
          <w:bdr w:val="none" w:sz="0" w:space="0" w:color="auto" w:frame="1"/>
          <w:lang w:val="en-GB"/>
        </w:rPr>
        <w:t xml:space="preserve"> 199</w:t>
      </w:r>
      <w:r w:rsidR="00F831CA">
        <w:rPr>
          <w:color w:val="000000" w:themeColor="text1"/>
          <w:bdr w:val="none" w:sz="0" w:space="0" w:color="auto" w:frame="1"/>
          <w:lang w:val="en-GB"/>
        </w:rPr>
        <w:t>4.</w:t>
      </w:r>
    </w:p>
    <w:p w14:paraId="61D6A143"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Dyer, R. (1997) </w:t>
      </w:r>
      <w:r w:rsidRPr="00C9368D">
        <w:rPr>
          <w:rFonts w:eastAsia="Arial Unicode MS"/>
          <w:i/>
          <w:iCs/>
          <w:color w:val="000000"/>
          <w:bdr w:val="none" w:sz="0" w:space="0" w:color="auto" w:frame="1"/>
          <w:lang w:val="en-GB"/>
        </w:rPr>
        <w:t>White</w:t>
      </w:r>
      <w:r w:rsidRPr="00C9368D">
        <w:rPr>
          <w:rFonts w:eastAsia="Arial Unicode MS"/>
          <w:color w:val="000000"/>
          <w:bdr w:val="none" w:sz="0" w:space="0" w:color="auto" w:frame="1"/>
          <w:lang w:val="en-GB"/>
        </w:rPr>
        <w:t>. London: Routledge.</w:t>
      </w:r>
    </w:p>
    <w:p w14:paraId="01F584EC" w14:textId="06926F6D"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Eckstein</w:t>
      </w:r>
      <w:proofErr w:type="spellEnd"/>
      <w:r w:rsidRPr="00C9368D">
        <w:rPr>
          <w:rFonts w:eastAsia="Arial Unicode MS"/>
          <w:color w:val="000000"/>
          <w:bdr w:val="none" w:sz="0" w:space="0" w:color="auto" w:frame="1"/>
          <w:lang w:val="en-GB"/>
        </w:rPr>
        <w:t>, L.</w:t>
      </w:r>
      <w:r w:rsidR="00F77D45">
        <w:rPr>
          <w:rFonts w:eastAsia="Arial Unicode MS"/>
          <w:color w:val="000000"/>
          <w:bdr w:val="none" w:sz="0" w:space="0" w:color="auto" w:frame="1"/>
          <w:lang w:val="en-GB"/>
        </w:rPr>
        <w:t>,</w:t>
      </w:r>
      <w:r w:rsidR="00F77D45" w:rsidRPr="00F77D45">
        <w:rPr>
          <w:rFonts w:eastAsia="Arial Unicode MS"/>
          <w:color w:val="000000"/>
          <w:bdr w:val="none" w:sz="0" w:space="0" w:color="auto" w:frame="1"/>
          <w:lang w:val="en-GB"/>
        </w:rPr>
        <w:t xml:space="preserve"> </w:t>
      </w:r>
      <w:proofErr w:type="spellStart"/>
      <w:r w:rsidR="00F77D45" w:rsidRPr="00F77D45">
        <w:rPr>
          <w:rFonts w:eastAsia="Arial Unicode MS"/>
          <w:color w:val="000000"/>
          <w:bdr w:val="none" w:sz="0" w:space="0" w:color="auto" w:frame="1"/>
          <w:lang w:val="en-GB"/>
        </w:rPr>
        <w:t>Korte</w:t>
      </w:r>
      <w:proofErr w:type="spellEnd"/>
      <w:r w:rsidR="00F77D45" w:rsidRPr="00F77D45">
        <w:rPr>
          <w:rFonts w:eastAsia="Arial Unicode MS"/>
          <w:color w:val="000000"/>
          <w:bdr w:val="none" w:sz="0" w:space="0" w:color="auto" w:frame="1"/>
          <w:lang w:val="en-GB"/>
        </w:rPr>
        <w:t xml:space="preserve">, </w:t>
      </w:r>
      <w:r w:rsidR="00A655A9">
        <w:rPr>
          <w:rFonts w:eastAsia="Arial Unicode MS"/>
          <w:color w:val="000000"/>
          <w:bdr w:val="none" w:sz="0" w:space="0" w:color="auto" w:frame="1"/>
          <w:lang w:val="en-GB"/>
        </w:rPr>
        <w:t xml:space="preserve">B., </w:t>
      </w:r>
      <w:proofErr w:type="spellStart"/>
      <w:r w:rsidR="00F77D45" w:rsidRPr="00F77D45">
        <w:rPr>
          <w:rFonts w:eastAsia="Arial Unicode MS"/>
          <w:color w:val="000000"/>
          <w:bdr w:val="none" w:sz="0" w:space="0" w:color="auto" w:frame="1"/>
          <w:lang w:val="en-GB"/>
        </w:rPr>
        <w:t>Pirker</w:t>
      </w:r>
      <w:proofErr w:type="spellEnd"/>
      <w:r w:rsidR="00F77D45" w:rsidRPr="00F77D45">
        <w:rPr>
          <w:rFonts w:eastAsia="Arial Unicode MS"/>
          <w:color w:val="000000"/>
          <w:bdr w:val="none" w:sz="0" w:space="0" w:color="auto" w:frame="1"/>
          <w:lang w:val="en-GB"/>
        </w:rPr>
        <w:t>,</w:t>
      </w:r>
      <w:r w:rsidR="009E5429">
        <w:rPr>
          <w:rFonts w:eastAsia="Arial Unicode MS"/>
          <w:color w:val="000000"/>
          <w:bdr w:val="none" w:sz="0" w:space="0" w:color="auto" w:frame="1"/>
          <w:lang w:val="en-GB"/>
        </w:rPr>
        <w:t xml:space="preserve"> E. U.,</w:t>
      </w:r>
      <w:r w:rsidR="00F77D45" w:rsidRPr="00F77D45">
        <w:rPr>
          <w:rFonts w:eastAsia="Arial Unicode MS"/>
          <w:color w:val="000000"/>
          <w:bdr w:val="none" w:sz="0" w:space="0" w:color="auto" w:frame="1"/>
          <w:lang w:val="en-GB"/>
        </w:rPr>
        <w:t xml:space="preserve"> and </w:t>
      </w:r>
      <w:proofErr w:type="spellStart"/>
      <w:r w:rsidR="00F77D45" w:rsidRPr="00F77D45">
        <w:rPr>
          <w:rFonts w:eastAsia="Arial Unicode MS"/>
          <w:color w:val="000000"/>
          <w:bdr w:val="none" w:sz="0" w:space="0" w:color="auto" w:frame="1"/>
          <w:lang w:val="en-GB"/>
        </w:rPr>
        <w:t>Reinfandt</w:t>
      </w:r>
      <w:proofErr w:type="spellEnd"/>
      <w:r w:rsidR="00A655A9">
        <w:rPr>
          <w:rFonts w:eastAsia="Arial Unicode MS"/>
          <w:color w:val="000000"/>
          <w:bdr w:val="none" w:sz="0" w:space="0" w:color="auto" w:frame="1"/>
          <w:lang w:val="en-GB"/>
        </w:rPr>
        <w:t>, C.</w:t>
      </w:r>
      <w:r w:rsidR="00F77D45" w:rsidRPr="00C9368D">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(2008) </w:t>
      </w:r>
      <w:r w:rsidRPr="00C9368D">
        <w:rPr>
          <w:rFonts w:eastAsia="Arial Unicode MS"/>
          <w:i/>
          <w:iCs/>
          <w:color w:val="000000"/>
          <w:bdr w:val="none" w:sz="0" w:space="0" w:color="auto" w:frame="1"/>
          <w:lang w:val="en-GB"/>
        </w:rPr>
        <w:t xml:space="preserve">Multi-ethnic Britain 2000+: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 xml:space="preserve">ew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erspectives in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w:t>
      </w:r>
      <w:r>
        <w:rPr>
          <w:rFonts w:eastAsia="Arial Unicode MS"/>
          <w:i/>
          <w:iCs/>
          <w:color w:val="000000"/>
          <w:bdr w:val="none" w:sz="0" w:space="0" w:color="auto" w:frame="1"/>
          <w:lang w:val="en-GB"/>
        </w:rPr>
        <w:t>f</w:t>
      </w:r>
      <w:r w:rsidRPr="00C9368D">
        <w:rPr>
          <w:rFonts w:eastAsia="Arial Unicode MS"/>
          <w:i/>
          <w:iCs/>
          <w:color w:val="000000"/>
          <w:bdr w:val="none" w:sz="0" w:space="0" w:color="auto" w:frame="1"/>
          <w:lang w:val="en-GB"/>
        </w:rPr>
        <w:t xml:space="preserve">ilm and the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rts.</w:t>
      </w:r>
      <w:r w:rsidRPr="00C9368D">
        <w:rPr>
          <w:rFonts w:eastAsia="Arial Unicode MS"/>
          <w:color w:val="000000"/>
          <w:bdr w:val="none" w:sz="0" w:space="0" w:color="auto" w:frame="1"/>
          <w:lang w:val="en-GB"/>
        </w:rPr>
        <w:t xml:space="preserve"> Amsterdam: </w:t>
      </w:r>
      <w:proofErr w:type="spellStart"/>
      <w:r w:rsidRPr="00C9368D">
        <w:rPr>
          <w:rFonts w:eastAsia="Arial Unicode MS"/>
          <w:color w:val="000000"/>
          <w:bdr w:val="none" w:sz="0" w:space="0" w:color="auto" w:frame="1"/>
          <w:lang w:val="en-GB"/>
        </w:rPr>
        <w:t>Rodopi</w:t>
      </w:r>
      <w:proofErr w:type="spellEnd"/>
      <w:r w:rsidRPr="00C9368D">
        <w:rPr>
          <w:rFonts w:eastAsia="Arial Unicode MS"/>
          <w:color w:val="000000"/>
          <w:bdr w:val="none" w:sz="0" w:space="0" w:color="auto" w:frame="1"/>
          <w:lang w:val="en-GB"/>
        </w:rPr>
        <w:t>.</w:t>
      </w:r>
    </w:p>
    <w:p w14:paraId="42F915B2" w14:textId="2E78FDE3"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Eddo-Lodge, R. (2017) </w:t>
      </w:r>
      <w:r w:rsidRPr="00C9368D">
        <w:rPr>
          <w:rFonts w:eastAsia="Arial Unicode MS"/>
          <w:i/>
          <w:iCs/>
          <w:color w:val="000000"/>
          <w:bdr w:val="none" w:sz="0" w:space="0" w:color="auto" w:frame="1"/>
          <w:lang w:val="en-GB"/>
        </w:rPr>
        <w:t>Why I</w:t>
      </w:r>
      <w:r w:rsidR="00B927D0">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 no longer talking to white people about race.</w:t>
      </w:r>
      <w:r w:rsidRPr="00C9368D">
        <w:rPr>
          <w:rFonts w:eastAsia="Arial Unicode MS"/>
          <w:color w:val="000000"/>
          <w:bdr w:val="none" w:sz="0" w:space="0" w:color="auto" w:frame="1"/>
          <w:lang w:val="en-GB"/>
        </w:rPr>
        <w:t xml:space="preserve"> London: Bloomsbury.</w:t>
      </w:r>
    </w:p>
    <w:p w14:paraId="7E817129" w14:textId="77777777" w:rsidR="0038125E"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Ellis, A.</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E. (2012) ‘Identity as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ultural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roduction in Andrea Levy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Small Island’, </w:t>
      </w:r>
      <w:r w:rsidRPr="00C9368D">
        <w:rPr>
          <w:rFonts w:eastAsia="Arial Unicode MS"/>
          <w:i/>
          <w:iCs/>
          <w:color w:val="000000"/>
          <w:bdr w:val="none" w:sz="0" w:space="0" w:color="auto" w:frame="1"/>
          <w:lang w:val="en-GB"/>
        </w:rPr>
        <w:t>EnterText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9</w:t>
      </w:r>
      <w:r w:rsidRPr="00C9368D">
        <w:rPr>
          <w:rFonts w:eastAsia="Arial Unicode MS"/>
          <w:color w:val="000000"/>
          <w:bdr w:val="none" w:sz="0" w:space="0" w:color="auto" w:frame="1"/>
          <w:lang w:val="en-GB"/>
        </w:rPr>
        <w:t xml:space="preserve">, p. 69.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https://www.brunel.ac.uk/creative-writing/research/entertext/documents/entertext09/6-AliciaEllis-Identity-as-Cultural-ProductionLevy-FINAL1.pdf</w:t>
        </w:r>
      </w:hyperlink>
      <w:r>
        <w:rPr>
          <w:rFonts w:eastAsia="Arial Unicode MS"/>
          <w:color w:val="000000"/>
          <w:bdr w:val="none" w:sz="0" w:space="0" w:color="auto" w:frame="1"/>
          <w:lang w:val="en-GB"/>
        </w:rPr>
        <w:t xml:space="preserve"> (Accessed: </w:t>
      </w:r>
      <w:r w:rsidRPr="00C9368D">
        <w:rPr>
          <w:rFonts w:eastAsia="Arial Unicode MS"/>
          <w:color w:val="000000"/>
          <w:bdr w:val="none" w:sz="0" w:space="0" w:color="auto" w:frame="1"/>
          <w:lang w:val="en-GB"/>
        </w:rPr>
        <w:t>30 November 2021</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t>
      </w:r>
    </w:p>
    <w:p w14:paraId="68C21DD6" w14:textId="3E306717" w:rsidR="00235B8C" w:rsidRDefault="006B7880" w:rsidP="00E113CC">
      <w:pPr>
        <w:suppressAutoHyphens/>
        <w:spacing w:line="480" w:lineRule="auto"/>
        <w:ind w:right="75"/>
        <w:rPr>
          <w:rFonts w:eastAsia="Arial Unicode MS"/>
          <w:color w:val="000000"/>
          <w:bdr w:val="none" w:sz="0" w:space="0" w:color="auto" w:frame="1"/>
          <w:lang w:val="en-GB"/>
        </w:rPr>
      </w:pPr>
      <w:r w:rsidRPr="006B7880">
        <w:rPr>
          <w:rFonts w:eastAsia="Arial Unicode MS"/>
          <w:color w:val="000000"/>
          <w:bdr w:val="none" w:sz="0" w:space="0" w:color="auto" w:frame="1"/>
          <w:lang w:val="en-GB"/>
        </w:rPr>
        <w:t xml:space="preserve">Emecheta, B. (2000). </w:t>
      </w:r>
      <w:r w:rsidRPr="00D55DE3">
        <w:rPr>
          <w:rFonts w:eastAsia="Arial Unicode MS"/>
          <w:i/>
          <w:iCs/>
          <w:color w:val="000000"/>
          <w:bdr w:val="none" w:sz="0" w:space="0" w:color="auto" w:frame="1"/>
          <w:lang w:val="en-GB"/>
        </w:rPr>
        <w:t>The new tribe</w:t>
      </w:r>
      <w:r w:rsidR="00D55DE3">
        <w:rPr>
          <w:rFonts w:eastAsia="Arial Unicode MS"/>
          <w:color w:val="000000"/>
          <w:bdr w:val="none" w:sz="0" w:space="0" w:color="auto" w:frame="1"/>
          <w:lang w:val="en-GB"/>
        </w:rPr>
        <w:t>.</w:t>
      </w:r>
      <w:r w:rsidRPr="006B7880">
        <w:rPr>
          <w:rFonts w:eastAsia="Arial Unicode MS"/>
          <w:color w:val="000000"/>
          <w:bdr w:val="none" w:sz="0" w:space="0" w:color="auto" w:frame="1"/>
          <w:lang w:val="en-GB"/>
        </w:rPr>
        <w:t xml:space="preserve"> Oxford: Heinemann.</w:t>
      </w:r>
    </w:p>
    <w:p w14:paraId="79FF9938" w14:textId="77777777" w:rsidR="004B5B09" w:rsidRDefault="00E03034" w:rsidP="004B5B09">
      <w:pPr>
        <w:suppressAutoHyphens/>
        <w:spacing w:line="480" w:lineRule="auto"/>
        <w:ind w:left="720" w:right="75" w:hanging="720"/>
        <w:rPr>
          <w:rFonts w:eastAsia="Arial Unicode MS"/>
          <w:color w:val="000000"/>
          <w:bdr w:val="none" w:sz="0" w:space="0" w:color="auto" w:frame="1"/>
          <w:lang w:val="en-GB"/>
        </w:rPr>
      </w:pPr>
      <w:r w:rsidRPr="004B5B09">
        <w:rPr>
          <w:rFonts w:eastAsia="Arial Unicode MS"/>
          <w:color w:val="000000"/>
          <w:bdr w:val="none" w:sz="0" w:space="0" w:color="auto" w:frame="1"/>
          <w:lang w:val="en-GB"/>
        </w:rPr>
        <w:t xml:space="preserve">Emmambokus, S. (2011). </w:t>
      </w:r>
      <w:r>
        <w:rPr>
          <w:rFonts w:eastAsia="Arial Unicode MS"/>
          <w:color w:val="000000"/>
          <w:bdr w:val="none" w:sz="0" w:space="0" w:color="auto" w:frame="1"/>
          <w:lang w:val="en-GB"/>
        </w:rPr>
        <w:t>‘</w:t>
      </w:r>
      <w:r w:rsidRPr="004B5B09">
        <w:rPr>
          <w:rFonts w:eastAsia="Arial Unicode MS"/>
          <w:color w:val="000000"/>
          <w:bdr w:val="none" w:sz="0" w:space="0" w:color="auto" w:frame="1"/>
          <w:lang w:val="en-GB"/>
        </w:rPr>
        <w:t>Overlapping space and the negotiation of cultural identity: Children</w:t>
      </w:r>
      <w:r>
        <w:rPr>
          <w:rFonts w:eastAsia="Arial Unicode MS"/>
          <w:color w:val="000000"/>
          <w:bdr w:val="none" w:sz="0" w:space="0" w:color="auto" w:frame="1"/>
          <w:lang w:val="en-GB"/>
        </w:rPr>
        <w:t xml:space="preserve">’s </w:t>
      </w:r>
      <w:r w:rsidRPr="004B5B09">
        <w:rPr>
          <w:rFonts w:eastAsia="Arial Unicode MS"/>
          <w:color w:val="000000"/>
          <w:bdr w:val="none" w:sz="0" w:space="0" w:color="auto" w:frame="1"/>
          <w:lang w:val="en-GB"/>
        </w:rPr>
        <w:t>literature from the South Asian diaspora</w:t>
      </w:r>
      <w:r>
        <w:rPr>
          <w:rFonts w:eastAsia="Arial Unicode MS"/>
          <w:color w:val="000000"/>
          <w:bdr w:val="none" w:sz="0" w:space="0" w:color="auto" w:frame="1"/>
          <w:lang w:val="en-GB"/>
        </w:rPr>
        <w:t xml:space="preserve">’, in A. </w:t>
      </w:r>
      <w:proofErr w:type="spellStart"/>
      <w:r w:rsidRPr="004B5B09">
        <w:rPr>
          <w:rFonts w:eastAsia="Arial Unicode MS"/>
          <w:color w:val="000000"/>
          <w:bdr w:val="none" w:sz="0" w:space="0" w:color="auto" w:frame="1"/>
          <w:lang w:val="en-GB"/>
        </w:rPr>
        <w:t>Teverso</w:t>
      </w:r>
      <w:r>
        <w:rPr>
          <w:rFonts w:eastAsia="Arial Unicode MS"/>
          <w:color w:val="000000"/>
          <w:bdr w:val="none" w:sz="0" w:space="0" w:color="auto" w:frame="1"/>
          <w:lang w:val="en-GB"/>
        </w:rPr>
        <w:t>n</w:t>
      </w:r>
      <w:proofErr w:type="spellEnd"/>
      <w:r w:rsidRPr="004B5B09">
        <w:rPr>
          <w:rFonts w:eastAsia="Arial Unicode MS"/>
          <w:color w:val="000000"/>
          <w:bdr w:val="none" w:sz="0" w:space="0" w:color="auto" w:frame="1"/>
          <w:lang w:val="en-GB"/>
        </w:rPr>
        <w:t xml:space="preserve"> and</w:t>
      </w:r>
      <w:r>
        <w:rPr>
          <w:rFonts w:eastAsia="Arial Unicode MS"/>
          <w:color w:val="000000"/>
          <w:bdr w:val="none" w:sz="0" w:space="0" w:color="auto" w:frame="1"/>
          <w:lang w:val="en-GB"/>
        </w:rPr>
        <w:t xml:space="preserve"> S.</w:t>
      </w:r>
      <w:r w:rsidRPr="004B5B09">
        <w:rPr>
          <w:rFonts w:eastAsia="Arial Unicode MS"/>
          <w:color w:val="000000"/>
          <w:bdr w:val="none" w:sz="0" w:space="0" w:color="auto" w:frame="1"/>
          <w:lang w:val="en-GB"/>
        </w:rPr>
        <w:t xml:space="preserve"> </w:t>
      </w:r>
      <w:proofErr w:type="spellStart"/>
      <w:r w:rsidRPr="004B5B09">
        <w:rPr>
          <w:rFonts w:eastAsia="Arial Unicode MS"/>
          <w:color w:val="000000"/>
          <w:bdr w:val="none" w:sz="0" w:space="0" w:color="auto" w:frame="1"/>
          <w:lang w:val="en-GB"/>
        </w:rPr>
        <w:t>Upstone</w:t>
      </w:r>
      <w:proofErr w:type="spellEnd"/>
      <w:r w:rsidRPr="004B5B09">
        <w:rPr>
          <w:rFonts w:eastAsia="Arial Unicode MS"/>
          <w:color w:val="000000"/>
          <w:bdr w:val="none" w:sz="0" w:space="0" w:color="auto" w:frame="1"/>
          <w:lang w:val="en-GB"/>
        </w:rPr>
        <w:t xml:space="preserve"> </w:t>
      </w:r>
      <w:r>
        <w:rPr>
          <w:rFonts w:eastAsia="Arial Unicode MS"/>
          <w:color w:val="000000"/>
          <w:bdr w:val="none" w:sz="0" w:space="0" w:color="auto" w:frame="1"/>
          <w:lang w:val="en-GB"/>
        </w:rPr>
        <w:t>(</w:t>
      </w:r>
      <w:r w:rsidRPr="004B5B09">
        <w:rPr>
          <w:rFonts w:eastAsia="Arial Unicode MS"/>
          <w:color w:val="000000"/>
          <w:bdr w:val="none" w:sz="0" w:space="0" w:color="auto" w:frame="1"/>
          <w:lang w:val="en-GB"/>
        </w:rPr>
        <w:t>eds.</w:t>
      </w:r>
      <w:r>
        <w:rPr>
          <w:rFonts w:eastAsia="Arial Unicode MS"/>
          <w:color w:val="000000"/>
          <w:bdr w:val="none" w:sz="0" w:space="0" w:color="auto" w:frame="1"/>
          <w:lang w:val="en-GB"/>
        </w:rPr>
        <w:t xml:space="preserve">) </w:t>
      </w:r>
      <w:r w:rsidRPr="004B5B09">
        <w:rPr>
          <w:rFonts w:eastAsia="Arial Unicode MS"/>
          <w:i/>
          <w:iCs/>
          <w:color w:val="000000"/>
          <w:bdr w:val="none" w:sz="0" w:space="0" w:color="auto" w:frame="1"/>
          <w:lang w:val="en-GB"/>
        </w:rPr>
        <w:t>Postcolonial Spaces: the Politics of Place in Contemporary Culture</w:t>
      </w:r>
      <w:r w:rsidRPr="004B5B09">
        <w:rPr>
          <w:rFonts w:eastAsia="Arial Unicode MS"/>
          <w:color w:val="000000"/>
          <w:bdr w:val="none" w:sz="0" w:space="0" w:color="auto" w:frame="1"/>
          <w:lang w:val="en-GB"/>
        </w:rPr>
        <w:t>. Basingstoke:</w:t>
      </w:r>
      <w:r>
        <w:rPr>
          <w:rFonts w:eastAsia="Arial Unicode MS"/>
          <w:color w:val="000000"/>
          <w:bdr w:val="none" w:sz="0" w:space="0" w:color="auto" w:frame="1"/>
          <w:lang w:val="en-GB"/>
        </w:rPr>
        <w:t xml:space="preserve"> </w:t>
      </w:r>
      <w:r w:rsidRPr="004B5B09">
        <w:rPr>
          <w:rFonts w:eastAsia="Arial Unicode MS"/>
          <w:color w:val="000000"/>
          <w:bdr w:val="none" w:sz="0" w:space="0" w:color="auto" w:frame="1"/>
          <w:lang w:val="en-GB"/>
        </w:rPr>
        <w:t>Palgrave Macmillan.</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pp. </w:t>
      </w:r>
      <w:r w:rsidR="004E4BE9">
        <w:rPr>
          <w:rFonts w:eastAsia="Arial Unicode MS"/>
          <w:color w:val="000000"/>
          <w:bdr w:val="none" w:sz="0" w:space="0" w:color="auto" w:frame="1"/>
          <w:lang w:val="en-GB"/>
        </w:rPr>
        <w:t>83</w:t>
      </w:r>
      <w:r w:rsidRPr="00C9368D">
        <w:rPr>
          <w:rFonts w:eastAsia="SimSun"/>
          <w:color w:val="000000" w:themeColor="text1"/>
          <w:lang w:val="en-GB" w:eastAsia="ja-JP"/>
        </w:rPr>
        <w:t>–</w:t>
      </w:r>
      <w:r w:rsidR="004E4BE9">
        <w:rPr>
          <w:rFonts w:eastAsia="Arial Unicode MS"/>
          <w:color w:val="000000"/>
          <w:bdr w:val="none" w:sz="0" w:space="0" w:color="auto" w:frame="1"/>
          <w:lang w:val="en-GB"/>
        </w:rPr>
        <w:t>96</w:t>
      </w:r>
      <w:r w:rsidRPr="00C9368D">
        <w:rPr>
          <w:rFonts w:eastAsia="Arial Unicode MS"/>
          <w:color w:val="000000"/>
          <w:bdr w:val="none" w:sz="0" w:space="0" w:color="auto" w:frame="1"/>
          <w:lang w:val="en-GB"/>
        </w:rPr>
        <w:t>.</w:t>
      </w:r>
    </w:p>
    <w:p w14:paraId="5DA5EA8F" w14:textId="77777777" w:rsidR="00B11CE4" w:rsidRPr="00C9368D" w:rsidRDefault="00E03034" w:rsidP="00B11CE4">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Esty, J. (2016) ‘Realism wars’, </w:t>
      </w:r>
      <w:r w:rsidRPr="00511558">
        <w:rPr>
          <w:rFonts w:eastAsia="Arial Unicode MS"/>
          <w:i/>
          <w:iCs/>
          <w:color w:val="000000"/>
          <w:bdr w:val="none" w:sz="0" w:space="0" w:color="auto" w:frame="1"/>
          <w:lang w:val="en-GB"/>
        </w:rPr>
        <w:t>Novel: A Forum on Fiction</w:t>
      </w:r>
      <w:r w:rsidRPr="00511558">
        <w:rPr>
          <w:rFonts w:eastAsia="Arial Unicode MS"/>
          <w:color w:val="000000"/>
          <w:bdr w:val="none" w:sz="0" w:space="0" w:color="auto" w:frame="1"/>
          <w:lang w:val="en-GB"/>
        </w:rPr>
        <w:t>, 49(2), pp. 316–342.</w:t>
      </w:r>
      <w:r w:rsidRPr="00511558">
        <w:rPr>
          <w:rFonts w:eastAsia="SimSun"/>
          <w:lang w:val="en-GB" w:eastAsia="ja-JP"/>
        </w:rPr>
        <w:t xml:space="preserve"> </w:t>
      </w:r>
      <w:proofErr w:type="spellStart"/>
      <w:r w:rsidRPr="00511558">
        <w:rPr>
          <w:rFonts w:eastAsia="Arial Unicode MS"/>
          <w:color w:val="000000"/>
          <w:bdr w:val="none" w:sz="0" w:space="0" w:color="auto" w:frame="1"/>
          <w:lang w:val="en-GB"/>
        </w:rPr>
        <w:t>doi</w:t>
      </w:r>
      <w:proofErr w:type="spellEnd"/>
      <w:r w:rsidRPr="00511558">
        <w:rPr>
          <w:rFonts w:eastAsia="Arial Unicode MS"/>
          <w:color w:val="000000"/>
          <w:bdr w:val="none" w:sz="0" w:space="0" w:color="auto" w:frame="1"/>
          <w:lang w:val="en-GB"/>
        </w:rPr>
        <w:t xml:space="preserve">: </w:t>
      </w:r>
      <w:hyperlink w:history="1">
        <w:r w:rsidRPr="00511558">
          <w:rPr>
            <w:rFonts w:eastAsia="Arial Unicode MS"/>
            <w:color w:val="806000" w:themeColor="accent4" w:themeShade="80"/>
            <w:u w:val="single"/>
            <w:bdr w:val="none" w:sz="0" w:space="0" w:color="auto" w:frame="1"/>
            <w:lang w:val="en-GB"/>
          </w:rPr>
          <w:t>https://doi.org/10.1215/00295132-3509067</w:t>
        </w:r>
      </w:hyperlink>
      <w:r w:rsidRPr="00511558">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 (Accessed:</w:t>
      </w:r>
      <w:r w:rsidR="00D70EF0" w:rsidRPr="00D70EF0">
        <w:rPr>
          <w:rFonts w:eastAsia="Arial Unicode MS"/>
          <w:color w:val="000000"/>
          <w:bdr w:val="none" w:sz="0" w:space="0" w:color="auto" w:frame="1"/>
          <w:lang w:val="en-GB"/>
        </w:rPr>
        <w:t xml:space="preserve"> 2 June 2022</w:t>
      </w:r>
      <w:r w:rsidR="00D70EF0">
        <w:rPr>
          <w:rFonts w:eastAsia="Arial Unicode MS"/>
          <w:color w:val="000000"/>
          <w:bdr w:val="none" w:sz="0" w:space="0" w:color="auto" w:frame="1"/>
          <w:lang w:val="en-GB"/>
        </w:rPr>
        <w:t>)</w:t>
      </w:r>
      <w:r w:rsidR="00E926E8">
        <w:rPr>
          <w:rFonts w:eastAsia="Arial Unicode MS"/>
          <w:color w:val="000000"/>
          <w:bdr w:val="none" w:sz="0" w:space="0" w:color="auto" w:frame="1"/>
          <w:lang w:val="en-GB"/>
        </w:rPr>
        <w:t>.</w:t>
      </w:r>
    </w:p>
    <w:p w14:paraId="41245B79"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Evans, D. (2005). </w:t>
      </w:r>
      <w:r w:rsidRPr="00C9368D">
        <w:rPr>
          <w:rFonts w:eastAsia="Arial Unicode MS"/>
          <w:i/>
          <w:iCs/>
          <w:color w:val="000000"/>
          <w:bdr w:val="none" w:sz="0" w:space="0" w:color="auto" w:frame="1"/>
          <w:lang w:val="en-GB"/>
        </w:rPr>
        <w:t>26a.</w:t>
      </w:r>
      <w:r w:rsidRPr="00C9368D">
        <w:rPr>
          <w:rFonts w:eastAsia="Arial Unicode MS"/>
          <w:color w:val="000000"/>
          <w:bdr w:val="none" w:sz="0" w:space="0" w:color="auto" w:frame="1"/>
          <w:lang w:val="en-GB"/>
        </w:rPr>
        <w:t xml:space="preserve"> London: Vintage.</w:t>
      </w:r>
    </w:p>
    <w:p w14:paraId="2AD5FD89" w14:textId="77777777" w:rsidR="00235B8C" w:rsidRPr="00C9368D" w:rsidRDefault="00E03034" w:rsidP="00235B8C">
      <w:pPr>
        <w:suppressAutoHyphens/>
        <w:spacing w:line="480" w:lineRule="auto"/>
        <w:ind w:left="720" w:right="75" w:hanging="720"/>
        <w:rPr>
          <w:rFonts w:eastAsia="Arial Unicode MS"/>
          <w:color w:val="000000"/>
          <w:bdr w:val="none" w:sz="0" w:space="0" w:color="auto" w:frame="1"/>
          <w:lang w:val="en-GB"/>
        </w:rPr>
      </w:pPr>
      <w:r>
        <w:rPr>
          <w:rFonts w:eastAsia="Arial Unicode MS"/>
          <w:color w:val="000000"/>
          <w:bdr w:val="none" w:sz="0" w:space="0" w:color="auto" w:frame="1"/>
          <w:lang w:val="en-GB"/>
        </w:rPr>
        <w:t xml:space="preserve">Evans, D. </w:t>
      </w:r>
      <w:r w:rsidRPr="00C9368D">
        <w:rPr>
          <w:rFonts w:eastAsia="Arial Unicode MS"/>
          <w:color w:val="000000"/>
          <w:bdr w:val="none" w:sz="0" w:space="0" w:color="auto" w:frame="1"/>
          <w:lang w:val="en-GB"/>
        </w:rPr>
        <w:t xml:space="preserve">(2018) ‘Diana Evans: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There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a ruthlessness in me towards writing</w:t>
      </w:r>
      <w:r>
        <w:rPr>
          <w:rFonts w:eastAsia="Arial Unicode MS"/>
          <w:color w:val="000000"/>
          <w:bdr w:val="none" w:sz="0" w:space="0" w:color="auto" w:frame="1"/>
          <w:lang w:val="en-GB"/>
        </w:rPr>
        <w:t xml:space="preserve">”’. </w:t>
      </w:r>
      <w:r w:rsidRPr="00300BC3">
        <w:rPr>
          <w:rFonts w:eastAsia="Arial Unicode MS"/>
          <w:color w:val="000000"/>
          <w:bdr w:val="none" w:sz="0" w:space="0" w:color="auto" w:frame="1"/>
          <w:lang w:val="en-GB"/>
        </w:rPr>
        <w:t>Interview</w:t>
      </w:r>
      <w:r>
        <w:rPr>
          <w:rFonts w:eastAsia="Arial Unicode MS"/>
          <w:color w:val="000000"/>
          <w:bdr w:val="none" w:sz="0" w:space="0" w:color="auto" w:frame="1"/>
          <w:lang w:val="en-GB"/>
        </w:rPr>
        <w:t>ed</w:t>
      </w:r>
      <w:r w:rsidRPr="00300BC3">
        <w:rPr>
          <w:rFonts w:eastAsia="Arial Unicode MS"/>
          <w:color w:val="000000"/>
          <w:bdr w:val="none" w:sz="0" w:space="0" w:color="auto" w:frame="1"/>
          <w:lang w:val="en-GB"/>
        </w:rPr>
        <w:t xml:space="preserve"> by</w:t>
      </w:r>
      <w:r>
        <w:rPr>
          <w:rFonts w:eastAsia="Arial Unicode MS"/>
          <w:color w:val="000000"/>
          <w:bdr w:val="none" w:sz="0" w:space="0" w:color="auto" w:frame="1"/>
          <w:lang w:val="en-GB"/>
        </w:rPr>
        <w:t xml:space="preserve"> L. </w:t>
      </w:r>
      <w:proofErr w:type="spellStart"/>
      <w:r w:rsidRPr="00300BC3">
        <w:rPr>
          <w:rFonts w:eastAsia="Arial Unicode MS"/>
          <w:color w:val="000000"/>
          <w:bdr w:val="none" w:sz="0" w:space="0" w:color="auto" w:frame="1"/>
          <w:lang w:val="en-GB"/>
        </w:rPr>
        <w:t>Allardice</w:t>
      </w:r>
      <w:proofErr w:type="spellEnd"/>
      <w:r>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Guardian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29 March.</w:t>
      </w:r>
      <w:r>
        <w:rPr>
          <w:rFonts w:eastAsia="Arial Unicode MS"/>
          <w:color w:val="000000"/>
          <w:bdr w:val="none" w:sz="0" w:space="0" w:color="auto" w:frame="1"/>
          <w:lang w:val="en-GB"/>
        </w:rPr>
        <w:t xml:space="preserve"> Available at:</w:t>
      </w:r>
      <w:r w:rsidRPr="00C9368D">
        <w:rPr>
          <w:rFonts w:ascii="Calibri" w:hAnsi="Calibri"/>
          <w:lang w:val="en-GB"/>
        </w:rPr>
        <w:t xml:space="preserve"> </w:t>
      </w:r>
      <w:hyperlink w:history="1">
        <w:r w:rsidRPr="00663DF5">
          <w:rPr>
            <w:rFonts w:eastAsia="Arial Unicode MS"/>
            <w:color w:val="806000" w:themeColor="accent4" w:themeShade="80"/>
            <w:u w:val="single"/>
            <w:bdr w:val="none" w:sz="0" w:space="0" w:color="auto" w:frame="1"/>
            <w:lang w:val="en-GB"/>
          </w:rPr>
          <w:t>https://www.theguardian.com/books/2018/mar/19/diana-evans-interview-ordinary-people</w:t>
        </w:r>
      </w:hyperlink>
      <w:r>
        <w:rPr>
          <w:rFonts w:eastAsia="Arial Unicode MS"/>
          <w:color w:val="000000" w:themeColor="text1"/>
          <w:bdr w:val="none" w:sz="0" w:space="0" w:color="auto" w:frame="1"/>
          <w:lang w:val="en-GB"/>
        </w:rPr>
        <w:t xml:space="preserve"> </w:t>
      </w:r>
      <w:r>
        <w:rPr>
          <w:rFonts w:eastAsia="Arial Unicode MS"/>
          <w:color w:val="000000"/>
          <w:bdr w:val="none" w:sz="0" w:space="0" w:color="auto" w:frame="1"/>
          <w:lang w:val="en-GB"/>
        </w:rPr>
        <w:t xml:space="preserve">(Accessed: </w:t>
      </w:r>
      <w:r w:rsidRPr="00C9368D">
        <w:rPr>
          <w:rFonts w:eastAsia="Arial Unicode MS"/>
          <w:color w:val="000000"/>
          <w:bdr w:val="none" w:sz="0" w:space="0" w:color="auto" w:frame="1"/>
          <w:lang w:val="en-GB"/>
        </w:rPr>
        <w:t>26 July 2021</w:t>
      </w:r>
      <w:r>
        <w:rPr>
          <w:rFonts w:eastAsia="Arial Unicode MS"/>
          <w:color w:val="000000"/>
          <w:bdr w:val="none" w:sz="0" w:space="0" w:color="auto" w:frame="1"/>
          <w:lang w:val="en-GB"/>
        </w:rPr>
        <w:t>).</w:t>
      </w:r>
    </w:p>
    <w:p w14:paraId="6E6C3CAB" w14:textId="77777777" w:rsidR="00235B8C" w:rsidRPr="000E35E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Evans, D. (2019)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Diana Evans on Toni Morrison: How the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eloved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uthor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ecame my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nspiration</w:t>
      </w:r>
      <w:r>
        <w:rPr>
          <w:rFonts w:eastAsia="Arial Unicode MS"/>
          <w:color w:val="000000"/>
          <w:bdr w:val="none" w:sz="0" w:space="0" w:color="auto" w:frame="1"/>
          <w:lang w:val="en-GB"/>
        </w:rPr>
        <w:t>’,</w:t>
      </w:r>
      <w:r w:rsidRPr="00C9368D">
        <w:rPr>
          <w:rFonts w:ascii="Calibri" w:hAnsi="Calibri"/>
          <w:lang w:val="en-GB"/>
        </w:rPr>
        <w:t xml:space="preserve"> </w:t>
      </w:r>
      <w:r w:rsidRPr="00C9368D">
        <w:rPr>
          <w:rFonts w:eastAsia="Arial Unicode MS"/>
          <w:i/>
          <w:iCs/>
          <w:color w:val="000000"/>
          <w:bdr w:val="none" w:sz="0" w:space="0" w:color="auto" w:frame="1"/>
          <w:lang w:val="en-GB"/>
        </w:rPr>
        <w:t>The Sunday Times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3</w:t>
      </w:r>
      <w:r w:rsidRPr="00C9368D">
        <w:rPr>
          <w:rFonts w:eastAsia="Arial Unicode MS"/>
          <w:color w:val="000000"/>
          <w:bdr w:val="none" w:sz="0" w:space="0" w:color="auto" w:frame="1"/>
          <w:lang w:val="en-GB"/>
        </w:rPr>
        <w:t xml:space="preserve"> March</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ED127D">
          <w:rPr>
            <w:rFonts w:eastAsia="Arial Unicode MS"/>
            <w:color w:val="806000" w:themeColor="accent4" w:themeShade="80"/>
            <w:u w:val="single"/>
            <w:bdr w:val="none" w:sz="0" w:space="0" w:color="auto" w:frame="1"/>
            <w:lang w:val="en-GB"/>
          </w:rPr>
          <w:t>https://www.thetimes.co.uk/article/diana-evans-on-toni-morrison-how-the-beloved-author-became-my-inspiration-973jzt60d</w:t>
        </w:r>
      </w:hyperlink>
      <w:r>
        <w:rPr>
          <w:rFonts w:eastAsia="Arial Unicode MS"/>
          <w:i/>
          <w:iCs/>
          <w:color w:val="000000"/>
          <w:bdr w:val="none" w:sz="0" w:space="0" w:color="auto" w:frame="1"/>
          <w:lang w:val="en-GB"/>
        </w:rPr>
        <w:t xml:space="preserve"> </w:t>
      </w:r>
      <w:r>
        <w:rPr>
          <w:rFonts w:eastAsia="Arial Unicode MS"/>
          <w:color w:val="000000"/>
          <w:bdr w:val="none" w:sz="0" w:space="0" w:color="auto" w:frame="1"/>
          <w:lang w:val="en-GB"/>
        </w:rPr>
        <w:t>(Accessed:</w:t>
      </w:r>
      <w:r w:rsidRPr="00C9368D">
        <w:rPr>
          <w:rFonts w:eastAsia="Arial Unicode MS"/>
          <w:color w:val="000000"/>
          <w:bdr w:val="none" w:sz="0" w:space="0" w:color="auto" w:frame="1"/>
          <w:lang w:val="en-GB"/>
        </w:rPr>
        <w:t xml:space="preserve"> 26 February 2022</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
    <w:p w14:paraId="49606C66"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Evaristo, B. (2005)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Diana Evans in conversation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Wasafiri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20</w:t>
      </w:r>
      <w:r w:rsidRPr="00C9368D">
        <w:rPr>
          <w:rFonts w:eastAsia="Arial Unicode MS"/>
          <w:color w:val="000000"/>
          <w:bdr w:val="none" w:sz="0" w:space="0" w:color="auto" w:frame="1"/>
          <w:lang w:val="en-GB"/>
        </w:rPr>
        <w:t xml:space="preserve">(45), pp. 31–35.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9C4E13">
          <w:rPr>
            <w:rFonts w:eastAsia="Arial Unicode MS"/>
            <w:color w:val="806000" w:themeColor="accent4" w:themeShade="80"/>
            <w:u w:val="single"/>
            <w:bdr w:val="none" w:sz="0" w:space="0" w:color="auto" w:frame="1"/>
            <w:lang w:val="en-GB"/>
          </w:rPr>
          <w:t>https://doi.org/10.1080/02690050508589961</w:t>
        </w:r>
      </w:hyperlink>
      <w:r>
        <w:rPr>
          <w:rFonts w:eastAsia="Arial Unicode MS"/>
          <w:color w:val="000000"/>
          <w:bdr w:val="none" w:sz="0" w:space="0" w:color="auto" w:frame="1"/>
          <w:lang w:val="en-GB"/>
        </w:rPr>
        <w:t xml:space="preserve">  </w:t>
      </w:r>
      <w:r w:rsidR="00BB0E77">
        <w:rPr>
          <w:rFonts w:eastAsia="Arial Unicode MS"/>
          <w:color w:val="000000"/>
          <w:bdr w:val="none" w:sz="0" w:space="0" w:color="auto" w:frame="1"/>
          <w:lang w:val="en-GB"/>
        </w:rPr>
        <w:t>(Accessed:</w:t>
      </w:r>
      <w:r w:rsidR="00E926E8">
        <w:rPr>
          <w:rFonts w:eastAsia="Arial Unicode MS"/>
          <w:color w:val="000000"/>
          <w:bdr w:val="none" w:sz="0" w:space="0" w:color="auto" w:frame="1"/>
          <w:lang w:val="en-GB"/>
        </w:rPr>
        <w:t xml:space="preserve"> </w:t>
      </w:r>
      <w:r w:rsidR="00E926E8" w:rsidRPr="00E926E8">
        <w:rPr>
          <w:rFonts w:eastAsia="Arial Unicode MS"/>
          <w:color w:val="000000"/>
          <w:bdr w:val="none" w:sz="0" w:space="0" w:color="auto" w:frame="1"/>
          <w:lang w:val="en-GB"/>
        </w:rPr>
        <w:t>20 December 2020</w:t>
      </w:r>
      <w:r w:rsidR="00E926E8">
        <w:rPr>
          <w:rFonts w:eastAsia="Arial Unicode MS"/>
          <w:color w:val="000000"/>
          <w:bdr w:val="none" w:sz="0" w:space="0" w:color="auto" w:frame="1"/>
          <w:lang w:val="en-GB"/>
        </w:rPr>
        <w:t>).</w:t>
      </w:r>
    </w:p>
    <w:p w14:paraId="132B5DB3" w14:textId="77777777" w:rsidR="00235B8C" w:rsidRPr="00C9368D" w:rsidRDefault="00E03034" w:rsidP="0019330C">
      <w:pPr>
        <w:suppressAutoHyphens/>
        <w:spacing w:line="480" w:lineRule="auto"/>
        <w:ind w:right="75"/>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Evaristo, B. (2010) </w:t>
      </w:r>
      <w:r w:rsidRPr="00C9368D">
        <w:rPr>
          <w:rFonts w:eastAsia="Arial Unicode MS"/>
          <w:i/>
          <w:iCs/>
          <w:color w:val="000000"/>
          <w:bdr w:val="none" w:sz="0" w:space="0" w:color="auto" w:frame="1"/>
          <w:lang w:val="en-GB"/>
        </w:rPr>
        <w:t>Hello Mum</w:t>
      </w:r>
      <w:r w:rsidRPr="00C9368D">
        <w:rPr>
          <w:rFonts w:eastAsia="Arial Unicode MS"/>
          <w:color w:val="000000"/>
          <w:bdr w:val="none" w:sz="0" w:space="0" w:color="auto" w:frame="1"/>
          <w:lang w:val="en-GB"/>
        </w:rPr>
        <w:t>. London: Penguin Books.</w:t>
      </w:r>
    </w:p>
    <w:p w14:paraId="01B64AF0" w14:textId="77777777" w:rsidR="00235B8C" w:rsidRPr="00C9368D" w:rsidRDefault="00E03034" w:rsidP="0019330C">
      <w:pPr>
        <w:suppressAutoHyphens/>
        <w:spacing w:line="480" w:lineRule="auto"/>
        <w:ind w:right="75"/>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Evaristo, B. (2022) </w:t>
      </w:r>
      <w:r w:rsidRPr="00C9368D">
        <w:rPr>
          <w:rFonts w:eastAsia="Arial Unicode MS"/>
          <w:i/>
          <w:iCs/>
          <w:color w:val="000000"/>
          <w:bdr w:val="none" w:sz="0" w:space="0" w:color="auto" w:frame="1"/>
          <w:lang w:val="en-GB"/>
        </w:rPr>
        <w:t xml:space="preserve">Manifesto: on never giving up. </w:t>
      </w:r>
      <w:r w:rsidRPr="00C9368D">
        <w:rPr>
          <w:rFonts w:eastAsia="Arial Unicode MS"/>
          <w:color w:val="000000"/>
          <w:bdr w:val="none" w:sz="0" w:space="0" w:color="auto" w:frame="1"/>
          <w:lang w:val="en-GB"/>
        </w:rPr>
        <w:t>London: Penguin Books.</w:t>
      </w:r>
    </w:p>
    <w:p w14:paraId="4965816C" w14:textId="6F058643" w:rsidR="00235B8C" w:rsidRDefault="00E03034" w:rsidP="00BB0E77">
      <w:pPr>
        <w:suppressAutoHyphens/>
        <w:spacing w:line="480" w:lineRule="auto"/>
        <w:ind w:left="720" w:right="75" w:hanging="720"/>
        <w:rPr>
          <w:rFonts w:eastAsia="Arial Unicode MS"/>
          <w:color w:val="5F5F5F"/>
          <w:u w:val="single"/>
          <w:bdr w:val="none" w:sz="0" w:space="0" w:color="auto" w:frame="1"/>
          <w:lang w:val="en-GB"/>
        </w:rPr>
      </w:pPr>
      <w:r w:rsidRPr="00C9368D">
        <w:rPr>
          <w:rFonts w:eastAsia="Arial Unicode MS"/>
          <w:color w:val="000000"/>
          <w:bdr w:val="none" w:sz="0" w:space="0" w:color="auto" w:frame="1"/>
          <w:lang w:val="en-GB"/>
        </w:rPr>
        <w:t>Falola, T. and</w:t>
      </w:r>
      <w:r w:rsidR="009E7109">
        <w:rPr>
          <w:rFonts w:eastAsia="Arial Unicode MS"/>
          <w:color w:val="000000"/>
          <w:bdr w:val="none" w:sz="0" w:space="0" w:color="auto" w:frame="1"/>
          <w:lang w:val="en-GB"/>
        </w:rPr>
        <w:t xml:space="preserve"> </w:t>
      </w:r>
      <w:r w:rsidR="00AD551C" w:rsidRPr="00E942EB">
        <w:rPr>
          <w:rFonts w:asciiTheme="minorHAnsi" w:eastAsiaTheme="minorEastAsia" w:hAnsiTheme="minorHAnsi"/>
          <w:color w:val="000000" w:themeColor="text1"/>
          <w:lang w:val="en-GB"/>
        </w:rPr>
        <w:t>Heaton</w:t>
      </w:r>
      <w:r w:rsidR="00AD551C" w:rsidRPr="00C9368D">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M. </w:t>
      </w:r>
      <w:r w:rsidR="00A07433">
        <w:rPr>
          <w:rFonts w:eastAsia="Arial Unicode MS"/>
          <w:color w:val="000000"/>
          <w:bdr w:val="none" w:sz="0" w:space="0" w:color="auto" w:frame="1"/>
          <w:lang w:val="en-GB"/>
        </w:rPr>
        <w:t xml:space="preserve">M. </w:t>
      </w:r>
      <w:r w:rsidRPr="00C9368D">
        <w:rPr>
          <w:rFonts w:eastAsia="Arial Unicode MS"/>
          <w:color w:val="000000"/>
          <w:bdr w:val="none" w:sz="0" w:space="0" w:color="auto" w:frame="1"/>
          <w:lang w:val="en-GB"/>
        </w:rPr>
        <w:t>(2008) </w:t>
      </w:r>
      <w:r w:rsidRPr="00C9368D">
        <w:rPr>
          <w:rFonts w:eastAsia="Arial Unicode MS"/>
          <w:i/>
          <w:iCs/>
          <w:color w:val="000000"/>
          <w:bdr w:val="none" w:sz="0" w:space="0" w:color="auto" w:frame="1"/>
          <w:lang w:val="en-GB"/>
        </w:rPr>
        <w:t xml:space="preserve">A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istory of Nigeria</w:t>
      </w:r>
      <w:r w:rsidRPr="00C9368D">
        <w:rPr>
          <w:rFonts w:eastAsia="Arial Unicode MS"/>
          <w:color w:val="000000"/>
          <w:bdr w:val="none" w:sz="0" w:space="0" w:color="auto" w:frame="1"/>
          <w:lang w:val="en-GB"/>
        </w:rPr>
        <w:t xml:space="preserve">. Cambridge: Cambridge University Press. </w:t>
      </w:r>
    </w:p>
    <w:p w14:paraId="5622FAD4" w14:textId="6B1F5AC4" w:rsidR="00235B8C" w:rsidRPr="005614DA" w:rsidRDefault="00E03034" w:rsidP="0019330C">
      <w:pPr>
        <w:suppressAutoHyphens/>
        <w:spacing w:line="480" w:lineRule="auto"/>
        <w:ind w:left="720" w:right="75" w:hanging="720"/>
        <w:rPr>
          <w:rFonts w:eastAsia="Arial Unicode MS"/>
          <w:color w:val="000000"/>
          <w:u w:val="single"/>
          <w:bdr w:val="none" w:sz="0" w:space="0" w:color="auto" w:frame="1"/>
          <w:lang w:val="en-GB"/>
        </w:rPr>
      </w:pPr>
      <w:r w:rsidRPr="005614DA">
        <w:rPr>
          <w:color w:val="000000" w:themeColor="text1"/>
          <w:shd w:val="clear" w:color="auto" w:fill="FFFFFF"/>
          <w:lang w:val="en-GB" w:eastAsia="en-GB"/>
        </w:rPr>
        <w:t>Fanon, F. (2004) </w:t>
      </w:r>
      <w:r w:rsidRPr="005614DA">
        <w:rPr>
          <w:i/>
          <w:iCs/>
          <w:color w:val="000000" w:themeColor="text1"/>
          <w:lang w:val="en-GB" w:eastAsia="en-GB"/>
        </w:rPr>
        <w:t>The wretched of the earth</w:t>
      </w:r>
      <w:r w:rsidRPr="005614DA">
        <w:rPr>
          <w:i/>
          <w:iCs/>
          <w:color w:val="000000" w:themeColor="text1"/>
          <w:shd w:val="clear" w:color="auto" w:fill="FFFFFF"/>
          <w:lang w:val="en-GB" w:eastAsia="en-GB"/>
        </w:rPr>
        <w:t>.</w:t>
      </w:r>
      <w:r w:rsidRPr="00C9368D">
        <w:rPr>
          <w:rFonts w:eastAsia="Arial Unicode MS"/>
          <w:color w:val="000000"/>
          <w:bdr w:val="none" w:sz="0" w:space="0" w:color="auto" w:frame="1"/>
          <w:lang w:val="en-GB"/>
        </w:rPr>
        <w:t>Translated by</w:t>
      </w:r>
      <w:r w:rsidRPr="00D77323">
        <w:rPr>
          <w:rFonts w:eastAsia="Arial Unicode MS"/>
          <w:color w:val="000000"/>
          <w:bdr w:val="none" w:sz="0" w:space="0" w:color="auto" w:frame="1"/>
          <w:lang w:val="en-GB"/>
        </w:rPr>
        <w:t xml:space="preserve"> R</w:t>
      </w:r>
      <w:r w:rsidR="00B04B5C">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r w:rsidRPr="005614DA">
        <w:rPr>
          <w:color w:val="000000" w:themeColor="text1"/>
          <w:shd w:val="clear" w:color="auto" w:fill="FFFFFF"/>
          <w:lang w:val="en-GB" w:eastAsia="en-GB"/>
        </w:rPr>
        <w:t>Philcox</w:t>
      </w:r>
      <w:r w:rsidR="009D580E">
        <w:rPr>
          <w:i/>
          <w:iCs/>
          <w:color w:val="000000" w:themeColor="text1"/>
          <w:shd w:val="clear" w:color="auto" w:fill="FFFFFF"/>
          <w:lang w:val="en-GB" w:eastAsia="en-GB"/>
        </w:rPr>
        <w:t xml:space="preserve">. </w:t>
      </w:r>
      <w:r w:rsidRPr="005614DA">
        <w:rPr>
          <w:color w:val="000000" w:themeColor="text1"/>
          <w:shd w:val="clear" w:color="auto" w:fill="FFFFFF"/>
          <w:lang w:val="en-GB" w:eastAsia="en-GB"/>
        </w:rPr>
        <w:t>New York: Grove Press.</w:t>
      </w:r>
      <w:r w:rsidR="00CD78E4" w:rsidRPr="00CD78E4">
        <w:rPr>
          <w:color w:val="000000" w:themeColor="text1"/>
          <w:shd w:val="clear" w:color="auto" w:fill="FFFFFF"/>
          <w:lang w:val="en-GB" w:eastAsia="en-GB"/>
        </w:rPr>
        <w:t xml:space="preserve"> </w:t>
      </w:r>
    </w:p>
    <w:p w14:paraId="16FD8BC2"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Femi, C. (2020) </w:t>
      </w:r>
      <w:r w:rsidRPr="00C9368D">
        <w:rPr>
          <w:rFonts w:eastAsia="Arial Unicode MS"/>
          <w:i/>
          <w:iCs/>
          <w:color w:val="000000"/>
          <w:bdr w:val="none" w:sz="0" w:space="0" w:color="auto" w:frame="1"/>
          <w:lang w:val="en-GB"/>
        </w:rPr>
        <w:t>Poor</w:t>
      </w:r>
      <w:r w:rsidRPr="00C9368D">
        <w:rPr>
          <w:rFonts w:eastAsia="Arial Unicode MS"/>
          <w:color w:val="000000"/>
          <w:bdr w:val="none" w:sz="0" w:space="0" w:color="auto" w:frame="1"/>
          <w:lang w:val="en-GB"/>
        </w:rPr>
        <w:t>. London: Penguin Books.</w:t>
      </w:r>
    </w:p>
    <w:p w14:paraId="17E744CE"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Forna, A. (2000)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Mothers of Africa and the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 xml:space="preserve">iaspora: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hared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aternal </w:t>
      </w:r>
      <w:r>
        <w:rPr>
          <w:rFonts w:eastAsia="Arial Unicode MS"/>
          <w:color w:val="000000"/>
          <w:bdr w:val="none" w:sz="0" w:space="0" w:color="auto" w:frame="1"/>
          <w:lang w:val="en-GB"/>
        </w:rPr>
        <w:t>v</w:t>
      </w:r>
      <w:r w:rsidRPr="00C9368D">
        <w:rPr>
          <w:rFonts w:eastAsia="Arial Unicode MS"/>
          <w:color w:val="000000"/>
          <w:bdr w:val="none" w:sz="0" w:space="0" w:color="auto" w:frame="1"/>
          <w:lang w:val="en-GB"/>
        </w:rPr>
        <w:t xml:space="preserve">alues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mong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lack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omen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Kwesi</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O.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Black British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ulture and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ociety</w:t>
      </w:r>
      <w:r w:rsidRPr="00C9368D">
        <w:rPr>
          <w:rFonts w:eastAsia="Arial Unicode MS"/>
          <w:color w:val="000000"/>
          <w:bdr w:val="none" w:sz="0" w:space="0" w:color="auto" w:frame="1"/>
          <w:lang w:val="en-GB"/>
        </w:rPr>
        <w:t xml:space="preserve">: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ext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eader</w:t>
      </w:r>
      <w:r w:rsidRPr="00C9368D">
        <w:rPr>
          <w:rFonts w:eastAsia="Arial Unicode MS"/>
          <w:color w:val="000000"/>
          <w:bdr w:val="none" w:sz="0" w:space="0" w:color="auto" w:frame="1"/>
          <w:lang w:val="en-GB"/>
        </w:rPr>
        <w:t>. London: Routledge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391</w:t>
      </w:r>
      <w:r w:rsidRPr="00C9368D">
        <w:rPr>
          <w:rFonts w:eastAsia="SimSun"/>
          <w:color w:val="000000" w:themeColor="text1"/>
          <w:lang w:val="en-GB" w:eastAsia="ja-JP"/>
        </w:rPr>
        <w:t>–</w:t>
      </w:r>
      <w:r w:rsidRPr="00C9368D">
        <w:rPr>
          <w:rFonts w:eastAsia="Arial Unicode MS"/>
          <w:color w:val="000000"/>
          <w:bdr w:val="none" w:sz="0" w:space="0" w:color="auto" w:frame="1"/>
          <w:lang w:val="en-GB"/>
        </w:rPr>
        <w:t>406.</w:t>
      </w:r>
    </w:p>
    <w:p w14:paraId="1E475693" w14:textId="77777777" w:rsidR="00235B8C" w:rsidRDefault="00E03034" w:rsidP="0019330C">
      <w:pPr>
        <w:suppressAutoHyphens/>
        <w:spacing w:line="480" w:lineRule="auto"/>
        <w:ind w:left="720" w:right="75" w:hanging="720"/>
        <w:rPr>
          <w:rFonts w:eastAsia="SimSun"/>
          <w:color w:val="000000"/>
          <w:lang w:val="en-GB" w:eastAsia="ja-JP"/>
        </w:rPr>
      </w:pPr>
      <w:r w:rsidRPr="00C9368D">
        <w:rPr>
          <w:rFonts w:eastAsia="SimSun"/>
          <w:color w:val="000000" w:themeColor="text1"/>
          <w:lang w:val="en-GB" w:eastAsia="ja-JP"/>
        </w:rPr>
        <w:t xml:space="preserve">Fowler, C. (2008) ‘A </w:t>
      </w:r>
      <w:r>
        <w:rPr>
          <w:rFonts w:eastAsia="SimSun"/>
          <w:color w:val="000000" w:themeColor="text1"/>
          <w:lang w:val="en-GB" w:eastAsia="ja-JP"/>
        </w:rPr>
        <w:t>t</w:t>
      </w:r>
      <w:r w:rsidRPr="00C9368D">
        <w:rPr>
          <w:rFonts w:eastAsia="SimSun"/>
          <w:color w:val="000000" w:themeColor="text1"/>
          <w:lang w:val="en-GB" w:eastAsia="ja-JP"/>
        </w:rPr>
        <w:t xml:space="preserve">ale of </w:t>
      </w:r>
      <w:r>
        <w:rPr>
          <w:rFonts w:eastAsia="SimSun"/>
          <w:color w:val="000000" w:themeColor="text1"/>
          <w:lang w:val="en-GB" w:eastAsia="ja-JP"/>
        </w:rPr>
        <w:t>t</w:t>
      </w:r>
      <w:r w:rsidRPr="00C9368D">
        <w:rPr>
          <w:rFonts w:eastAsia="SimSun"/>
          <w:color w:val="000000" w:themeColor="text1"/>
          <w:lang w:val="en-GB" w:eastAsia="ja-JP"/>
        </w:rPr>
        <w:t xml:space="preserve">wo </w:t>
      </w:r>
      <w:r>
        <w:rPr>
          <w:rFonts w:eastAsia="SimSun"/>
          <w:color w:val="000000" w:themeColor="text1"/>
          <w:lang w:val="en-GB" w:eastAsia="ja-JP"/>
        </w:rPr>
        <w:t>n</w:t>
      </w:r>
      <w:r w:rsidRPr="00C9368D">
        <w:rPr>
          <w:rFonts w:eastAsia="SimSun"/>
          <w:color w:val="000000" w:themeColor="text1"/>
          <w:lang w:val="en-GB" w:eastAsia="ja-JP"/>
        </w:rPr>
        <w:t xml:space="preserve">ovels: </w:t>
      </w:r>
      <w:r>
        <w:rPr>
          <w:rFonts w:eastAsia="SimSun"/>
          <w:color w:val="000000" w:themeColor="text1"/>
          <w:lang w:val="en-GB" w:eastAsia="ja-JP"/>
        </w:rPr>
        <w:t>d</w:t>
      </w:r>
      <w:r w:rsidRPr="00C9368D">
        <w:rPr>
          <w:rFonts w:eastAsia="SimSun"/>
          <w:color w:val="000000" w:themeColor="text1"/>
          <w:lang w:val="en-GB" w:eastAsia="ja-JP"/>
        </w:rPr>
        <w:t xml:space="preserve">eveloping a </w:t>
      </w:r>
      <w:r>
        <w:rPr>
          <w:rFonts w:eastAsia="SimSun"/>
          <w:color w:val="000000" w:themeColor="text1"/>
          <w:lang w:val="en-GB" w:eastAsia="ja-JP"/>
        </w:rPr>
        <w:t>d</w:t>
      </w:r>
      <w:r w:rsidRPr="00C9368D">
        <w:rPr>
          <w:rFonts w:eastAsia="SimSun"/>
          <w:color w:val="000000" w:themeColor="text1"/>
          <w:lang w:val="en-GB" w:eastAsia="ja-JP"/>
        </w:rPr>
        <w:t xml:space="preserve">evolved </w:t>
      </w:r>
      <w:r>
        <w:rPr>
          <w:rFonts w:eastAsia="SimSun"/>
          <w:color w:val="000000" w:themeColor="text1"/>
          <w:lang w:val="en-GB" w:eastAsia="ja-JP"/>
        </w:rPr>
        <w:t>a</w:t>
      </w:r>
      <w:r w:rsidRPr="00C9368D">
        <w:rPr>
          <w:rFonts w:eastAsia="SimSun"/>
          <w:color w:val="000000" w:themeColor="text1"/>
          <w:lang w:val="en-GB" w:eastAsia="ja-JP"/>
        </w:rPr>
        <w:t xml:space="preserve">pproach to </w:t>
      </w:r>
      <w:r>
        <w:rPr>
          <w:rFonts w:eastAsia="SimSun"/>
          <w:color w:val="000000" w:themeColor="text1"/>
          <w:lang w:val="en-GB" w:eastAsia="ja-JP"/>
        </w:rPr>
        <w:t>b</w:t>
      </w:r>
      <w:r w:rsidRPr="00C9368D">
        <w:rPr>
          <w:rFonts w:eastAsia="SimSun"/>
          <w:color w:val="000000" w:themeColor="text1"/>
          <w:lang w:val="en-GB" w:eastAsia="ja-JP"/>
        </w:rPr>
        <w:t xml:space="preserve">lack British </w:t>
      </w:r>
      <w:r>
        <w:rPr>
          <w:rFonts w:eastAsia="SimSun"/>
          <w:color w:val="000000" w:themeColor="text1"/>
          <w:lang w:val="en-GB" w:eastAsia="ja-JP"/>
        </w:rPr>
        <w:t>w</w:t>
      </w:r>
      <w:r w:rsidRPr="00C9368D">
        <w:rPr>
          <w:rFonts w:eastAsia="SimSun"/>
          <w:color w:val="000000" w:themeColor="text1"/>
          <w:lang w:val="en-GB" w:eastAsia="ja-JP"/>
        </w:rPr>
        <w:t xml:space="preserve">riting’, </w:t>
      </w:r>
      <w:r w:rsidRPr="00C9368D">
        <w:rPr>
          <w:rFonts w:eastAsia="SimSun"/>
          <w:i/>
          <w:iCs/>
          <w:color w:val="000000" w:themeColor="text1"/>
          <w:lang w:val="en-GB" w:eastAsia="ja-JP"/>
        </w:rPr>
        <w:t xml:space="preserve">Journal of Commonwealth </w:t>
      </w:r>
      <w:r>
        <w:rPr>
          <w:rFonts w:eastAsia="SimSun"/>
          <w:i/>
          <w:iCs/>
          <w:color w:val="000000" w:themeColor="text1"/>
          <w:lang w:val="en-GB" w:eastAsia="ja-JP"/>
        </w:rPr>
        <w:t>L</w:t>
      </w:r>
      <w:r w:rsidRPr="00C9368D">
        <w:rPr>
          <w:rFonts w:eastAsia="SimSun"/>
          <w:i/>
          <w:iCs/>
          <w:color w:val="000000" w:themeColor="text1"/>
          <w:lang w:val="en-GB" w:eastAsia="ja-JP"/>
        </w:rPr>
        <w:t>iterature</w:t>
      </w:r>
      <w:r>
        <w:rPr>
          <w:rFonts w:eastAsia="SimSun"/>
          <w:color w:val="000000" w:themeColor="text1"/>
          <w:lang w:val="en-GB" w:eastAsia="ja-JP"/>
        </w:rPr>
        <w:t>,</w:t>
      </w:r>
      <w:r w:rsidRPr="00C9368D">
        <w:rPr>
          <w:rFonts w:eastAsia="SimSun"/>
          <w:color w:val="000000" w:themeColor="text1"/>
          <w:lang w:val="en-GB" w:eastAsia="ja-JP"/>
        </w:rPr>
        <w:t xml:space="preserve"> </w:t>
      </w:r>
      <w:r w:rsidRPr="00511558">
        <w:rPr>
          <w:rFonts w:eastAsia="SimSun"/>
          <w:color w:val="000000" w:themeColor="text1"/>
          <w:lang w:val="en-GB" w:eastAsia="ja-JP"/>
        </w:rPr>
        <w:t>43</w:t>
      </w:r>
      <w:r w:rsidRPr="00C9368D">
        <w:rPr>
          <w:rFonts w:eastAsia="SimSun"/>
          <w:color w:val="000000" w:themeColor="text1"/>
          <w:lang w:val="en-GB" w:eastAsia="ja-JP"/>
        </w:rPr>
        <w:t xml:space="preserve">(3), pp. 75–94. </w:t>
      </w:r>
      <w:proofErr w:type="spellStart"/>
      <w:r w:rsidRPr="00C9368D">
        <w:rPr>
          <w:rFonts w:eastAsia="SimSun"/>
          <w:color w:val="000000" w:themeColor="text1"/>
          <w:lang w:val="en-GB" w:eastAsia="ja-JP"/>
        </w:rPr>
        <w:t>doi</w:t>
      </w:r>
      <w:proofErr w:type="spellEnd"/>
      <w:r w:rsidRPr="00C9368D">
        <w:rPr>
          <w:rFonts w:eastAsia="SimSun"/>
          <w:color w:val="000000" w:themeColor="text1"/>
          <w:lang w:val="en-GB" w:eastAsia="ja-JP"/>
        </w:rPr>
        <w:t>:</w:t>
      </w:r>
      <w:r>
        <w:rPr>
          <w:rFonts w:eastAsia="SimSun"/>
          <w:color w:val="000000" w:themeColor="text1"/>
          <w:lang w:val="en-GB" w:eastAsia="ja-JP"/>
        </w:rPr>
        <w:t xml:space="preserve"> </w:t>
      </w:r>
      <w:hyperlink w:history="1">
        <w:r w:rsidRPr="00642022">
          <w:rPr>
            <w:rFonts w:eastAsia="SimSun"/>
            <w:color w:val="806000" w:themeColor="accent4" w:themeShade="80"/>
            <w:u w:val="single"/>
            <w:lang w:val="en-GB" w:eastAsia="ja-JP"/>
          </w:rPr>
          <w:t>https://doi.org/10.1177/0021989408095239</w:t>
        </w:r>
      </w:hyperlink>
      <w:r>
        <w:rPr>
          <w:rFonts w:eastAsia="SimSun"/>
          <w:color w:val="000000" w:themeColor="text1"/>
          <w:lang w:val="en-GB" w:eastAsia="ja-JP"/>
        </w:rPr>
        <w:t xml:space="preserve"> </w:t>
      </w:r>
      <w:r w:rsidR="009B4228">
        <w:rPr>
          <w:rFonts w:eastAsia="SimSun"/>
          <w:color w:val="000000" w:themeColor="text1"/>
          <w:lang w:val="en-GB" w:eastAsia="ja-JP"/>
        </w:rPr>
        <w:t xml:space="preserve">(Accessed: </w:t>
      </w:r>
      <w:r w:rsidR="009B4228" w:rsidRPr="009B4228">
        <w:rPr>
          <w:rFonts w:eastAsia="SimSun"/>
          <w:color w:val="000000" w:themeColor="text1"/>
          <w:lang w:val="en-GB" w:eastAsia="ja-JP"/>
        </w:rPr>
        <w:t>2</w:t>
      </w:r>
      <w:r w:rsidR="009B4228">
        <w:rPr>
          <w:rFonts w:eastAsia="SimSun"/>
          <w:color w:val="000000" w:themeColor="text1"/>
          <w:lang w:val="en-GB" w:eastAsia="ja-JP"/>
        </w:rPr>
        <w:t>3</w:t>
      </w:r>
      <w:r w:rsidR="009B4228" w:rsidRPr="009B4228">
        <w:rPr>
          <w:rFonts w:eastAsia="SimSun"/>
          <w:color w:val="000000" w:themeColor="text1"/>
          <w:lang w:val="en-GB" w:eastAsia="ja-JP"/>
        </w:rPr>
        <w:t xml:space="preserve"> </w:t>
      </w:r>
      <w:r w:rsidR="00263BB6">
        <w:rPr>
          <w:rFonts w:eastAsia="SimSun"/>
          <w:color w:val="000000" w:themeColor="text1"/>
          <w:lang w:val="en-GB" w:eastAsia="ja-JP"/>
        </w:rPr>
        <w:t>January</w:t>
      </w:r>
      <w:r w:rsidR="009B4228" w:rsidRPr="009B4228">
        <w:rPr>
          <w:rFonts w:eastAsia="SimSun"/>
          <w:color w:val="000000" w:themeColor="text1"/>
          <w:lang w:val="en-GB" w:eastAsia="ja-JP"/>
        </w:rPr>
        <w:t xml:space="preserve"> 202</w:t>
      </w:r>
      <w:r w:rsidR="00263BB6">
        <w:rPr>
          <w:rFonts w:eastAsia="SimSun"/>
          <w:color w:val="000000" w:themeColor="text1"/>
          <w:lang w:val="en-GB" w:eastAsia="ja-JP"/>
        </w:rPr>
        <w:t>2</w:t>
      </w:r>
      <w:r w:rsidR="009B4228">
        <w:rPr>
          <w:rFonts w:eastAsia="SimSun"/>
          <w:color w:val="000000" w:themeColor="text1"/>
          <w:lang w:val="en-GB" w:eastAsia="ja-JP"/>
        </w:rPr>
        <w:t>)</w:t>
      </w:r>
      <w:r w:rsidR="00A56909">
        <w:rPr>
          <w:rFonts w:eastAsia="SimSun"/>
          <w:color w:val="000000" w:themeColor="text1"/>
          <w:lang w:val="en-GB" w:eastAsia="ja-JP"/>
        </w:rPr>
        <w:t>.</w:t>
      </w:r>
    </w:p>
    <w:p w14:paraId="2944BE89" w14:textId="77777777" w:rsidR="00A763F8" w:rsidRDefault="00E03034" w:rsidP="00A763F8">
      <w:pPr>
        <w:suppressAutoHyphens/>
        <w:spacing w:line="480" w:lineRule="auto"/>
        <w:ind w:left="720" w:right="75" w:hanging="720"/>
        <w:rPr>
          <w:rFonts w:eastAsia="Arial Unicode MS"/>
          <w:color w:val="000000"/>
          <w:bdr w:val="none" w:sz="0" w:space="0" w:color="auto" w:frame="1"/>
          <w:lang w:val="en-GB"/>
        </w:rPr>
      </w:pPr>
      <w:r>
        <w:rPr>
          <w:rFonts w:eastAsia="SimSun"/>
          <w:color w:val="000000" w:themeColor="text1"/>
          <w:lang w:val="en-GB" w:eastAsia="ja-JP"/>
        </w:rPr>
        <w:lastRenderedPageBreak/>
        <w:t>‘GABOS’</w:t>
      </w:r>
      <w:r>
        <w:rPr>
          <w:rFonts w:eastAsia="Arial Unicode MS"/>
          <w:color w:val="000000"/>
          <w:bdr w:val="none" w:sz="0" w:space="0" w:color="auto" w:frame="1"/>
          <w:lang w:val="en-GB"/>
        </w:rPr>
        <w:t>(20</w:t>
      </w:r>
      <w:r w:rsidR="000E0702">
        <w:rPr>
          <w:rFonts w:eastAsia="Arial Unicode MS"/>
          <w:color w:val="000000"/>
          <w:bdr w:val="none" w:sz="0" w:space="0" w:color="auto" w:frame="1"/>
          <w:lang w:val="en-GB"/>
        </w:rPr>
        <w:t>11</w:t>
      </w:r>
      <w:r>
        <w:rPr>
          <w:rFonts w:eastAsia="Arial Unicode MS"/>
          <w:color w:val="000000"/>
          <w:bdr w:val="none" w:sz="0" w:space="0" w:color="auto" w:frame="1"/>
          <w:lang w:val="en-GB"/>
        </w:rPr>
        <w:t xml:space="preserve">) in </w:t>
      </w:r>
      <w:r w:rsidR="002D5F35">
        <w:rPr>
          <w:rFonts w:eastAsia="Arial Unicode MS"/>
          <w:i/>
          <w:iCs/>
          <w:color w:val="000000"/>
          <w:bdr w:val="none" w:sz="0" w:space="0" w:color="auto" w:frame="1"/>
          <w:lang w:val="en-GB"/>
        </w:rPr>
        <w:t>Urban Dictionary</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Available at:</w:t>
      </w:r>
      <w:r w:rsidR="009208EF">
        <w:rPr>
          <w:rFonts w:eastAsia="Arial Unicode MS"/>
          <w:color w:val="000000"/>
          <w:bdr w:val="none" w:sz="0" w:space="0" w:color="auto" w:frame="1"/>
          <w:lang w:val="en-GB"/>
        </w:rPr>
        <w:t xml:space="preserve"> </w:t>
      </w:r>
      <w:hyperlink w:history="1">
        <w:r w:rsidR="009208EF" w:rsidRPr="00823CB8">
          <w:rPr>
            <w:rFonts w:eastAsia="Arial Unicode MS"/>
            <w:color w:val="806000" w:themeColor="accent4" w:themeShade="80"/>
            <w:u w:val="single"/>
            <w:bdr w:val="none" w:sz="0" w:space="0" w:color="auto" w:frame="1"/>
            <w:lang w:val="en-GB"/>
          </w:rPr>
          <w:t>https://www.urbandictionary.com/define.php?term=GABOS</w:t>
        </w:r>
      </w:hyperlink>
      <w:r w:rsidR="009208EF">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 (Access</w:t>
      </w:r>
      <w:r w:rsidRPr="00C9368D">
        <w:rPr>
          <w:rFonts w:eastAsia="Arial Unicode MS"/>
          <w:color w:val="000000"/>
          <w:bdr w:val="none" w:sz="0" w:space="0" w:color="auto" w:frame="1"/>
          <w:lang w:val="en-GB"/>
        </w:rPr>
        <w:t xml:space="preserve">ed </w:t>
      </w:r>
      <w:r w:rsidR="002D5F35">
        <w:rPr>
          <w:rFonts w:eastAsia="Arial Unicode MS"/>
          <w:color w:val="000000"/>
          <w:bdr w:val="none" w:sz="0" w:space="0" w:color="auto" w:frame="1"/>
          <w:lang w:val="en-GB"/>
        </w:rPr>
        <w:t xml:space="preserve">28 </w:t>
      </w:r>
      <w:r w:rsidRPr="00C9368D">
        <w:rPr>
          <w:rFonts w:eastAsia="Arial Unicode MS"/>
          <w:color w:val="000000"/>
          <w:bdr w:val="none" w:sz="0" w:space="0" w:color="auto" w:frame="1"/>
          <w:lang w:val="en-GB"/>
        </w:rPr>
        <w:t>February 202</w:t>
      </w:r>
      <w:r w:rsidR="002D5F35">
        <w:rPr>
          <w:rFonts w:eastAsia="Arial Unicode MS"/>
          <w:color w:val="000000"/>
          <w:bdr w:val="none" w:sz="0" w:space="0" w:color="auto" w:frame="1"/>
          <w:lang w:val="en-GB"/>
        </w:rPr>
        <w:t>3</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t>
      </w:r>
    </w:p>
    <w:p w14:paraId="3A1393F6" w14:textId="4953A744" w:rsidR="00235B8C" w:rsidRPr="00A763F8" w:rsidRDefault="00E03034" w:rsidP="00A763F8">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Gikandi</w:t>
      </w:r>
      <w:proofErr w:type="spellEnd"/>
      <w:r w:rsidRPr="00C9368D">
        <w:rPr>
          <w:rFonts w:eastAsia="Arial Unicode MS"/>
          <w:color w:val="000000"/>
          <w:bdr w:val="none" w:sz="0" w:space="0" w:color="auto" w:frame="1"/>
          <w:lang w:val="en-GB"/>
        </w:rPr>
        <w:t xml:space="preserve">, S. (2012) ‘Realism,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omance, and the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roblem of African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iterary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istory’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Modern</w:t>
      </w:r>
      <w:r w:rsidR="00A763F8">
        <w:rPr>
          <w:rFonts w:eastAsia="Arial Unicode MS"/>
          <w:i/>
          <w:iCs/>
          <w:color w:val="000000"/>
          <w:bdr w:val="none" w:sz="0" w:space="0" w:color="auto" w:frame="1"/>
          <w:lang w:val="en-GB"/>
        </w:rPr>
        <w:t xml:space="preserve"> </w:t>
      </w:r>
      <w:r w:rsidRPr="00C9368D">
        <w:rPr>
          <w:rFonts w:eastAsia="Arial Unicode MS"/>
          <w:i/>
          <w:iCs/>
          <w:color w:val="000000"/>
          <w:bdr w:val="none" w:sz="0" w:space="0" w:color="auto" w:frame="1"/>
          <w:lang w:val="en-GB"/>
        </w:rPr>
        <w:t>Language Quarterly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73</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309–328.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C9368D">
          <w:rPr>
            <w:rFonts w:eastAsia="Arial Unicode MS"/>
            <w:color w:val="806000" w:themeColor="accent4" w:themeShade="80"/>
            <w:u w:val="single"/>
            <w:bdr w:val="none" w:sz="0" w:space="0" w:color="auto" w:frame="1"/>
            <w:lang w:val="en-GB"/>
          </w:rPr>
          <w:t>https://doi.org/10.1215/00267929-1631415</w:t>
        </w:r>
      </w:hyperlink>
      <w:r w:rsidR="00A56909">
        <w:rPr>
          <w:rFonts w:eastAsia="Arial Unicode MS"/>
          <w:color w:val="806000" w:themeColor="accent4" w:themeShade="80"/>
          <w:u w:val="single"/>
          <w:bdr w:val="none" w:sz="0" w:space="0" w:color="auto" w:frame="1"/>
          <w:lang w:val="en-GB"/>
        </w:rPr>
        <w:t xml:space="preserve"> </w:t>
      </w:r>
      <w:r w:rsidR="00A56909">
        <w:rPr>
          <w:rFonts w:eastAsia="SimSun"/>
          <w:color w:val="000000" w:themeColor="text1"/>
          <w:lang w:val="en-GB" w:eastAsia="ja-JP"/>
        </w:rPr>
        <w:t xml:space="preserve">(Accessed: </w:t>
      </w:r>
      <w:r w:rsidR="00A56909" w:rsidRPr="009B4228">
        <w:rPr>
          <w:rFonts w:eastAsia="SimSun"/>
          <w:color w:val="000000" w:themeColor="text1"/>
          <w:lang w:val="en-GB" w:eastAsia="ja-JP"/>
        </w:rPr>
        <w:t xml:space="preserve">2 </w:t>
      </w:r>
      <w:r w:rsidR="005F3559">
        <w:rPr>
          <w:rFonts w:eastAsia="SimSun"/>
          <w:color w:val="000000" w:themeColor="text1"/>
          <w:lang w:val="en-GB" w:eastAsia="ja-JP"/>
        </w:rPr>
        <w:t>June</w:t>
      </w:r>
      <w:r w:rsidR="00A56909" w:rsidRPr="009B4228">
        <w:rPr>
          <w:rFonts w:eastAsia="SimSun"/>
          <w:color w:val="000000" w:themeColor="text1"/>
          <w:lang w:val="en-GB" w:eastAsia="ja-JP"/>
        </w:rPr>
        <w:t xml:space="preserve"> 202</w:t>
      </w:r>
      <w:r w:rsidR="00A56909">
        <w:rPr>
          <w:rFonts w:eastAsia="SimSun"/>
          <w:color w:val="000000" w:themeColor="text1"/>
          <w:lang w:val="en-GB" w:eastAsia="ja-JP"/>
        </w:rPr>
        <w:t>2).</w:t>
      </w:r>
    </w:p>
    <w:p w14:paraId="1C20172A"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Gilroy, P. (1993a)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Atlantic: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odernity and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ouble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onsciousness</w:t>
      </w:r>
      <w:r w:rsidRPr="00C9368D">
        <w:rPr>
          <w:rFonts w:eastAsia="Arial Unicode MS"/>
          <w:color w:val="000000"/>
          <w:bdr w:val="none" w:sz="0" w:space="0" w:color="auto" w:frame="1"/>
          <w:lang w:val="en-GB"/>
        </w:rPr>
        <w:t>. London: Verso.</w:t>
      </w:r>
    </w:p>
    <w:p w14:paraId="16257516"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Gilroy, P. (1993b). </w:t>
      </w:r>
      <w:r w:rsidRPr="00C9368D">
        <w:rPr>
          <w:rFonts w:eastAsia="Arial Unicode MS"/>
          <w:i/>
          <w:iCs/>
          <w:color w:val="000000"/>
          <w:bdr w:val="none" w:sz="0" w:space="0" w:color="auto" w:frame="1"/>
          <w:lang w:val="en-GB"/>
        </w:rPr>
        <w:t xml:space="preserve">Small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cts: thoughts on the politics of black cultures.</w:t>
      </w:r>
      <w:r w:rsidRPr="00C9368D">
        <w:rPr>
          <w:rFonts w:eastAsia="Arial Unicode MS"/>
          <w:color w:val="000000"/>
          <w:bdr w:val="none" w:sz="0" w:space="0" w:color="auto" w:frame="1"/>
          <w:lang w:val="en-GB"/>
        </w:rPr>
        <w:t xml:space="preserve"> London: Serpent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Tail.</w:t>
      </w:r>
    </w:p>
    <w:p w14:paraId="360983C4" w14:textId="1120526F"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Gilroy, P. (2002) </w:t>
      </w:r>
      <w:r w:rsidRPr="00C9368D">
        <w:rPr>
          <w:rFonts w:eastAsia="Arial Unicode MS"/>
          <w:i/>
          <w:iCs/>
          <w:color w:val="000000"/>
          <w:bdr w:val="none" w:sz="0" w:space="0" w:color="auto" w:frame="1"/>
          <w:lang w:val="en-GB"/>
        </w:rPr>
        <w:t xml:space="preserve">There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in</w:t>
      </w:r>
      <w:r w:rsidR="003E1947">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 no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in the Union Jack: the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ultural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olitics of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ace and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ation</w:t>
      </w:r>
      <w:r w:rsidRPr="00C9368D">
        <w:rPr>
          <w:rFonts w:eastAsia="Arial Unicode MS"/>
          <w:color w:val="000000"/>
          <w:bdr w:val="none" w:sz="0" w:space="0" w:color="auto" w:frame="1"/>
          <w:lang w:val="en-GB"/>
        </w:rPr>
        <w:t>. London: Routledge.</w:t>
      </w:r>
    </w:p>
    <w:p w14:paraId="2610C794" w14:textId="77777777" w:rsidR="00235B8C" w:rsidRPr="00C9368D" w:rsidRDefault="00E03034" w:rsidP="0019330C">
      <w:pPr>
        <w:suppressAutoHyphens/>
        <w:spacing w:line="480" w:lineRule="auto"/>
        <w:ind w:left="720" w:right="75" w:hanging="720"/>
        <w:rPr>
          <w:rFonts w:eastAsia="SimSun"/>
          <w:color w:val="000000"/>
          <w:lang w:val="en-GB" w:eastAsia="ja-JP"/>
        </w:rPr>
      </w:pPr>
      <w:r w:rsidRPr="00C9368D">
        <w:rPr>
          <w:rFonts w:eastAsia="SimSun"/>
          <w:color w:val="000000"/>
          <w:lang w:val="en-GB" w:eastAsia="ja-JP"/>
        </w:rPr>
        <w:t xml:space="preserve">Gilroy, P. (2005) </w:t>
      </w:r>
      <w:r w:rsidRPr="00C9368D">
        <w:rPr>
          <w:rFonts w:eastAsia="SimSun"/>
          <w:i/>
          <w:iCs/>
          <w:color w:val="000000"/>
          <w:lang w:val="en-GB" w:eastAsia="ja-JP"/>
        </w:rPr>
        <w:t>Postcolonial melancholia.</w:t>
      </w:r>
      <w:r w:rsidRPr="00C9368D">
        <w:rPr>
          <w:rFonts w:eastAsia="SimSun"/>
          <w:color w:val="000000"/>
          <w:lang w:val="en-GB" w:eastAsia="ja-JP"/>
        </w:rPr>
        <w:t xml:space="preserve"> New York: Columbia University Press.</w:t>
      </w:r>
    </w:p>
    <w:p w14:paraId="6CC53648"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Goodenough, E., </w:t>
      </w:r>
      <w:proofErr w:type="spellStart"/>
      <w:r w:rsidRPr="00C9368D">
        <w:rPr>
          <w:rFonts w:eastAsia="Arial Unicode MS"/>
          <w:color w:val="000000"/>
          <w:bdr w:val="none" w:sz="0" w:space="0" w:color="auto" w:frame="1"/>
          <w:lang w:val="en-GB"/>
        </w:rPr>
        <w:t>Heberle</w:t>
      </w:r>
      <w:proofErr w:type="spellEnd"/>
      <w:r w:rsidRPr="00C9368D">
        <w:rPr>
          <w:rFonts w:eastAsia="Arial Unicode MS"/>
          <w:color w:val="000000"/>
          <w:bdr w:val="none" w:sz="0" w:space="0" w:color="auto" w:frame="1"/>
          <w:lang w:val="en-GB"/>
        </w:rPr>
        <w:t xml:space="preserve">, M. A. and Sokoloff, N. B. (1994) </w:t>
      </w:r>
      <w:r w:rsidRPr="00C9368D">
        <w:rPr>
          <w:rFonts w:eastAsia="Arial Unicode MS"/>
          <w:i/>
          <w:iCs/>
          <w:color w:val="000000"/>
          <w:bdr w:val="none" w:sz="0" w:space="0" w:color="auto" w:frame="1"/>
          <w:lang w:val="en-GB"/>
        </w:rPr>
        <w:t>Infant tongues: the voice of the child in literature.</w:t>
      </w:r>
      <w:r w:rsidRPr="00C9368D">
        <w:rPr>
          <w:rFonts w:eastAsia="Arial Unicode MS"/>
          <w:color w:val="000000"/>
          <w:bdr w:val="none" w:sz="0" w:space="0" w:color="auto" w:frame="1"/>
          <w:lang w:val="en-GB"/>
        </w:rPr>
        <w:t xml:space="preserve"> Detroit: Wayne State University Press.</w:t>
      </w:r>
    </w:p>
    <w:p w14:paraId="64C046DD"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Gordon, J. (1975)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On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 xml:space="preserve">irm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round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proofErr w:type="spellStart"/>
      <w:r w:rsidRPr="00C9368D">
        <w:rPr>
          <w:rFonts w:eastAsia="Arial Unicode MS"/>
          <w:color w:val="000000"/>
          <w:bdr w:val="none" w:sz="0" w:space="0" w:color="auto" w:frame="1"/>
          <w:lang w:val="en-GB"/>
        </w:rPr>
        <w:t>Blishen</w:t>
      </w:r>
      <w:proofErr w:type="spellEnd"/>
      <w:r w:rsidRPr="00C9368D">
        <w:rPr>
          <w:rFonts w:eastAsia="Arial Unicode MS"/>
          <w:color w:val="000000"/>
          <w:bdr w:val="none" w:sz="0" w:space="0" w:color="auto" w:frame="1"/>
          <w:lang w:val="en-GB"/>
        </w:rPr>
        <w:t xml:space="preserve">, E. (ed.)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horny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aradise: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riters on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riting for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hildren. </w:t>
      </w:r>
      <w:r w:rsidRPr="00C9368D">
        <w:rPr>
          <w:rFonts w:eastAsia="Arial Unicode MS"/>
          <w:color w:val="000000"/>
          <w:bdr w:val="none" w:sz="0" w:space="0" w:color="auto" w:frame="1"/>
          <w:lang w:val="en-GB"/>
        </w:rPr>
        <w:t>Harmondsworth: Kestrel.</w:t>
      </w:r>
      <w:r w:rsidR="0025078B">
        <w:rPr>
          <w:rFonts w:eastAsia="Arial Unicode MS"/>
          <w:color w:val="000000"/>
          <w:bdr w:val="none" w:sz="0" w:space="0" w:color="auto" w:frame="1"/>
          <w:lang w:val="en-GB"/>
        </w:rPr>
        <w:t xml:space="preserve"> </w:t>
      </w:r>
      <w:r w:rsidR="0025078B" w:rsidRPr="00C9368D">
        <w:rPr>
          <w:rFonts w:eastAsia="Arial Unicode MS"/>
          <w:color w:val="000000"/>
          <w:bdr w:val="none" w:sz="0" w:space="0" w:color="auto" w:frame="1"/>
          <w:lang w:val="en-GB"/>
        </w:rPr>
        <w:t>pp. 3</w:t>
      </w:r>
      <w:r w:rsidR="0025078B">
        <w:rPr>
          <w:rFonts w:eastAsia="Arial Unicode MS"/>
          <w:color w:val="000000"/>
          <w:bdr w:val="none" w:sz="0" w:space="0" w:color="auto" w:frame="1"/>
          <w:lang w:val="en-GB"/>
        </w:rPr>
        <w:t>4</w:t>
      </w:r>
      <w:r w:rsidR="0025078B" w:rsidRPr="00C9368D">
        <w:rPr>
          <w:rFonts w:eastAsia="Arial Unicode MS"/>
          <w:color w:val="000000"/>
          <w:bdr w:val="none" w:sz="0" w:space="0" w:color="auto" w:frame="1"/>
          <w:lang w:val="en-GB"/>
        </w:rPr>
        <w:t>–</w:t>
      </w:r>
      <w:r w:rsidR="0025078B">
        <w:rPr>
          <w:rFonts w:eastAsia="Arial Unicode MS"/>
          <w:color w:val="000000"/>
          <w:bdr w:val="none" w:sz="0" w:space="0" w:color="auto" w:frame="1"/>
          <w:lang w:val="en-GB"/>
        </w:rPr>
        <w:t>35</w:t>
      </w:r>
      <w:r w:rsidR="0025078B" w:rsidRPr="00C9368D">
        <w:rPr>
          <w:rFonts w:eastAsia="Arial Unicode MS"/>
          <w:color w:val="000000"/>
          <w:bdr w:val="none" w:sz="0" w:space="0" w:color="auto" w:frame="1"/>
          <w:lang w:val="en-GB"/>
        </w:rPr>
        <w:t>.</w:t>
      </w:r>
    </w:p>
    <w:p w14:paraId="3F6B7CE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Guignon, C. (2004) </w:t>
      </w:r>
      <w:r w:rsidRPr="00C9368D">
        <w:rPr>
          <w:rFonts w:eastAsia="Arial Unicode MS"/>
          <w:i/>
          <w:iCs/>
          <w:color w:val="000000"/>
          <w:bdr w:val="none" w:sz="0" w:space="0" w:color="auto" w:frame="1"/>
          <w:lang w:val="en-GB"/>
        </w:rPr>
        <w:t xml:space="preserve">On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eing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uthentic</w:t>
      </w:r>
      <w:r w:rsidRPr="00C9368D">
        <w:rPr>
          <w:rFonts w:eastAsia="Arial Unicode MS"/>
          <w:color w:val="000000"/>
          <w:bdr w:val="none" w:sz="0" w:space="0" w:color="auto" w:frame="1"/>
          <w:lang w:val="en-GB"/>
        </w:rPr>
        <w:t>. London: Routledge.</w:t>
      </w:r>
    </w:p>
    <w:p w14:paraId="19A383FC"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Hall, S. (1994)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Cultural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dentity and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iaspora</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Williams, P. and Chrisman, L.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w:t>
      </w:r>
      <w:r w:rsidRPr="00C9368D">
        <w:rPr>
          <w:rFonts w:eastAsia="Arial Unicode MS"/>
          <w:i/>
          <w:iCs/>
          <w:color w:val="000000"/>
          <w:bdr w:val="none" w:sz="0" w:space="0" w:color="auto" w:frame="1"/>
          <w:lang w:val="en-GB"/>
        </w:rPr>
        <w:t xml:space="preserve">Colonial discourse and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ost-colonial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heory</w:t>
      </w:r>
      <w:r w:rsidRPr="00C9368D">
        <w:rPr>
          <w:rFonts w:eastAsia="Arial Unicode MS"/>
          <w:color w:val="000000"/>
          <w:bdr w:val="none" w:sz="0" w:space="0" w:color="auto" w:frame="1"/>
          <w:lang w:val="en-GB"/>
        </w:rPr>
        <w:t>:</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eader</w:t>
      </w:r>
      <w:r w:rsidRPr="00C9368D">
        <w:rPr>
          <w:rFonts w:eastAsia="Arial Unicode MS"/>
          <w:color w:val="000000"/>
          <w:bdr w:val="none" w:sz="0" w:space="0" w:color="auto" w:frame="1"/>
          <w:lang w:val="en-GB"/>
        </w:rPr>
        <w:t>. London: Routledge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392–403. </w:t>
      </w:r>
    </w:p>
    <w:p w14:paraId="310B1AC3"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Hall, S. (1997)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Old and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ew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dentities,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 xml:space="preserve">ld and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ew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thnicities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Anthony, K. D</w:t>
      </w:r>
      <w:r w:rsidR="004C168A">
        <w:rPr>
          <w:rFonts w:eastAsia="Arial Unicode MS"/>
          <w:color w:val="000000"/>
          <w:bdr w:val="none" w:sz="0" w:space="0" w:color="auto" w:frame="1"/>
          <w:lang w:val="en-GB"/>
        </w:rPr>
        <w:t xml:space="preserve">. (ed.) </w:t>
      </w:r>
      <w:r w:rsidRPr="00C9368D">
        <w:rPr>
          <w:rFonts w:eastAsia="Arial Unicode MS"/>
          <w:i/>
          <w:iCs/>
          <w:color w:val="000000"/>
          <w:bdr w:val="none" w:sz="0" w:space="0" w:color="auto" w:frame="1"/>
          <w:lang w:val="en-GB"/>
        </w:rPr>
        <w:t>Culture</w:t>
      </w:r>
      <w:r w:rsidR="00E177ED">
        <w:rPr>
          <w:rFonts w:eastAsia="Arial Unicode MS"/>
          <w:i/>
          <w:iCs/>
          <w:color w:val="000000"/>
          <w:bdr w:val="none" w:sz="0" w:space="0" w:color="auto" w:frame="1"/>
          <w:lang w:val="en-GB"/>
        </w:rPr>
        <w:t>,</w:t>
      </w:r>
      <w:r w:rsidR="005F3977">
        <w:rPr>
          <w:rFonts w:eastAsia="Arial Unicode MS"/>
          <w:i/>
          <w:iCs/>
          <w:color w:val="000000"/>
          <w:bdr w:val="none" w:sz="0" w:space="0" w:color="auto" w:frame="1"/>
          <w:lang w:val="en-GB"/>
        </w:rPr>
        <w:t xml:space="preserve"> </w:t>
      </w:r>
      <w:r w:rsidR="00E177ED">
        <w:rPr>
          <w:rFonts w:eastAsia="Arial Unicode MS"/>
          <w:i/>
          <w:iCs/>
          <w:color w:val="000000"/>
          <w:bdr w:val="none" w:sz="0" w:space="0" w:color="auto" w:frame="1"/>
          <w:lang w:val="en-GB"/>
        </w:rPr>
        <w:t>g</w:t>
      </w:r>
      <w:r w:rsidR="005F3977">
        <w:rPr>
          <w:rFonts w:eastAsia="Arial Unicode MS"/>
          <w:i/>
          <w:iCs/>
          <w:color w:val="000000"/>
          <w:bdr w:val="none" w:sz="0" w:space="0" w:color="auto" w:frame="1"/>
          <w:lang w:val="en-GB"/>
        </w:rPr>
        <w:t>lobalisation and</w:t>
      </w:r>
      <w:r w:rsidR="00E177ED">
        <w:rPr>
          <w:rFonts w:eastAsia="Arial Unicode MS"/>
          <w:i/>
          <w:iCs/>
          <w:color w:val="000000"/>
          <w:bdr w:val="none" w:sz="0" w:space="0" w:color="auto" w:frame="1"/>
          <w:lang w:val="en-GB"/>
        </w:rPr>
        <w:t xml:space="preserve"> the world-system</w:t>
      </w:r>
      <w:r w:rsidRPr="00C9368D">
        <w:rPr>
          <w:rFonts w:eastAsia="Arial Unicode MS"/>
          <w:color w:val="000000"/>
          <w:bdr w:val="none" w:sz="0" w:space="0" w:color="auto" w:frame="1"/>
          <w:lang w:val="en-GB"/>
        </w:rPr>
        <w:t>.</w:t>
      </w:r>
      <w:r w:rsidR="00E57415">
        <w:rPr>
          <w:rFonts w:eastAsia="Arial Unicode MS"/>
          <w:color w:val="000000"/>
          <w:bdr w:val="none" w:sz="0" w:space="0" w:color="auto" w:frame="1"/>
          <w:lang w:val="en-GB"/>
        </w:rPr>
        <w:t xml:space="preserve"> Reprinted. </w:t>
      </w:r>
      <w:r w:rsidR="00FC14E9">
        <w:rPr>
          <w:rFonts w:eastAsia="Arial Unicode MS"/>
          <w:color w:val="000000"/>
          <w:bdr w:val="none" w:sz="0" w:space="0" w:color="auto" w:frame="1"/>
          <w:lang w:val="en-GB"/>
        </w:rPr>
        <w:t>M</w:t>
      </w:r>
      <w:r w:rsidR="00B0209F">
        <w:rPr>
          <w:rFonts w:eastAsia="Arial Unicode MS"/>
          <w:color w:val="000000"/>
          <w:bdr w:val="none" w:sz="0" w:space="0" w:color="auto" w:frame="1"/>
          <w:lang w:val="en-GB"/>
        </w:rPr>
        <w:t>inneap</w:t>
      </w:r>
      <w:r w:rsidR="00E57415">
        <w:rPr>
          <w:rFonts w:eastAsia="Arial Unicode MS"/>
          <w:color w:val="000000"/>
          <w:bdr w:val="none" w:sz="0" w:space="0" w:color="auto" w:frame="1"/>
          <w:lang w:val="en-GB"/>
        </w:rPr>
        <w:t xml:space="preserve">olis: </w:t>
      </w:r>
      <w:r w:rsidRPr="00C9368D">
        <w:rPr>
          <w:rFonts w:eastAsia="Arial Unicode MS"/>
          <w:color w:val="000000"/>
          <w:bdr w:val="none" w:sz="0" w:space="0" w:color="auto" w:frame="1"/>
          <w:lang w:val="en-GB"/>
        </w:rPr>
        <w:t>University of Minnesota Press,</w:t>
      </w:r>
      <w:r w:rsidR="000261D7">
        <w:rPr>
          <w:rFonts w:eastAsia="Arial Unicode MS"/>
          <w:color w:val="000000"/>
          <w:bdr w:val="none" w:sz="0" w:space="0" w:color="auto" w:frame="1"/>
          <w:lang w:val="en-GB"/>
        </w:rPr>
        <w:t xml:space="preserve"> 2007.</w:t>
      </w:r>
      <w:r w:rsidRPr="00C9368D">
        <w:rPr>
          <w:rFonts w:eastAsia="Arial Unicode MS"/>
          <w:color w:val="000000"/>
          <w:bdr w:val="none" w:sz="0" w:space="0" w:color="auto" w:frame="1"/>
          <w:lang w:val="en-GB"/>
        </w:rPr>
        <w:t xml:space="preserve"> pp. 41–68.</w:t>
      </w:r>
    </w:p>
    <w:p w14:paraId="120E77DF"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Hall, S. (2000)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Frontlines and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ackyards: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he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erms of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hange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Kwesi</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O.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Black British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ulture and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ociety: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ext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eader</w:t>
      </w:r>
      <w:r w:rsidRPr="00C9368D">
        <w:rPr>
          <w:rFonts w:eastAsia="Arial Unicode MS"/>
          <w:color w:val="000000"/>
          <w:bdr w:val="none" w:sz="0" w:space="0" w:color="auto" w:frame="1"/>
          <w:lang w:val="en-GB"/>
        </w:rPr>
        <w:t>. London: Routledge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135–139.  </w:t>
      </w:r>
    </w:p>
    <w:p w14:paraId="50194EFF"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themeColor="text1"/>
          <w:bdr w:val="none" w:sz="0" w:space="0" w:color="auto" w:frame="1"/>
          <w:lang w:val="en-GB"/>
        </w:rPr>
        <w:t xml:space="preserve">Hall, S. (2017) </w:t>
      </w:r>
      <w:r w:rsidRPr="00C9368D">
        <w:rPr>
          <w:rFonts w:eastAsia="Arial Unicode MS"/>
          <w:i/>
          <w:iCs/>
          <w:color w:val="000000" w:themeColor="text1"/>
          <w:bdr w:val="none" w:sz="0" w:space="0" w:color="auto" w:frame="1"/>
          <w:lang w:val="en-GB"/>
        </w:rPr>
        <w:t xml:space="preserve">The fateful </w:t>
      </w:r>
      <w:r>
        <w:rPr>
          <w:rFonts w:eastAsia="Arial Unicode MS"/>
          <w:i/>
          <w:iCs/>
          <w:color w:val="000000" w:themeColor="text1"/>
          <w:bdr w:val="none" w:sz="0" w:space="0" w:color="auto" w:frame="1"/>
          <w:lang w:val="en-GB"/>
        </w:rPr>
        <w:t>t</w:t>
      </w:r>
      <w:r w:rsidRPr="00C9368D">
        <w:rPr>
          <w:rFonts w:eastAsia="Arial Unicode MS"/>
          <w:i/>
          <w:iCs/>
          <w:color w:val="000000" w:themeColor="text1"/>
          <w:bdr w:val="none" w:sz="0" w:space="0" w:color="auto" w:frame="1"/>
          <w:lang w:val="en-GB"/>
        </w:rPr>
        <w:t xml:space="preserve">riangle: </w:t>
      </w:r>
      <w:r>
        <w:rPr>
          <w:rFonts w:eastAsia="Arial Unicode MS"/>
          <w:i/>
          <w:iCs/>
          <w:color w:val="000000" w:themeColor="text1"/>
          <w:bdr w:val="none" w:sz="0" w:space="0" w:color="auto" w:frame="1"/>
          <w:lang w:val="en-GB"/>
        </w:rPr>
        <w:t>r</w:t>
      </w:r>
      <w:r w:rsidRPr="00C9368D">
        <w:rPr>
          <w:rFonts w:eastAsia="Arial Unicode MS"/>
          <w:i/>
          <w:iCs/>
          <w:color w:val="000000" w:themeColor="text1"/>
          <w:bdr w:val="none" w:sz="0" w:space="0" w:color="auto" w:frame="1"/>
          <w:lang w:val="en-GB"/>
        </w:rPr>
        <w:t xml:space="preserve">ace, </w:t>
      </w:r>
      <w:r>
        <w:rPr>
          <w:rFonts w:eastAsia="Arial Unicode MS"/>
          <w:i/>
          <w:iCs/>
          <w:color w:val="000000" w:themeColor="text1"/>
          <w:bdr w:val="none" w:sz="0" w:space="0" w:color="auto" w:frame="1"/>
          <w:lang w:val="en-GB"/>
        </w:rPr>
        <w:t>e</w:t>
      </w:r>
      <w:r w:rsidRPr="00C9368D">
        <w:rPr>
          <w:rFonts w:eastAsia="Arial Unicode MS"/>
          <w:i/>
          <w:iCs/>
          <w:color w:val="000000" w:themeColor="text1"/>
          <w:bdr w:val="none" w:sz="0" w:space="0" w:color="auto" w:frame="1"/>
          <w:lang w:val="en-GB"/>
        </w:rPr>
        <w:t xml:space="preserve">thnicity, </w:t>
      </w:r>
      <w:r>
        <w:rPr>
          <w:rFonts w:eastAsia="Arial Unicode MS"/>
          <w:i/>
          <w:iCs/>
          <w:color w:val="000000" w:themeColor="text1"/>
          <w:bdr w:val="none" w:sz="0" w:space="0" w:color="auto" w:frame="1"/>
          <w:lang w:val="en-GB"/>
        </w:rPr>
        <w:t>n</w:t>
      </w:r>
      <w:r w:rsidRPr="00C9368D">
        <w:rPr>
          <w:rFonts w:eastAsia="Arial Unicode MS"/>
          <w:i/>
          <w:iCs/>
          <w:color w:val="000000" w:themeColor="text1"/>
          <w:bdr w:val="none" w:sz="0" w:space="0" w:color="auto" w:frame="1"/>
          <w:lang w:val="en-GB"/>
        </w:rPr>
        <w:t>ation.</w:t>
      </w:r>
      <w:r w:rsidRPr="00C9368D">
        <w:rPr>
          <w:rFonts w:eastAsia="Arial Unicode MS"/>
          <w:color w:val="000000" w:themeColor="text1"/>
          <w:bdr w:val="none" w:sz="0" w:space="0" w:color="auto" w:frame="1"/>
          <w:lang w:val="en-GB"/>
        </w:rPr>
        <w:t xml:space="preserve"> Mercer, K. </w:t>
      </w:r>
      <w:r>
        <w:rPr>
          <w:rFonts w:eastAsia="Arial Unicode MS"/>
          <w:color w:val="000000" w:themeColor="text1"/>
          <w:bdr w:val="none" w:sz="0" w:space="0" w:color="auto" w:frame="1"/>
          <w:lang w:val="en-GB"/>
        </w:rPr>
        <w:t>(</w:t>
      </w:r>
      <w:r w:rsidRPr="00C9368D">
        <w:rPr>
          <w:rFonts w:eastAsia="Arial Unicode MS"/>
          <w:color w:val="000000" w:themeColor="text1"/>
          <w:bdr w:val="none" w:sz="0" w:space="0" w:color="auto" w:frame="1"/>
          <w:lang w:val="en-GB"/>
        </w:rPr>
        <w:t>e</w:t>
      </w:r>
      <w:r>
        <w:rPr>
          <w:rFonts w:eastAsia="Arial Unicode MS"/>
          <w:color w:val="000000" w:themeColor="text1"/>
          <w:bdr w:val="none" w:sz="0" w:space="0" w:color="auto" w:frame="1"/>
          <w:lang w:val="en-GB"/>
        </w:rPr>
        <w:t>d</w:t>
      </w:r>
      <w:r w:rsidRPr="00C9368D">
        <w:rPr>
          <w:rFonts w:eastAsia="Arial Unicode MS"/>
          <w:color w:val="000000" w:themeColor="text1"/>
          <w:bdr w:val="none" w:sz="0" w:space="0" w:color="auto" w:frame="1"/>
          <w:lang w:val="en-GB"/>
        </w:rPr>
        <w:t>.</w:t>
      </w:r>
      <w:r>
        <w:rPr>
          <w:rFonts w:eastAsia="Arial Unicode MS"/>
          <w:color w:val="000000" w:themeColor="text1"/>
          <w:bdr w:val="none" w:sz="0" w:space="0" w:color="auto" w:frame="1"/>
          <w:lang w:val="en-GB"/>
        </w:rPr>
        <w:t>)</w:t>
      </w:r>
      <w:r w:rsidRPr="00C9368D">
        <w:rPr>
          <w:rFonts w:eastAsia="Arial Unicode MS"/>
          <w:color w:val="000000" w:themeColor="text1"/>
          <w:bdr w:val="none" w:sz="0" w:space="0" w:color="auto" w:frame="1"/>
          <w:lang w:val="en-GB"/>
        </w:rPr>
        <w:t xml:space="preserve"> Cambridge, M</w:t>
      </w:r>
      <w:r>
        <w:rPr>
          <w:rFonts w:eastAsia="Arial Unicode MS"/>
          <w:color w:val="000000" w:themeColor="text1"/>
          <w:bdr w:val="none" w:sz="0" w:space="0" w:color="auto" w:frame="1"/>
          <w:lang w:val="en-GB"/>
        </w:rPr>
        <w:t>A</w:t>
      </w:r>
      <w:r w:rsidRPr="00C9368D">
        <w:rPr>
          <w:rFonts w:eastAsia="Arial Unicode MS"/>
          <w:color w:val="000000" w:themeColor="text1"/>
          <w:bdr w:val="none" w:sz="0" w:space="0" w:color="auto" w:frame="1"/>
          <w:lang w:val="en-GB"/>
        </w:rPr>
        <w:t>: Harvard University Press.</w:t>
      </w:r>
    </w:p>
    <w:p w14:paraId="75F8742F" w14:textId="77777777" w:rsidR="00235B8C" w:rsidRPr="009E7791" w:rsidRDefault="00E03034" w:rsidP="009E7791">
      <w:pPr>
        <w:suppressAutoHyphens/>
        <w:spacing w:line="480" w:lineRule="auto"/>
        <w:ind w:left="720" w:right="75" w:hanging="720"/>
        <w:rPr>
          <w:rFonts w:eastAsia="SimSun"/>
          <w:color w:val="000000"/>
          <w:lang w:val="en-GB" w:eastAsia="ja-JP"/>
        </w:rPr>
      </w:pPr>
      <w:r w:rsidRPr="00C9368D">
        <w:rPr>
          <w:rFonts w:eastAsia="Arial Unicode MS"/>
          <w:color w:val="000000" w:themeColor="text1"/>
          <w:bdr w:val="none" w:sz="0" w:space="0" w:color="auto" w:frame="1"/>
          <w:lang w:val="en-GB"/>
        </w:rPr>
        <w:t xml:space="preserve">Hall, S. (2018) ‘Psychoanalysis and cultural studies’, </w:t>
      </w:r>
      <w:r w:rsidRPr="00C9368D">
        <w:rPr>
          <w:rFonts w:eastAsia="Arial Unicode MS"/>
          <w:i/>
          <w:iCs/>
          <w:color w:val="000000" w:themeColor="text1"/>
          <w:bdr w:val="none" w:sz="0" w:space="0" w:color="auto" w:frame="1"/>
          <w:lang w:val="en-GB"/>
        </w:rPr>
        <w:t>Cultural studies</w:t>
      </w:r>
      <w:r w:rsidRPr="00C9368D">
        <w:rPr>
          <w:rFonts w:eastAsia="Arial Unicode MS"/>
          <w:color w:val="000000" w:themeColor="text1"/>
          <w:bdr w:val="none" w:sz="0" w:space="0" w:color="auto" w:frame="1"/>
          <w:lang w:val="en-GB"/>
        </w:rPr>
        <w:t xml:space="preserve">, </w:t>
      </w:r>
      <w:r w:rsidRPr="004B1F68">
        <w:rPr>
          <w:rFonts w:eastAsia="Arial Unicode MS"/>
          <w:b/>
          <w:bCs/>
          <w:color w:val="000000" w:themeColor="text1"/>
          <w:bdr w:val="none" w:sz="0" w:space="0" w:color="auto" w:frame="1"/>
          <w:lang w:val="en-GB"/>
        </w:rPr>
        <w:t>32</w:t>
      </w:r>
      <w:r w:rsidRPr="00C9368D">
        <w:rPr>
          <w:rFonts w:eastAsia="Arial Unicode MS"/>
          <w:color w:val="000000" w:themeColor="text1"/>
          <w:bdr w:val="none" w:sz="0" w:space="0" w:color="auto" w:frame="1"/>
          <w:lang w:val="en-GB"/>
        </w:rPr>
        <w:t xml:space="preserve">(6), pp. 889–896. </w:t>
      </w:r>
      <w:proofErr w:type="spellStart"/>
      <w:r w:rsidRPr="00C9368D">
        <w:rPr>
          <w:rFonts w:eastAsia="Arial Unicode MS"/>
          <w:color w:val="000000" w:themeColor="text1"/>
          <w:bdr w:val="none" w:sz="0" w:space="0" w:color="auto" w:frame="1"/>
          <w:lang w:val="en-GB"/>
        </w:rPr>
        <w:t>doi</w:t>
      </w:r>
      <w:proofErr w:type="spellEnd"/>
      <w:r w:rsidRPr="00C9368D">
        <w:rPr>
          <w:rFonts w:eastAsia="Arial Unicode MS"/>
          <w:color w:val="000000" w:themeColor="text1"/>
          <w:bdr w:val="none" w:sz="0" w:space="0" w:color="auto" w:frame="1"/>
          <w:lang w:val="en-GB"/>
        </w:rPr>
        <w:t>:</w:t>
      </w:r>
      <w:r>
        <w:rPr>
          <w:rFonts w:eastAsia="Arial Unicode MS"/>
          <w:color w:val="000000" w:themeColor="text1"/>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https://doi.org/10.1080/09502386.2018.1521621</w:t>
        </w:r>
      </w:hyperlink>
      <w:r>
        <w:rPr>
          <w:rFonts w:eastAsia="Arial Unicode MS"/>
          <w:color w:val="000000" w:themeColor="text1"/>
          <w:bdr w:val="none" w:sz="0" w:space="0" w:color="auto" w:frame="1"/>
          <w:lang w:val="en-GB"/>
        </w:rPr>
        <w:t xml:space="preserve"> </w:t>
      </w:r>
      <w:r w:rsidR="009E7791">
        <w:rPr>
          <w:rFonts w:eastAsia="SimSun"/>
          <w:color w:val="000000" w:themeColor="text1"/>
          <w:lang w:val="en-GB" w:eastAsia="ja-JP"/>
        </w:rPr>
        <w:t xml:space="preserve">(Accessed: </w:t>
      </w:r>
      <w:r w:rsidR="009E7791" w:rsidRPr="009B4228">
        <w:rPr>
          <w:rFonts w:eastAsia="SimSun"/>
          <w:color w:val="000000" w:themeColor="text1"/>
          <w:lang w:val="en-GB" w:eastAsia="ja-JP"/>
        </w:rPr>
        <w:t xml:space="preserve">2 </w:t>
      </w:r>
      <w:r w:rsidR="004B1F68">
        <w:rPr>
          <w:rFonts w:eastAsia="SimSun"/>
          <w:color w:val="000000" w:themeColor="text1"/>
          <w:lang w:val="en-GB" w:eastAsia="ja-JP"/>
        </w:rPr>
        <w:t xml:space="preserve">May </w:t>
      </w:r>
      <w:r w:rsidR="009E7791" w:rsidRPr="009B4228">
        <w:rPr>
          <w:rFonts w:eastAsia="SimSun"/>
          <w:color w:val="000000" w:themeColor="text1"/>
          <w:lang w:val="en-GB" w:eastAsia="ja-JP"/>
        </w:rPr>
        <w:t>202</w:t>
      </w:r>
      <w:r w:rsidR="004B1F68">
        <w:rPr>
          <w:rFonts w:eastAsia="SimSun"/>
          <w:color w:val="000000" w:themeColor="text1"/>
          <w:lang w:val="en-GB" w:eastAsia="ja-JP"/>
        </w:rPr>
        <w:t>2</w:t>
      </w:r>
      <w:r w:rsidR="009E7791">
        <w:rPr>
          <w:rFonts w:eastAsia="SimSun"/>
          <w:color w:val="000000" w:themeColor="text1"/>
          <w:lang w:val="en-GB" w:eastAsia="ja-JP"/>
        </w:rPr>
        <w:t>).</w:t>
      </w:r>
    </w:p>
    <w:p w14:paraId="578E3053" w14:textId="77777777" w:rsidR="00235B8C" w:rsidRDefault="00E03034" w:rsidP="009B0487">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themeColor="text1"/>
          <w:bdr w:val="none" w:sz="0" w:space="0" w:color="auto" w:frame="1"/>
          <w:lang w:val="en-GB"/>
        </w:rPr>
        <w:t xml:space="preserve">Hall, S. (2019) </w:t>
      </w:r>
      <w:r w:rsidRPr="00C9368D">
        <w:rPr>
          <w:rFonts w:eastAsia="Arial Unicode MS"/>
          <w:i/>
          <w:iCs/>
          <w:color w:val="000000" w:themeColor="text1"/>
          <w:bdr w:val="none" w:sz="0" w:space="0" w:color="auto" w:frame="1"/>
          <w:lang w:val="en-GB"/>
        </w:rPr>
        <w:t xml:space="preserve">Essential </w:t>
      </w:r>
      <w:r>
        <w:rPr>
          <w:rFonts w:eastAsia="Arial Unicode MS"/>
          <w:i/>
          <w:iCs/>
          <w:color w:val="000000" w:themeColor="text1"/>
          <w:bdr w:val="none" w:sz="0" w:space="0" w:color="auto" w:frame="1"/>
          <w:lang w:val="en-GB"/>
        </w:rPr>
        <w:t>e</w:t>
      </w:r>
      <w:r w:rsidRPr="00C9368D">
        <w:rPr>
          <w:rFonts w:eastAsia="Arial Unicode MS"/>
          <w:i/>
          <w:iCs/>
          <w:color w:val="000000" w:themeColor="text1"/>
          <w:bdr w:val="none" w:sz="0" w:space="0" w:color="auto" w:frame="1"/>
          <w:lang w:val="en-GB"/>
        </w:rPr>
        <w:t xml:space="preserve">ssays: </w:t>
      </w:r>
      <w:r>
        <w:rPr>
          <w:rFonts w:eastAsia="Arial Unicode MS"/>
          <w:i/>
          <w:iCs/>
          <w:color w:val="000000" w:themeColor="text1"/>
          <w:bdr w:val="none" w:sz="0" w:space="0" w:color="auto" w:frame="1"/>
          <w:lang w:val="en-GB"/>
        </w:rPr>
        <w:t>i</w:t>
      </w:r>
      <w:r w:rsidRPr="00C9368D">
        <w:rPr>
          <w:rFonts w:eastAsia="Arial Unicode MS"/>
          <w:i/>
          <w:iCs/>
          <w:color w:val="000000" w:themeColor="text1"/>
          <w:bdr w:val="none" w:sz="0" w:space="0" w:color="auto" w:frame="1"/>
          <w:lang w:val="en-GB"/>
        </w:rPr>
        <w:t xml:space="preserve">dentity and </w:t>
      </w:r>
      <w:r>
        <w:rPr>
          <w:rFonts w:eastAsia="Arial Unicode MS"/>
          <w:i/>
          <w:iCs/>
          <w:color w:val="000000" w:themeColor="text1"/>
          <w:bdr w:val="none" w:sz="0" w:space="0" w:color="auto" w:frame="1"/>
          <w:lang w:val="en-GB"/>
        </w:rPr>
        <w:t>d</w:t>
      </w:r>
      <w:r w:rsidRPr="00C9368D">
        <w:rPr>
          <w:rFonts w:eastAsia="Arial Unicode MS"/>
          <w:i/>
          <w:iCs/>
          <w:color w:val="000000" w:themeColor="text1"/>
          <w:bdr w:val="none" w:sz="0" w:space="0" w:color="auto" w:frame="1"/>
          <w:lang w:val="en-GB"/>
        </w:rPr>
        <w:t xml:space="preserve">iaspora. </w:t>
      </w:r>
      <w:r w:rsidRPr="00C9368D">
        <w:rPr>
          <w:rFonts w:eastAsia="Arial Unicode MS"/>
          <w:color w:val="000000" w:themeColor="text1"/>
          <w:bdr w:val="none" w:sz="0" w:space="0" w:color="auto" w:frame="1"/>
          <w:lang w:val="en-GB"/>
        </w:rPr>
        <w:t>Vol</w:t>
      </w:r>
      <w:r>
        <w:rPr>
          <w:rFonts w:eastAsia="Arial Unicode MS"/>
          <w:color w:val="000000" w:themeColor="text1"/>
          <w:bdr w:val="none" w:sz="0" w:space="0" w:color="auto" w:frame="1"/>
          <w:lang w:val="en-GB"/>
        </w:rPr>
        <w:t xml:space="preserve">ume </w:t>
      </w:r>
      <w:r w:rsidRPr="00C9368D">
        <w:rPr>
          <w:rFonts w:eastAsia="Arial Unicode MS"/>
          <w:color w:val="000000" w:themeColor="text1"/>
          <w:bdr w:val="none" w:sz="0" w:space="0" w:color="auto" w:frame="1"/>
          <w:lang w:val="en-GB"/>
        </w:rPr>
        <w:t>2</w:t>
      </w:r>
      <w:r w:rsidRPr="00511558">
        <w:rPr>
          <w:rFonts w:eastAsia="Arial Unicode MS"/>
          <w:color w:val="000000" w:themeColor="text1"/>
          <w:bdr w:val="none" w:sz="0" w:space="0" w:color="auto" w:frame="1"/>
          <w:lang w:val="en-GB"/>
        </w:rPr>
        <w:t xml:space="preserve">. Morley, D. </w:t>
      </w:r>
      <w:r>
        <w:rPr>
          <w:rFonts w:eastAsia="Arial Unicode MS"/>
          <w:color w:val="000000" w:themeColor="text1"/>
          <w:bdr w:val="none" w:sz="0" w:space="0" w:color="auto" w:frame="1"/>
          <w:lang w:val="en-GB"/>
        </w:rPr>
        <w:t>(</w:t>
      </w:r>
      <w:r w:rsidRPr="00511558">
        <w:rPr>
          <w:rFonts w:eastAsia="Arial Unicode MS"/>
          <w:color w:val="000000" w:themeColor="text1"/>
          <w:bdr w:val="none" w:sz="0" w:space="0" w:color="auto" w:frame="1"/>
          <w:lang w:val="en-GB"/>
        </w:rPr>
        <w:t>ed.</w:t>
      </w:r>
      <w:r>
        <w:rPr>
          <w:rFonts w:eastAsia="Arial Unicode MS"/>
          <w:color w:val="000000" w:themeColor="text1"/>
          <w:bdr w:val="none" w:sz="0" w:space="0" w:color="auto" w:frame="1"/>
          <w:lang w:val="en-GB"/>
        </w:rPr>
        <w:t>)</w:t>
      </w:r>
      <w:r w:rsidRPr="00511558">
        <w:rPr>
          <w:rFonts w:eastAsia="Arial Unicode MS"/>
          <w:color w:val="000000" w:themeColor="text1"/>
          <w:bdr w:val="none" w:sz="0" w:space="0" w:color="auto" w:frame="1"/>
          <w:lang w:val="en-GB"/>
        </w:rPr>
        <w:t xml:space="preserve"> </w:t>
      </w:r>
      <w:r w:rsidRPr="00C9368D">
        <w:rPr>
          <w:rFonts w:eastAsia="Arial Unicode MS"/>
          <w:color w:val="000000" w:themeColor="text1"/>
          <w:bdr w:val="none" w:sz="0" w:space="0" w:color="auto" w:frame="1"/>
          <w:lang w:val="en-GB"/>
        </w:rPr>
        <w:t>London:</w:t>
      </w:r>
      <w:r w:rsidRPr="00511558">
        <w:rPr>
          <w:rFonts w:eastAsia="Arial Unicode MS"/>
          <w:color w:val="000000" w:themeColor="text1"/>
          <w:bdr w:val="none" w:sz="0" w:space="0" w:color="auto" w:frame="1"/>
          <w:lang w:val="en-GB"/>
        </w:rPr>
        <w:t xml:space="preserve"> </w:t>
      </w:r>
      <w:r w:rsidRPr="00C9368D">
        <w:rPr>
          <w:rFonts w:eastAsia="Arial Unicode MS"/>
          <w:color w:val="000000" w:themeColor="text1"/>
          <w:bdr w:val="none" w:sz="0" w:space="0" w:color="auto" w:frame="1"/>
          <w:lang w:val="en-GB"/>
        </w:rPr>
        <w:t>Duke University Press.</w:t>
      </w:r>
    </w:p>
    <w:p w14:paraId="04E0C6BC"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themeColor="text1"/>
          <w:bdr w:val="none" w:sz="0" w:space="0" w:color="auto" w:frame="1"/>
          <w:lang w:val="en-GB"/>
        </w:rPr>
        <w:t>Hancox</w:t>
      </w:r>
      <w:proofErr w:type="spellEnd"/>
      <w:r w:rsidRPr="00C9368D">
        <w:rPr>
          <w:rFonts w:eastAsia="Arial Unicode MS"/>
          <w:color w:val="000000" w:themeColor="text1"/>
          <w:bdr w:val="none" w:sz="0" w:space="0" w:color="auto" w:frame="1"/>
          <w:lang w:val="en-GB"/>
        </w:rPr>
        <w:t xml:space="preserve">, D. (2018) </w:t>
      </w:r>
      <w:r w:rsidRPr="00C9368D">
        <w:rPr>
          <w:rFonts w:eastAsia="Arial Unicode MS"/>
          <w:i/>
          <w:iCs/>
          <w:color w:val="000000" w:themeColor="text1"/>
          <w:bdr w:val="none" w:sz="0" w:space="0" w:color="auto" w:frame="1"/>
          <w:lang w:val="en-GB"/>
        </w:rPr>
        <w:t xml:space="preserve">Inner </w:t>
      </w:r>
      <w:r>
        <w:rPr>
          <w:rFonts w:eastAsia="Arial Unicode MS"/>
          <w:i/>
          <w:iCs/>
          <w:color w:val="000000" w:themeColor="text1"/>
          <w:bdr w:val="none" w:sz="0" w:space="0" w:color="auto" w:frame="1"/>
          <w:lang w:val="en-GB"/>
        </w:rPr>
        <w:t>c</w:t>
      </w:r>
      <w:r w:rsidRPr="00C9368D">
        <w:rPr>
          <w:rFonts w:eastAsia="Arial Unicode MS"/>
          <w:i/>
          <w:iCs/>
          <w:color w:val="000000" w:themeColor="text1"/>
          <w:bdr w:val="none" w:sz="0" w:space="0" w:color="auto" w:frame="1"/>
          <w:lang w:val="en-GB"/>
        </w:rPr>
        <w:t xml:space="preserve">ity </w:t>
      </w:r>
      <w:r>
        <w:rPr>
          <w:rFonts w:eastAsia="Arial Unicode MS"/>
          <w:i/>
          <w:iCs/>
          <w:color w:val="000000" w:themeColor="text1"/>
          <w:bdr w:val="none" w:sz="0" w:space="0" w:color="auto" w:frame="1"/>
          <w:lang w:val="en-GB"/>
        </w:rPr>
        <w:t>p</w:t>
      </w:r>
      <w:r w:rsidRPr="00C9368D">
        <w:rPr>
          <w:rFonts w:eastAsia="Arial Unicode MS"/>
          <w:i/>
          <w:iCs/>
          <w:color w:val="000000" w:themeColor="text1"/>
          <w:bdr w:val="none" w:sz="0" w:space="0" w:color="auto" w:frame="1"/>
          <w:lang w:val="en-GB"/>
        </w:rPr>
        <w:t xml:space="preserve">ressure: </w:t>
      </w:r>
      <w:r>
        <w:rPr>
          <w:rFonts w:eastAsia="Arial Unicode MS"/>
          <w:i/>
          <w:iCs/>
          <w:color w:val="000000" w:themeColor="text1"/>
          <w:bdr w:val="none" w:sz="0" w:space="0" w:color="auto" w:frame="1"/>
          <w:lang w:val="en-GB"/>
        </w:rPr>
        <w:t>t</w:t>
      </w:r>
      <w:r w:rsidRPr="00C9368D">
        <w:rPr>
          <w:rFonts w:eastAsia="Arial Unicode MS"/>
          <w:i/>
          <w:iCs/>
          <w:color w:val="000000" w:themeColor="text1"/>
          <w:bdr w:val="none" w:sz="0" w:space="0" w:color="auto" w:frame="1"/>
          <w:lang w:val="en-GB"/>
        </w:rPr>
        <w:t xml:space="preserve">he </w:t>
      </w:r>
      <w:r>
        <w:rPr>
          <w:rFonts w:eastAsia="Arial Unicode MS"/>
          <w:i/>
          <w:iCs/>
          <w:color w:val="000000" w:themeColor="text1"/>
          <w:bdr w:val="none" w:sz="0" w:space="0" w:color="auto" w:frame="1"/>
          <w:lang w:val="en-GB"/>
        </w:rPr>
        <w:t>s</w:t>
      </w:r>
      <w:r w:rsidRPr="00C9368D">
        <w:rPr>
          <w:rFonts w:eastAsia="Arial Unicode MS"/>
          <w:i/>
          <w:iCs/>
          <w:color w:val="000000" w:themeColor="text1"/>
          <w:bdr w:val="none" w:sz="0" w:space="0" w:color="auto" w:frame="1"/>
          <w:lang w:val="en-GB"/>
        </w:rPr>
        <w:t xml:space="preserve">tory of </w:t>
      </w:r>
      <w:r>
        <w:rPr>
          <w:rFonts w:eastAsia="Arial Unicode MS"/>
          <w:i/>
          <w:iCs/>
          <w:color w:val="000000" w:themeColor="text1"/>
          <w:bdr w:val="none" w:sz="0" w:space="0" w:color="auto" w:frame="1"/>
          <w:lang w:val="en-GB"/>
        </w:rPr>
        <w:t>g</w:t>
      </w:r>
      <w:r w:rsidRPr="00C9368D">
        <w:rPr>
          <w:rFonts w:eastAsia="Arial Unicode MS"/>
          <w:i/>
          <w:iCs/>
          <w:color w:val="000000" w:themeColor="text1"/>
          <w:bdr w:val="none" w:sz="0" w:space="0" w:color="auto" w:frame="1"/>
          <w:lang w:val="en-GB"/>
        </w:rPr>
        <w:t>rime</w:t>
      </w:r>
      <w:r w:rsidRPr="00C9368D">
        <w:rPr>
          <w:rFonts w:eastAsia="Arial Unicode MS"/>
          <w:color w:val="000000" w:themeColor="text1"/>
          <w:bdr w:val="none" w:sz="0" w:space="0" w:color="auto" w:frame="1"/>
          <w:lang w:val="en-GB"/>
        </w:rPr>
        <w:t>. London: William Collins</w:t>
      </w:r>
      <w:r>
        <w:rPr>
          <w:rFonts w:eastAsia="Arial Unicode MS"/>
          <w:color w:val="000000" w:themeColor="text1"/>
          <w:bdr w:val="none" w:sz="0" w:space="0" w:color="auto" w:frame="1"/>
          <w:lang w:val="en-GB"/>
        </w:rPr>
        <w:t>.</w:t>
      </w:r>
    </w:p>
    <w:p w14:paraId="3E34C0F6"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themeColor="text1"/>
          <w:bdr w:val="none" w:sz="0" w:space="0" w:color="auto" w:frame="1"/>
          <w:lang w:val="en-GB"/>
        </w:rPr>
        <w:t xml:space="preserve">Haslam, D. (1999) </w:t>
      </w:r>
      <w:r w:rsidRPr="00C9368D">
        <w:rPr>
          <w:rFonts w:eastAsia="Arial Unicode MS"/>
          <w:i/>
          <w:iCs/>
          <w:color w:val="000000" w:themeColor="text1"/>
          <w:bdr w:val="none" w:sz="0" w:space="0" w:color="auto" w:frame="1"/>
          <w:lang w:val="en-GB"/>
        </w:rPr>
        <w:t>Manchester, England: the story of the pop cult city</w:t>
      </w:r>
      <w:r w:rsidRPr="00C9368D">
        <w:rPr>
          <w:rFonts w:eastAsia="Arial Unicode MS"/>
          <w:color w:val="000000" w:themeColor="text1"/>
          <w:bdr w:val="none" w:sz="0" w:space="0" w:color="auto" w:frame="1"/>
          <w:lang w:val="en-GB"/>
        </w:rPr>
        <w:t>. London, Fourth Estate.</w:t>
      </w:r>
    </w:p>
    <w:p w14:paraId="08DB6CB8" w14:textId="77777777" w:rsidR="00235B8C" w:rsidRPr="00C9368D" w:rsidRDefault="00E03034" w:rsidP="009B0487">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Heise</w:t>
      </w:r>
      <w:proofErr w:type="spellEnd"/>
      <w:r w:rsidRPr="00C9368D">
        <w:rPr>
          <w:rFonts w:eastAsia="Arial Unicode MS"/>
          <w:color w:val="000000"/>
          <w:bdr w:val="none" w:sz="0" w:space="0" w:color="auto" w:frame="1"/>
          <w:lang w:val="en-GB"/>
        </w:rPr>
        <w:t xml:space="preserve">, U. (2008) </w:t>
      </w:r>
      <w:r w:rsidRPr="00C9368D">
        <w:rPr>
          <w:rFonts w:eastAsia="Arial Unicode MS"/>
          <w:i/>
          <w:iCs/>
          <w:color w:val="000000"/>
          <w:bdr w:val="none" w:sz="0" w:space="0" w:color="auto" w:frame="1"/>
          <w:lang w:val="en-GB"/>
        </w:rPr>
        <w:t xml:space="preserve">Sense of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lace and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ense of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lanet: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he </w:t>
      </w:r>
      <w:r>
        <w:rPr>
          <w:rFonts w:eastAsia="Arial Unicode MS"/>
          <w:i/>
          <w:iCs/>
          <w:color w:val="000000"/>
          <w:bdr w:val="none" w:sz="0" w:space="0" w:color="auto" w:frame="1"/>
          <w:lang w:val="en-GB"/>
        </w:rPr>
        <w:t>e</w:t>
      </w:r>
      <w:r w:rsidRPr="00C9368D">
        <w:rPr>
          <w:rFonts w:eastAsia="Arial Unicode MS"/>
          <w:i/>
          <w:iCs/>
          <w:color w:val="000000"/>
          <w:bdr w:val="none" w:sz="0" w:space="0" w:color="auto" w:frame="1"/>
          <w:lang w:val="en-GB"/>
        </w:rPr>
        <w:t xml:space="preserve">nvironmental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magination of the </w:t>
      </w:r>
      <w:r>
        <w:rPr>
          <w:rFonts w:eastAsia="Arial Unicode MS"/>
          <w:i/>
          <w:iCs/>
          <w:color w:val="000000"/>
          <w:bdr w:val="none" w:sz="0" w:space="0" w:color="auto" w:frame="1"/>
          <w:lang w:val="en-GB"/>
        </w:rPr>
        <w:t>g</w:t>
      </w:r>
      <w:r w:rsidRPr="00C9368D">
        <w:rPr>
          <w:rFonts w:eastAsia="Arial Unicode MS"/>
          <w:i/>
          <w:iCs/>
          <w:color w:val="000000"/>
          <w:bdr w:val="none" w:sz="0" w:space="0" w:color="auto" w:frame="1"/>
          <w:lang w:val="en-GB"/>
        </w:rPr>
        <w:t>lobal</w:t>
      </w:r>
      <w:r w:rsidRPr="00C9368D">
        <w:rPr>
          <w:rFonts w:eastAsia="Arial Unicode MS"/>
          <w:color w:val="000000"/>
          <w:bdr w:val="none" w:sz="0" w:space="0" w:color="auto" w:frame="1"/>
          <w:lang w:val="en-GB"/>
        </w:rPr>
        <w:t>.</w:t>
      </w:r>
      <w:r w:rsidR="008D50DF">
        <w:rPr>
          <w:rFonts w:eastAsia="Arial Unicode MS"/>
          <w:color w:val="000000"/>
          <w:bdr w:val="none" w:sz="0" w:space="0" w:color="auto" w:frame="1"/>
          <w:lang w:val="en-GB"/>
        </w:rPr>
        <w:t xml:space="preserve"> New York:</w:t>
      </w:r>
      <w:r w:rsidRPr="00C9368D">
        <w:rPr>
          <w:rFonts w:eastAsia="Arial Unicode MS"/>
          <w:color w:val="000000"/>
          <w:bdr w:val="none" w:sz="0" w:space="0" w:color="auto" w:frame="1"/>
          <w:lang w:val="en-GB"/>
        </w:rPr>
        <w:t xml:space="preserve"> Oxford University Press. </w:t>
      </w:r>
    </w:p>
    <w:p w14:paraId="64E69008" w14:textId="77777777" w:rsidR="00235B8C" w:rsidRPr="00542B64" w:rsidRDefault="00E03034" w:rsidP="00542B64">
      <w:pPr>
        <w:suppressAutoHyphens/>
        <w:spacing w:line="480" w:lineRule="auto"/>
        <w:ind w:left="720" w:right="75" w:hanging="720"/>
        <w:rPr>
          <w:rFonts w:eastAsia="SimSun"/>
          <w:color w:val="000000"/>
          <w:lang w:val="en-GB" w:eastAsia="ja-JP"/>
        </w:rPr>
      </w:pPr>
      <w:proofErr w:type="spellStart"/>
      <w:r w:rsidRPr="00C9368D">
        <w:rPr>
          <w:rFonts w:eastAsia="Arial Unicode MS"/>
          <w:color w:val="000000"/>
          <w:bdr w:val="none" w:sz="0" w:space="0" w:color="auto" w:frame="1"/>
          <w:lang w:val="en-GB"/>
        </w:rPr>
        <w:t>Helly</w:t>
      </w:r>
      <w:proofErr w:type="spellEnd"/>
      <w:r w:rsidRPr="00C9368D">
        <w:rPr>
          <w:rFonts w:eastAsia="Arial Unicode MS"/>
          <w:color w:val="000000"/>
          <w:bdr w:val="none" w:sz="0" w:space="0" w:color="auto" w:frame="1"/>
          <w:lang w:val="en-GB"/>
        </w:rPr>
        <w:t xml:space="preserve">, D. O. and Callaway, H. (2004)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Lugard [née Shaw], Dame Flora Louise, Lady Lugard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r w:rsidRPr="00511558">
        <w:rPr>
          <w:rFonts w:eastAsia="Arial Unicode MS"/>
          <w:i/>
          <w:iCs/>
          <w:color w:val="000000"/>
          <w:bdr w:val="none" w:sz="0" w:space="0" w:color="auto" w:frame="1"/>
          <w:lang w:val="en-GB"/>
        </w:rPr>
        <w:t>Oxford Dictionary of National Biography</w:t>
      </w:r>
      <w:r w:rsidRPr="00C9368D">
        <w:rPr>
          <w:rFonts w:eastAsia="Arial Unicode MS"/>
          <w:color w:val="000000"/>
          <w:bdr w:val="none" w:sz="0" w:space="0" w:color="auto" w:frame="1"/>
          <w:lang w:val="en-GB"/>
        </w:rPr>
        <w:t xml:space="preserve">. </w:t>
      </w:r>
      <w:proofErr w:type="spellStart"/>
      <w:r>
        <w:rPr>
          <w:rFonts w:eastAsia="Arial Unicode MS"/>
          <w:color w:val="000000"/>
          <w:bdr w:val="none" w:sz="0" w:space="0" w:color="auto" w:frame="1"/>
          <w:lang w:val="en-GB"/>
        </w:rPr>
        <w:t>doi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hyperlink w:history="1">
        <w:r w:rsidRPr="004B1F68">
          <w:rPr>
            <w:rFonts w:eastAsia="Arial Unicode MS"/>
            <w:color w:val="806000" w:themeColor="accent4" w:themeShade="80"/>
            <w:u w:val="single"/>
            <w:bdr w:val="none" w:sz="0" w:space="0" w:color="auto" w:frame="1"/>
            <w:lang w:val="en-GB"/>
          </w:rPr>
          <w:t>https://doi.org/10.1093/ref:odnb/38618</w:t>
        </w:r>
      </w:hyperlink>
      <w:r w:rsidR="0031572D">
        <w:rPr>
          <w:rFonts w:eastAsia="Arial Unicode MS"/>
          <w:color w:val="806000" w:themeColor="accent4" w:themeShade="80"/>
          <w:u w:val="single"/>
          <w:bdr w:val="none" w:sz="0" w:space="0" w:color="auto" w:frame="1"/>
          <w:lang w:val="en-GB"/>
        </w:rPr>
        <w:t xml:space="preserve"> </w:t>
      </w:r>
      <w:r w:rsidR="0031572D">
        <w:rPr>
          <w:rFonts w:eastAsia="SimSun"/>
          <w:color w:val="000000" w:themeColor="text1"/>
          <w:lang w:val="en-GB" w:eastAsia="ja-JP"/>
        </w:rPr>
        <w:t xml:space="preserve">(Accessed: </w:t>
      </w:r>
      <w:r w:rsidR="0031572D" w:rsidRPr="009B4228">
        <w:rPr>
          <w:rFonts w:eastAsia="SimSun"/>
          <w:color w:val="000000" w:themeColor="text1"/>
          <w:lang w:val="en-GB" w:eastAsia="ja-JP"/>
        </w:rPr>
        <w:t>2</w:t>
      </w:r>
      <w:r w:rsidR="00542B64">
        <w:rPr>
          <w:rFonts w:eastAsia="SimSun"/>
          <w:color w:val="000000" w:themeColor="text1"/>
          <w:lang w:val="en-GB" w:eastAsia="ja-JP"/>
        </w:rPr>
        <w:t xml:space="preserve"> April</w:t>
      </w:r>
      <w:r w:rsidR="0031572D" w:rsidRPr="009B4228">
        <w:rPr>
          <w:rFonts w:eastAsia="SimSun"/>
          <w:color w:val="000000" w:themeColor="text1"/>
          <w:lang w:val="en-GB" w:eastAsia="ja-JP"/>
        </w:rPr>
        <w:t xml:space="preserve"> 20</w:t>
      </w:r>
      <w:r w:rsidR="0031572D">
        <w:rPr>
          <w:rFonts w:eastAsia="SimSun"/>
          <w:color w:val="000000" w:themeColor="text1"/>
          <w:lang w:val="en-GB" w:eastAsia="ja-JP"/>
        </w:rPr>
        <w:t>19).</w:t>
      </w:r>
    </w:p>
    <w:p w14:paraId="7C305DCA" w14:textId="77777777" w:rsidR="00235B8C" w:rsidRPr="00542B64" w:rsidRDefault="00E03034" w:rsidP="00542B64">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Hetherington, K. (1998) ‘In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lace of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 xml:space="preserve">eometry: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he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ateriality of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lace’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Sociological review</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45</w:t>
      </w:r>
      <w:r w:rsidRPr="00C9368D">
        <w:rPr>
          <w:rFonts w:eastAsia="Arial Unicode MS"/>
          <w:color w:val="000000"/>
          <w:bdr w:val="none" w:sz="0" w:space="0" w:color="auto" w:frame="1"/>
          <w:lang w:val="en-GB"/>
        </w:rPr>
        <w:t>(1), pp.</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183–199.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0374C1">
          <w:rPr>
            <w:rFonts w:eastAsia="Arial Unicode MS"/>
            <w:color w:val="806000" w:themeColor="accent4" w:themeShade="80"/>
            <w:u w:val="single"/>
            <w:bdr w:val="none" w:sz="0" w:space="0" w:color="auto" w:frame="1"/>
            <w:lang w:val="en-GB"/>
          </w:rPr>
          <w:t>https://doi.org/10.1111/j.1467-954X.1997.tb03461.x</w:t>
        </w:r>
      </w:hyperlink>
      <w:r>
        <w:rPr>
          <w:rFonts w:eastAsia="Arial Unicode MS"/>
          <w:color w:val="000000"/>
          <w:bdr w:val="none" w:sz="0" w:space="0" w:color="auto" w:frame="1"/>
          <w:lang w:val="en-GB"/>
        </w:rPr>
        <w:t xml:space="preserve"> </w:t>
      </w:r>
      <w:r w:rsidR="00542B64">
        <w:rPr>
          <w:rFonts w:eastAsia="SimSun"/>
          <w:color w:val="000000" w:themeColor="text1"/>
          <w:lang w:val="en-GB" w:eastAsia="ja-JP"/>
        </w:rPr>
        <w:t xml:space="preserve">(Accessed: </w:t>
      </w:r>
      <w:r w:rsidR="00542B64" w:rsidRPr="009B4228">
        <w:rPr>
          <w:rFonts w:eastAsia="SimSun"/>
          <w:color w:val="000000" w:themeColor="text1"/>
          <w:lang w:val="en-GB" w:eastAsia="ja-JP"/>
        </w:rPr>
        <w:t>2</w:t>
      </w:r>
      <w:r w:rsidR="00BF2D66">
        <w:rPr>
          <w:rFonts w:eastAsia="SimSun"/>
          <w:color w:val="000000" w:themeColor="text1"/>
          <w:lang w:val="en-GB" w:eastAsia="ja-JP"/>
        </w:rPr>
        <w:t xml:space="preserve"> February </w:t>
      </w:r>
      <w:r w:rsidR="00542B64" w:rsidRPr="009B4228">
        <w:rPr>
          <w:rFonts w:eastAsia="SimSun"/>
          <w:color w:val="000000" w:themeColor="text1"/>
          <w:lang w:val="en-GB" w:eastAsia="ja-JP"/>
        </w:rPr>
        <w:t>202</w:t>
      </w:r>
      <w:r w:rsidR="00542B64">
        <w:rPr>
          <w:rFonts w:eastAsia="SimSun"/>
          <w:color w:val="000000" w:themeColor="text1"/>
          <w:lang w:val="en-GB" w:eastAsia="ja-JP"/>
        </w:rPr>
        <w:t>1).</w:t>
      </w:r>
    </w:p>
    <w:p w14:paraId="668B1B3F"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Higman, B. W. (1995) </w:t>
      </w:r>
      <w:r w:rsidRPr="00C9368D">
        <w:rPr>
          <w:rFonts w:eastAsia="Arial Unicode MS"/>
          <w:i/>
          <w:iCs/>
          <w:color w:val="000000"/>
          <w:bdr w:val="none" w:sz="0" w:space="0" w:color="auto" w:frame="1"/>
          <w:lang w:val="en-GB"/>
        </w:rPr>
        <w:t xml:space="preserve">Slave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opulations of the British Caribbean, 1807-1834.</w:t>
      </w:r>
      <w:r w:rsidRPr="00C9368D">
        <w:rPr>
          <w:rFonts w:eastAsia="Arial Unicode MS"/>
          <w:color w:val="000000"/>
          <w:bdr w:val="none" w:sz="0" w:space="0" w:color="auto" w:frame="1"/>
          <w:lang w:val="en-GB"/>
        </w:rPr>
        <w:t xml:space="preserve"> Jamaica: University of the West Indies Press.</w:t>
      </w:r>
    </w:p>
    <w:p w14:paraId="01A12C50" w14:textId="77777777" w:rsidR="00235B8C" w:rsidRPr="002C26C3" w:rsidRDefault="00E03034" w:rsidP="002C26C3">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Holland, S. R. (2017)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Home had a way of shifting</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osmopolitan belonging in Diana Evans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w:t>
      </w:r>
      <w:r w:rsidRPr="00C9368D">
        <w:rPr>
          <w:rFonts w:eastAsia="Arial Unicode MS"/>
          <w:i/>
          <w:iCs/>
          <w:color w:val="000000"/>
          <w:bdr w:val="none" w:sz="0" w:space="0" w:color="auto" w:frame="1"/>
          <w:lang w:val="en-GB"/>
        </w:rPr>
        <w:t>26a</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i/>
          <w:iCs/>
          <w:color w:val="000000"/>
          <w:bdr w:val="none" w:sz="0" w:space="0" w:color="auto" w:frame="1"/>
          <w:lang w:val="en-GB"/>
        </w:rPr>
        <w:t>Journal of Postcolonial Writing</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53(5),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555–566. </w:t>
      </w:r>
      <w:proofErr w:type="spellStart"/>
      <w:r>
        <w:rPr>
          <w:rFonts w:eastAsia="Arial Unicode MS"/>
          <w:color w:val="000000"/>
          <w:bdr w:val="none" w:sz="0" w:space="0" w:color="auto" w:frame="1"/>
          <w:lang w:val="en-GB"/>
        </w:rPr>
        <w:t>doi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https://doi.org/10.1080/17449855.2017.1287769</w:t>
        </w:r>
      </w:hyperlink>
      <w:r>
        <w:rPr>
          <w:rFonts w:eastAsia="Arial Unicode MS"/>
          <w:color w:val="000000"/>
          <w:bdr w:val="none" w:sz="0" w:space="0" w:color="auto" w:frame="1"/>
          <w:lang w:val="en-GB"/>
        </w:rPr>
        <w:t xml:space="preserve"> </w:t>
      </w:r>
      <w:r w:rsidR="002C26C3">
        <w:rPr>
          <w:rFonts w:eastAsia="SimSun"/>
          <w:color w:val="000000" w:themeColor="text1"/>
          <w:lang w:val="en-GB" w:eastAsia="ja-JP"/>
        </w:rPr>
        <w:t>(Accessed: 10</w:t>
      </w:r>
      <w:r w:rsidR="002C26C3" w:rsidRPr="009B4228">
        <w:rPr>
          <w:rFonts w:eastAsia="SimSun"/>
          <w:color w:val="000000" w:themeColor="text1"/>
          <w:lang w:val="en-GB" w:eastAsia="ja-JP"/>
        </w:rPr>
        <w:t xml:space="preserve"> </w:t>
      </w:r>
      <w:r w:rsidR="002C26C3">
        <w:rPr>
          <w:rFonts w:eastAsia="SimSun"/>
          <w:color w:val="000000" w:themeColor="text1"/>
          <w:lang w:val="en-GB" w:eastAsia="ja-JP"/>
        </w:rPr>
        <w:t>March</w:t>
      </w:r>
      <w:r w:rsidR="002C26C3" w:rsidRPr="009B4228">
        <w:rPr>
          <w:rFonts w:eastAsia="SimSun"/>
          <w:color w:val="000000" w:themeColor="text1"/>
          <w:lang w:val="en-GB" w:eastAsia="ja-JP"/>
        </w:rPr>
        <w:t xml:space="preserve"> 202</w:t>
      </w:r>
      <w:r w:rsidR="002C26C3">
        <w:rPr>
          <w:rFonts w:eastAsia="SimSun"/>
          <w:color w:val="000000" w:themeColor="text1"/>
          <w:lang w:val="en-GB" w:eastAsia="ja-JP"/>
        </w:rPr>
        <w:t>0).</w:t>
      </w:r>
    </w:p>
    <w:p w14:paraId="1F2DA62C"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Honeyman, S. (2005) </w:t>
      </w:r>
      <w:r w:rsidRPr="00C9368D">
        <w:rPr>
          <w:rFonts w:eastAsia="Arial Unicode MS"/>
          <w:i/>
          <w:iCs/>
          <w:color w:val="000000"/>
          <w:bdr w:val="none" w:sz="0" w:space="0" w:color="auto" w:frame="1"/>
          <w:lang w:val="en-GB"/>
        </w:rPr>
        <w:t xml:space="preserve">Elusive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hildhood: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mpossible representation in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odern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sidRPr="00C9368D">
        <w:rPr>
          <w:rFonts w:eastAsia="Arial Unicode MS"/>
          <w:color w:val="000000"/>
          <w:bdr w:val="none" w:sz="0" w:space="0" w:color="auto" w:frame="1"/>
          <w:lang w:val="en-GB"/>
        </w:rPr>
        <w:t xml:space="preserve">. Columbus: The Ohio State University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ress.</w:t>
      </w:r>
    </w:p>
    <w:p w14:paraId="354CA6CD"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 xml:space="preserve">ooks,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(1990) </w:t>
      </w:r>
      <w:r w:rsidRPr="00C9368D">
        <w:rPr>
          <w:rFonts w:eastAsia="Arial Unicode MS"/>
          <w:i/>
          <w:iCs/>
          <w:color w:val="000000"/>
          <w:bdr w:val="none" w:sz="0" w:space="0" w:color="auto" w:frame="1"/>
          <w:lang w:val="en-GB"/>
        </w:rPr>
        <w:t>Yearning: race, gender, and cultural politics</w:t>
      </w:r>
      <w:r w:rsidRPr="00C9368D">
        <w:rPr>
          <w:rFonts w:eastAsia="Arial Unicode MS"/>
          <w:color w:val="000000"/>
          <w:bdr w:val="none" w:sz="0" w:space="0" w:color="auto" w:frame="1"/>
          <w:lang w:val="en-GB"/>
        </w:rPr>
        <w:t>. Boston, MA: South End Press.</w:t>
      </w:r>
    </w:p>
    <w:p w14:paraId="58A7CA05" w14:textId="77777777" w:rsidR="00235B8C" w:rsidRPr="00C9368D" w:rsidRDefault="00E03034" w:rsidP="0019330C">
      <w:pPr>
        <w:spacing w:line="480" w:lineRule="auto"/>
        <w:ind w:left="720" w:hanging="720"/>
        <w:contextualSpacing/>
        <w:rPr>
          <w:lang w:val="en-GB" w:eastAsia="en-GB"/>
        </w:rPr>
      </w:pPr>
      <w:r w:rsidRPr="00C9368D">
        <w:rPr>
          <w:lang w:val="en-GB" w:eastAsia="en-GB"/>
        </w:rPr>
        <w:t>Hron, M. (2008) ‘</w:t>
      </w:r>
      <w:r w:rsidRPr="00511558">
        <w:rPr>
          <w:i/>
          <w:iCs/>
          <w:lang w:val="en-GB" w:eastAsia="en-GB"/>
        </w:rPr>
        <w:t xml:space="preserve">Ora </w:t>
      </w:r>
      <w:proofErr w:type="spellStart"/>
      <w:r w:rsidRPr="00C9368D">
        <w:rPr>
          <w:i/>
          <w:iCs/>
          <w:lang w:val="en-GB" w:eastAsia="en-GB"/>
        </w:rPr>
        <w:t>n</w:t>
      </w:r>
      <w:r w:rsidRPr="00511558">
        <w:rPr>
          <w:i/>
          <w:iCs/>
          <w:lang w:val="en-GB" w:eastAsia="en-GB"/>
        </w:rPr>
        <w:t>a-</w:t>
      </w:r>
      <w:r w:rsidRPr="00C9368D">
        <w:rPr>
          <w:i/>
          <w:iCs/>
          <w:lang w:val="en-GB" w:eastAsia="en-GB"/>
        </w:rPr>
        <w:t>a</w:t>
      </w:r>
      <w:r w:rsidRPr="00511558">
        <w:rPr>
          <w:i/>
          <w:iCs/>
          <w:lang w:val="en-GB" w:eastAsia="en-GB"/>
        </w:rPr>
        <w:t>zu</w:t>
      </w:r>
      <w:proofErr w:type="spellEnd"/>
      <w:r w:rsidRPr="00511558">
        <w:rPr>
          <w:i/>
          <w:iCs/>
          <w:lang w:val="en-GB" w:eastAsia="en-GB"/>
        </w:rPr>
        <w:t xml:space="preserve"> </w:t>
      </w:r>
      <w:proofErr w:type="spellStart"/>
      <w:r w:rsidRPr="00C9368D">
        <w:rPr>
          <w:i/>
          <w:iCs/>
          <w:lang w:val="en-GB" w:eastAsia="en-GB"/>
        </w:rPr>
        <w:t>n</w:t>
      </w:r>
      <w:r w:rsidRPr="00511558">
        <w:rPr>
          <w:i/>
          <w:iCs/>
          <w:lang w:val="en-GB" w:eastAsia="en-GB"/>
        </w:rPr>
        <w:t>wa</w:t>
      </w:r>
      <w:proofErr w:type="spellEnd"/>
      <w:r w:rsidRPr="00C9368D">
        <w:rPr>
          <w:lang w:val="en-GB" w:eastAsia="en-GB"/>
        </w:rPr>
        <w:t xml:space="preserve">: the figure of the child in third-generation Nigerian novels’, </w:t>
      </w:r>
      <w:r w:rsidRPr="00C9368D">
        <w:rPr>
          <w:i/>
          <w:iCs/>
          <w:lang w:val="en-GB" w:eastAsia="en-GB"/>
        </w:rPr>
        <w:t>Research in African literatures,</w:t>
      </w:r>
      <w:r w:rsidRPr="00C9368D">
        <w:rPr>
          <w:lang w:val="en-GB" w:eastAsia="en-GB"/>
        </w:rPr>
        <w:t> </w:t>
      </w:r>
      <w:r w:rsidRPr="00511558">
        <w:rPr>
          <w:lang w:val="en-GB" w:eastAsia="en-GB"/>
        </w:rPr>
        <w:t>39</w:t>
      </w:r>
      <w:r w:rsidRPr="00C9368D">
        <w:rPr>
          <w:lang w:val="en-GB" w:eastAsia="en-GB"/>
        </w:rPr>
        <w:t>(2), pp. 27</w:t>
      </w:r>
      <w:r w:rsidRPr="00C9368D">
        <w:rPr>
          <w:sz w:val="23"/>
          <w:szCs w:val="23"/>
          <w:lang w:val="en-GB" w:eastAsia="en-GB"/>
        </w:rPr>
        <w:t>–</w:t>
      </w:r>
      <w:r w:rsidRPr="00C9368D">
        <w:rPr>
          <w:lang w:val="en-GB" w:eastAsia="en-GB"/>
        </w:rPr>
        <w:t xml:space="preserve">48. </w:t>
      </w:r>
      <w:proofErr w:type="spellStart"/>
      <w:r>
        <w:rPr>
          <w:lang w:val="en-GB" w:eastAsia="en-GB"/>
        </w:rPr>
        <w:t>d</w:t>
      </w:r>
      <w:r w:rsidRPr="00C9368D">
        <w:rPr>
          <w:lang w:val="en-GB" w:eastAsia="en-GB"/>
        </w:rPr>
        <w:t>oi</w:t>
      </w:r>
      <w:proofErr w:type="spellEnd"/>
      <w:r w:rsidRPr="00C9368D">
        <w:rPr>
          <w:lang w:val="en-GB" w:eastAsia="en-GB"/>
        </w:rPr>
        <w:t xml:space="preserve">: </w:t>
      </w:r>
      <w:hyperlink w:history="1">
        <w:r w:rsidRPr="00922170">
          <w:rPr>
            <w:color w:val="806000" w:themeColor="accent4" w:themeShade="80"/>
            <w:sz w:val="23"/>
            <w:szCs w:val="23"/>
            <w:u w:val="single"/>
            <w:lang w:val="en-GB" w:eastAsia="en-GB"/>
          </w:rPr>
          <w:t>https://doi.org/</w:t>
        </w:r>
        <w:r w:rsidRPr="00922170">
          <w:rPr>
            <w:color w:val="806000" w:themeColor="accent4" w:themeShade="80"/>
            <w:u w:val="single"/>
            <w:lang w:val="en-GB" w:eastAsia="en-GB"/>
          </w:rPr>
          <w:t>10.2979/RAL.2008.39.2.27</w:t>
        </w:r>
      </w:hyperlink>
      <w:r>
        <w:rPr>
          <w:lang w:val="en-GB" w:eastAsia="en-GB"/>
        </w:rPr>
        <w:t xml:space="preserve"> </w:t>
      </w:r>
      <w:r w:rsidR="002C26C3" w:rsidRPr="002C26C3">
        <w:rPr>
          <w:lang w:val="en-GB" w:eastAsia="en-GB"/>
        </w:rPr>
        <w:t xml:space="preserve">(Accessed: 23 </w:t>
      </w:r>
      <w:r w:rsidR="00EC7747">
        <w:rPr>
          <w:lang w:val="en-GB" w:eastAsia="en-GB"/>
        </w:rPr>
        <w:t>October</w:t>
      </w:r>
      <w:r w:rsidR="002C26C3" w:rsidRPr="002C26C3">
        <w:rPr>
          <w:lang w:val="en-GB" w:eastAsia="en-GB"/>
        </w:rPr>
        <w:t xml:space="preserve"> 20</w:t>
      </w:r>
      <w:r w:rsidR="00EC7747">
        <w:rPr>
          <w:lang w:val="en-GB" w:eastAsia="en-GB"/>
        </w:rPr>
        <w:t>18</w:t>
      </w:r>
      <w:r w:rsidR="002C26C3" w:rsidRPr="002C26C3">
        <w:rPr>
          <w:lang w:val="en-GB" w:eastAsia="en-GB"/>
        </w:rPr>
        <w:t>).</w:t>
      </w:r>
    </w:p>
    <w:p w14:paraId="37FE0536" w14:textId="77777777" w:rsidR="003000C2"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Hron, M. (2018).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The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rauma of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isplacement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Kurtz, J.</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R.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i/>
          <w:color w:val="000000"/>
          <w:bdr w:val="none" w:sz="0" w:space="0" w:color="auto" w:frame="1"/>
          <w:lang w:val="en-GB"/>
        </w:rPr>
        <w:t xml:space="preserve">Trauma and </w:t>
      </w:r>
      <w:r>
        <w:rPr>
          <w:i/>
          <w:color w:val="000000"/>
          <w:bdr w:val="none" w:sz="0" w:space="0" w:color="auto" w:frame="1"/>
          <w:lang w:val="en-GB"/>
        </w:rPr>
        <w:t>l</w:t>
      </w:r>
      <w:r w:rsidRPr="00C9368D">
        <w:rPr>
          <w:i/>
          <w:color w:val="000000"/>
          <w:bdr w:val="none" w:sz="0" w:space="0" w:color="auto" w:frame="1"/>
          <w:lang w:val="en-GB"/>
        </w:rPr>
        <w:t>iterature</w:t>
      </w:r>
      <w:r w:rsidRPr="00C9368D">
        <w:rPr>
          <w:rFonts w:eastAsia="Arial Unicode MS"/>
          <w:color w:val="000000"/>
          <w:bdr w:val="none" w:sz="0" w:space="0" w:color="auto" w:frame="1"/>
          <w:lang w:val="en-GB"/>
        </w:rPr>
        <w:t xml:space="preserve">, </w:t>
      </w:r>
      <w:r w:rsidRPr="00C9368D">
        <w:rPr>
          <w:i/>
          <w:color w:val="000000"/>
          <w:bdr w:val="none" w:sz="0" w:space="0" w:color="auto" w:frame="1"/>
          <w:lang w:val="en-GB"/>
        </w:rPr>
        <w:t xml:space="preserve">Cambridge </w:t>
      </w:r>
      <w:r>
        <w:rPr>
          <w:i/>
          <w:color w:val="000000"/>
          <w:bdr w:val="none" w:sz="0" w:space="0" w:color="auto" w:frame="1"/>
          <w:lang w:val="en-GB"/>
        </w:rPr>
        <w:t>c</w:t>
      </w:r>
      <w:r w:rsidRPr="00C9368D">
        <w:rPr>
          <w:i/>
          <w:color w:val="000000"/>
          <w:bdr w:val="none" w:sz="0" w:space="0" w:color="auto" w:frame="1"/>
          <w:lang w:val="en-GB"/>
        </w:rPr>
        <w:t xml:space="preserve">ritical </w:t>
      </w:r>
      <w:r>
        <w:rPr>
          <w:i/>
          <w:color w:val="000000"/>
          <w:bdr w:val="none" w:sz="0" w:space="0" w:color="auto" w:frame="1"/>
          <w:lang w:val="en-GB"/>
        </w:rPr>
        <w:t>c</w:t>
      </w:r>
      <w:r w:rsidRPr="00C9368D">
        <w:rPr>
          <w:i/>
          <w:color w:val="000000"/>
          <w:bdr w:val="none" w:sz="0" w:space="0" w:color="auto" w:frame="1"/>
          <w:lang w:val="en-GB"/>
        </w:rPr>
        <w:t>oncepts</w:t>
      </w:r>
      <w:r w:rsidRPr="00C9368D">
        <w:rPr>
          <w:rFonts w:eastAsia="Arial Unicode MS"/>
          <w:color w:val="000000"/>
          <w:bdr w:val="none" w:sz="0" w:space="0" w:color="auto" w:frame="1"/>
          <w:lang w:val="en-GB"/>
        </w:rPr>
        <w:t>. Cambridge: Cambridge University Press, pp.</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284–298</w:t>
      </w:r>
      <w:r>
        <w:rPr>
          <w:rFonts w:eastAsia="Arial Unicode MS"/>
          <w:color w:val="000000"/>
          <w:bdr w:val="none" w:sz="0" w:space="0" w:color="auto" w:frame="1"/>
          <w:lang w:val="en-GB"/>
        </w:rPr>
        <w:t>.</w:t>
      </w:r>
    </w:p>
    <w:p w14:paraId="271AAD41" w14:textId="77777777" w:rsidR="00235B8C" w:rsidRPr="003000C2" w:rsidRDefault="00E03034" w:rsidP="003000C2">
      <w:pPr>
        <w:suppressAutoHyphens/>
        <w:spacing w:line="480" w:lineRule="auto"/>
        <w:ind w:left="720" w:right="75" w:hanging="720"/>
        <w:rPr>
          <w:rFonts w:eastAsia="Arial Unicode MS"/>
          <w:i/>
          <w:iCs/>
          <w:color w:val="000000"/>
          <w:bdr w:val="none" w:sz="0" w:space="0" w:color="auto" w:frame="1"/>
          <w:lang w:val="en-GB"/>
        </w:rPr>
      </w:pPr>
      <w:r w:rsidRPr="00C9368D">
        <w:rPr>
          <w:rFonts w:eastAsia="Arial Unicode MS"/>
          <w:color w:val="000000"/>
          <w:bdr w:val="none" w:sz="0" w:space="0" w:color="auto" w:frame="1"/>
          <w:lang w:val="en-GB"/>
        </w:rPr>
        <w:t xml:space="preserve"> </w:t>
      </w:r>
      <w:r w:rsidR="003000C2" w:rsidRPr="003000C2">
        <w:rPr>
          <w:rFonts w:eastAsia="Arial Unicode MS"/>
          <w:color w:val="000000"/>
          <w:bdr w:val="none" w:sz="0" w:space="0" w:color="auto" w:frame="1"/>
          <w:lang w:val="en-GB"/>
        </w:rPr>
        <w:t xml:space="preserve">Ibrahim, H. (1997). </w:t>
      </w:r>
      <w:r w:rsidR="003000C2">
        <w:rPr>
          <w:rFonts w:eastAsia="Arial Unicode MS"/>
          <w:color w:val="000000"/>
          <w:bdr w:val="none" w:sz="0" w:space="0" w:color="auto" w:frame="1"/>
          <w:lang w:val="en-GB"/>
        </w:rPr>
        <w:t>‘</w:t>
      </w:r>
      <w:r w:rsidR="003000C2" w:rsidRPr="003000C2">
        <w:rPr>
          <w:rFonts w:eastAsia="Arial Unicode MS"/>
          <w:color w:val="000000"/>
          <w:bdr w:val="none" w:sz="0" w:space="0" w:color="auto" w:frame="1"/>
          <w:lang w:val="en-GB"/>
        </w:rPr>
        <w:t>Ontological victimhood “Other” bodies in madness and exile— toward a</w:t>
      </w:r>
      <w:r w:rsidR="003000C2">
        <w:rPr>
          <w:rFonts w:eastAsia="Arial Unicode MS"/>
          <w:color w:val="000000"/>
          <w:bdr w:val="none" w:sz="0" w:space="0" w:color="auto" w:frame="1"/>
          <w:lang w:val="en-GB"/>
        </w:rPr>
        <w:t xml:space="preserve"> </w:t>
      </w:r>
      <w:r w:rsidR="003000C2" w:rsidRPr="003000C2">
        <w:rPr>
          <w:rFonts w:eastAsia="Arial Unicode MS"/>
          <w:color w:val="000000"/>
          <w:bdr w:val="none" w:sz="0" w:space="0" w:color="auto" w:frame="1"/>
          <w:lang w:val="en-GB"/>
        </w:rPr>
        <w:t>Third World feminist epistemology</w:t>
      </w:r>
      <w:r w:rsidR="003000C2">
        <w:rPr>
          <w:rFonts w:eastAsia="Arial Unicode MS"/>
          <w:color w:val="000000"/>
          <w:bdr w:val="none" w:sz="0" w:space="0" w:color="auto" w:frame="1"/>
          <w:lang w:val="en-GB"/>
        </w:rPr>
        <w:t>’, in</w:t>
      </w:r>
      <w:r w:rsidR="003000C2" w:rsidRPr="003000C2">
        <w:rPr>
          <w:rFonts w:eastAsia="Arial Unicode MS"/>
          <w:color w:val="000000"/>
          <w:bdr w:val="none" w:sz="0" w:space="0" w:color="auto" w:frame="1"/>
          <w:lang w:val="en-GB"/>
        </w:rPr>
        <w:t xml:space="preserve"> Nnaemeka, O. </w:t>
      </w:r>
      <w:r w:rsidR="003000C2">
        <w:rPr>
          <w:rFonts w:eastAsia="Arial Unicode MS"/>
          <w:color w:val="000000"/>
          <w:bdr w:val="none" w:sz="0" w:space="0" w:color="auto" w:frame="1"/>
          <w:lang w:val="en-GB"/>
        </w:rPr>
        <w:t>(</w:t>
      </w:r>
      <w:r w:rsidR="003000C2" w:rsidRPr="003000C2">
        <w:rPr>
          <w:rFonts w:eastAsia="Arial Unicode MS"/>
          <w:color w:val="000000"/>
          <w:bdr w:val="none" w:sz="0" w:space="0" w:color="auto" w:frame="1"/>
          <w:lang w:val="en-GB"/>
        </w:rPr>
        <w:t>ed.</w:t>
      </w:r>
      <w:r w:rsidR="003000C2">
        <w:rPr>
          <w:rFonts w:eastAsia="Arial Unicode MS"/>
          <w:color w:val="000000"/>
          <w:bdr w:val="none" w:sz="0" w:space="0" w:color="auto" w:frame="1"/>
          <w:lang w:val="en-GB"/>
        </w:rPr>
        <w:t>)</w:t>
      </w:r>
      <w:r w:rsidR="003000C2" w:rsidRPr="003000C2">
        <w:rPr>
          <w:rFonts w:eastAsia="Arial Unicode MS"/>
          <w:color w:val="000000"/>
          <w:bdr w:val="none" w:sz="0" w:space="0" w:color="auto" w:frame="1"/>
          <w:lang w:val="en-GB"/>
        </w:rPr>
        <w:t xml:space="preserve"> </w:t>
      </w:r>
      <w:r w:rsidR="003000C2" w:rsidRPr="003000C2">
        <w:rPr>
          <w:rFonts w:eastAsia="Arial Unicode MS"/>
          <w:i/>
          <w:iCs/>
          <w:color w:val="000000"/>
          <w:bdr w:val="none" w:sz="0" w:space="0" w:color="auto" w:frame="1"/>
          <w:lang w:val="en-GB"/>
        </w:rPr>
        <w:t>The politics of (m)othering:</w:t>
      </w:r>
      <w:r w:rsidR="003000C2">
        <w:rPr>
          <w:rFonts w:eastAsia="Arial Unicode MS"/>
          <w:i/>
          <w:iCs/>
          <w:color w:val="000000"/>
          <w:bdr w:val="none" w:sz="0" w:space="0" w:color="auto" w:frame="1"/>
          <w:lang w:val="en-GB"/>
        </w:rPr>
        <w:t xml:space="preserve"> </w:t>
      </w:r>
      <w:r w:rsidR="003000C2" w:rsidRPr="003000C2">
        <w:rPr>
          <w:rFonts w:eastAsia="Arial Unicode MS"/>
          <w:i/>
          <w:iCs/>
          <w:color w:val="000000"/>
          <w:bdr w:val="none" w:sz="0" w:space="0" w:color="auto" w:frame="1"/>
          <w:lang w:val="en-GB"/>
        </w:rPr>
        <w:t>Womanhood, identity, and resistance in African literature</w:t>
      </w:r>
      <w:r w:rsidR="003000C2" w:rsidRPr="003000C2">
        <w:rPr>
          <w:rFonts w:eastAsia="Arial Unicode MS"/>
          <w:color w:val="000000"/>
          <w:bdr w:val="none" w:sz="0" w:space="0" w:color="auto" w:frame="1"/>
          <w:lang w:val="en-GB"/>
        </w:rPr>
        <w:t>. pp. 148-162. London ; New</w:t>
      </w:r>
      <w:r w:rsidR="003000C2">
        <w:rPr>
          <w:rFonts w:eastAsia="Arial Unicode MS"/>
          <w:i/>
          <w:iCs/>
          <w:color w:val="000000"/>
          <w:bdr w:val="none" w:sz="0" w:space="0" w:color="auto" w:frame="1"/>
          <w:lang w:val="en-GB"/>
        </w:rPr>
        <w:t xml:space="preserve"> </w:t>
      </w:r>
      <w:r w:rsidR="003000C2" w:rsidRPr="003000C2">
        <w:rPr>
          <w:rFonts w:eastAsia="Arial Unicode MS"/>
          <w:color w:val="000000"/>
          <w:bdr w:val="none" w:sz="0" w:space="0" w:color="auto" w:frame="1"/>
          <w:lang w:val="en-GB"/>
        </w:rPr>
        <w:t>York: Routledge.</w:t>
      </w:r>
    </w:p>
    <w:p w14:paraId="457558C6" w14:textId="77777777" w:rsidR="00235B8C" w:rsidRPr="00740BB8" w:rsidRDefault="00E03034" w:rsidP="00740BB8">
      <w:pPr>
        <w:suppressAutoHyphens/>
        <w:spacing w:line="480" w:lineRule="auto"/>
        <w:ind w:left="720" w:right="75" w:hanging="720"/>
        <w:rPr>
          <w:rFonts w:eastAsia="SimSun"/>
          <w:color w:val="000000"/>
          <w:lang w:val="en-GB" w:eastAsia="ja-JP"/>
        </w:rPr>
      </w:pPr>
      <w:proofErr w:type="spellStart"/>
      <w:r w:rsidRPr="00C9368D">
        <w:rPr>
          <w:rFonts w:eastAsia="Arial Unicode MS"/>
          <w:color w:val="000000"/>
          <w:bdr w:val="none" w:sz="0" w:space="0" w:color="auto" w:frame="1"/>
          <w:lang w:val="en-GB"/>
        </w:rPr>
        <w:t>Ilott</w:t>
      </w:r>
      <w:proofErr w:type="spellEnd"/>
      <w:r w:rsidRPr="00C9368D">
        <w:rPr>
          <w:rFonts w:eastAsia="Arial Unicode MS"/>
          <w:color w:val="000000"/>
          <w:bdr w:val="none" w:sz="0" w:space="0" w:color="auto" w:frame="1"/>
          <w:lang w:val="en-GB"/>
        </w:rPr>
        <w:t xml:space="preserve">, S. and Buckley, C. (2016)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“Fragmenting and becoming double”: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upplementary twins and abject bodies in Helen Oyeyemi’s </w:t>
      </w:r>
      <w:r w:rsidRPr="00C9368D">
        <w:rPr>
          <w:rFonts w:eastAsia="Arial Unicode MS"/>
          <w:i/>
          <w:iCs/>
          <w:color w:val="000000"/>
          <w:bdr w:val="none" w:sz="0" w:space="0" w:color="auto" w:frame="1"/>
          <w:lang w:val="en-GB"/>
        </w:rPr>
        <w:t>The Icarus Girl</w:t>
      </w:r>
      <w:r>
        <w:rPr>
          <w:rFonts w:eastAsia="Arial Unicode MS"/>
          <w:i/>
          <w:iCs/>
          <w:color w:val="000000"/>
          <w:bdr w:val="none" w:sz="0" w:space="0" w:color="auto" w:frame="1"/>
          <w:lang w:val="en-GB"/>
        </w:rPr>
        <w:t>’</w:t>
      </w:r>
      <w:r w:rsidRPr="00511558">
        <w:rPr>
          <w:rFonts w:eastAsia="Arial Unicode MS"/>
          <w:color w:val="000000"/>
          <w:bdr w:val="none" w:sz="0" w:space="0" w:color="auto" w:frame="1"/>
          <w:lang w:val="en-GB"/>
        </w:rPr>
        <w:t>,</w:t>
      </w:r>
      <w:r w:rsidRPr="00C9368D">
        <w:rPr>
          <w:rFonts w:eastAsia="Arial Unicode MS"/>
          <w:color w:val="000000"/>
          <w:bdr w:val="none" w:sz="0" w:space="0" w:color="auto" w:frame="1"/>
          <w:lang w:val="en-GB"/>
        </w:rPr>
        <w:t> </w:t>
      </w:r>
      <w:r w:rsidRPr="00C9368D">
        <w:rPr>
          <w:rFonts w:eastAsia="Arial Unicode MS"/>
          <w:i/>
          <w:iCs/>
          <w:color w:val="000000"/>
          <w:bdr w:val="none" w:sz="0" w:space="0" w:color="auto" w:frame="1"/>
          <w:lang w:val="en-GB"/>
        </w:rPr>
        <w:t>The Journal of Commonwealth Literature</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 </w:t>
      </w:r>
      <w:r w:rsidRPr="00511558">
        <w:rPr>
          <w:rFonts w:eastAsia="Arial Unicode MS"/>
          <w:color w:val="000000"/>
          <w:bdr w:val="none" w:sz="0" w:space="0" w:color="auto" w:frame="1"/>
          <w:lang w:val="en-GB"/>
        </w:rPr>
        <w:t>51</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402–415.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https://doi.org/10.1177/0021989414563999</w:t>
        </w:r>
      </w:hyperlink>
      <w:r>
        <w:rPr>
          <w:rFonts w:eastAsia="Arial Unicode MS"/>
          <w:color w:val="000000"/>
          <w:bdr w:val="none" w:sz="0" w:space="0" w:color="auto" w:frame="1"/>
          <w:lang w:val="en-GB"/>
        </w:rPr>
        <w:t xml:space="preserve"> </w:t>
      </w:r>
      <w:r w:rsidR="00740BB8">
        <w:rPr>
          <w:rFonts w:eastAsia="SimSun"/>
          <w:color w:val="000000" w:themeColor="text1"/>
          <w:lang w:val="en-GB" w:eastAsia="ja-JP"/>
        </w:rPr>
        <w:t>(Accessed: 11 October</w:t>
      </w:r>
      <w:r w:rsidR="00740BB8" w:rsidRPr="009B4228">
        <w:rPr>
          <w:rFonts w:eastAsia="SimSun"/>
          <w:color w:val="000000" w:themeColor="text1"/>
          <w:lang w:val="en-GB" w:eastAsia="ja-JP"/>
        </w:rPr>
        <w:t xml:space="preserve"> 20</w:t>
      </w:r>
      <w:r w:rsidR="00740BB8">
        <w:rPr>
          <w:rFonts w:eastAsia="SimSun"/>
          <w:color w:val="000000" w:themeColor="text1"/>
          <w:lang w:val="en-GB" w:eastAsia="ja-JP"/>
        </w:rPr>
        <w:t>18).</w:t>
      </w:r>
    </w:p>
    <w:p w14:paraId="1EB0C681" w14:textId="504C61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Jameson, F. (</w:t>
      </w:r>
      <w:r w:rsidR="005C10E2">
        <w:rPr>
          <w:rFonts w:eastAsia="Arial Unicode MS"/>
          <w:color w:val="000000"/>
          <w:bdr w:val="none" w:sz="0" w:space="0" w:color="auto" w:frame="1"/>
          <w:lang w:val="en-GB"/>
        </w:rPr>
        <w:t>1981</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political </w:t>
      </w:r>
      <w:r>
        <w:rPr>
          <w:rFonts w:eastAsia="Arial Unicode MS"/>
          <w:i/>
          <w:iCs/>
          <w:color w:val="000000"/>
          <w:bdr w:val="none" w:sz="0" w:space="0" w:color="auto" w:frame="1"/>
          <w:lang w:val="en-GB"/>
        </w:rPr>
        <w:t>u</w:t>
      </w:r>
      <w:r w:rsidRPr="00C9368D">
        <w:rPr>
          <w:rFonts w:eastAsia="Arial Unicode MS"/>
          <w:i/>
          <w:iCs/>
          <w:color w:val="000000"/>
          <w:bdr w:val="none" w:sz="0" w:space="0" w:color="auto" w:frame="1"/>
          <w:lang w:val="en-GB"/>
        </w:rPr>
        <w:t xml:space="preserve">nconscious: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 xml:space="preserve">arrative as a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ocially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ymbolic act</w:t>
      </w:r>
      <w:r w:rsidRPr="00C9368D">
        <w:rPr>
          <w:rFonts w:eastAsia="Arial Unicode MS"/>
          <w:color w:val="000000"/>
          <w:bdr w:val="none" w:sz="0" w:space="0" w:color="auto" w:frame="1"/>
          <w:lang w:val="en-GB"/>
        </w:rPr>
        <w:t>.</w:t>
      </w:r>
      <w:r w:rsidR="005C10E2">
        <w:rPr>
          <w:rFonts w:eastAsia="Arial Unicode MS"/>
          <w:color w:val="000000"/>
          <w:bdr w:val="none" w:sz="0" w:space="0" w:color="auto" w:frame="1"/>
          <w:lang w:val="en-GB"/>
        </w:rPr>
        <w:t xml:space="preserve"> Reprinted.</w:t>
      </w:r>
      <w:r w:rsidRPr="00C9368D">
        <w:rPr>
          <w:rFonts w:eastAsia="Arial Unicode MS"/>
          <w:color w:val="000000"/>
          <w:bdr w:val="none" w:sz="0" w:space="0" w:color="auto" w:frame="1"/>
          <w:lang w:val="en-GB"/>
        </w:rPr>
        <w:t xml:space="preserve"> London: Routledge Classics.</w:t>
      </w:r>
      <w:r w:rsidR="00240665">
        <w:rPr>
          <w:rFonts w:eastAsia="Arial Unicode MS"/>
          <w:color w:val="000000"/>
          <w:bdr w:val="none" w:sz="0" w:space="0" w:color="auto" w:frame="1"/>
          <w:lang w:val="en-GB"/>
        </w:rPr>
        <w:t xml:space="preserve"> </w:t>
      </w:r>
      <w:r w:rsidR="005C10E2">
        <w:rPr>
          <w:rFonts w:eastAsia="Arial Unicode MS"/>
          <w:color w:val="000000"/>
          <w:bdr w:val="none" w:sz="0" w:space="0" w:color="auto" w:frame="1"/>
          <w:lang w:val="en-GB"/>
        </w:rPr>
        <w:t>200</w:t>
      </w:r>
      <w:r w:rsidR="00240665">
        <w:rPr>
          <w:rFonts w:eastAsia="Arial Unicode MS"/>
          <w:color w:val="000000"/>
          <w:bdr w:val="none" w:sz="0" w:space="0" w:color="auto" w:frame="1"/>
          <w:lang w:val="en-GB"/>
        </w:rPr>
        <w:t>2</w:t>
      </w:r>
    </w:p>
    <w:p w14:paraId="7EBC0DCA" w14:textId="77777777" w:rsidR="00235B8C" w:rsidRPr="0056333E" w:rsidRDefault="00E03034" w:rsidP="0056333E">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Jameson, F. (2012) ‘Antinomies of the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ealism-</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odernism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ebate’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Modern language </w:t>
      </w:r>
      <w:r>
        <w:rPr>
          <w:rFonts w:eastAsia="Arial Unicode MS"/>
          <w:i/>
          <w:iCs/>
          <w:color w:val="000000"/>
          <w:bdr w:val="none" w:sz="0" w:space="0" w:color="auto" w:frame="1"/>
          <w:lang w:val="en-GB"/>
        </w:rPr>
        <w:t>Q</w:t>
      </w:r>
      <w:r w:rsidRPr="00C9368D">
        <w:rPr>
          <w:rFonts w:eastAsia="Arial Unicode MS"/>
          <w:i/>
          <w:iCs/>
          <w:color w:val="000000"/>
          <w:bdr w:val="none" w:sz="0" w:space="0" w:color="auto" w:frame="1"/>
          <w:lang w:val="en-GB"/>
        </w:rPr>
        <w:t>uarterly</w:t>
      </w:r>
      <w:r w:rsidRPr="00C9368D">
        <w:rPr>
          <w:rFonts w:eastAsia="Arial Unicode MS"/>
          <w:color w:val="000000"/>
          <w:bdr w:val="none" w:sz="0" w:space="0" w:color="auto" w:frame="1"/>
          <w:lang w:val="en-GB"/>
        </w:rPr>
        <w:t>. Seattle: University of Washington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73</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475–485.</w:t>
      </w:r>
      <w:r w:rsidRPr="00C9368D">
        <w:rPr>
          <w:rFonts w:eastAsia="SimSun"/>
          <w:lang w:val="en-GB" w:eastAsia="ja-JP"/>
        </w:rPr>
        <w:t xml:space="preserve">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https://doi.org/10.1215/00267929-1631487</w:t>
        </w:r>
      </w:hyperlink>
      <w:r>
        <w:rPr>
          <w:rFonts w:eastAsia="Arial Unicode MS"/>
          <w:color w:val="000000"/>
          <w:bdr w:val="none" w:sz="0" w:space="0" w:color="auto" w:frame="1"/>
          <w:lang w:val="en-GB"/>
        </w:rPr>
        <w:t xml:space="preserve"> </w:t>
      </w:r>
      <w:r w:rsidR="0056333E">
        <w:rPr>
          <w:rFonts w:eastAsia="SimSun"/>
          <w:color w:val="000000" w:themeColor="text1"/>
          <w:lang w:val="en-GB" w:eastAsia="ja-JP"/>
        </w:rPr>
        <w:t xml:space="preserve">(Accessed: </w:t>
      </w:r>
      <w:r w:rsidR="0056333E" w:rsidRPr="009B4228">
        <w:rPr>
          <w:rFonts w:eastAsia="SimSun"/>
          <w:color w:val="000000" w:themeColor="text1"/>
          <w:lang w:val="en-GB" w:eastAsia="ja-JP"/>
        </w:rPr>
        <w:t>2</w:t>
      </w:r>
      <w:r w:rsidR="0056333E">
        <w:rPr>
          <w:rFonts w:eastAsia="SimSun"/>
          <w:color w:val="000000" w:themeColor="text1"/>
          <w:lang w:val="en-GB" w:eastAsia="ja-JP"/>
        </w:rPr>
        <w:t>4</w:t>
      </w:r>
      <w:r w:rsidR="0056333E" w:rsidRPr="009B4228">
        <w:rPr>
          <w:rFonts w:eastAsia="SimSun"/>
          <w:color w:val="000000" w:themeColor="text1"/>
          <w:lang w:val="en-GB" w:eastAsia="ja-JP"/>
        </w:rPr>
        <w:t xml:space="preserve"> </w:t>
      </w:r>
      <w:r w:rsidR="0056333E">
        <w:rPr>
          <w:rFonts w:eastAsia="SimSun"/>
          <w:color w:val="000000" w:themeColor="text1"/>
          <w:lang w:val="en-GB" w:eastAsia="ja-JP"/>
        </w:rPr>
        <w:t>June</w:t>
      </w:r>
      <w:r w:rsidR="0056333E" w:rsidRPr="009B4228">
        <w:rPr>
          <w:rFonts w:eastAsia="SimSun"/>
          <w:color w:val="000000" w:themeColor="text1"/>
          <w:lang w:val="en-GB" w:eastAsia="ja-JP"/>
        </w:rPr>
        <w:t xml:space="preserve"> 202</w:t>
      </w:r>
      <w:r w:rsidR="0056333E">
        <w:rPr>
          <w:rFonts w:eastAsia="SimSun"/>
          <w:color w:val="000000" w:themeColor="text1"/>
          <w:lang w:val="en-GB" w:eastAsia="ja-JP"/>
        </w:rPr>
        <w:t>2).</w:t>
      </w:r>
    </w:p>
    <w:p w14:paraId="0F69F0CD"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Jenks, C. (2005) </w:t>
      </w:r>
      <w:r w:rsidRPr="00511558">
        <w:rPr>
          <w:rFonts w:eastAsia="Arial Unicode MS"/>
          <w:i/>
          <w:iCs/>
          <w:color w:val="000000"/>
          <w:bdr w:val="none" w:sz="0" w:space="0" w:color="auto" w:frame="1"/>
          <w:lang w:val="en-GB"/>
        </w:rPr>
        <w:t>Childhood</w:t>
      </w:r>
      <w:r w:rsidRPr="00C9368D">
        <w:rPr>
          <w:rFonts w:eastAsia="Arial Unicode MS"/>
          <w:color w:val="000000"/>
          <w:bdr w:val="none" w:sz="0" w:space="0" w:color="auto" w:frame="1"/>
          <w:lang w:val="en-GB"/>
        </w:rPr>
        <w:t xml:space="preserve">. 2nd </w:t>
      </w:r>
      <w:proofErr w:type="spellStart"/>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n</w:t>
      </w:r>
      <w:proofErr w:type="spellEnd"/>
      <w:r w:rsidRPr="00C9368D">
        <w:rPr>
          <w:rFonts w:eastAsia="Arial Unicode MS"/>
          <w:color w:val="000000"/>
          <w:bdr w:val="none" w:sz="0" w:space="0" w:color="auto" w:frame="1"/>
          <w:lang w:val="en-GB"/>
        </w:rPr>
        <w:t>. London: Routledge.</w:t>
      </w:r>
    </w:p>
    <w:p w14:paraId="6E47AA08" w14:textId="77777777" w:rsidR="00ED7822" w:rsidRPr="00C9368D" w:rsidRDefault="00E03034" w:rsidP="00ED7822">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Jones, E. D. (1998) ‘Childhood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efore &amp;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fter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irth’</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Jones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E. D. and Jones, M.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Childhood in African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eview</w:t>
      </w:r>
      <w:r w:rsidRPr="00C9368D">
        <w:rPr>
          <w:rFonts w:eastAsia="Arial Unicode MS"/>
          <w:color w:val="000000"/>
          <w:bdr w:val="none" w:sz="0" w:space="0" w:color="auto" w:frame="1"/>
          <w:lang w:val="en-GB"/>
        </w:rPr>
        <w:t>. Oxford: James Currey Ltd</w:t>
      </w:r>
      <w:r>
        <w:rPr>
          <w:rFonts w:eastAsia="Arial Unicode MS"/>
          <w:color w:val="000000"/>
          <w:bdr w:val="none" w:sz="0" w:space="0" w:color="auto" w:frame="1"/>
          <w:lang w:val="en-GB"/>
        </w:rPr>
        <w:t>.</w:t>
      </w:r>
      <w:r w:rsidRPr="00ED7822">
        <w:rPr>
          <w:rFonts w:eastAsia="Arial Unicode MS"/>
          <w:color w:val="000000"/>
          <w:bdr w:val="none" w:sz="0" w:space="0" w:color="auto" w:frame="1"/>
          <w:lang w:val="en-GB"/>
        </w:rPr>
        <w:t xml:space="preserve"> </w:t>
      </w:r>
      <w:r>
        <w:rPr>
          <w:rFonts w:eastAsia="Arial Unicode MS"/>
          <w:color w:val="000000"/>
          <w:bdr w:val="none" w:sz="0" w:space="0" w:color="auto" w:frame="1"/>
          <w:lang w:val="en-GB"/>
        </w:rPr>
        <w:t>pp. 1</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8</w:t>
      </w:r>
    </w:p>
    <w:p w14:paraId="4E52F2A3"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Katz, I. (1996)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onstruction of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acial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dentity in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hildren of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ixed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arentage: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ixed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etaphors</w:t>
      </w:r>
      <w:r w:rsidRPr="00C9368D">
        <w:rPr>
          <w:rFonts w:eastAsia="Arial Unicode MS"/>
          <w:color w:val="000000"/>
          <w:bdr w:val="none" w:sz="0" w:space="0" w:color="auto" w:frame="1"/>
          <w:lang w:val="en-GB"/>
        </w:rPr>
        <w:t>. London: Jessica Kingsley.</w:t>
      </w:r>
    </w:p>
    <w:p w14:paraId="5F332942" w14:textId="77777777" w:rsidR="00235B8C" w:rsidRPr="009D47F7"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Kay, J. (201</w:t>
      </w:r>
      <w:r>
        <w:rPr>
          <w:rFonts w:eastAsia="Arial Unicode MS"/>
          <w:color w:val="000000"/>
          <w:bdr w:val="none" w:sz="0" w:space="0" w:color="auto" w:frame="1"/>
          <w:lang w:val="en-GB"/>
        </w:rPr>
        <w:t>0</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Red Dust Road.</w:t>
      </w:r>
      <w:r w:rsidR="009D47F7" w:rsidRPr="009D47F7">
        <w:rPr>
          <w:rFonts w:eastAsia="Arial Unicode MS"/>
          <w:i/>
          <w:iCs/>
          <w:color w:val="000000"/>
          <w:bdr w:val="none" w:sz="0" w:space="0" w:color="auto" w:frame="1"/>
          <w:lang w:val="en-GB"/>
        </w:rPr>
        <w:t xml:space="preserve"> </w:t>
      </w:r>
      <w:r w:rsidR="009D47F7" w:rsidRPr="009D47F7">
        <w:rPr>
          <w:rFonts w:eastAsia="Arial Unicode MS"/>
          <w:color w:val="000000"/>
          <w:bdr w:val="none" w:sz="0" w:space="0" w:color="auto" w:frame="1"/>
          <w:lang w:val="en-GB"/>
        </w:rPr>
        <w:t>New York: Atlas &amp; Co Publishers.</w:t>
      </w:r>
    </w:p>
    <w:p w14:paraId="48C2C535"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Kee, J. (2015)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Black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asculinities and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ostmodern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 xml:space="preserve">orror: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ace,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 xml:space="preserve">ender, and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bjection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Visual Culture &amp; Gender</w:t>
      </w:r>
      <w:r>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10</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47–56.</w:t>
      </w:r>
      <w:r w:rsidRPr="00C9368D">
        <w:rPr>
          <w:rFonts w:eastAsia="SimSun"/>
          <w:lang w:val="en-GB" w:eastAsia="ja-JP"/>
        </w:rPr>
        <w:t xml:space="preserve"> </w:t>
      </w:r>
      <w:r w:rsidRPr="00C9368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0374C1">
          <w:rPr>
            <w:rFonts w:eastAsia="Arial Unicode MS"/>
            <w:color w:val="806000" w:themeColor="accent4" w:themeShade="80"/>
            <w:u w:val="single"/>
            <w:bdr w:val="none" w:sz="0" w:space="0" w:color="auto" w:frame="1"/>
            <w:lang w:val="en-GB"/>
          </w:rPr>
          <w:t>http://vcg.emitto.net/index.php/vcg/article/view/94</w:t>
        </w:r>
      </w:hyperlink>
      <w:r>
        <w:rPr>
          <w:rFonts w:eastAsia="Arial Unicode MS"/>
          <w:bdr w:val="none" w:sz="0" w:space="0" w:color="auto" w:frame="1"/>
          <w:lang w:val="en-GB"/>
        </w:rPr>
        <w:t xml:space="preserve"> </w:t>
      </w:r>
      <w:r>
        <w:rPr>
          <w:rFonts w:eastAsia="Arial Unicode MS"/>
          <w:color w:val="000000"/>
          <w:bdr w:val="none" w:sz="0" w:space="0" w:color="auto" w:frame="1"/>
          <w:lang w:val="en-GB"/>
        </w:rPr>
        <w:t xml:space="preserve">(Accessed: </w:t>
      </w:r>
      <w:r w:rsidRPr="00C9368D">
        <w:rPr>
          <w:rFonts w:eastAsia="Arial Unicode MS"/>
          <w:color w:val="000000"/>
          <w:bdr w:val="none" w:sz="0" w:space="0" w:color="auto" w:frame="1"/>
          <w:lang w:val="en-GB"/>
        </w:rPr>
        <w:t>15 February 2019</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
    <w:p w14:paraId="7314623C"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2D2938">
        <w:rPr>
          <w:rFonts w:eastAsia="Arial Unicode MS"/>
          <w:color w:val="000000"/>
          <w:bdr w:val="none" w:sz="0" w:space="0" w:color="auto" w:frame="1"/>
          <w:lang w:val="en-GB"/>
        </w:rPr>
        <w:t xml:space="preserve">Kelman, S. (2012), </w:t>
      </w:r>
      <w:r>
        <w:rPr>
          <w:rFonts w:eastAsia="Arial Unicode MS"/>
          <w:color w:val="000000"/>
          <w:bdr w:val="none" w:sz="0" w:space="0" w:color="auto" w:frame="1"/>
          <w:lang w:val="en-GB"/>
        </w:rPr>
        <w:t>‘</w:t>
      </w:r>
      <w:r w:rsidRPr="002D2938">
        <w:rPr>
          <w:rFonts w:eastAsia="Arial Unicode MS"/>
          <w:color w:val="000000"/>
          <w:bdr w:val="none" w:sz="0" w:space="0" w:color="auto" w:frame="1"/>
          <w:lang w:val="en-GB"/>
        </w:rPr>
        <w:t>Interview with Stephen Kelman</w:t>
      </w:r>
      <w:r>
        <w:rPr>
          <w:rFonts w:eastAsia="Arial Unicode MS"/>
          <w:color w:val="000000"/>
          <w:bdr w:val="none" w:sz="0" w:space="0" w:color="auto" w:frame="1"/>
          <w:lang w:val="en-GB"/>
        </w:rPr>
        <w:t>’</w:t>
      </w:r>
      <w:r w:rsidRPr="002D2938">
        <w:rPr>
          <w:rFonts w:eastAsia="Arial Unicode MS"/>
          <w:color w:val="000000"/>
          <w:bdr w:val="none" w:sz="0" w:space="0" w:color="auto" w:frame="1"/>
          <w:lang w:val="en-GB"/>
        </w:rPr>
        <w:t xml:space="preserve">, Writers &amp; Artists, 27th July. Available at: </w:t>
      </w:r>
      <w:hyperlink w:history="1">
        <w:r w:rsidRPr="00E54D3E">
          <w:rPr>
            <w:rFonts w:eastAsia="Arial Unicode MS"/>
            <w:color w:val="806000" w:themeColor="accent4" w:themeShade="80"/>
            <w:u w:val="single"/>
            <w:bdr w:val="none" w:sz="0" w:space="0" w:color="auto" w:frame="1"/>
            <w:lang w:val="en-GB"/>
          </w:rPr>
          <w:t>https://www.writersandartists.co.uk/advice/interview-stephen-kelman</w:t>
        </w:r>
      </w:hyperlink>
      <w:r w:rsidRPr="002D2938">
        <w:rPr>
          <w:rFonts w:eastAsia="Arial Unicode MS"/>
          <w:color w:val="000000"/>
          <w:bdr w:val="none" w:sz="0" w:space="0" w:color="auto" w:frame="1"/>
          <w:lang w:val="en-GB"/>
        </w:rPr>
        <w:t xml:space="preserve"> (Accessed: 22 March 2023).</w:t>
      </w:r>
    </w:p>
    <w:p w14:paraId="70098BC9"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Kelman, S. (2011) </w:t>
      </w:r>
      <w:r w:rsidRPr="00C9368D">
        <w:rPr>
          <w:rFonts w:eastAsia="Arial Unicode MS"/>
          <w:i/>
          <w:iCs/>
          <w:color w:val="000000"/>
          <w:bdr w:val="none" w:sz="0" w:space="0" w:color="auto" w:frame="1"/>
          <w:lang w:val="en-GB"/>
        </w:rPr>
        <w:t>Pigeon English</w:t>
      </w:r>
      <w:r w:rsidRPr="00C9368D">
        <w:rPr>
          <w:rFonts w:eastAsia="Arial Unicode MS"/>
          <w:color w:val="000000"/>
          <w:bdr w:val="none" w:sz="0" w:space="0" w:color="auto" w:frame="1"/>
          <w:lang w:val="en-GB"/>
        </w:rPr>
        <w:t>, London: Bloomsbury.</w:t>
      </w:r>
    </w:p>
    <w:p w14:paraId="39447EC1" w14:textId="77777777" w:rsidR="00235B8C" w:rsidRPr="00C9368D" w:rsidRDefault="00E03034" w:rsidP="00ED7822">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Khair, T. (2020)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Expanding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ealism,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hinking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ew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orlds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in </w:t>
      </w:r>
      <w:proofErr w:type="spellStart"/>
      <w:r w:rsidRPr="00C9368D">
        <w:rPr>
          <w:rFonts w:eastAsia="Arial Unicode MS"/>
          <w:color w:val="000000"/>
          <w:bdr w:val="none" w:sz="0" w:space="0" w:color="auto" w:frame="1"/>
          <w:lang w:val="en-GB"/>
        </w:rPr>
        <w:t>Nasta</w:t>
      </w:r>
      <w:proofErr w:type="spellEnd"/>
      <w:r w:rsidRPr="00C9368D">
        <w:rPr>
          <w:rFonts w:eastAsia="Arial Unicode MS"/>
          <w:color w:val="000000"/>
          <w:bdr w:val="none" w:sz="0" w:space="0" w:color="auto" w:frame="1"/>
          <w:lang w:val="en-GB"/>
        </w:rPr>
        <w:t xml:space="preserve">, S. and Stein, M. U.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Cambridge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istory of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and Asian British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riting</w:t>
      </w:r>
      <w:r w:rsidRPr="00C9368D">
        <w:rPr>
          <w:rFonts w:eastAsia="Arial Unicode MS"/>
          <w:color w:val="000000"/>
          <w:bdr w:val="none" w:sz="0" w:space="0" w:color="auto" w:frame="1"/>
          <w:lang w:val="en-GB"/>
        </w:rPr>
        <w:t>. Cambridge: Cambridge University Press</w:t>
      </w:r>
      <w:r>
        <w:rPr>
          <w:rFonts w:eastAsia="Arial Unicode MS"/>
          <w:color w:val="000000"/>
          <w:bdr w:val="none" w:sz="0" w:space="0" w:color="auto" w:frame="1"/>
          <w:lang w:val="en-GB"/>
        </w:rPr>
        <w:t xml:space="preserve">, pp. </w:t>
      </w:r>
      <w:r w:rsidRPr="00C9368D">
        <w:rPr>
          <w:rFonts w:eastAsia="Arial Unicode MS"/>
          <w:color w:val="000000"/>
          <w:bdr w:val="none" w:sz="0" w:space="0" w:color="auto" w:frame="1"/>
          <w:lang w:val="en-GB"/>
        </w:rPr>
        <w:t xml:space="preserve">485–498. </w:t>
      </w:r>
    </w:p>
    <w:p w14:paraId="13BF78C6"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Klein, M. (1987) </w:t>
      </w:r>
      <w:r w:rsidRPr="00C9368D">
        <w:rPr>
          <w:rFonts w:eastAsia="Arial Unicode MS"/>
          <w:i/>
          <w:iCs/>
          <w:color w:val="000000"/>
          <w:bdr w:val="none" w:sz="0" w:space="0" w:color="auto" w:frame="1"/>
          <w:lang w:val="en-GB"/>
        </w:rPr>
        <w:t>The selected Melanie Klein</w:t>
      </w:r>
      <w:r w:rsidRPr="00C9368D">
        <w:rPr>
          <w:rFonts w:eastAsia="Arial Unicode MS"/>
          <w:color w:val="000000"/>
          <w:bdr w:val="none" w:sz="0" w:space="0" w:color="auto" w:frame="1"/>
          <w:lang w:val="en-GB"/>
        </w:rPr>
        <w:t>. Mitchell</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J.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00892B2D">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New York: Free Press.</w:t>
      </w:r>
    </w:p>
    <w:p w14:paraId="3389026C"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Kristeva, J. (1982) </w:t>
      </w:r>
      <w:r w:rsidRPr="00C9368D">
        <w:rPr>
          <w:rFonts w:eastAsia="Arial Unicode MS"/>
          <w:i/>
          <w:iCs/>
          <w:color w:val="000000"/>
          <w:bdr w:val="none" w:sz="0" w:space="0" w:color="auto" w:frame="1"/>
          <w:lang w:val="en-GB"/>
        </w:rPr>
        <w:t xml:space="preserve">Powers of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orror: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n </w:t>
      </w:r>
      <w:r>
        <w:rPr>
          <w:rFonts w:eastAsia="Arial Unicode MS"/>
          <w:i/>
          <w:iCs/>
          <w:color w:val="000000"/>
          <w:bdr w:val="none" w:sz="0" w:space="0" w:color="auto" w:frame="1"/>
          <w:lang w:val="en-GB"/>
        </w:rPr>
        <w:t>e</w:t>
      </w:r>
      <w:r w:rsidRPr="00C9368D">
        <w:rPr>
          <w:rFonts w:eastAsia="Arial Unicode MS"/>
          <w:i/>
          <w:iCs/>
          <w:color w:val="000000"/>
          <w:bdr w:val="none" w:sz="0" w:space="0" w:color="auto" w:frame="1"/>
          <w:lang w:val="en-GB"/>
        </w:rPr>
        <w:t xml:space="preserve">ssay on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bjection</w:t>
      </w:r>
      <w:r w:rsidRPr="00C9368D">
        <w:rPr>
          <w:rFonts w:eastAsia="Arial Unicode MS"/>
          <w:color w:val="000000"/>
          <w:bdr w:val="none" w:sz="0" w:space="0" w:color="auto" w:frame="1"/>
          <w:lang w:val="en-GB"/>
        </w:rPr>
        <w:t xml:space="preserve">. </w:t>
      </w:r>
      <w:r w:rsidR="00283B0E">
        <w:rPr>
          <w:rFonts w:eastAsia="Arial Unicode MS"/>
          <w:color w:val="000000"/>
          <w:bdr w:val="none" w:sz="0" w:space="0" w:color="auto" w:frame="1"/>
          <w:lang w:val="en-GB"/>
        </w:rPr>
        <w:t xml:space="preserve">Translated by </w:t>
      </w:r>
      <w:r w:rsidR="00283B0E" w:rsidRPr="00283B0E">
        <w:rPr>
          <w:rFonts w:eastAsia="Arial Unicode MS"/>
          <w:color w:val="000000"/>
          <w:bdr w:val="none" w:sz="0" w:space="0" w:color="auto" w:frame="1"/>
          <w:lang w:val="en-GB"/>
        </w:rPr>
        <w:t>L</w:t>
      </w:r>
      <w:r w:rsidR="00283B0E">
        <w:rPr>
          <w:rFonts w:eastAsia="Arial Unicode MS"/>
          <w:color w:val="000000"/>
          <w:bdr w:val="none" w:sz="0" w:space="0" w:color="auto" w:frame="1"/>
          <w:lang w:val="en-GB"/>
        </w:rPr>
        <w:t>.</w:t>
      </w:r>
      <w:r w:rsidR="00283B0E" w:rsidRPr="00283B0E">
        <w:rPr>
          <w:rFonts w:eastAsia="Arial Unicode MS"/>
          <w:color w:val="000000"/>
          <w:bdr w:val="none" w:sz="0" w:space="0" w:color="auto" w:frame="1"/>
          <w:lang w:val="en-GB"/>
        </w:rPr>
        <w:t xml:space="preserve"> </w:t>
      </w:r>
      <w:proofErr w:type="spellStart"/>
      <w:r w:rsidR="00283B0E" w:rsidRPr="00283B0E">
        <w:rPr>
          <w:rFonts w:eastAsia="Arial Unicode MS"/>
          <w:color w:val="000000"/>
          <w:bdr w:val="none" w:sz="0" w:space="0" w:color="auto" w:frame="1"/>
          <w:lang w:val="en-GB"/>
        </w:rPr>
        <w:t>Roudiez</w:t>
      </w:r>
      <w:proofErr w:type="spellEnd"/>
      <w:r w:rsidR="00283B0E">
        <w:rPr>
          <w:rFonts w:eastAsia="Arial Unicode MS"/>
          <w:color w:val="000000"/>
          <w:bdr w:val="none" w:sz="0" w:space="0" w:color="auto" w:frame="1"/>
          <w:lang w:val="en-GB"/>
        </w:rPr>
        <w:t>.</w:t>
      </w:r>
      <w:r w:rsidR="00283B0E" w:rsidRPr="00283B0E">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Chichester: Columbia University Press.</w:t>
      </w:r>
    </w:p>
    <w:p w14:paraId="2A2EAF72"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Kristeva, J. (1986) </w:t>
      </w:r>
      <w:r w:rsidRPr="00C9368D">
        <w:rPr>
          <w:rFonts w:eastAsia="Arial Unicode MS"/>
          <w:i/>
          <w:iCs/>
          <w:color w:val="000000"/>
          <w:bdr w:val="none" w:sz="0" w:space="0" w:color="auto" w:frame="1"/>
          <w:lang w:val="en-GB"/>
        </w:rPr>
        <w:t xml:space="preserve">The Kristeva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eader</w:t>
      </w:r>
      <w:r w:rsidRPr="00C9368D">
        <w:rPr>
          <w:rFonts w:eastAsia="Arial Unicode MS"/>
          <w:color w:val="000000"/>
          <w:bdr w:val="none" w:sz="0" w:space="0" w:color="auto" w:frame="1"/>
          <w:lang w:val="en-GB"/>
        </w:rPr>
        <w:t>.</w:t>
      </w:r>
      <w:r w:rsidR="00892B2D">
        <w:rPr>
          <w:rFonts w:eastAsia="Arial Unicode MS"/>
          <w:color w:val="000000"/>
          <w:bdr w:val="none" w:sz="0" w:space="0" w:color="auto" w:frame="1"/>
          <w:lang w:val="en-GB"/>
        </w:rPr>
        <w:t xml:space="preserve"> T. </w:t>
      </w:r>
      <w:r w:rsidR="00892B2D" w:rsidRPr="00892B2D">
        <w:rPr>
          <w:rFonts w:eastAsia="Arial Unicode MS"/>
          <w:color w:val="000000"/>
          <w:bdr w:val="none" w:sz="0" w:space="0" w:color="auto" w:frame="1"/>
          <w:lang w:val="en-GB"/>
        </w:rPr>
        <w:t>Moi</w:t>
      </w:r>
      <w:r w:rsidR="00892B2D">
        <w:rPr>
          <w:rFonts w:eastAsia="Arial Unicode MS"/>
          <w:color w:val="000000"/>
          <w:bdr w:val="none" w:sz="0" w:space="0" w:color="auto" w:frame="1"/>
          <w:lang w:val="en-GB"/>
        </w:rPr>
        <w:t xml:space="preserve"> (ed.). </w:t>
      </w:r>
      <w:r w:rsidRPr="00C9368D">
        <w:rPr>
          <w:rFonts w:eastAsia="Arial Unicode MS"/>
          <w:color w:val="000000"/>
          <w:bdr w:val="none" w:sz="0" w:space="0" w:color="auto" w:frame="1"/>
          <w:lang w:val="en-GB"/>
        </w:rPr>
        <w:t>Oxford: Basil Blackwell.</w:t>
      </w:r>
    </w:p>
    <w:p w14:paraId="5C0D6375"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Kristeva, J. (1989) </w:t>
      </w:r>
      <w:r w:rsidRPr="00C9368D">
        <w:rPr>
          <w:rFonts w:eastAsia="Arial Unicode MS"/>
          <w:i/>
          <w:iCs/>
          <w:color w:val="000000"/>
          <w:bdr w:val="none" w:sz="0" w:space="0" w:color="auto" w:frame="1"/>
          <w:lang w:val="en-GB"/>
        </w:rPr>
        <w:t xml:space="preserve">Black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un: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epression and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elancholia</w:t>
      </w:r>
      <w:r w:rsidRPr="00C9368D">
        <w:rPr>
          <w:rFonts w:eastAsia="Arial Unicode MS"/>
          <w:color w:val="000000"/>
          <w:bdr w:val="none" w:sz="0" w:space="0" w:color="auto" w:frame="1"/>
          <w:lang w:val="en-GB"/>
        </w:rPr>
        <w:t xml:space="preserve">. </w:t>
      </w:r>
      <w:r w:rsidR="00283B0E">
        <w:rPr>
          <w:rFonts w:eastAsia="Arial Unicode MS"/>
          <w:color w:val="000000"/>
          <w:bdr w:val="none" w:sz="0" w:space="0" w:color="auto" w:frame="1"/>
          <w:lang w:val="en-GB"/>
        </w:rPr>
        <w:t xml:space="preserve">Translated by </w:t>
      </w:r>
      <w:r w:rsidR="00283B0E" w:rsidRPr="00283B0E">
        <w:rPr>
          <w:rFonts w:eastAsia="Arial Unicode MS"/>
          <w:color w:val="000000"/>
          <w:bdr w:val="none" w:sz="0" w:space="0" w:color="auto" w:frame="1"/>
          <w:lang w:val="en-GB"/>
        </w:rPr>
        <w:t>L</w:t>
      </w:r>
      <w:r w:rsidR="00283B0E">
        <w:rPr>
          <w:rFonts w:eastAsia="Arial Unicode MS"/>
          <w:color w:val="000000"/>
          <w:bdr w:val="none" w:sz="0" w:space="0" w:color="auto" w:frame="1"/>
          <w:lang w:val="en-GB"/>
        </w:rPr>
        <w:t>.</w:t>
      </w:r>
      <w:r w:rsidR="00283B0E" w:rsidRPr="00283B0E">
        <w:rPr>
          <w:rFonts w:eastAsia="Arial Unicode MS"/>
          <w:color w:val="000000"/>
          <w:bdr w:val="none" w:sz="0" w:space="0" w:color="auto" w:frame="1"/>
          <w:lang w:val="en-GB"/>
        </w:rPr>
        <w:t xml:space="preserve"> </w:t>
      </w:r>
      <w:proofErr w:type="spellStart"/>
      <w:r w:rsidR="00283B0E" w:rsidRPr="00283B0E">
        <w:rPr>
          <w:rFonts w:eastAsia="Arial Unicode MS"/>
          <w:color w:val="000000"/>
          <w:bdr w:val="none" w:sz="0" w:space="0" w:color="auto" w:frame="1"/>
          <w:lang w:val="en-GB"/>
        </w:rPr>
        <w:t>Roudiez</w:t>
      </w:r>
      <w:proofErr w:type="spellEnd"/>
      <w:r w:rsidR="00283B0E">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New York: Columbia University Press.</w:t>
      </w:r>
    </w:p>
    <w:p w14:paraId="08AD5E71"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Kuhn, R. C. (1982) </w:t>
      </w:r>
      <w:r w:rsidRPr="00C9368D">
        <w:rPr>
          <w:rFonts w:eastAsia="Arial Unicode MS"/>
          <w:i/>
          <w:iCs/>
          <w:color w:val="000000"/>
          <w:bdr w:val="none" w:sz="0" w:space="0" w:color="auto" w:frame="1"/>
          <w:lang w:val="en-GB"/>
        </w:rPr>
        <w:t xml:space="preserve">Corruption in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aradise: the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 in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estern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w:t>
      </w:r>
      <w:r w:rsidRPr="00C9368D">
        <w:rPr>
          <w:rFonts w:eastAsia="Arial Unicode MS"/>
          <w:color w:val="000000"/>
          <w:bdr w:val="none" w:sz="0" w:space="0" w:color="auto" w:frame="1"/>
          <w:lang w:val="en-GB"/>
        </w:rPr>
        <w:t>London: Brown University Press.</w:t>
      </w:r>
    </w:p>
    <w:p w14:paraId="7E0CCDD8"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lastRenderedPageBreak/>
        <w:t>Laursen</w:t>
      </w:r>
      <w:proofErr w:type="spellEnd"/>
      <w:r w:rsidRPr="00C9368D">
        <w:rPr>
          <w:rFonts w:eastAsia="Arial Unicode MS"/>
          <w:color w:val="000000"/>
          <w:bdr w:val="none" w:sz="0" w:space="0" w:color="auto" w:frame="1"/>
          <w:lang w:val="en-GB"/>
        </w:rPr>
        <w:t>, O. (2012)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Telling Her a Story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Remembering Trauma in Andrea Levy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Writing’, </w:t>
      </w:r>
      <w:r w:rsidRPr="00C9368D">
        <w:rPr>
          <w:rFonts w:eastAsia="Arial Unicode MS"/>
          <w:i/>
          <w:iCs/>
          <w:color w:val="000000"/>
          <w:bdr w:val="none" w:sz="0" w:space="0" w:color="auto" w:frame="1"/>
          <w:lang w:val="en-GB"/>
        </w:rPr>
        <w:t>EnterText</w:t>
      </w:r>
      <w:r w:rsidRPr="00C9368D">
        <w:rPr>
          <w:rFonts w:eastAsia="Arial Unicode MS"/>
          <w:color w:val="000000"/>
          <w:bdr w:val="none" w:sz="0" w:space="0" w:color="auto" w:frame="1"/>
          <w:lang w:val="en-GB"/>
        </w:rPr>
        <w:t>, 9, p. 53.</w:t>
      </w:r>
    </w:p>
    <w:p w14:paraId="4C41CB88" w14:textId="77777777" w:rsidR="00235B8C" w:rsidRPr="003F344E" w:rsidRDefault="00E03034" w:rsidP="003F344E">
      <w:pPr>
        <w:suppressAutoHyphens/>
        <w:spacing w:line="480" w:lineRule="auto"/>
        <w:ind w:left="720" w:right="75" w:hanging="720"/>
        <w:rPr>
          <w:rFonts w:eastAsia="SimSun"/>
          <w:color w:val="000000"/>
          <w:lang w:val="en-GB" w:eastAsia="ja-JP"/>
        </w:rPr>
      </w:pPr>
      <w:proofErr w:type="spellStart"/>
      <w:r w:rsidRPr="00C9368D">
        <w:rPr>
          <w:rFonts w:eastAsia="Arial Unicode MS"/>
          <w:color w:val="000000"/>
          <w:bdr w:val="none" w:sz="0" w:space="0" w:color="auto" w:frame="1"/>
          <w:lang w:val="en-GB"/>
        </w:rPr>
        <w:t>Lazzari</w:t>
      </w:r>
      <w:proofErr w:type="spellEnd"/>
      <w:r w:rsidRPr="00C9368D">
        <w:rPr>
          <w:rFonts w:eastAsia="Arial Unicode MS"/>
          <w:color w:val="000000"/>
          <w:bdr w:val="none" w:sz="0" w:space="0" w:color="auto" w:frame="1"/>
          <w:lang w:val="en-GB"/>
        </w:rPr>
        <w:t xml:space="preserve">, G. (2018)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Peripheral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ealism and the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ildungsroman in Tsitsi Dangarembga</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Nervous Conditions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Research in African literatures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49</w:t>
      </w:r>
      <w:r w:rsidRPr="00C9368D">
        <w:rPr>
          <w:rFonts w:eastAsia="Arial Unicode MS"/>
          <w:color w:val="000000"/>
          <w:bdr w:val="none" w:sz="0" w:space="0" w:color="auto" w:frame="1"/>
          <w:lang w:val="en-GB"/>
        </w:rPr>
        <w:t xml:space="preserve">(2), pp. 107–124.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https://doi.org/10.2979/reseafrilite.49.2.07</w:t>
        </w:r>
      </w:hyperlink>
      <w:r>
        <w:rPr>
          <w:rFonts w:eastAsia="Arial Unicode MS"/>
          <w:color w:val="000000"/>
          <w:bdr w:val="none" w:sz="0" w:space="0" w:color="auto" w:frame="1"/>
          <w:lang w:val="en-GB"/>
        </w:rPr>
        <w:t xml:space="preserve"> </w:t>
      </w:r>
      <w:r w:rsidR="003F344E">
        <w:rPr>
          <w:rFonts w:eastAsia="SimSun"/>
          <w:color w:val="000000" w:themeColor="text1"/>
          <w:lang w:val="en-GB" w:eastAsia="ja-JP"/>
        </w:rPr>
        <w:t>(Accessed: 30</w:t>
      </w:r>
      <w:r w:rsidR="003F344E" w:rsidRPr="009B4228">
        <w:rPr>
          <w:rFonts w:eastAsia="SimSun"/>
          <w:color w:val="000000" w:themeColor="text1"/>
          <w:lang w:val="en-GB" w:eastAsia="ja-JP"/>
        </w:rPr>
        <w:t xml:space="preserve"> December 202</w:t>
      </w:r>
      <w:r w:rsidR="003F344E">
        <w:rPr>
          <w:rFonts w:eastAsia="SimSun"/>
          <w:color w:val="000000" w:themeColor="text1"/>
          <w:lang w:val="en-GB" w:eastAsia="ja-JP"/>
        </w:rPr>
        <w:t>1).</w:t>
      </w:r>
    </w:p>
    <w:p w14:paraId="132A082F"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Lee, F. (2005)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Conjuring an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maginary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 xml:space="preserve">riend in the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earch for an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uthentic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elf</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New York Times</w:t>
      </w:r>
      <w:r>
        <w:rPr>
          <w:rFonts w:eastAsia="Arial Unicode MS"/>
          <w:color w:val="000000"/>
          <w:bdr w:val="none" w:sz="0" w:space="0" w:color="auto" w:frame="1"/>
          <w:lang w:val="en-GB"/>
        </w:rPr>
        <w:t>,</w:t>
      </w:r>
      <w:r w:rsidRPr="00C9368D">
        <w:rPr>
          <w:rFonts w:eastAsia="Arial Unicode MS" w:cs="Arial Unicode MS"/>
          <w:color w:val="000000"/>
          <w:bdr w:val="none" w:sz="0" w:space="0" w:color="auto" w:frame="1"/>
          <w:lang w:val="en-GB"/>
        </w:rPr>
        <w:t xml:space="preserve"> </w:t>
      </w:r>
      <w:r w:rsidRPr="00C9368D">
        <w:rPr>
          <w:rFonts w:eastAsia="Arial Unicode MS"/>
          <w:color w:val="000000"/>
          <w:bdr w:val="none" w:sz="0" w:space="0" w:color="auto" w:frame="1"/>
          <w:lang w:val="en-GB"/>
        </w:rPr>
        <w:t>21</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Jun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 E1.</w:t>
      </w:r>
    </w:p>
    <w:p w14:paraId="4E88BC81" w14:textId="77777777" w:rsidR="00235B8C" w:rsidRPr="00C9368D" w:rsidRDefault="00E03034" w:rsidP="0019330C">
      <w:pPr>
        <w:suppressAutoHyphens/>
        <w:spacing w:line="480" w:lineRule="auto"/>
        <w:ind w:left="720" w:right="75" w:hanging="720"/>
        <w:rPr>
          <w:color w:val="000000"/>
          <w:bdr w:val="none" w:sz="0" w:space="0" w:color="auto" w:frame="1"/>
          <w:lang w:val="en-GB"/>
        </w:rPr>
      </w:pPr>
      <w:r w:rsidRPr="00C9368D">
        <w:rPr>
          <w:rFonts w:eastAsia="Arial Unicode MS"/>
          <w:color w:val="000000"/>
          <w:bdr w:val="none" w:sz="0" w:space="0" w:color="auto" w:frame="1"/>
          <w:lang w:val="en-GB"/>
        </w:rPr>
        <w:t>Lefebvre, H. (1991) </w:t>
      </w:r>
      <w:r w:rsidRPr="00C9368D">
        <w:rPr>
          <w:rFonts w:eastAsia="Arial Unicode MS"/>
          <w:i/>
          <w:iCs/>
          <w:color w:val="000000"/>
          <w:bdr w:val="none" w:sz="0" w:space="0" w:color="auto" w:frame="1"/>
          <w:lang w:val="en-GB"/>
        </w:rPr>
        <w:t>The production of space</w:t>
      </w:r>
      <w:r w:rsidRPr="00C9368D">
        <w:rPr>
          <w:rFonts w:eastAsia="Arial Unicode MS"/>
          <w:color w:val="000000"/>
          <w:bdr w:val="none" w:sz="0" w:space="0" w:color="auto" w:frame="1"/>
          <w:lang w:val="en-GB"/>
        </w:rPr>
        <w:t xml:space="preserve">. </w:t>
      </w:r>
      <w:r w:rsidR="00A932F1">
        <w:rPr>
          <w:rFonts w:eastAsia="Arial Unicode MS"/>
          <w:color w:val="000000"/>
          <w:bdr w:val="none" w:sz="0" w:space="0" w:color="auto" w:frame="1"/>
          <w:lang w:val="en-GB"/>
        </w:rPr>
        <w:t xml:space="preserve">Translated by </w:t>
      </w:r>
      <w:r w:rsidR="00A932F1" w:rsidRPr="00A932F1">
        <w:rPr>
          <w:rFonts w:eastAsia="Arial Unicode MS"/>
          <w:color w:val="000000"/>
          <w:bdr w:val="none" w:sz="0" w:space="0" w:color="auto" w:frame="1"/>
          <w:lang w:val="en-GB"/>
        </w:rPr>
        <w:t>D</w:t>
      </w:r>
      <w:r w:rsidR="00A932F1">
        <w:rPr>
          <w:rFonts w:eastAsia="Arial Unicode MS"/>
          <w:color w:val="000000"/>
          <w:bdr w:val="none" w:sz="0" w:space="0" w:color="auto" w:frame="1"/>
          <w:lang w:val="en-GB"/>
        </w:rPr>
        <w:t>.</w:t>
      </w:r>
      <w:r w:rsidR="00A932F1" w:rsidRPr="00A932F1">
        <w:rPr>
          <w:rFonts w:eastAsia="Arial Unicode MS"/>
          <w:color w:val="000000"/>
          <w:bdr w:val="none" w:sz="0" w:space="0" w:color="auto" w:frame="1"/>
          <w:lang w:val="en-GB"/>
        </w:rPr>
        <w:t xml:space="preserve"> Nicholson-Smith</w:t>
      </w:r>
      <w:r w:rsidR="00A932F1">
        <w:rPr>
          <w:rFonts w:eastAsia="Arial Unicode MS"/>
          <w:color w:val="000000"/>
          <w:bdr w:val="none" w:sz="0" w:space="0" w:color="auto" w:frame="1"/>
          <w:lang w:val="en-GB"/>
        </w:rPr>
        <w:t xml:space="preserve">. </w:t>
      </w:r>
      <w:r w:rsidRPr="00C9368D">
        <w:rPr>
          <w:color w:val="000000"/>
          <w:bdr w:val="none" w:sz="0" w:space="0" w:color="auto" w:frame="1"/>
          <w:lang w:val="en-GB"/>
        </w:rPr>
        <w:t>Malden, MA: Blackwell.</w:t>
      </w:r>
    </w:p>
    <w:p w14:paraId="6EB47B00" w14:textId="77777777" w:rsidR="00235B8C" w:rsidRPr="00E315DC" w:rsidRDefault="00E03034" w:rsidP="00E315DC">
      <w:pPr>
        <w:suppressAutoHyphens/>
        <w:spacing w:line="480" w:lineRule="auto"/>
        <w:ind w:left="720" w:right="75" w:hanging="720"/>
        <w:rPr>
          <w:rFonts w:eastAsia="SimSun"/>
          <w:color w:val="000000"/>
          <w:lang w:val="en-GB" w:eastAsia="ja-JP"/>
        </w:rPr>
      </w:pPr>
      <w:r w:rsidRPr="00C9368D">
        <w:rPr>
          <w:color w:val="000000"/>
          <w:bdr w:val="none" w:sz="0" w:space="0" w:color="auto" w:frame="1"/>
          <w:lang w:val="en-GB"/>
        </w:rPr>
        <w:t xml:space="preserve">Leis, P. (1965) </w:t>
      </w:r>
      <w:r>
        <w:rPr>
          <w:color w:val="000000"/>
          <w:bdr w:val="none" w:sz="0" w:space="0" w:color="auto" w:frame="1"/>
          <w:lang w:val="en-GB"/>
        </w:rPr>
        <w:t>‘</w:t>
      </w:r>
      <w:r w:rsidRPr="00C9368D">
        <w:rPr>
          <w:rFonts w:eastAsia="Arial Unicode MS"/>
          <w:color w:val="000000"/>
          <w:bdr w:val="none" w:sz="0" w:space="0" w:color="auto" w:frame="1"/>
          <w:lang w:val="en-GB"/>
        </w:rPr>
        <w:t xml:space="preserve">The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onfunctional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ttributes of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win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nfanticide in the Niger Delta</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Anthropological Quarterly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38</w:t>
      </w:r>
      <w:r w:rsidRPr="00C9368D">
        <w:rPr>
          <w:rFonts w:eastAsia="Arial Unicode MS"/>
          <w:color w:val="000000"/>
          <w:bdr w:val="none" w:sz="0" w:space="0" w:color="auto" w:frame="1"/>
          <w:lang w:val="en-GB"/>
        </w:rPr>
        <w:t xml:space="preserve">(3), pp. 97–111.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https://doi.org/10.2307/3316869</w:t>
        </w:r>
      </w:hyperlink>
      <w:r>
        <w:rPr>
          <w:rFonts w:eastAsia="Arial Unicode MS"/>
          <w:color w:val="000000"/>
          <w:bdr w:val="none" w:sz="0" w:space="0" w:color="auto" w:frame="1"/>
          <w:lang w:val="en-GB"/>
        </w:rPr>
        <w:t xml:space="preserve"> </w:t>
      </w:r>
      <w:r w:rsidR="00E315DC">
        <w:rPr>
          <w:rFonts w:eastAsia="SimSun"/>
          <w:color w:val="000000" w:themeColor="text1"/>
          <w:lang w:val="en-GB" w:eastAsia="ja-JP"/>
        </w:rPr>
        <w:t xml:space="preserve">(Accessed: </w:t>
      </w:r>
      <w:r w:rsidR="00E315DC" w:rsidRPr="009B4228">
        <w:rPr>
          <w:rFonts w:eastAsia="SimSun"/>
          <w:color w:val="000000" w:themeColor="text1"/>
          <w:lang w:val="en-GB" w:eastAsia="ja-JP"/>
        </w:rPr>
        <w:t>2</w:t>
      </w:r>
      <w:r w:rsidR="00E315DC">
        <w:rPr>
          <w:rFonts w:eastAsia="SimSun"/>
          <w:color w:val="000000" w:themeColor="text1"/>
          <w:lang w:val="en-GB" w:eastAsia="ja-JP"/>
        </w:rPr>
        <w:t>0 May</w:t>
      </w:r>
      <w:r w:rsidR="00E315DC" w:rsidRPr="009B4228">
        <w:rPr>
          <w:rFonts w:eastAsia="SimSun"/>
          <w:color w:val="000000" w:themeColor="text1"/>
          <w:lang w:val="en-GB" w:eastAsia="ja-JP"/>
        </w:rPr>
        <w:t xml:space="preserve"> 202</w:t>
      </w:r>
      <w:r w:rsidR="00E315DC">
        <w:rPr>
          <w:rFonts w:eastAsia="SimSun"/>
          <w:color w:val="000000" w:themeColor="text1"/>
          <w:lang w:val="en-GB" w:eastAsia="ja-JP"/>
        </w:rPr>
        <w:t>0).</w:t>
      </w:r>
    </w:p>
    <w:p w14:paraId="1CDF9C8C" w14:textId="77777777" w:rsidR="00235B8C" w:rsidRPr="00E315DC" w:rsidRDefault="00E03034" w:rsidP="00E315DC">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Letissier, G. (2017) ‘Voicing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narticulate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hildhoods in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roubled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imes: Barry Hines’s </w:t>
      </w:r>
      <w:r w:rsidRPr="00C9368D">
        <w:rPr>
          <w:rFonts w:eastAsia="Arial Unicode MS"/>
          <w:i/>
          <w:iCs/>
          <w:color w:val="000000"/>
          <w:bdr w:val="none" w:sz="0" w:space="0" w:color="auto" w:frame="1"/>
          <w:lang w:val="en-GB"/>
        </w:rPr>
        <w:t>A</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Kestrel for A Knave</w:t>
      </w:r>
      <w:r w:rsidRPr="00C9368D">
        <w:rPr>
          <w:rFonts w:eastAsia="Arial Unicode MS"/>
          <w:color w:val="000000"/>
          <w:bdr w:val="none" w:sz="0" w:space="0" w:color="auto" w:frame="1"/>
          <w:lang w:val="en-GB"/>
        </w:rPr>
        <w:t xml:space="preserve"> (1968), James Kelman’s </w:t>
      </w:r>
      <w:r w:rsidRPr="00C9368D">
        <w:rPr>
          <w:rFonts w:eastAsia="Arial Unicode MS"/>
          <w:i/>
          <w:iCs/>
          <w:color w:val="000000"/>
          <w:bdr w:val="none" w:sz="0" w:space="0" w:color="auto" w:frame="1"/>
          <w:lang w:val="en-GB"/>
        </w:rPr>
        <w:t>Kieron Smith, Boy</w:t>
      </w:r>
      <w:r w:rsidRPr="00C9368D">
        <w:rPr>
          <w:rFonts w:eastAsia="Arial Unicode MS"/>
          <w:color w:val="000000"/>
          <w:bdr w:val="none" w:sz="0" w:space="0" w:color="auto" w:frame="1"/>
          <w:lang w:val="en-GB"/>
        </w:rPr>
        <w:t xml:space="preserve"> (2008) and Stephen Kelman’s </w:t>
      </w:r>
      <w:r w:rsidRPr="00C9368D">
        <w:rPr>
          <w:rFonts w:eastAsia="Arial Unicode MS"/>
          <w:i/>
          <w:iCs/>
          <w:color w:val="000000"/>
          <w:bdr w:val="none" w:sz="0" w:space="0" w:color="auto" w:frame="1"/>
          <w:lang w:val="en-GB"/>
        </w:rPr>
        <w:t>Pigeon English</w:t>
      </w:r>
      <w:r w:rsidRPr="00C9368D">
        <w:rPr>
          <w:rFonts w:eastAsia="Arial Unicode MS"/>
          <w:color w:val="000000"/>
          <w:bdr w:val="none" w:sz="0" w:space="0" w:color="auto" w:frame="1"/>
          <w:lang w:val="en-GB"/>
        </w:rPr>
        <w:t xml:space="preserve"> (2011)’, </w:t>
      </w:r>
      <w:r w:rsidRPr="00C9368D">
        <w:rPr>
          <w:rFonts w:eastAsia="Arial Unicode MS"/>
          <w:i/>
          <w:iCs/>
          <w:color w:val="000000"/>
          <w:bdr w:val="none" w:sz="0" w:space="0" w:color="auto" w:frame="1"/>
          <w:lang w:val="en-GB"/>
        </w:rPr>
        <w:t xml:space="preserve">Études </w:t>
      </w:r>
      <w:proofErr w:type="spellStart"/>
      <w:r w:rsidRPr="00C9368D">
        <w:rPr>
          <w:rFonts w:eastAsia="Arial Unicode MS"/>
          <w:i/>
          <w:iCs/>
          <w:color w:val="000000"/>
          <w:bdr w:val="none" w:sz="0" w:space="0" w:color="auto" w:frame="1"/>
          <w:lang w:val="en-GB"/>
        </w:rPr>
        <w:t>Britanniques</w:t>
      </w:r>
      <w:proofErr w:type="spellEnd"/>
      <w:r w:rsidRPr="00C9368D">
        <w:rPr>
          <w:rFonts w:eastAsia="Arial Unicode MS"/>
          <w:i/>
          <w:iC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Contemporaines</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53</w:t>
      </w:r>
      <w:r w:rsidRPr="00C9368D">
        <w:rPr>
          <w:rFonts w:eastAsia="Arial Unicode MS"/>
          <w:color w:val="000000"/>
          <w:bdr w:val="none" w:sz="0" w:space="0" w:color="auto" w:frame="1"/>
          <w:lang w:val="en-GB"/>
        </w:rPr>
        <w:t xml:space="preserve">.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https://doi.org/10.4000/ebc.3832</w:t>
        </w:r>
      </w:hyperlink>
      <w:r>
        <w:rPr>
          <w:rFonts w:eastAsia="Arial Unicode MS"/>
          <w:color w:val="000000"/>
          <w:bdr w:val="none" w:sz="0" w:space="0" w:color="auto" w:frame="1"/>
          <w:lang w:val="en-GB"/>
        </w:rPr>
        <w:t xml:space="preserve"> </w:t>
      </w:r>
      <w:r w:rsidR="00E315DC">
        <w:rPr>
          <w:rFonts w:eastAsia="SimSun"/>
          <w:color w:val="000000" w:themeColor="text1"/>
          <w:lang w:val="en-GB" w:eastAsia="ja-JP"/>
        </w:rPr>
        <w:t xml:space="preserve">(Accessed: </w:t>
      </w:r>
      <w:r w:rsidR="00E315DC" w:rsidRPr="009B4228">
        <w:rPr>
          <w:rFonts w:eastAsia="SimSun"/>
          <w:color w:val="000000" w:themeColor="text1"/>
          <w:lang w:val="en-GB" w:eastAsia="ja-JP"/>
        </w:rPr>
        <w:t>2</w:t>
      </w:r>
      <w:r w:rsidR="004E7D38">
        <w:rPr>
          <w:rFonts w:eastAsia="SimSun"/>
          <w:color w:val="000000" w:themeColor="text1"/>
          <w:lang w:val="en-GB" w:eastAsia="ja-JP"/>
        </w:rPr>
        <w:t>8</w:t>
      </w:r>
      <w:r w:rsidR="00E315DC" w:rsidRPr="009B4228">
        <w:rPr>
          <w:rFonts w:eastAsia="SimSun"/>
          <w:color w:val="000000" w:themeColor="text1"/>
          <w:lang w:val="en-GB" w:eastAsia="ja-JP"/>
        </w:rPr>
        <w:t xml:space="preserve"> </w:t>
      </w:r>
      <w:r w:rsidR="004E7D38">
        <w:rPr>
          <w:rFonts w:eastAsia="SimSun"/>
          <w:color w:val="000000" w:themeColor="text1"/>
          <w:lang w:val="en-GB" w:eastAsia="ja-JP"/>
        </w:rPr>
        <w:t>May</w:t>
      </w:r>
      <w:r w:rsidR="00E315DC" w:rsidRPr="009B4228">
        <w:rPr>
          <w:rFonts w:eastAsia="SimSun"/>
          <w:color w:val="000000" w:themeColor="text1"/>
          <w:lang w:val="en-GB" w:eastAsia="ja-JP"/>
        </w:rPr>
        <w:t xml:space="preserve"> 202</w:t>
      </w:r>
      <w:r w:rsidR="00E315DC">
        <w:rPr>
          <w:rFonts w:eastAsia="SimSun"/>
          <w:color w:val="000000" w:themeColor="text1"/>
          <w:lang w:val="en-GB" w:eastAsia="ja-JP"/>
        </w:rPr>
        <w:t>1).</w:t>
      </w:r>
    </w:p>
    <w:p w14:paraId="49856FEA" w14:textId="77777777" w:rsidR="00235B8C" w:rsidRPr="00A34520" w:rsidRDefault="00E03034" w:rsidP="0019330C">
      <w:pPr>
        <w:suppressAutoHyphens/>
        <w:spacing w:line="480" w:lineRule="auto"/>
        <w:ind w:left="720" w:right="75" w:hanging="720"/>
        <w:rPr>
          <w:rFonts w:eastAsia="Arial Unicode MS"/>
          <w:color w:val="000000"/>
          <w:bdr w:val="none" w:sz="0" w:space="0" w:color="auto" w:frame="1"/>
          <w:lang w:val="en-GB"/>
        </w:rPr>
      </w:pPr>
      <w:r w:rsidRPr="00A34520">
        <w:rPr>
          <w:rFonts w:eastAsia="Arial Unicode MS"/>
          <w:color w:val="000000"/>
          <w:bdr w:val="none" w:sz="0" w:space="0" w:color="auto" w:frame="1"/>
          <w:lang w:val="en-GB"/>
        </w:rPr>
        <w:t xml:space="preserve">Levy, A. (2004) </w:t>
      </w:r>
      <w:r w:rsidRPr="00A34520">
        <w:rPr>
          <w:rFonts w:eastAsia="Arial Unicode MS"/>
          <w:i/>
          <w:iCs/>
          <w:color w:val="000000"/>
          <w:bdr w:val="none" w:sz="0" w:space="0" w:color="auto" w:frame="1"/>
          <w:lang w:val="en-GB"/>
        </w:rPr>
        <w:t>Small island</w:t>
      </w:r>
      <w:r w:rsidRPr="00A34520">
        <w:rPr>
          <w:rFonts w:eastAsia="Arial Unicode MS"/>
          <w:color w:val="000000"/>
          <w:bdr w:val="none" w:sz="0" w:space="0" w:color="auto" w:frame="1"/>
          <w:lang w:val="en-GB"/>
        </w:rPr>
        <w:t>. London: Review.</w:t>
      </w:r>
    </w:p>
    <w:p w14:paraId="1F2341AC" w14:textId="0865D09E"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Livingston, R.</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E. (2000) ‘Discourses of empire’, </w:t>
      </w:r>
      <w:r>
        <w:rPr>
          <w:rFonts w:eastAsia="Arial Unicode MS"/>
          <w:color w:val="000000"/>
          <w:bdr w:val="none" w:sz="0" w:space="0" w:color="auto" w:frame="1"/>
          <w:lang w:val="en-GB"/>
        </w:rPr>
        <w:t>in</w:t>
      </w:r>
      <w:r w:rsidR="009B79B3" w:rsidRPr="009B79B3">
        <w:rPr>
          <w:rFonts w:eastAsia="Arial Unicode MS"/>
          <w:color w:val="000000"/>
          <w:bdr w:val="none" w:sz="0" w:space="0" w:color="auto" w:frame="1"/>
          <w:lang w:val="en-GB"/>
        </w:rPr>
        <w:t xml:space="preserve"> </w:t>
      </w:r>
      <w:proofErr w:type="spellStart"/>
      <w:r w:rsidR="009B79B3" w:rsidRPr="009B79B3">
        <w:rPr>
          <w:rFonts w:eastAsia="Arial Unicode MS"/>
          <w:color w:val="000000"/>
          <w:bdr w:val="none" w:sz="0" w:space="0" w:color="auto" w:frame="1"/>
          <w:lang w:val="en-GB"/>
        </w:rPr>
        <w:t>Irele</w:t>
      </w:r>
      <w:proofErr w:type="spellEnd"/>
      <w:r w:rsidR="005D7A59">
        <w:rPr>
          <w:rFonts w:eastAsia="Arial Unicode MS"/>
          <w:color w:val="000000"/>
          <w:bdr w:val="none" w:sz="0" w:space="0" w:color="auto" w:frame="1"/>
          <w:lang w:val="en-GB"/>
        </w:rPr>
        <w:t>,</w:t>
      </w:r>
      <w:r w:rsidR="009B79B3" w:rsidRPr="009B79B3">
        <w:rPr>
          <w:rFonts w:eastAsia="Arial Unicode MS"/>
          <w:color w:val="000000"/>
          <w:bdr w:val="none" w:sz="0" w:space="0" w:color="auto" w:frame="1"/>
          <w:lang w:val="en-GB"/>
        </w:rPr>
        <w:t xml:space="preserve"> </w:t>
      </w:r>
      <w:r w:rsidR="005D7A59">
        <w:rPr>
          <w:rFonts w:eastAsia="Arial Unicode MS"/>
          <w:color w:val="000000"/>
          <w:bdr w:val="none" w:sz="0" w:space="0" w:color="auto" w:frame="1"/>
          <w:lang w:val="en-GB"/>
        </w:rPr>
        <w:t xml:space="preserve">F. </w:t>
      </w:r>
      <w:r w:rsidR="009B79B3">
        <w:rPr>
          <w:rFonts w:eastAsia="Arial Unicode MS"/>
          <w:color w:val="000000"/>
          <w:bdr w:val="none" w:sz="0" w:space="0" w:color="auto" w:frame="1"/>
          <w:lang w:val="en-GB"/>
        </w:rPr>
        <w:t xml:space="preserve">and </w:t>
      </w:r>
      <w:proofErr w:type="spellStart"/>
      <w:r w:rsidR="009B79B3" w:rsidRPr="009B79B3">
        <w:rPr>
          <w:rFonts w:eastAsia="Arial Unicode MS"/>
          <w:color w:val="000000"/>
          <w:bdr w:val="none" w:sz="0" w:space="0" w:color="auto" w:frame="1"/>
          <w:lang w:val="en-GB"/>
        </w:rPr>
        <w:t>Gikandi</w:t>
      </w:r>
      <w:proofErr w:type="spellEnd"/>
      <w:r w:rsidR="005D7A59">
        <w:rPr>
          <w:rFonts w:eastAsia="Arial Unicode MS"/>
          <w:color w:val="000000"/>
          <w:bdr w:val="none" w:sz="0" w:space="0" w:color="auto" w:frame="1"/>
          <w:lang w:val="en-GB"/>
        </w:rPr>
        <w:t>,</w:t>
      </w:r>
      <w:r w:rsidR="009B79B3" w:rsidRPr="009B79B3">
        <w:rPr>
          <w:rFonts w:eastAsia="Arial Unicode MS"/>
          <w:color w:val="000000"/>
          <w:bdr w:val="none" w:sz="0" w:space="0" w:color="auto" w:frame="1"/>
          <w:lang w:val="en-GB"/>
        </w:rPr>
        <w:t xml:space="preserve"> </w:t>
      </w:r>
      <w:r w:rsidR="002D2337">
        <w:rPr>
          <w:rFonts w:eastAsia="Arial Unicode MS"/>
          <w:color w:val="000000"/>
          <w:bdr w:val="none" w:sz="0" w:space="0" w:color="auto" w:frame="1"/>
          <w:lang w:val="en-GB"/>
        </w:rPr>
        <w:t>S</w:t>
      </w:r>
      <w:r w:rsidR="005D7A59">
        <w:rPr>
          <w:rFonts w:eastAsia="Arial Unicode MS"/>
          <w:color w:val="000000"/>
          <w:bdr w:val="none" w:sz="0" w:space="0" w:color="auto" w:frame="1"/>
          <w:lang w:val="en-GB"/>
        </w:rPr>
        <w:t xml:space="preserve">. </w:t>
      </w:r>
      <w:r w:rsidR="009B79B3" w:rsidRPr="009B79B3">
        <w:rPr>
          <w:rFonts w:eastAsia="Arial Unicode MS"/>
          <w:color w:val="000000"/>
          <w:bdr w:val="none" w:sz="0" w:space="0" w:color="auto" w:frame="1"/>
          <w:lang w:val="en-GB"/>
        </w:rPr>
        <w:t>(</w:t>
      </w:r>
      <w:r w:rsidR="009B79B3">
        <w:rPr>
          <w:rFonts w:eastAsia="Arial Unicode MS"/>
          <w:color w:val="000000"/>
          <w:bdr w:val="none" w:sz="0" w:space="0" w:color="auto" w:frame="1"/>
          <w:lang w:val="en-GB"/>
        </w:rPr>
        <w:t>e</w:t>
      </w:r>
      <w:r w:rsidR="009B79B3" w:rsidRPr="009B79B3">
        <w:rPr>
          <w:rFonts w:eastAsia="Arial Unicode MS"/>
          <w:color w:val="000000"/>
          <w:bdr w:val="none" w:sz="0" w:space="0" w:color="auto" w:frame="1"/>
          <w:lang w:val="en-GB"/>
        </w:rPr>
        <w:t>ds.)</w:t>
      </w:r>
      <w:r w:rsidRPr="00C9368D">
        <w:rPr>
          <w:rFonts w:eastAsia="Arial Unicode MS"/>
          <w:i/>
          <w:iCs/>
          <w:color w:val="000000"/>
          <w:bdr w:val="none" w:sz="0" w:space="0" w:color="auto" w:frame="1"/>
          <w:lang w:val="en-GB"/>
        </w:rPr>
        <w:t xml:space="preserve">The Cambridge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istory of African and Caribbean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sidR="005A062A">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Cambridge: Cambridge University Press, pp. 255–288. </w:t>
      </w:r>
    </w:p>
    <w:p w14:paraId="269B18E9"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Locke, R. (2011) </w:t>
      </w:r>
      <w:r w:rsidRPr="00C9368D">
        <w:rPr>
          <w:rFonts w:eastAsia="Arial Unicode MS"/>
          <w:i/>
          <w:iCs/>
          <w:color w:val="000000"/>
          <w:bdr w:val="none" w:sz="0" w:space="0" w:color="auto" w:frame="1"/>
          <w:lang w:val="en-GB"/>
        </w:rPr>
        <w:t xml:space="preserve">Critical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hildren: The </w:t>
      </w:r>
      <w:r>
        <w:rPr>
          <w:rFonts w:eastAsia="Arial Unicode MS"/>
          <w:i/>
          <w:iCs/>
          <w:color w:val="000000"/>
          <w:bdr w:val="none" w:sz="0" w:space="0" w:color="auto" w:frame="1"/>
          <w:lang w:val="en-GB"/>
        </w:rPr>
        <w:t>u</w:t>
      </w:r>
      <w:r w:rsidRPr="00C9368D">
        <w:rPr>
          <w:rFonts w:eastAsia="Arial Unicode MS"/>
          <w:i/>
          <w:iCs/>
          <w:color w:val="000000"/>
          <w:bdr w:val="none" w:sz="0" w:space="0" w:color="auto" w:frame="1"/>
          <w:lang w:val="en-GB"/>
        </w:rPr>
        <w:t xml:space="preserve">se of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hildhood in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en </w:t>
      </w:r>
      <w:r>
        <w:rPr>
          <w:rFonts w:eastAsia="Arial Unicode MS"/>
          <w:i/>
          <w:iCs/>
          <w:color w:val="000000"/>
          <w:bdr w:val="none" w:sz="0" w:space="0" w:color="auto" w:frame="1"/>
          <w:lang w:val="en-GB"/>
        </w:rPr>
        <w:t>g</w:t>
      </w:r>
      <w:r w:rsidRPr="00C9368D">
        <w:rPr>
          <w:rFonts w:eastAsia="Arial Unicode MS"/>
          <w:i/>
          <w:iCs/>
          <w:color w:val="000000"/>
          <w:bdr w:val="none" w:sz="0" w:space="0" w:color="auto" w:frame="1"/>
          <w:lang w:val="en-GB"/>
        </w:rPr>
        <w:t xml:space="preserve">reat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ovels.</w:t>
      </w:r>
      <w:r w:rsidRPr="00C9368D">
        <w:rPr>
          <w:rFonts w:eastAsia="Arial Unicode MS"/>
          <w:color w:val="000000"/>
          <w:bdr w:val="none" w:sz="0" w:space="0" w:color="auto" w:frame="1"/>
          <w:lang w:val="en-GB"/>
        </w:rPr>
        <w:t xml:space="preserve"> New York: Columbia University Press.</w:t>
      </w:r>
    </w:p>
    <w:p w14:paraId="271769AE" w14:textId="77777777" w:rsidR="00235B8C" w:rsidRDefault="00E03034" w:rsidP="0019330C">
      <w:pPr>
        <w:suppressAutoHyphens/>
        <w:spacing w:line="480" w:lineRule="auto"/>
        <w:ind w:left="720" w:right="75" w:hanging="720"/>
        <w:rPr>
          <w:color w:val="3A3A3A"/>
          <w:shd w:val="clear" w:color="auto" w:fill="FFFFFF"/>
          <w:lang w:val="en-GB"/>
        </w:rPr>
      </w:pPr>
      <w:r w:rsidRPr="00511558">
        <w:rPr>
          <w:color w:val="3A3A3A"/>
          <w:shd w:val="clear" w:color="auto" w:fill="FFFFFF"/>
          <w:lang w:val="en-GB"/>
        </w:rPr>
        <w:lastRenderedPageBreak/>
        <w:t>Lorde, A. (1997)</w:t>
      </w:r>
      <w:r>
        <w:rPr>
          <w:color w:val="3A3A3A"/>
          <w:shd w:val="clear" w:color="auto" w:fill="FFFFFF"/>
          <w:lang w:val="en-GB"/>
        </w:rPr>
        <w:t xml:space="preserve"> </w:t>
      </w:r>
      <w:r w:rsidRPr="00511558">
        <w:rPr>
          <w:color w:val="3A3A3A"/>
          <w:shd w:val="clear" w:color="auto" w:fill="FFFFFF"/>
          <w:lang w:val="en-GB"/>
        </w:rPr>
        <w:t xml:space="preserve">‘From the </w:t>
      </w:r>
      <w:r>
        <w:rPr>
          <w:color w:val="3A3A3A"/>
          <w:shd w:val="clear" w:color="auto" w:fill="FFFFFF"/>
          <w:lang w:val="en-GB"/>
        </w:rPr>
        <w:t>h</w:t>
      </w:r>
      <w:r w:rsidRPr="00511558">
        <w:rPr>
          <w:color w:val="3A3A3A"/>
          <w:shd w:val="clear" w:color="auto" w:fill="FFFFFF"/>
          <w:lang w:val="en-GB"/>
        </w:rPr>
        <w:t>ouse of Yemanjá’,</w:t>
      </w:r>
      <w:r w:rsidR="00D31E99" w:rsidRPr="00511558">
        <w:rPr>
          <w:i/>
          <w:iCs/>
          <w:color w:val="3A3A3A"/>
          <w:shd w:val="clear" w:color="auto" w:fill="FFFFFF"/>
          <w:lang w:val="en-GB"/>
        </w:rPr>
        <w:t xml:space="preserve"> </w:t>
      </w:r>
      <w:r w:rsidR="00D31E99">
        <w:rPr>
          <w:i/>
          <w:iCs/>
          <w:color w:val="3A3A3A"/>
          <w:shd w:val="clear" w:color="auto" w:fill="FFFFFF"/>
          <w:lang w:val="en-GB"/>
        </w:rPr>
        <w:t xml:space="preserve">The </w:t>
      </w:r>
      <w:r>
        <w:rPr>
          <w:i/>
          <w:iCs/>
          <w:color w:val="3A3A3A"/>
          <w:shd w:val="clear" w:color="auto" w:fill="FFFFFF"/>
          <w:lang w:val="en-GB"/>
        </w:rPr>
        <w:t>c</w:t>
      </w:r>
      <w:r w:rsidRPr="00511558">
        <w:rPr>
          <w:i/>
          <w:iCs/>
          <w:color w:val="3A3A3A"/>
          <w:shd w:val="clear" w:color="auto" w:fill="FFFFFF"/>
          <w:lang w:val="en-GB"/>
        </w:rPr>
        <w:t xml:space="preserve">ollected </w:t>
      </w:r>
      <w:r>
        <w:rPr>
          <w:i/>
          <w:iCs/>
          <w:color w:val="3A3A3A"/>
          <w:shd w:val="clear" w:color="auto" w:fill="FFFFFF"/>
          <w:lang w:val="en-GB"/>
        </w:rPr>
        <w:t>p</w:t>
      </w:r>
      <w:r w:rsidRPr="00511558">
        <w:rPr>
          <w:i/>
          <w:iCs/>
          <w:color w:val="3A3A3A"/>
          <w:shd w:val="clear" w:color="auto" w:fill="FFFFFF"/>
          <w:lang w:val="en-GB"/>
        </w:rPr>
        <w:t>oems of Audre Lorde</w:t>
      </w:r>
      <w:r w:rsidRPr="00511558">
        <w:rPr>
          <w:color w:val="3A3A3A"/>
          <w:shd w:val="clear" w:color="auto" w:fill="FFFFFF"/>
          <w:lang w:val="en-GB"/>
        </w:rPr>
        <w:t>. New York</w:t>
      </w:r>
      <w:r w:rsidR="000519B3">
        <w:rPr>
          <w:color w:val="3A3A3A"/>
          <w:shd w:val="clear" w:color="auto" w:fill="FFFFFF"/>
          <w:lang w:val="en-GB"/>
        </w:rPr>
        <w:t>: Nort</w:t>
      </w:r>
      <w:r w:rsidR="00D31E99">
        <w:rPr>
          <w:color w:val="3A3A3A"/>
          <w:shd w:val="clear" w:color="auto" w:fill="FFFFFF"/>
          <w:lang w:val="en-GB"/>
        </w:rPr>
        <w:t xml:space="preserve">on. </w:t>
      </w:r>
      <w:r w:rsidRPr="00511558">
        <w:rPr>
          <w:color w:val="3A3A3A"/>
          <w:shd w:val="clear" w:color="auto" w:fill="FFFFFF"/>
          <w:lang w:val="en-GB"/>
        </w:rPr>
        <w:t>pp. 235–236.</w:t>
      </w:r>
    </w:p>
    <w:p w14:paraId="594D5A98" w14:textId="0DC985E9" w:rsidR="00B20D3B" w:rsidRPr="00511558" w:rsidRDefault="005B7444" w:rsidP="0019330C">
      <w:pPr>
        <w:suppressAutoHyphens/>
        <w:spacing w:line="480" w:lineRule="auto"/>
        <w:ind w:left="720" w:right="75" w:hanging="720"/>
        <w:rPr>
          <w:color w:val="3A3A3A"/>
          <w:shd w:val="clear" w:color="auto" w:fill="FFFFFF"/>
          <w:lang w:val="en-GB"/>
        </w:rPr>
      </w:pPr>
      <w:proofErr w:type="spellStart"/>
      <w:r>
        <w:rPr>
          <w:color w:val="000000"/>
        </w:rPr>
        <w:t>Löwy</w:t>
      </w:r>
      <w:proofErr w:type="spellEnd"/>
      <w:r>
        <w:rPr>
          <w:color w:val="3A3A3A"/>
          <w:shd w:val="clear" w:color="auto" w:fill="FFFFFF"/>
          <w:lang w:val="en-GB"/>
        </w:rPr>
        <w:t xml:space="preserve">, M. </w:t>
      </w:r>
      <w:r w:rsidR="00135FB0" w:rsidRPr="00260C9B">
        <w:rPr>
          <w:color w:val="3A3A3A"/>
          <w:shd w:val="clear" w:color="auto" w:fill="FFFFFF"/>
          <w:lang w:val="en-GB"/>
        </w:rPr>
        <w:t xml:space="preserve">(2007) </w:t>
      </w:r>
      <w:r w:rsidR="0086531A">
        <w:rPr>
          <w:color w:val="3A3A3A"/>
          <w:shd w:val="clear" w:color="auto" w:fill="FFFFFF"/>
          <w:lang w:val="en-GB"/>
        </w:rPr>
        <w:t>‘</w:t>
      </w:r>
      <w:r w:rsidR="0086531A" w:rsidRPr="0086531A">
        <w:rPr>
          <w:color w:val="3A3A3A"/>
          <w:shd w:val="clear" w:color="auto" w:fill="FFFFFF"/>
          <w:lang w:val="en-GB"/>
        </w:rPr>
        <w:t>The Current of Critical Irrealism: “A Moonlit Enchanted Night”</w:t>
      </w:r>
      <w:r w:rsidR="0086531A">
        <w:rPr>
          <w:color w:val="3A3A3A"/>
          <w:shd w:val="clear" w:color="auto" w:fill="FFFFFF"/>
          <w:lang w:val="en-GB"/>
        </w:rPr>
        <w:t xml:space="preserve">’, </w:t>
      </w:r>
      <w:r w:rsidR="0015012D">
        <w:rPr>
          <w:color w:val="3A3A3A"/>
          <w:shd w:val="clear" w:color="auto" w:fill="FFFFFF"/>
          <w:lang w:val="en-GB"/>
        </w:rPr>
        <w:t>in</w:t>
      </w:r>
      <w:r w:rsidR="00260C9B">
        <w:rPr>
          <w:color w:val="3A3A3A"/>
          <w:shd w:val="clear" w:color="auto" w:fill="FFFFFF"/>
          <w:lang w:val="en-GB"/>
        </w:rPr>
        <w:t xml:space="preserve"> </w:t>
      </w:r>
      <w:r w:rsidR="00260C9B" w:rsidRPr="00260C9B">
        <w:rPr>
          <w:color w:val="3A3A3A"/>
          <w:shd w:val="clear" w:color="auto" w:fill="FFFFFF"/>
          <w:lang w:val="en-GB"/>
        </w:rPr>
        <w:t>Beaumont, M</w:t>
      </w:r>
      <w:r w:rsidR="00135FB0">
        <w:rPr>
          <w:color w:val="3A3A3A"/>
          <w:shd w:val="clear" w:color="auto" w:fill="FFFFFF"/>
          <w:lang w:val="en-GB"/>
        </w:rPr>
        <w:t>. (ed.)</w:t>
      </w:r>
      <w:r w:rsidR="00260C9B" w:rsidRPr="00260C9B">
        <w:rPr>
          <w:color w:val="3A3A3A"/>
          <w:shd w:val="clear" w:color="auto" w:fill="FFFFFF"/>
          <w:lang w:val="en-GB"/>
        </w:rPr>
        <w:t xml:space="preserve"> </w:t>
      </w:r>
      <w:r w:rsidR="00260C9B" w:rsidRPr="001F1C72">
        <w:rPr>
          <w:i/>
          <w:iCs/>
          <w:color w:val="3A3A3A"/>
          <w:shd w:val="clear" w:color="auto" w:fill="FFFFFF"/>
          <w:lang w:val="en-GB"/>
        </w:rPr>
        <w:t>Adventures in realism.</w:t>
      </w:r>
      <w:r w:rsidR="001F1C72" w:rsidRPr="001F1C72">
        <w:rPr>
          <w:i/>
          <w:iCs/>
          <w:color w:val="3A3A3A"/>
          <w:shd w:val="clear" w:color="auto" w:fill="FFFFFF"/>
          <w:lang w:val="en-GB"/>
        </w:rPr>
        <w:t xml:space="preserve"> </w:t>
      </w:r>
      <w:r w:rsidR="00260C9B" w:rsidRPr="00260C9B">
        <w:rPr>
          <w:color w:val="3A3A3A"/>
          <w:shd w:val="clear" w:color="auto" w:fill="FFFFFF"/>
          <w:lang w:val="en-GB"/>
        </w:rPr>
        <w:t>Oxford: Blackwell Pub.</w:t>
      </w:r>
    </w:p>
    <w:p w14:paraId="483DF32E" w14:textId="77777777" w:rsidR="00235B8C" w:rsidRPr="00A13F47" w:rsidRDefault="00E03034" w:rsidP="00A13F47">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Mafe, D. (2012)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Ghostly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irls in the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erie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ush”: Helen Oyeyemi</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w:t>
      </w:r>
      <w:r w:rsidRPr="00EB5348">
        <w:rPr>
          <w:rFonts w:eastAsia="Arial Unicode MS"/>
          <w:i/>
          <w:iCs/>
          <w:color w:val="000000"/>
          <w:bdr w:val="none" w:sz="0" w:space="0" w:color="auto" w:frame="1"/>
          <w:lang w:val="en-GB"/>
        </w:rPr>
        <w:t>The Icarus Girl</w:t>
      </w:r>
      <w:r w:rsidRPr="00C9368D">
        <w:rPr>
          <w:rFonts w:eastAsia="Arial Unicode MS"/>
          <w:color w:val="000000"/>
          <w:bdr w:val="none" w:sz="0" w:space="0" w:color="auto" w:frame="1"/>
          <w:lang w:val="en-GB"/>
        </w:rPr>
        <w:t xml:space="preserve"> as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ostcolonial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 xml:space="preserve">emale Gothic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Research in African Literatures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43</w:t>
      </w:r>
      <w:r w:rsidRPr="00C9368D">
        <w:rPr>
          <w:rFonts w:eastAsia="Arial Unicode MS"/>
          <w:color w:val="000000"/>
          <w:bdr w:val="none" w:sz="0" w:space="0" w:color="auto" w:frame="1"/>
          <w:lang w:val="en-GB"/>
        </w:rPr>
        <w:t>(3)</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21</w:t>
      </w:r>
      <w:r w:rsidRPr="00A34520">
        <w:rPr>
          <w:color w:val="3A3A3A"/>
          <w:shd w:val="clear" w:color="auto" w:fill="FFFFFF"/>
          <w:lang w:val="en-GB"/>
        </w:rPr>
        <w:t>–</w:t>
      </w:r>
      <w:r w:rsidRPr="00C9368D">
        <w:rPr>
          <w:rFonts w:eastAsia="Arial Unicode MS"/>
          <w:color w:val="000000"/>
          <w:bdr w:val="none" w:sz="0" w:space="0" w:color="auto" w:frame="1"/>
          <w:lang w:val="en-GB"/>
        </w:rPr>
        <w:t xml:space="preserve">35.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C219C">
          <w:rPr>
            <w:rFonts w:eastAsia="Arial Unicode MS"/>
            <w:color w:val="806000" w:themeColor="accent4" w:themeShade="80"/>
            <w:u w:val="single"/>
            <w:bdr w:val="none" w:sz="0" w:space="0" w:color="auto" w:frame="1"/>
            <w:lang w:val="en-GB"/>
          </w:rPr>
          <w:t>https://doi.org/10.2979/reseafrilite.43.3.21</w:t>
        </w:r>
      </w:hyperlink>
      <w:r>
        <w:rPr>
          <w:rFonts w:eastAsia="Arial Unicode MS"/>
          <w:color w:val="000000"/>
          <w:bdr w:val="none" w:sz="0" w:space="0" w:color="auto" w:frame="1"/>
          <w:lang w:val="en-GB"/>
        </w:rPr>
        <w:t xml:space="preserve">  </w:t>
      </w:r>
      <w:r w:rsidR="00A13F47">
        <w:rPr>
          <w:rFonts w:eastAsia="SimSun"/>
          <w:color w:val="000000" w:themeColor="text1"/>
          <w:lang w:val="en-GB" w:eastAsia="ja-JP"/>
        </w:rPr>
        <w:t xml:space="preserve">(Accessed: </w:t>
      </w:r>
      <w:r w:rsidR="007A522F">
        <w:rPr>
          <w:rFonts w:eastAsia="SimSun"/>
          <w:color w:val="000000" w:themeColor="text1"/>
          <w:lang w:val="en-GB" w:eastAsia="ja-JP"/>
        </w:rPr>
        <w:t>11</w:t>
      </w:r>
      <w:r w:rsidR="00A13F47" w:rsidRPr="009B4228">
        <w:rPr>
          <w:rFonts w:eastAsia="SimSun"/>
          <w:color w:val="000000" w:themeColor="text1"/>
          <w:lang w:val="en-GB" w:eastAsia="ja-JP"/>
        </w:rPr>
        <w:t xml:space="preserve"> </w:t>
      </w:r>
      <w:r w:rsidR="007A522F">
        <w:rPr>
          <w:rFonts w:eastAsia="SimSun"/>
          <w:color w:val="000000" w:themeColor="text1"/>
          <w:lang w:val="en-GB" w:eastAsia="ja-JP"/>
        </w:rPr>
        <w:t>October</w:t>
      </w:r>
      <w:r w:rsidR="00A13F47" w:rsidRPr="009B4228">
        <w:rPr>
          <w:rFonts w:eastAsia="SimSun"/>
          <w:color w:val="000000" w:themeColor="text1"/>
          <w:lang w:val="en-GB" w:eastAsia="ja-JP"/>
        </w:rPr>
        <w:t xml:space="preserve"> 20</w:t>
      </w:r>
      <w:r w:rsidR="007A522F">
        <w:rPr>
          <w:rFonts w:eastAsia="SimSun"/>
          <w:color w:val="000000" w:themeColor="text1"/>
          <w:lang w:val="en-GB" w:eastAsia="ja-JP"/>
        </w:rPr>
        <w:t>18</w:t>
      </w:r>
      <w:r w:rsidR="00A13F47">
        <w:rPr>
          <w:rFonts w:eastAsia="SimSun"/>
          <w:color w:val="000000" w:themeColor="text1"/>
          <w:lang w:val="en-GB" w:eastAsia="ja-JP"/>
        </w:rPr>
        <w:t>).</w:t>
      </w:r>
    </w:p>
    <w:p w14:paraId="0BA703AE" w14:textId="3AED9A56" w:rsidR="00235B8C" w:rsidRPr="007A522F" w:rsidRDefault="00E03034" w:rsidP="007A522F">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McLeod, J. (2002)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Some problems with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British</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a </w:t>
      </w:r>
      <w:r>
        <w:rPr>
          <w:rFonts w:eastAsia="Arial Unicode MS"/>
          <w:color w:val="000000"/>
          <w:bdr w:val="none" w:sz="0" w:space="0" w:color="auto" w:frame="1"/>
          <w:lang w:val="en-GB"/>
        </w:rPr>
        <w:t>“</w:t>
      </w:r>
      <w:r w:rsidR="00B20D3B">
        <w:rPr>
          <w:rFonts w:eastAsia="Arial Unicode MS"/>
          <w:color w:val="000000"/>
          <w:bdr w:val="none" w:sz="0" w:space="0" w:color="auto" w:frame="1"/>
          <w:lang w:val="en-GB"/>
        </w:rPr>
        <w:t>Bl</w:t>
      </w:r>
      <w:r w:rsidRPr="00C9368D">
        <w:rPr>
          <w:rFonts w:eastAsia="Arial Unicode MS"/>
          <w:color w:val="000000"/>
          <w:bdr w:val="none" w:sz="0" w:space="0" w:color="auto" w:frame="1"/>
          <w:lang w:val="en-GB"/>
        </w:rPr>
        <w:t>ack British canon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Wasafiri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17</w:t>
      </w:r>
      <w:r w:rsidRPr="00C9368D">
        <w:rPr>
          <w:rFonts w:eastAsia="Arial Unicode MS"/>
          <w:color w:val="000000"/>
          <w:bdr w:val="none" w:sz="0" w:space="0" w:color="auto" w:frame="1"/>
          <w:lang w:val="en-GB"/>
        </w:rPr>
        <w:t xml:space="preserve">(36), pp. 56–59.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https://doi.org/10.1080/02690050208589791</w:t>
        </w:r>
      </w:hyperlink>
      <w:r>
        <w:rPr>
          <w:rFonts w:eastAsia="Arial Unicode MS"/>
          <w:color w:val="000000"/>
          <w:bdr w:val="none" w:sz="0" w:space="0" w:color="auto" w:frame="1"/>
          <w:lang w:val="en-GB"/>
        </w:rPr>
        <w:t xml:space="preserve"> </w:t>
      </w:r>
      <w:r w:rsidR="007A522F">
        <w:rPr>
          <w:rFonts w:eastAsia="SimSun"/>
          <w:color w:val="000000" w:themeColor="text1"/>
          <w:lang w:val="en-GB" w:eastAsia="ja-JP"/>
        </w:rPr>
        <w:t xml:space="preserve">(Accessed: </w:t>
      </w:r>
      <w:r w:rsidR="00833C94">
        <w:rPr>
          <w:rFonts w:eastAsia="SimSun"/>
          <w:color w:val="000000" w:themeColor="text1"/>
          <w:lang w:val="en-GB" w:eastAsia="ja-JP"/>
        </w:rPr>
        <w:t>5</w:t>
      </w:r>
      <w:r w:rsidR="007A522F" w:rsidRPr="009B4228">
        <w:rPr>
          <w:rFonts w:eastAsia="SimSun"/>
          <w:color w:val="000000" w:themeColor="text1"/>
          <w:lang w:val="en-GB" w:eastAsia="ja-JP"/>
        </w:rPr>
        <w:t xml:space="preserve"> </w:t>
      </w:r>
      <w:r w:rsidR="00833C94">
        <w:rPr>
          <w:rFonts w:eastAsia="SimSun"/>
          <w:color w:val="000000" w:themeColor="text1"/>
          <w:lang w:val="en-GB" w:eastAsia="ja-JP"/>
        </w:rPr>
        <w:t>January</w:t>
      </w:r>
      <w:r w:rsidR="007A522F" w:rsidRPr="009B4228">
        <w:rPr>
          <w:rFonts w:eastAsia="SimSun"/>
          <w:color w:val="000000" w:themeColor="text1"/>
          <w:lang w:val="en-GB" w:eastAsia="ja-JP"/>
        </w:rPr>
        <w:t xml:space="preserve"> 202</w:t>
      </w:r>
      <w:r w:rsidR="00833C94">
        <w:rPr>
          <w:rFonts w:eastAsia="SimSun"/>
          <w:color w:val="000000" w:themeColor="text1"/>
          <w:lang w:val="en-GB" w:eastAsia="ja-JP"/>
        </w:rPr>
        <w:t>2</w:t>
      </w:r>
      <w:r w:rsidR="007A522F">
        <w:rPr>
          <w:rFonts w:eastAsia="SimSun"/>
          <w:color w:val="000000" w:themeColor="text1"/>
          <w:lang w:val="en-GB" w:eastAsia="ja-JP"/>
        </w:rPr>
        <w:t>).</w:t>
      </w:r>
    </w:p>
    <w:p w14:paraId="2144E721"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McLeod, J. (2004) </w:t>
      </w:r>
      <w:r w:rsidRPr="00C9368D">
        <w:rPr>
          <w:rFonts w:eastAsia="Arial Unicode MS"/>
          <w:i/>
          <w:iCs/>
          <w:color w:val="000000"/>
          <w:bdr w:val="none" w:sz="0" w:space="0" w:color="auto" w:frame="1"/>
          <w:lang w:val="en-GB"/>
        </w:rPr>
        <w:t xml:space="preserve">Postcolonial London: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ewriting the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etropolis</w:t>
      </w:r>
      <w:r w:rsidRPr="00C9368D">
        <w:rPr>
          <w:rFonts w:eastAsia="Arial Unicode MS"/>
          <w:color w:val="000000"/>
          <w:bdr w:val="none" w:sz="0" w:space="0" w:color="auto" w:frame="1"/>
          <w:lang w:val="en-GB"/>
        </w:rPr>
        <w:t>. London: Routledge.</w:t>
      </w:r>
    </w:p>
    <w:p w14:paraId="6B63AA50" w14:textId="77777777" w:rsidR="00235B8C" w:rsidRPr="007A522F" w:rsidRDefault="00E03034" w:rsidP="007A522F">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McLeod, J. (2010)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Extra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 xml:space="preserve">imensions,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ew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outines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Wasafiri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25(4),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45</w:t>
      </w:r>
      <w:r w:rsidRPr="00A34520">
        <w:rPr>
          <w:color w:val="3A3A3A"/>
          <w:shd w:val="clear" w:color="auto" w:fill="FFFFFF"/>
          <w:lang w:val="en-GB"/>
        </w:rPr>
        <w:t>–</w:t>
      </w:r>
      <w:r w:rsidRPr="00C9368D">
        <w:rPr>
          <w:rFonts w:eastAsia="Arial Unicode MS"/>
          <w:color w:val="000000"/>
          <w:bdr w:val="none" w:sz="0" w:space="0" w:color="auto" w:frame="1"/>
          <w:lang w:val="en-GB"/>
        </w:rPr>
        <w:t xml:space="preserve">52.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https://doi.org/10.1080/02690055.2010.510652</w:t>
        </w:r>
      </w:hyperlink>
      <w:r>
        <w:rPr>
          <w:rFonts w:eastAsia="Arial Unicode MS"/>
          <w:color w:val="000000"/>
          <w:bdr w:val="none" w:sz="0" w:space="0" w:color="auto" w:frame="1"/>
          <w:lang w:val="en-GB"/>
        </w:rPr>
        <w:t xml:space="preserve"> </w:t>
      </w:r>
      <w:r w:rsidR="007A522F">
        <w:rPr>
          <w:rFonts w:eastAsia="SimSun"/>
          <w:color w:val="000000" w:themeColor="text1"/>
          <w:lang w:val="en-GB" w:eastAsia="ja-JP"/>
        </w:rPr>
        <w:t xml:space="preserve">(Accessed: </w:t>
      </w:r>
      <w:r w:rsidR="007A522F" w:rsidRPr="009B4228">
        <w:rPr>
          <w:rFonts w:eastAsia="SimSun"/>
          <w:color w:val="000000" w:themeColor="text1"/>
          <w:lang w:val="en-GB" w:eastAsia="ja-JP"/>
        </w:rPr>
        <w:t>2</w:t>
      </w:r>
      <w:r w:rsidR="001B75E5">
        <w:rPr>
          <w:rFonts w:eastAsia="SimSun"/>
          <w:color w:val="000000" w:themeColor="text1"/>
          <w:lang w:val="en-GB" w:eastAsia="ja-JP"/>
        </w:rPr>
        <w:t>0</w:t>
      </w:r>
      <w:r w:rsidR="007A522F" w:rsidRPr="009B4228">
        <w:rPr>
          <w:rFonts w:eastAsia="SimSun"/>
          <w:color w:val="000000" w:themeColor="text1"/>
          <w:lang w:val="en-GB" w:eastAsia="ja-JP"/>
        </w:rPr>
        <w:t xml:space="preserve"> </w:t>
      </w:r>
      <w:r w:rsidR="001B75E5">
        <w:rPr>
          <w:rFonts w:eastAsia="SimSun"/>
          <w:color w:val="000000" w:themeColor="text1"/>
          <w:lang w:val="en-GB" w:eastAsia="ja-JP"/>
        </w:rPr>
        <w:t>February</w:t>
      </w:r>
      <w:r w:rsidR="007A522F" w:rsidRPr="009B4228">
        <w:rPr>
          <w:rFonts w:eastAsia="SimSun"/>
          <w:color w:val="000000" w:themeColor="text1"/>
          <w:lang w:val="en-GB" w:eastAsia="ja-JP"/>
        </w:rPr>
        <w:t xml:space="preserve"> 202</w:t>
      </w:r>
      <w:r w:rsidR="001B75E5">
        <w:rPr>
          <w:rFonts w:eastAsia="SimSun"/>
          <w:color w:val="000000" w:themeColor="text1"/>
          <w:lang w:val="en-GB" w:eastAsia="ja-JP"/>
        </w:rPr>
        <w:t>0</w:t>
      </w:r>
      <w:r w:rsidR="007A522F">
        <w:rPr>
          <w:rFonts w:eastAsia="SimSun"/>
          <w:color w:val="000000" w:themeColor="text1"/>
          <w:lang w:val="en-GB" w:eastAsia="ja-JP"/>
        </w:rPr>
        <w:t>).</w:t>
      </w:r>
    </w:p>
    <w:p w14:paraId="6989AA48" w14:textId="77777777" w:rsidR="00235B8C" w:rsidRPr="007A522F" w:rsidRDefault="00E03034" w:rsidP="007A522F">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Milestone, K. (2008)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Urban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yths: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opular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ulture, the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ity and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dentity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Sociology Compass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2</w:t>
      </w:r>
      <w:r w:rsidRPr="00C9368D">
        <w:rPr>
          <w:rFonts w:eastAsia="Arial Unicode MS"/>
          <w:color w:val="000000"/>
          <w:bdr w:val="none" w:sz="0" w:space="0" w:color="auto" w:frame="1"/>
          <w:lang w:val="en-GB"/>
        </w:rPr>
        <w:t xml:space="preserve">(4), pp. 1165–1178.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https://doi.org/10.1111/j.1751-9020.2008.00128.x</w:t>
        </w:r>
      </w:hyperlink>
      <w:r>
        <w:rPr>
          <w:rFonts w:eastAsia="Arial Unicode MS"/>
          <w:color w:val="000000"/>
          <w:bdr w:val="none" w:sz="0" w:space="0" w:color="auto" w:frame="1"/>
          <w:lang w:val="en-GB"/>
        </w:rPr>
        <w:t xml:space="preserve"> </w:t>
      </w:r>
      <w:r w:rsidR="007A522F">
        <w:rPr>
          <w:rFonts w:eastAsia="SimSun"/>
          <w:color w:val="000000" w:themeColor="text1"/>
          <w:lang w:val="en-GB" w:eastAsia="ja-JP"/>
        </w:rPr>
        <w:t xml:space="preserve">(Accessed: </w:t>
      </w:r>
      <w:r w:rsidR="007E1A99">
        <w:rPr>
          <w:rFonts w:eastAsia="SimSun"/>
          <w:color w:val="000000" w:themeColor="text1"/>
          <w:lang w:val="en-GB" w:eastAsia="ja-JP"/>
        </w:rPr>
        <w:t>5 August</w:t>
      </w:r>
      <w:r w:rsidR="007A522F" w:rsidRPr="009B4228">
        <w:rPr>
          <w:rFonts w:eastAsia="SimSun"/>
          <w:color w:val="000000" w:themeColor="text1"/>
          <w:lang w:val="en-GB" w:eastAsia="ja-JP"/>
        </w:rPr>
        <w:t xml:space="preserve"> 202</w:t>
      </w:r>
      <w:r w:rsidR="007A522F">
        <w:rPr>
          <w:rFonts w:eastAsia="SimSun"/>
          <w:color w:val="000000" w:themeColor="text1"/>
          <w:lang w:val="en-GB" w:eastAsia="ja-JP"/>
        </w:rPr>
        <w:t>1).</w:t>
      </w:r>
    </w:p>
    <w:p w14:paraId="615689A9" w14:textId="597EEEEC"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Mirza, H. S</w:t>
      </w:r>
      <w:r w:rsidR="005F4FCF">
        <w:rPr>
          <w:rFonts w:eastAsia="Arial Unicode MS"/>
          <w:color w:val="000000"/>
          <w:bdr w:val="none" w:sz="0" w:space="0" w:color="auto" w:frame="1"/>
          <w:lang w:val="en-GB"/>
        </w:rPr>
        <w:t xml:space="preserve">. (ed.) </w:t>
      </w:r>
      <w:r w:rsidRPr="00C9368D">
        <w:rPr>
          <w:rFonts w:eastAsia="Arial Unicode MS"/>
          <w:color w:val="000000"/>
          <w:bdr w:val="none" w:sz="0" w:space="0" w:color="auto" w:frame="1"/>
          <w:lang w:val="en-GB"/>
        </w:rPr>
        <w:t xml:space="preserve">(1997) </w:t>
      </w:r>
      <w:r w:rsidRPr="00C9368D">
        <w:rPr>
          <w:rFonts w:eastAsia="Arial Unicode MS"/>
          <w:i/>
          <w:iCs/>
          <w:color w:val="000000"/>
          <w:bdr w:val="none" w:sz="0" w:space="0" w:color="auto" w:frame="1"/>
          <w:lang w:val="en-GB"/>
        </w:rPr>
        <w:t>Black British feminism: a reader.</w:t>
      </w:r>
      <w:r w:rsidRPr="00C9368D">
        <w:rPr>
          <w:rFonts w:eastAsia="Arial Unicode MS"/>
          <w:color w:val="000000"/>
          <w:bdr w:val="none" w:sz="0" w:space="0" w:color="auto" w:frame="1"/>
          <w:lang w:val="en-GB"/>
        </w:rPr>
        <w:t xml:space="preserve"> London: Routledge.</w:t>
      </w:r>
    </w:p>
    <w:p w14:paraId="4FEBFBC0" w14:textId="732C4BAB" w:rsidR="006A082D" w:rsidRDefault="00E03034" w:rsidP="006A082D">
      <w:pPr>
        <w:widowControl w:val="0"/>
        <w:suppressAutoHyphens/>
        <w:spacing w:line="480" w:lineRule="auto"/>
        <w:ind w:left="480" w:hanging="480"/>
        <w:rPr>
          <w:rFonts w:eastAsia="Arial Unicode MS"/>
          <w:color w:val="000000"/>
          <w:bdr w:val="none" w:sz="0" w:space="0" w:color="auto" w:frame="1"/>
          <w:lang w:val="en-GB"/>
        </w:rPr>
      </w:pPr>
      <w:r w:rsidRPr="006A082D">
        <w:rPr>
          <w:rFonts w:eastAsia="Arial Unicode MS"/>
          <w:color w:val="000000"/>
          <w:bdr w:val="none" w:sz="0" w:space="0" w:color="auto" w:frame="1"/>
          <w:lang w:val="en-GB"/>
        </w:rPr>
        <w:t xml:space="preserve">Mobolade, T. (1973). </w:t>
      </w:r>
      <w:r w:rsidR="00DB46C0">
        <w:rPr>
          <w:rFonts w:eastAsia="Arial Unicode MS"/>
          <w:color w:val="000000"/>
          <w:bdr w:val="none" w:sz="0" w:space="0" w:color="auto" w:frame="1"/>
          <w:lang w:val="en-GB"/>
        </w:rPr>
        <w:t>‘</w:t>
      </w:r>
      <w:r w:rsidRPr="006A082D">
        <w:rPr>
          <w:rFonts w:eastAsia="Arial Unicode MS"/>
          <w:color w:val="000000"/>
          <w:bdr w:val="none" w:sz="0" w:space="0" w:color="auto" w:frame="1"/>
          <w:lang w:val="en-GB"/>
        </w:rPr>
        <w:t>The Concept of Abiku. African Arts</w:t>
      </w:r>
      <w:r w:rsidR="005A7F14">
        <w:rPr>
          <w:rFonts w:eastAsia="Arial Unicode MS"/>
          <w:color w:val="000000"/>
          <w:bdr w:val="none" w:sz="0" w:space="0" w:color="auto" w:frame="1"/>
          <w:lang w:val="en-GB"/>
        </w:rPr>
        <w:t>’.</w:t>
      </w:r>
      <w:r w:rsidRPr="006A082D">
        <w:rPr>
          <w:rFonts w:eastAsia="Arial Unicode MS"/>
          <w:color w:val="000000"/>
          <w:bdr w:val="none" w:sz="0" w:space="0" w:color="auto" w:frame="1"/>
          <w:lang w:val="en-GB"/>
        </w:rPr>
        <w:t xml:space="preserve"> 7(1), pp. 62-64.</w:t>
      </w:r>
      <w:r>
        <w:rPr>
          <w:rFonts w:eastAsia="Arial Unicode MS"/>
          <w:color w:val="000000"/>
          <w:bdr w:val="none" w:sz="0" w:space="0" w:color="auto" w:frame="1"/>
          <w:lang w:val="en-GB"/>
        </w:rPr>
        <w:t xml:space="preserve"> </w:t>
      </w:r>
      <w:r w:rsidRPr="006A082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6A082D">
        <w:rPr>
          <w:rFonts w:eastAsia="Arial Unicode MS"/>
          <w:color w:val="000000"/>
          <w:bdr w:val="none" w:sz="0" w:space="0" w:color="auto" w:frame="1"/>
          <w:lang w:val="en-GB"/>
        </w:rPr>
        <w:t xml:space="preserve">: </w:t>
      </w:r>
      <w:hyperlink w:history="1">
        <w:r w:rsidRPr="00A7525F">
          <w:rPr>
            <w:rFonts w:eastAsia="Arial Unicode MS"/>
            <w:color w:val="806000" w:themeColor="accent4" w:themeShade="80"/>
            <w:u w:val="single"/>
            <w:bdr w:val="none" w:sz="0" w:space="0" w:color="auto" w:frame="1"/>
            <w:lang w:val="en-GB"/>
          </w:rPr>
          <w:t>https://www.jstor.org/stable/3334754</w:t>
        </w:r>
      </w:hyperlink>
      <w:r>
        <w:rPr>
          <w:rFonts w:eastAsia="Arial Unicode MS"/>
          <w:color w:val="000000"/>
          <w:bdr w:val="none" w:sz="0" w:space="0" w:color="auto" w:frame="1"/>
          <w:lang w:val="en-GB"/>
        </w:rPr>
        <w:t xml:space="preserve"> (Accessed: </w:t>
      </w:r>
      <w:r w:rsidRPr="006A082D">
        <w:rPr>
          <w:rFonts w:eastAsia="Arial Unicode MS"/>
          <w:color w:val="000000"/>
          <w:bdr w:val="none" w:sz="0" w:space="0" w:color="auto" w:frame="1"/>
          <w:lang w:val="en-GB"/>
        </w:rPr>
        <w:t>23</w:t>
      </w:r>
      <w:r w:rsidR="001B75E5">
        <w:rPr>
          <w:rFonts w:eastAsia="Arial Unicode MS"/>
          <w:color w:val="000000"/>
          <w:bdr w:val="none" w:sz="0" w:space="0" w:color="auto" w:frame="1"/>
          <w:lang w:val="en-GB"/>
        </w:rPr>
        <w:t xml:space="preserve"> </w:t>
      </w:r>
      <w:r w:rsidRPr="006A082D">
        <w:rPr>
          <w:rFonts w:eastAsia="Arial Unicode MS"/>
          <w:color w:val="000000"/>
          <w:bdr w:val="none" w:sz="0" w:space="0" w:color="auto" w:frame="1"/>
          <w:lang w:val="en-GB"/>
        </w:rPr>
        <w:t>November 2018</w:t>
      </w:r>
      <w:r>
        <w:rPr>
          <w:rFonts w:eastAsia="Arial Unicode MS"/>
          <w:color w:val="000000"/>
          <w:bdr w:val="none" w:sz="0" w:space="0" w:color="auto" w:frame="1"/>
          <w:lang w:val="en-GB"/>
        </w:rPr>
        <w:t>)</w:t>
      </w:r>
    </w:p>
    <w:p w14:paraId="2B25C90C" w14:textId="77777777" w:rsidR="00235B8C" w:rsidRPr="007A522F" w:rsidRDefault="00E03034" w:rsidP="007A522F">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Morales-Franceschini, 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(2019)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Tropics of abjection: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igures of violence and the Afro</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Caribbean semiotic</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Journal of Postcolonial Writing,</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55</w:t>
      </w:r>
      <w:r w:rsidRPr="00C9368D">
        <w:rPr>
          <w:rFonts w:eastAsia="Arial Unicode MS"/>
          <w:color w:val="000000"/>
          <w:bdr w:val="none" w:sz="0" w:space="0" w:color="auto" w:frame="1"/>
          <w:lang w:val="en-GB"/>
        </w:rPr>
        <w:t xml:space="preserve">(4),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512–26</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Pr>
          <w:rFonts w:eastAsia="Arial Unicode MS"/>
          <w:color w:val="000000"/>
          <w:bdr w:val="none" w:sz="0" w:space="0" w:color="auto" w:frame="1"/>
          <w:lang w:val="en-GB"/>
        </w:rPr>
        <w:t>doi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hyperlink w:history="1">
        <w:r w:rsidRPr="0057717E">
          <w:rPr>
            <w:rFonts w:eastAsia="Arial Unicode MS"/>
            <w:color w:val="806000" w:themeColor="accent4" w:themeShade="80"/>
            <w:u w:val="single"/>
            <w:bdr w:val="none" w:sz="0" w:space="0" w:color="auto" w:frame="1"/>
            <w:lang w:val="en-GB"/>
          </w:rPr>
          <w:t>https://doi.org/10.1080/17449855.2019.1581833</w:t>
        </w:r>
      </w:hyperlink>
      <w:r w:rsidR="007A522F">
        <w:rPr>
          <w:rFonts w:eastAsia="Arial Unicode MS"/>
          <w:color w:val="806000" w:themeColor="accent4" w:themeShade="80"/>
          <w:u w:val="single"/>
          <w:bdr w:val="none" w:sz="0" w:space="0" w:color="auto" w:frame="1"/>
          <w:lang w:val="en-GB"/>
        </w:rPr>
        <w:t xml:space="preserve"> </w:t>
      </w:r>
      <w:r w:rsidR="007A522F">
        <w:rPr>
          <w:rFonts w:eastAsia="SimSun"/>
          <w:color w:val="000000" w:themeColor="text1"/>
          <w:lang w:val="en-GB" w:eastAsia="ja-JP"/>
        </w:rPr>
        <w:t xml:space="preserve">(Accessed: </w:t>
      </w:r>
      <w:r w:rsidR="00687E37">
        <w:rPr>
          <w:rFonts w:eastAsia="SimSun"/>
          <w:color w:val="000000" w:themeColor="text1"/>
          <w:lang w:val="en-GB" w:eastAsia="ja-JP"/>
        </w:rPr>
        <w:t>7</w:t>
      </w:r>
      <w:r w:rsidR="007A522F" w:rsidRPr="009B4228">
        <w:rPr>
          <w:rFonts w:eastAsia="SimSun"/>
          <w:color w:val="000000" w:themeColor="text1"/>
          <w:lang w:val="en-GB" w:eastAsia="ja-JP"/>
        </w:rPr>
        <w:t xml:space="preserve"> </w:t>
      </w:r>
      <w:r w:rsidR="00687E37">
        <w:rPr>
          <w:rFonts w:eastAsia="SimSun"/>
          <w:color w:val="000000" w:themeColor="text1"/>
          <w:lang w:val="en-GB" w:eastAsia="ja-JP"/>
        </w:rPr>
        <w:t>June</w:t>
      </w:r>
      <w:r w:rsidR="007A522F" w:rsidRPr="009B4228">
        <w:rPr>
          <w:rFonts w:eastAsia="SimSun"/>
          <w:color w:val="000000" w:themeColor="text1"/>
          <w:lang w:val="en-GB" w:eastAsia="ja-JP"/>
        </w:rPr>
        <w:t xml:space="preserve"> 202</w:t>
      </w:r>
      <w:r w:rsidR="00687E37">
        <w:rPr>
          <w:rFonts w:eastAsia="SimSun"/>
          <w:color w:val="000000" w:themeColor="text1"/>
          <w:lang w:val="en-GB" w:eastAsia="ja-JP"/>
        </w:rPr>
        <w:t>2</w:t>
      </w:r>
      <w:r w:rsidR="007A522F">
        <w:rPr>
          <w:rFonts w:eastAsia="SimSun"/>
          <w:color w:val="000000" w:themeColor="text1"/>
          <w:lang w:val="en-GB" w:eastAsia="ja-JP"/>
        </w:rPr>
        <w:t>).</w:t>
      </w:r>
    </w:p>
    <w:p w14:paraId="639E9218" w14:textId="77777777" w:rsidR="00235B8C" w:rsidRPr="00C9368D" w:rsidRDefault="00E03034" w:rsidP="0019330C">
      <w:pPr>
        <w:widowControl w:val="0"/>
        <w:suppressAutoHyphens/>
        <w:spacing w:line="480" w:lineRule="auto"/>
        <w:ind w:left="480" w:hanging="48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Murphy, A. (1990)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The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orders of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thical,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rotic, and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rtistic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ossibilities in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Little Women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lastRenderedPageBreak/>
        <w:t>Signs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15</w:t>
      </w:r>
      <w:r w:rsidRPr="00C9368D">
        <w:rPr>
          <w:rFonts w:eastAsia="Arial Unicode MS"/>
          <w:color w:val="000000"/>
          <w:bdr w:val="none" w:sz="0" w:space="0" w:color="auto" w:frame="1"/>
          <w:lang w:val="en-GB"/>
        </w:rPr>
        <w:t>(3)</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562–585.</w:t>
      </w:r>
    </w:p>
    <w:p w14:paraId="5557A086" w14:textId="772F4073" w:rsidR="00235B8C" w:rsidRDefault="00E03034" w:rsidP="0019330C">
      <w:pPr>
        <w:widowControl w:val="0"/>
        <w:suppressAutoHyphens/>
        <w:spacing w:line="480" w:lineRule="auto"/>
        <w:ind w:left="480" w:hanging="480"/>
        <w:rPr>
          <w:rFonts w:eastAsia="Arial Unicode MS"/>
          <w:color w:val="000000"/>
          <w:bdr w:val="none" w:sz="0" w:space="0" w:color="auto" w:frame="1"/>
          <w:lang w:val="en-GB"/>
        </w:rPr>
      </w:pPr>
      <w:r w:rsidRPr="00C9368D">
        <w:rPr>
          <w:rFonts w:eastAsia="Arial Unicode MS"/>
          <w:color w:val="000000"/>
          <w:bdr w:val="none" w:sz="0" w:space="0" w:color="auto" w:frame="1"/>
          <w:lang w:val="en-GB"/>
        </w:rPr>
        <w:t>Nietzsche, F. (</w:t>
      </w:r>
      <w:r w:rsidR="00445031">
        <w:rPr>
          <w:rFonts w:eastAsia="Arial Unicode MS"/>
          <w:color w:val="000000"/>
          <w:bdr w:val="none" w:sz="0" w:space="0" w:color="auto" w:frame="1"/>
          <w:lang w:val="en-GB"/>
        </w:rPr>
        <w:t>1907</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Beyond Good and Evil</w:t>
      </w:r>
      <w:r w:rsidRPr="00C9368D">
        <w:rPr>
          <w:rFonts w:eastAsia="Arial Unicode MS"/>
          <w:color w:val="000000"/>
          <w:bdr w:val="none" w:sz="0" w:space="0" w:color="auto" w:frame="1"/>
          <w:lang w:val="en-GB"/>
        </w:rPr>
        <w:t>.</w:t>
      </w:r>
      <w:r w:rsidR="00E118E4">
        <w:rPr>
          <w:rFonts w:eastAsia="Arial Unicode MS"/>
          <w:color w:val="000000"/>
          <w:bdr w:val="none" w:sz="0" w:space="0" w:color="auto" w:frame="1"/>
          <w:lang w:val="en-GB"/>
        </w:rPr>
        <w:t xml:space="preserve"> Translated by </w:t>
      </w:r>
      <w:r w:rsidR="00E118E4" w:rsidRPr="00E118E4">
        <w:rPr>
          <w:rFonts w:eastAsia="Arial Unicode MS"/>
          <w:color w:val="000000"/>
          <w:bdr w:val="none" w:sz="0" w:space="0" w:color="auto" w:frame="1"/>
          <w:lang w:val="en-GB"/>
        </w:rPr>
        <w:t>H</w:t>
      </w:r>
      <w:r w:rsidR="00E118E4">
        <w:rPr>
          <w:rFonts w:eastAsia="Arial Unicode MS"/>
          <w:color w:val="000000"/>
          <w:bdr w:val="none" w:sz="0" w:space="0" w:color="auto" w:frame="1"/>
          <w:lang w:val="en-GB"/>
        </w:rPr>
        <w:t>.</w:t>
      </w:r>
      <w:r w:rsidR="00E118E4" w:rsidRPr="00E118E4">
        <w:rPr>
          <w:rFonts w:eastAsia="Arial Unicode MS"/>
          <w:color w:val="000000"/>
          <w:bdr w:val="none" w:sz="0" w:space="0" w:color="auto" w:frame="1"/>
          <w:lang w:val="en-GB"/>
        </w:rPr>
        <w:t xml:space="preserve"> Zimmern</w:t>
      </w:r>
      <w:r w:rsidR="00E118E4">
        <w:rPr>
          <w:rFonts w:eastAsia="Arial Unicode MS"/>
          <w:color w:val="000000"/>
          <w:bdr w:val="none" w:sz="0" w:space="0" w:color="auto" w:frame="1"/>
          <w:lang w:val="en-GB"/>
        </w:rPr>
        <w:t xml:space="preserve">. </w:t>
      </w:r>
      <w:r w:rsidR="00445031">
        <w:rPr>
          <w:rFonts w:eastAsia="Arial Unicode MS"/>
          <w:color w:val="000000"/>
          <w:bdr w:val="none" w:sz="0" w:space="0" w:color="auto" w:frame="1"/>
          <w:lang w:val="en-GB"/>
        </w:rPr>
        <w:t xml:space="preserve">Reprinted. </w:t>
      </w:r>
      <w:r w:rsidRPr="00C9368D">
        <w:rPr>
          <w:rFonts w:eastAsia="Arial Unicode MS"/>
          <w:color w:val="000000"/>
          <w:bdr w:val="none" w:sz="0" w:space="0" w:color="auto" w:frame="1"/>
          <w:lang w:val="en-GB"/>
        </w:rPr>
        <w:t>East Delhi: Pharos Books Private Limited.</w:t>
      </w:r>
      <w:r w:rsidR="00445031">
        <w:rPr>
          <w:rFonts w:eastAsia="Arial Unicode MS"/>
          <w:color w:val="000000"/>
          <w:bdr w:val="none" w:sz="0" w:space="0" w:color="auto" w:frame="1"/>
          <w:lang w:val="en-GB"/>
        </w:rPr>
        <w:t xml:space="preserve"> 2019</w:t>
      </w:r>
      <w:r w:rsidR="0007017A">
        <w:rPr>
          <w:rFonts w:eastAsia="Arial Unicode MS"/>
          <w:color w:val="000000"/>
          <w:bdr w:val="none" w:sz="0" w:space="0" w:color="auto" w:frame="1"/>
          <w:lang w:val="en-GB"/>
        </w:rPr>
        <w:t>.</w:t>
      </w:r>
    </w:p>
    <w:p w14:paraId="511057C1" w14:textId="4E34F898" w:rsidR="00392FB2" w:rsidRPr="00C9368D" w:rsidRDefault="00392FB2" w:rsidP="0019330C">
      <w:pPr>
        <w:widowControl w:val="0"/>
        <w:suppressAutoHyphens/>
        <w:spacing w:line="480" w:lineRule="auto"/>
        <w:ind w:left="480" w:hanging="480"/>
        <w:rPr>
          <w:rFonts w:eastAsia="Arial Unicode MS"/>
          <w:i/>
          <w:iCs/>
          <w:color w:val="000000"/>
          <w:bdr w:val="none" w:sz="0" w:space="0" w:color="auto" w:frame="1"/>
          <w:lang w:val="en-GB"/>
        </w:rPr>
      </w:pPr>
      <w:proofErr w:type="spellStart"/>
      <w:r w:rsidRPr="004A26E9">
        <w:rPr>
          <w:rFonts w:asciiTheme="minorHAnsi" w:eastAsiaTheme="minorEastAsia" w:hAnsiTheme="minorHAnsi"/>
          <w:iCs/>
          <w:color w:val="000000" w:themeColor="text1"/>
          <w:lang w:val="en-GB"/>
        </w:rPr>
        <w:t>Nzelu</w:t>
      </w:r>
      <w:proofErr w:type="spellEnd"/>
      <w:r w:rsidRPr="004A26E9">
        <w:rPr>
          <w:rFonts w:asciiTheme="minorHAnsi" w:eastAsiaTheme="minorEastAsia" w:hAnsiTheme="minorHAnsi"/>
          <w:iCs/>
          <w:color w:val="000000" w:themeColor="text1"/>
          <w:lang w:val="en-GB"/>
        </w:rPr>
        <w:t>, O. (</w:t>
      </w:r>
      <w:r w:rsidR="004A26E9" w:rsidRPr="004A26E9">
        <w:rPr>
          <w:rFonts w:asciiTheme="minorHAnsi" w:eastAsiaTheme="minorEastAsia" w:hAnsiTheme="minorHAnsi"/>
          <w:iCs/>
          <w:color w:val="000000" w:themeColor="text1"/>
          <w:lang w:val="en-GB"/>
        </w:rPr>
        <w:t>2019)</w:t>
      </w:r>
      <w:r w:rsidR="004A26E9">
        <w:rPr>
          <w:rFonts w:asciiTheme="minorHAnsi" w:eastAsiaTheme="minorEastAsia" w:hAnsiTheme="minorHAnsi"/>
          <w:i/>
          <w:color w:val="000000" w:themeColor="text1"/>
          <w:lang w:val="en-GB"/>
        </w:rPr>
        <w:t xml:space="preserve"> </w:t>
      </w:r>
      <w:r w:rsidRPr="001B3176">
        <w:rPr>
          <w:rFonts w:asciiTheme="minorHAnsi" w:eastAsiaTheme="minorEastAsia" w:hAnsiTheme="minorHAnsi"/>
          <w:i/>
          <w:color w:val="000000" w:themeColor="text1"/>
          <w:lang w:val="en-GB"/>
        </w:rPr>
        <w:t xml:space="preserve">The Private Joys of </w:t>
      </w:r>
      <w:proofErr w:type="spellStart"/>
      <w:r w:rsidRPr="001B3176">
        <w:rPr>
          <w:rFonts w:asciiTheme="minorHAnsi" w:eastAsiaTheme="minorEastAsia" w:hAnsiTheme="minorHAnsi"/>
          <w:i/>
          <w:color w:val="000000" w:themeColor="text1"/>
          <w:lang w:val="en-GB"/>
        </w:rPr>
        <w:t>Nnenna</w:t>
      </w:r>
      <w:proofErr w:type="spellEnd"/>
      <w:r w:rsidRPr="001B3176">
        <w:rPr>
          <w:rFonts w:asciiTheme="minorHAnsi" w:eastAsiaTheme="minorEastAsia" w:hAnsiTheme="minorHAnsi"/>
          <w:i/>
          <w:color w:val="000000" w:themeColor="text1"/>
          <w:lang w:val="en-GB"/>
        </w:rPr>
        <w:t xml:space="preserve"> Maloney</w:t>
      </w:r>
      <w:r w:rsidR="004A26E9">
        <w:rPr>
          <w:rFonts w:asciiTheme="minorHAnsi" w:eastAsiaTheme="minorEastAsia" w:hAnsiTheme="minorHAnsi"/>
          <w:i/>
          <w:color w:val="000000" w:themeColor="text1"/>
          <w:lang w:val="en-GB"/>
        </w:rPr>
        <w:t xml:space="preserve">. </w:t>
      </w:r>
      <w:r w:rsidR="00A21A4D">
        <w:rPr>
          <w:rFonts w:asciiTheme="minorHAnsi" w:eastAsiaTheme="minorEastAsia" w:hAnsiTheme="minorHAnsi"/>
          <w:iCs/>
          <w:color w:val="000000" w:themeColor="text1"/>
          <w:lang w:val="en-GB"/>
        </w:rPr>
        <w:t>London</w:t>
      </w:r>
      <w:r w:rsidR="0020503B" w:rsidRPr="0020503B">
        <w:rPr>
          <w:rFonts w:asciiTheme="minorHAnsi" w:eastAsiaTheme="minorEastAsia" w:hAnsiTheme="minorHAnsi"/>
          <w:iCs/>
          <w:color w:val="000000" w:themeColor="text1"/>
          <w:lang w:val="en-GB"/>
        </w:rPr>
        <w:t xml:space="preserve">: </w:t>
      </w:r>
      <w:r w:rsidR="00F465ED" w:rsidRPr="0020503B">
        <w:rPr>
          <w:rFonts w:asciiTheme="minorHAnsi" w:eastAsiaTheme="minorEastAsia" w:hAnsiTheme="minorHAnsi"/>
          <w:iCs/>
          <w:color w:val="000000" w:themeColor="text1"/>
          <w:lang w:val="en-GB"/>
        </w:rPr>
        <w:t>Dialogue Books</w:t>
      </w:r>
      <w:r w:rsidR="0020503B">
        <w:rPr>
          <w:rFonts w:asciiTheme="minorHAnsi" w:eastAsiaTheme="minorEastAsia" w:hAnsiTheme="minorHAnsi"/>
          <w:iCs/>
          <w:color w:val="000000" w:themeColor="text1"/>
          <w:lang w:val="en-GB"/>
        </w:rPr>
        <w:t>.</w:t>
      </w:r>
    </w:p>
    <w:p w14:paraId="1DB60D8C" w14:textId="77777777" w:rsidR="00235B8C" w:rsidRPr="00C9368D" w:rsidRDefault="00E03034" w:rsidP="0019330C">
      <w:pPr>
        <w:widowControl w:val="0"/>
        <w:suppressAutoHyphens/>
        <w:spacing w:line="480" w:lineRule="auto"/>
        <w:ind w:left="480" w:hanging="48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Ojikutu, M. (2011)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Writing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cross the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olour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argin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 xml:space="preserve">n Booker Prize </w:t>
      </w:r>
      <w:proofErr w:type="spellStart"/>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onglister</w:t>
      </w:r>
      <w:proofErr w:type="spellEnd"/>
      <w:r w:rsidRPr="00C9368D">
        <w:rPr>
          <w:rFonts w:eastAsia="Arial Unicode MS"/>
          <w:color w:val="000000"/>
          <w:bdr w:val="none" w:sz="0" w:space="0" w:color="auto" w:frame="1"/>
          <w:lang w:val="en-GB"/>
        </w:rPr>
        <w:t>, Pigeon English)</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MissOjikutu</w:t>
      </w:r>
      <w:proofErr w:type="spellEnd"/>
      <w:r>
        <w:rPr>
          <w:rFonts w:eastAsia="Arial Unicode MS"/>
          <w:i/>
          <w:iC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writes African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usic &amp;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rt</w:t>
      </w:r>
      <w:r w:rsidRPr="00511558">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2nd </w:t>
      </w:r>
      <w:r w:rsidRPr="00C9368D">
        <w:rPr>
          <w:rFonts w:eastAsia="Arial Unicode MS"/>
          <w:color w:val="000000"/>
          <w:bdr w:val="none" w:sz="0" w:space="0" w:color="auto" w:frame="1"/>
          <w:lang w:val="en-GB"/>
        </w:rPr>
        <w:t xml:space="preserve">September.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http://missojikutu.wordpress.com/2011/09/02/writing-across-the-colour-margin-on-booker-prize-longlister-pigeon-english/</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20 December 2020</w:t>
      </w:r>
      <w:r>
        <w:rPr>
          <w:rFonts w:eastAsia="Arial Unicode MS"/>
          <w:color w:val="000000"/>
          <w:bdr w:val="none" w:sz="0" w:space="0" w:color="auto" w:frame="1"/>
          <w:lang w:val="en-GB"/>
        </w:rPr>
        <w:t>)</w:t>
      </w:r>
    </w:p>
    <w:p w14:paraId="6C3277AB" w14:textId="4BDEA263" w:rsidR="00235B8C" w:rsidRPr="00C9368D" w:rsidRDefault="00E03034" w:rsidP="0019330C">
      <w:pPr>
        <w:widowControl w:val="0"/>
        <w:suppressAutoHyphens/>
        <w:spacing w:line="480" w:lineRule="auto"/>
        <w:ind w:left="480" w:hanging="48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Okparanta, C. (2008) ‘Negotiating the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oundaries of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ation,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anguage, and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ace in Helen Oyeyemi</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w:t>
      </w:r>
      <w:r w:rsidRPr="008053AB">
        <w:rPr>
          <w:rFonts w:eastAsia="Arial Unicode MS"/>
          <w:i/>
          <w:iCs/>
          <w:color w:val="000000"/>
          <w:bdr w:val="none" w:sz="0" w:space="0" w:color="auto" w:frame="1"/>
          <w:lang w:val="en-GB"/>
        </w:rPr>
        <w:t>The Icarus Girl</w:t>
      </w:r>
      <w:r w:rsidRPr="00C9368D">
        <w:rPr>
          <w:rFonts w:eastAsia="Arial Unicode MS"/>
          <w:color w:val="000000"/>
          <w:bdr w:val="none" w:sz="0" w:space="0" w:color="auto" w:frame="1"/>
          <w:lang w:val="en-GB"/>
        </w:rPr>
        <w:t xml:space="preserve"> and Edwidge Danticat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w:t>
      </w:r>
      <w:r w:rsidRPr="008053AB">
        <w:rPr>
          <w:rFonts w:eastAsia="Arial Unicode MS"/>
          <w:i/>
          <w:iCs/>
          <w:color w:val="000000"/>
          <w:bdr w:val="none" w:sz="0" w:space="0" w:color="auto" w:frame="1"/>
          <w:lang w:val="en-GB"/>
        </w:rPr>
        <w:t>The Farming of Bones</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Journal of the African Literature Association</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2</w:t>
      </w:r>
      <w:r w:rsidRPr="00C9368D">
        <w:rPr>
          <w:rFonts w:eastAsia="Arial Unicode MS"/>
          <w:color w:val="000000"/>
          <w:bdr w:val="none" w:sz="0" w:space="0" w:color="auto" w:frame="1"/>
          <w:lang w:val="en-GB"/>
        </w:rPr>
        <w:t xml:space="preserve">(2),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188–207.</w:t>
      </w:r>
      <w:r w:rsidR="00503E0A">
        <w:rPr>
          <w:rFonts w:eastAsia="Arial Unicode MS"/>
          <w:color w:val="000000"/>
          <w:bdr w:val="none" w:sz="0" w:space="0" w:color="auto" w:frame="1"/>
          <w:lang w:val="en-GB"/>
        </w:rPr>
        <w:t xml:space="preserve"> Available at:</w:t>
      </w:r>
      <w:r w:rsidR="00932DA0">
        <w:rPr>
          <w:rFonts w:eastAsia="Arial Unicode MS"/>
          <w:color w:val="000000"/>
          <w:bdr w:val="none" w:sz="0" w:space="0" w:color="auto" w:frame="1"/>
          <w:lang w:val="en-GB"/>
        </w:rPr>
        <w:t xml:space="preserve"> </w:t>
      </w:r>
      <w:hyperlink r:id="rId9" w:history="1">
        <w:r w:rsidR="00D20DE4" w:rsidRPr="004706B7">
          <w:rPr>
            <w:rStyle w:val="Hyperlink"/>
            <w:rFonts w:eastAsia="Arial Unicode MS"/>
            <w:bdr w:val="none" w:sz="0" w:space="0" w:color="auto" w:frame="1"/>
            <w:lang w:val="en-GB"/>
          </w:rPr>
          <w:t>https://doi.org/10.1080/21674736.2008.11690086</w:t>
        </w:r>
      </w:hyperlink>
      <w:r w:rsidR="00D20DE4">
        <w:rPr>
          <w:rFonts w:eastAsia="Arial Unicode MS"/>
          <w:color w:val="000000"/>
          <w:bdr w:val="none" w:sz="0" w:space="0" w:color="auto" w:frame="1"/>
          <w:lang w:val="en-GB"/>
        </w:rPr>
        <w:t xml:space="preserve"> (Accessed:</w:t>
      </w:r>
      <w:r w:rsidR="00D20DE4" w:rsidRPr="00C9368D">
        <w:rPr>
          <w:rFonts w:eastAsia="Arial Unicode MS"/>
          <w:color w:val="000000"/>
          <w:bdr w:val="none" w:sz="0" w:space="0" w:color="auto" w:frame="1"/>
          <w:lang w:val="en-GB"/>
        </w:rPr>
        <w:t xml:space="preserve"> </w:t>
      </w:r>
      <w:r w:rsidR="00A46118">
        <w:rPr>
          <w:rFonts w:eastAsia="Arial Unicode MS"/>
          <w:color w:val="000000"/>
          <w:bdr w:val="none" w:sz="0" w:space="0" w:color="auto" w:frame="1"/>
          <w:lang w:val="en-GB"/>
        </w:rPr>
        <w:t>15</w:t>
      </w:r>
      <w:r w:rsidR="00D20DE4" w:rsidRPr="00C9368D">
        <w:rPr>
          <w:rFonts w:eastAsia="Arial Unicode MS"/>
          <w:color w:val="000000"/>
          <w:bdr w:val="none" w:sz="0" w:space="0" w:color="auto" w:frame="1"/>
          <w:lang w:val="en-GB"/>
        </w:rPr>
        <w:t xml:space="preserve"> </w:t>
      </w:r>
      <w:r w:rsidR="00A46118">
        <w:rPr>
          <w:rFonts w:eastAsia="Arial Unicode MS"/>
          <w:color w:val="000000"/>
          <w:bdr w:val="none" w:sz="0" w:space="0" w:color="auto" w:frame="1"/>
          <w:lang w:val="en-GB"/>
        </w:rPr>
        <w:t xml:space="preserve">November </w:t>
      </w:r>
      <w:r w:rsidR="00D20DE4" w:rsidRPr="00C9368D">
        <w:rPr>
          <w:rFonts w:eastAsia="Arial Unicode MS"/>
          <w:color w:val="000000"/>
          <w:bdr w:val="none" w:sz="0" w:space="0" w:color="auto" w:frame="1"/>
          <w:lang w:val="en-GB"/>
        </w:rPr>
        <w:t>20</w:t>
      </w:r>
      <w:r w:rsidR="0073101B">
        <w:rPr>
          <w:rFonts w:eastAsia="Arial Unicode MS"/>
          <w:color w:val="000000"/>
          <w:bdr w:val="none" w:sz="0" w:space="0" w:color="auto" w:frame="1"/>
          <w:lang w:val="en-GB"/>
        </w:rPr>
        <w:t>1</w:t>
      </w:r>
      <w:r w:rsidR="00A46118">
        <w:rPr>
          <w:rFonts w:eastAsia="Arial Unicode MS"/>
          <w:color w:val="000000"/>
          <w:bdr w:val="none" w:sz="0" w:space="0" w:color="auto" w:frame="1"/>
          <w:lang w:val="en-GB"/>
        </w:rPr>
        <w:t>8</w:t>
      </w:r>
      <w:r w:rsidR="00D20DE4">
        <w:rPr>
          <w:rFonts w:eastAsia="Arial Unicode MS"/>
          <w:color w:val="000000"/>
          <w:bdr w:val="none" w:sz="0" w:space="0" w:color="auto" w:frame="1"/>
          <w:lang w:val="en-GB"/>
        </w:rPr>
        <w:t>)</w:t>
      </w:r>
    </w:p>
    <w:p w14:paraId="6725C3B8" w14:textId="77777777" w:rsidR="00235B8C" w:rsidRDefault="00E03034" w:rsidP="0019330C">
      <w:pPr>
        <w:widowControl w:val="0"/>
        <w:suppressAutoHyphens/>
        <w:spacing w:line="480" w:lineRule="auto"/>
        <w:ind w:left="480" w:hanging="48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Okri</w:t>
      </w:r>
      <w:proofErr w:type="spellEnd"/>
      <w:r w:rsidRPr="00C9368D">
        <w:rPr>
          <w:rFonts w:eastAsia="Arial Unicode MS"/>
          <w:color w:val="000000"/>
          <w:bdr w:val="none" w:sz="0" w:space="0" w:color="auto" w:frame="1"/>
          <w:lang w:val="en-GB"/>
        </w:rPr>
        <w:t xml:space="preserve">, B. (1991) </w:t>
      </w:r>
      <w:r w:rsidRPr="00C9368D">
        <w:rPr>
          <w:rFonts w:eastAsia="Arial Unicode MS"/>
          <w:i/>
          <w:iCs/>
          <w:color w:val="000000"/>
          <w:bdr w:val="none" w:sz="0" w:space="0" w:color="auto" w:frame="1"/>
          <w:lang w:val="en-GB"/>
        </w:rPr>
        <w:t xml:space="preserve">The Famished Road. </w:t>
      </w:r>
      <w:r w:rsidRPr="00C9368D">
        <w:rPr>
          <w:rFonts w:eastAsia="Arial Unicode MS"/>
          <w:color w:val="000000"/>
          <w:bdr w:val="none" w:sz="0" w:space="0" w:color="auto" w:frame="1"/>
          <w:lang w:val="en-GB"/>
        </w:rPr>
        <w:t>London: Vintage Books.</w:t>
      </w:r>
    </w:p>
    <w:p w14:paraId="0B52A8AB" w14:textId="6F341BE0" w:rsidR="00B01011" w:rsidRPr="00717C21" w:rsidRDefault="00EB4229" w:rsidP="00717C21">
      <w:pPr>
        <w:widowControl w:val="0"/>
        <w:suppressAutoHyphens/>
        <w:spacing w:line="480" w:lineRule="auto"/>
        <w:ind w:left="480" w:hanging="480"/>
        <w:rPr>
          <w:rFonts w:eastAsia="Arial Unicode MS"/>
          <w:i/>
          <w:iCs/>
          <w:color w:val="000000"/>
          <w:bdr w:val="none" w:sz="0" w:space="0" w:color="auto" w:frame="1"/>
          <w:lang w:val="en-GB"/>
        </w:rPr>
      </w:pPr>
      <w:r w:rsidRPr="00EE6AE6">
        <w:rPr>
          <w:rFonts w:eastAsia="Arial Unicode MS"/>
          <w:color w:val="000000"/>
          <w:bdr w:val="none" w:sz="0" w:space="0" w:color="auto" w:frame="1"/>
          <w:lang w:val="en-GB"/>
        </w:rPr>
        <w:t>Olajide</w:t>
      </w:r>
      <w:r w:rsidR="00B42366">
        <w:rPr>
          <w:rFonts w:eastAsia="Arial Unicode MS"/>
          <w:i/>
          <w:iCs/>
          <w:color w:val="000000"/>
          <w:bdr w:val="none" w:sz="0" w:space="0" w:color="auto" w:frame="1"/>
          <w:lang w:val="en-GB"/>
        </w:rPr>
        <w:t xml:space="preserve">, </w:t>
      </w:r>
      <w:r w:rsidR="005C5CDF">
        <w:rPr>
          <w:rFonts w:eastAsia="Arial Unicode MS"/>
          <w:color w:val="000000"/>
          <w:bdr w:val="none" w:sz="0" w:space="0" w:color="auto" w:frame="1"/>
          <w:lang w:val="en-GB"/>
        </w:rPr>
        <w:t>F</w:t>
      </w:r>
      <w:r w:rsidR="00522813">
        <w:rPr>
          <w:rFonts w:eastAsia="Arial Unicode MS"/>
          <w:color w:val="000000"/>
          <w:bdr w:val="none" w:sz="0" w:space="0" w:color="auto" w:frame="1"/>
          <w:lang w:val="en-GB"/>
        </w:rPr>
        <w:t xml:space="preserve">. </w:t>
      </w:r>
      <w:r w:rsidR="00753F8F">
        <w:rPr>
          <w:rFonts w:eastAsia="Arial Unicode MS"/>
          <w:color w:val="000000"/>
          <w:bdr w:val="none" w:sz="0" w:space="0" w:color="auto" w:frame="1"/>
          <w:lang w:val="en-GB"/>
        </w:rPr>
        <w:t>(2021</w:t>
      </w:r>
      <w:r w:rsidR="009927A5">
        <w:rPr>
          <w:rFonts w:eastAsia="Arial Unicode MS"/>
          <w:color w:val="000000"/>
          <w:bdr w:val="none" w:sz="0" w:space="0" w:color="auto" w:frame="1"/>
          <w:lang w:val="en-GB"/>
        </w:rPr>
        <w:t xml:space="preserve">) </w:t>
      </w:r>
      <w:r w:rsidR="00EE6AE6" w:rsidRPr="00A80658">
        <w:rPr>
          <w:rFonts w:eastAsia="Arial Unicode MS"/>
          <w:i/>
          <w:iCs/>
          <w:color w:val="000000"/>
          <w:bdr w:val="none" w:sz="0" w:space="0" w:color="auto" w:frame="1"/>
          <w:lang w:val="en-GB"/>
        </w:rPr>
        <w:t>Coconut</w:t>
      </w:r>
      <w:r w:rsidR="00987261">
        <w:rPr>
          <w:rFonts w:eastAsia="Arial Unicode MS"/>
          <w:color w:val="000000"/>
          <w:bdr w:val="none" w:sz="0" w:space="0" w:color="auto" w:frame="1"/>
          <w:lang w:val="en-GB"/>
        </w:rPr>
        <w:t>:</w:t>
      </w:r>
      <w:r w:rsidR="00A4116F">
        <w:rPr>
          <w:rFonts w:eastAsia="Arial Unicode MS"/>
          <w:color w:val="000000"/>
          <w:bdr w:val="none" w:sz="0" w:space="0" w:color="auto" w:frame="1"/>
          <w:lang w:val="en-GB"/>
        </w:rPr>
        <w:t xml:space="preserve"> </w:t>
      </w:r>
      <w:r w:rsidR="004564DA" w:rsidRPr="00984C3F">
        <w:rPr>
          <w:i/>
          <w:iCs/>
          <w:lang w:val="en-GB"/>
        </w:rPr>
        <w:t>a black girl fostered by a white family in the 1960s and her search for belonging and identity</w:t>
      </w:r>
      <w:r w:rsidR="00F633D0">
        <w:rPr>
          <w:i/>
          <w:iCs/>
          <w:lang w:val="en-GB"/>
        </w:rPr>
        <w:t>.</w:t>
      </w:r>
      <w:r w:rsidR="003D6A03">
        <w:rPr>
          <w:i/>
          <w:iCs/>
          <w:lang w:val="en-GB"/>
        </w:rPr>
        <w:t xml:space="preserve"> </w:t>
      </w:r>
      <w:r w:rsidR="000642F5" w:rsidRPr="007A1919">
        <w:rPr>
          <w:lang w:val="en-GB"/>
        </w:rPr>
        <w:t>N</w:t>
      </w:r>
      <w:r w:rsidR="00577947" w:rsidRPr="007A1919">
        <w:rPr>
          <w:lang w:val="en-GB"/>
        </w:rPr>
        <w:t>ew Yo</w:t>
      </w:r>
      <w:r w:rsidR="003546DD" w:rsidRPr="007A1919">
        <w:rPr>
          <w:lang w:val="en-GB"/>
        </w:rPr>
        <w:t>rk:</w:t>
      </w:r>
      <w:r w:rsidR="0072568E" w:rsidRPr="007A1919">
        <w:rPr>
          <w:lang w:val="en-GB"/>
        </w:rPr>
        <w:t xml:space="preserve"> </w:t>
      </w:r>
      <w:r w:rsidR="00801354" w:rsidRPr="007A1919">
        <w:rPr>
          <w:lang w:val="en-GB"/>
        </w:rPr>
        <w:t>G</w:t>
      </w:r>
      <w:r w:rsidR="00A973F6" w:rsidRPr="007A1919">
        <w:rPr>
          <w:lang w:val="en-GB"/>
        </w:rPr>
        <w:t xml:space="preserve">rand </w:t>
      </w:r>
      <w:r w:rsidR="00211127" w:rsidRPr="007A1919">
        <w:rPr>
          <w:lang w:val="en-GB"/>
        </w:rPr>
        <w:t xml:space="preserve">Central </w:t>
      </w:r>
      <w:r w:rsidR="0036169F" w:rsidRPr="007A1919">
        <w:rPr>
          <w:lang w:val="en-GB"/>
        </w:rPr>
        <w:t>Pub</w:t>
      </w:r>
      <w:r w:rsidR="00565907" w:rsidRPr="007A1919">
        <w:rPr>
          <w:lang w:val="en-GB"/>
        </w:rPr>
        <w:t>lishin</w:t>
      </w:r>
      <w:r w:rsidR="007A1919" w:rsidRPr="007A1919">
        <w:rPr>
          <w:lang w:val="en-GB"/>
        </w:rPr>
        <w:t>g.</w:t>
      </w:r>
    </w:p>
    <w:p w14:paraId="56C2BC7B" w14:textId="77777777" w:rsidR="00235B8C" w:rsidRPr="00155939" w:rsidRDefault="00E03034" w:rsidP="00155939">
      <w:pPr>
        <w:suppressAutoHyphens/>
        <w:spacing w:line="480" w:lineRule="auto"/>
        <w:ind w:left="720" w:right="75" w:hanging="720"/>
        <w:rPr>
          <w:rFonts w:eastAsia="SimSun"/>
          <w:color w:val="000000"/>
          <w:lang w:val="en-GB" w:eastAsia="ja-JP"/>
        </w:rPr>
      </w:pPr>
      <w:proofErr w:type="spellStart"/>
      <w:r w:rsidRPr="00C9368D">
        <w:rPr>
          <w:rFonts w:eastAsia="Arial Unicode MS"/>
          <w:color w:val="000000"/>
          <w:bdr w:val="none" w:sz="0" w:space="0" w:color="auto" w:frame="1"/>
          <w:lang w:val="en-GB"/>
        </w:rPr>
        <w:t>Oruene</w:t>
      </w:r>
      <w:proofErr w:type="spellEnd"/>
      <w:r w:rsidRPr="00C9368D">
        <w:rPr>
          <w:rFonts w:eastAsia="Arial Unicode MS"/>
          <w:color w:val="000000"/>
          <w:bdr w:val="none" w:sz="0" w:space="0" w:color="auto" w:frame="1"/>
          <w:lang w:val="en-GB"/>
        </w:rPr>
        <w:t xml:space="preserve">, T. (1985) ‘Magical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owers of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wins in the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ocio-</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eligious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eliefs of the Yoruba’</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Folklore</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96</w:t>
      </w:r>
      <w:r w:rsidRPr="00C9368D">
        <w:rPr>
          <w:rFonts w:eastAsia="Arial Unicode MS"/>
          <w:color w:val="000000"/>
          <w:bdr w:val="none" w:sz="0" w:space="0" w:color="auto" w:frame="1"/>
          <w:lang w:val="en-GB"/>
        </w:rPr>
        <w:t>(2)</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color w:val="000000"/>
          <w:bdr w:val="none" w:sz="0" w:space="0" w:color="auto" w:frame="1"/>
          <w:lang w:val="en-GB"/>
        </w:rPr>
        <w:t>pp.</w:t>
      </w:r>
      <w:r w:rsidRPr="00C9368D">
        <w:rPr>
          <w:rFonts w:eastAsia="Arial Unicode MS"/>
          <w:color w:val="000000"/>
          <w:bdr w:val="none" w:sz="0" w:space="0" w:color="auto" w:frame="1"/>
          <w:lang w:val="en-GB"/>
        </w:rPr>
        <w:t xml:space="preserve"> 208–216.</w:t>
      </w:r>
      <w:r>
        <w:rPr>
          <w:rFonts w:eastAsia="Arial Unicode MS"/>
          <w:color w:val="000000"/>
          <w:bdr w:val="none" w:sz="0" w:space="0" w:color="auto" w:frame="1"/>
          <w:lang w:val="en-GB"/>
        </w:rPr>
        <w:t xml:space="preserve"> </w:t>
      </w:r>
      <w:proofErr w:type="spellStart"/>
      <w:r>
        <w:rPr>
          <w:rFonts w:eastAsia="Arial Unicode MS"/>
          <w:color w:val="000000"/>
          <w:bdr w:val="none" w:sz="0" w:space="0" w:color="auto" w:frame="1"/>
          <w:lang w:val="en-GB"/>
        </w:rPr>
        <w:t>doi</w:t>
      </w:r>
      <w:proofErr w:type="spellEnd"/>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https://doi.org/10.1080/0015587X.1985.9716349</w:t>
        </w:r>
      </w:hyperlink>
      <w:r>
        <w:rPr>
          <w:rFonts w:eastAsia="Arial Unicode MS"/>
          <w:color w:val="000000"/>
          <w:bdr w:val="none" w:sz="0" w:space="0" w:color="auto" w:frame="1"/>
          <w:lang w:val="en-GB"/>
        </w:rPr>
        <w:t xml:space="preserve"> </w:t>
      </w:r>
      <w:r w:rsidR="00155939">
        <w:rPr>
          <w:rFonts w:eastAsia="SimSun"/>
          <w:color w:val="000000" w:themeColor="text1"/>
          <w:lang w:val="en-GB" w:eastAsia="ja-JP"/>
        </w:rPr>
        <w:t xml:space="preserve">(Accessed: </w:t>
      </w:r>
      <w:r w:rsidR="00AA1A7C">
        <w:rPr>
          <w:rFonts w:eastAsia="SimSun"/>
          <w:color w:val="000000" w:themeColor="text1"/>
          <w:lang w:val="en-GB" w:eastAsia="ja-JP"/>
        </w:rPr>
        <w:t>11</w:t>
      </w:r>
      <w:r w:rsidR="00155939" w:rsidRPr="009B4228">
        <w:rPr>
          <w:rFonts w:eastAsia="SimSun"/>
          <w:color w:val="000000" w:themeColor="text1"/>
          <w:lang w:val="en-GB" w:eastAsia="ja-JP"/>
        </w:rPr>
        <w:t xml:space="preserve"> </w:t>
      </w:r>
      <w:r w:rsidR="00AA1A7C">
        <w:rPr>
          <w:rFonts w:eastAsia="SimSun"/>
          <w:color w:val="000000" w:themeColor="text1"/>
          <w:lang w:val="en-GB" w:eastAsia="ja-JP"/>
        </w:rPr>
        <w:t>February</w:t>
      </w:r>
      <w:r w:rsidR="00155939" w:rsidRPr="009B4228">
        <w:rPr>
          <w:rFonts w:eastAsia="SimSun"/>
          <w:color w:val="000000" w:themeColor="text1"/>
          <w:lang w:val="en-GB" w:eastAsia="ja-JP"/>
        </w:rPr>
        <w:t xml:space="preserve"> 20</w:t>
      </w:r>
      <w:r w:rsidR="00155939">
        <w:rPr>
          <w:rFonts w:eastAsia="SimSun"/>
          <w:color w:val="000000" w:themeColor="text1"/>
          <w:lang w:val="en-GB" w:eastAsia="ja-JP"/>
        </w:rPr>
        <w:t>19).</w:t>
      </w:r>
    </w:p>
    <w:p w14:paraId="07C5AC5B" w14:textId="77777777" w:rsidR="00235B8C" w:rsidRPr="00C9368D" w:rsidRDefault="00E03034" w:rsidP="0019330C">
      <w:pPr>
        <w:widowControl w:val="0"/>
        <w:suppressAutoHyphens/>
        <w:spacing w:line="480" w:lineRule="auto"/>
        <w:ind w:left="480" w:hanging="48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Osborne, D. (2016)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Introduction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Osborne, D.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Cambridge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ompanion to British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and Asian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 (1945-2010).</w:t>
      </w:r>
      <w:r w:rsidRPr="00C9368D">
        <w:rPr>
          <w:rFonts w:eastAsia="Arial Unicode MS"/>
          <w:color w:val="000000"/>
          <w:bdr w:val="none" w:sz="0" w:space="0" w:color="auto" w:frame="1"/>
          <w:lang w:val="en-GB"/>
        </w:rPr>
        <w:t xml:space="preserve"> Cambridge: Cambridge University Press.</w:t>
      </w:r>
      <w:r w:rsidR="001D7579" w:rsidRPr="001D7579">
        <w:rPr>
          <w:rFonts w:eastAsia="Arial Unicode MS"/>
          <w:color w:val="000000"/>
          <w:bdr w:val="none" w:sz="0" w:space="0" w:color="auto" w:frame="1"/>
          <w:lang w:val="en-GB"/>
        </w:rPr>
        <w:t xml:space="preserve"> pp.</w:t>
      </w:r>
      <w:r w:rsidR="001D7579">
        <w:rPr>
          <w:rFonts w:eastAsia="Arial Unicode MS"/>
          <w:color w:val="000000"/>
          <w:bdr w:val="none" w:sz="0" w:space="0" w:color="auto" w:frame="1"/>
          <w:lang w:val="en-GB"/>
        </w:rPr>
        <w:t xml:space="preserve"> 1</w:t>
      </w:r>
      <w:r w:rsidR="001D7579" w:rsidRPr="00C9368D">
        <w:rPr>
          <w:rFonts w:eastAsia="Arial Unicode MS"/>
          <w:color w:val="000000"/>
          <w:bdr w:val="none" w:sz="0" w:space="0" w:color="auto" w:frame="1"/>
          <w:lang w:val="en-GB"/>
        </w:rPr>
        <w:t>–2</w:t>
      </w:r>
      <w:r w:rsidR="001D7579">
        <w:rPr>
          <w:rFonts w:eastAsia="Arial Unicode MS"/>
          <w:color w:val="000000"/>
          <w:bdr w:val="none" w:sz="0" w:space="0" w:color="auto" w:frame="1"/>
          <w:lang w:val="en-GB"/>
        </w:rPr>
        <w:t>0</w:t>
      </w:r>
    </w:p>
    <w:p w14:paraId="4571C13A" w14:textId="77777777" w:rsidR="00235B8C" w:rsidRPr="00AA1A7C" w:rsidRDefault="00E03034" w:rsidP="00AA1A7C">
      <w:pPr>
        <w:suppressAutoHyphens/>
        <w:spacing w:line="480" w:lineRule="auto"/>
        <w:ind w:left="720" w:right="75" w:hanging="720"/>
        <w:rPr>
          <w:rFonts w:eastAsia="SimSun"/>
          <w:color w:val="000000"/>
          <w:lang w:val="en-GB" w:eastAsia="ja-JP"/>
        </w:rPr>
      </w:pPr>
      <w:proofErr w:type="spellStart"/>
      <w:r w:rsidRPr="00C9368D">
        <w:rPr>
          <w:rFonts w:eastAsia="Arial Unicode MS"/>
          <w:color w:val="000000"/>
          <w:bdr w:val="none" w:sz="0" w:space="0" w:color="auto" w:frame="1"/>
          <w:lang w:val="en-GB"/>
        </w:rPr>
        <w:t>Ouma</w:t>
      </w:r>
      <w:proofErr w:type="spellEnd"/>
      <w:r w:rsidRPr="00C9368D">
        <w:rPr>
          <w:rFonts w:eastAsia="Arial Unicode MS"/>
          <w:color w:val="000000"/>
          <w:bdr w:val="none" w:sz="0" w:space="0" w:color="auto" w:frame="1"/>
          <w:lang w:val="en-GB"/>
        </w:rPr>
        <w:t xml:space="preserve">, C. (2014) ‘Reading the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 xml:space="preserve">iasporic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biku in Helen Oyeyemi</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The Icarus Girl’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Research in African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A34520">
        <w:rPr>
          <w:rFonts w:eastAsia="Arial Unicode MS"/>
          <w:color w:val="000000"/>
          <w:bdr w:val="none" w:sz="0" w:space="0" w:color="auto" w:frame="1"/>
          <w:lang w:val="en-GB"/>
        </w:rPr>
        <w:t>45</w:t>
      </w:r>
      <w:r w:rsidRPr="00C9368D">
        <w:rPr>
          <w:rFonts w:eastAsia="Arial Unicode MS"/>
          <w:color w:val="000000"/>
          <w:bdr w:val="none" w:sz="0" w:space="0" w:color="auto" w:frame="1"/>
          <w:lang w:val="en-GB"/>
        </w:rPr>
        <w:t>(3)</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188–205.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https://doi.org/10.2979/reseafrilite.45.3.188</w:t>
        </w:r>
      </w:hyperlink>
      <w:r>
        <w:rPr>
          <w:rFonts w:eastAsia="Arial Unicode MS"/>
          <w:color w:val="000000"/>
          <w:bdr w:val="none" w:sz="0" w:space="0" w:color="auto" w:frame="1"/>
          <w:lang w:val="en-GB"/>
        </w:rPr>
        <w:t xml:space="preserve"> </w:t>
      </w:r>
      <w:r w:rsidR="00AA1A7C">
        <w:rPr>
          <w:rFonts w:eastAsia="SimSun"/>
          <w:color w:val="000000" w:themeColor="text1"/>
          <w:lang w:val="en-GB" w:eastAsia="ja-JP"/>
        </w:rPr>
        <w:t xml:space="preserve">(Accessed: </w:t>
      </w:r>
      <w:r w:rsidR="00491C7F">
        <w:rPr>
          <w:rFonts w:eastAsia="SimSun"/>
          <w:color w:val="000000" w:themeColor="text1"/>
          <w:lang w:val="en-GB" w:eastAsia="ja-JP"/>
        </w:rPr>
        <w:t>11 October</w:t>
      </w:r>
      <w:r w:rsidR="00AA1A7C" w:rsidRPr="009B4228">
        <w:rPr>
          <w:rFonts w:eastAsia="SimSun"/>
          <w:color w:val="000000" w:themeColor="text1"/>
          <w:lang w:val="en-GB" w:eastAsia="ja-JP"/>
        </w:rPr>
        <w:t xml:space="preserve"> 20</w:t>
      </w:r>
      <w:r w:rsidR="00491C7F">
        <w:rPr>
          <w:rFonts w:eastAsia="SimSun"/>
          <w:color w:val="000000" w:themeColor="text1"/>
          <w:lang w:val="en-GB" w:eastAsia="ja-JP"/>
        </w:rPr>
        <w:t>18</w:t>
      </w:r>
      <w:r w:rsidR="00AA1A7C">
        <w:rPr>
          <w:rFonts w:eastAsia="SimSun"/>
          <w:color w:val="000000" w:themeColor="text1"/>
          <w:lang w:val="en-GB" w:eastAsia="ja-JP"/>
        </w:rPr>
        <w:t>).</w:t>
      </w:r>
    </w:p>
    <w:p w14:paraId="380EA151" w14:textId="77777777" w:rsidR="00235B8C" w:rsidRDefault="00E03034" w:rsidP="0019330C">
      <w:pPr>
        <w:widowControl w:val="0"/>
        <w:suppressAutoHyphens/>
        <w:spacing w:line="480" w:lineRule="auto"/>
        <w:ind w:left="480" w:hanging="48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lastRenderedPageBreak/>
        <w:t>Ouma</w:t>
      </w:r>
      <w:proofErr w:type="spellEnd"/>
      <w:r w:rsidRPr="00C9368D">
        <w:rPr>
          <w:rFonts w:eastAsia="Arial Unicode MS"/>
          <w:color w:val="000000"/>
          <w:bdr w:val="none" w:sz="0" w:space="0" w:color="auto" w:frame="1"/>
          <w:lang w:val="en-GB"/>
        </w:rPr>
        <w:t xml:space="preserve">, C. (2020) </w:t>
      </w:r>
      <w:r w:rsidRPr="00C9368D">
        <w:rPr>
          <w:rFonts w:eastAsia="Arial Unicode MS"/>
          <w:i/>
          <w:iCs/>
          <w:color w:val="000000"/>
          <w:bdr w:val="none" w:sz="0" w:space="0" w:color="auto" w:frame="1"/>
          <w:lang w:val="en-GB"/>
        </w:rPr>
        <w:t xml:space="preserve">Childhood in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ontemporary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iasporic African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emories and </w:t>
      </w:r>
      <w:r>
        <w:rPr>
          <w:rFonts w:eastAsia="Arial Unicode MS"/>
          <w:i/>
          <w:iCs/>
          <w:color w:val="000000"/>
          <w:bdr w:val="none" w:sz="0" w:space="0" w:color="auto" w:frame="1"/>
          <w:lang w:val="en-GB"/>
        </w:rPr>
        <w:t>f</w:t>
      </w:r>
      <w:r w:rsidRPr="00C9368D">
        <w:rPr>
          <w:rFonts w:eastAsia="Arial Unicode MS"/>
          <w:i/>
          <w:iCs/>
          <w:color w:val="000000"/>
          <w:bdr w:val="none" w:sz="0" w:space="0" w:color="auto" w:frame="1"/>
          <w:lang w:val="en-GB"/>
        </w:rPr>
        <w:t xml:space="preserve">utures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ast.</w:t>
      </w:r>
      <w:r w:rsidRPr="00C9368D">
        <w:rPr>
          <w:rFonts w:eastAsia="Arial Unicode MS"/>
          <w:color w:val="000000"/>
          <w:bdr w:val="none" w:sz="0" w:space="0" w:color="auto" w:frame="1"/>
          <w:lang w:val="en-GB"/>
        </w:rPr>
        <w:t xml:space="preserve"> Cham: </w:t>
      </w:r>
      <w:proofErr w:type="spellStart"/>
      <w:r w:rsidRPr="00C9368D">
        <w:rPr>
          <w:rFonts w:eastAsia="Arial Unicode MS"/>
          <w:color w:val="000000"/>
          <w:bdr w:val="none" w:sz="0" w:space="0" w:color="auto" w:frame="1"/>
          <w:lang w:val="en-GB"/>
        </w:rPr>
        <w:t>Palgrave</w:t>
      </w:r>
      <w:proofErr w:type="spellEnd"/>
      <w:r w:rsidRPr="00C9368D">
        <w:rPr>
          <w:rFonts w:eastAsia="Arial Unicode MS"/>
          <w:color w:val="000000"/>
          <w:bdr w:val="none" w:sz="0" w:space="0" w:color="auto" w:frame="1"/>
          <w:lang w:val="en-GB"/>
        </w:rPr>
        <w:t xml:space="preserve"> Macmillan.</w:t>
      </w:r>
    </w:p>
    <w:p w14:paraId="213D66FF" w14:textId="77777777" w:rsidR="009B57A2" w:rsidRPr="00160B33" w:rsidRDefault="009B57A2" w:rsidP="00495239">
      <w:pPr>
        <w:suppressAutoHyphens/>
        <w:spacing w:line="480" w:lineRule="auto"/>
        <w:ind w:left="720" w:right="75" w:hanging="720"/>
        <w:rPr>
          <w:rFonts w:eastAsia="Arial Unicode MS"/>
          <w:color w:val="000000"/>
          <w:bdr w:val="none" w:sz="0" w:space="0" w:color="auto" w:frame="1"/>
          <w:lang w:val="en-GB"/>
        </w:rPr>
      </w:pPr>
      <w:r>
        <w:rPr>
          <w:rFonts w:eastAsia="Arial Unicode MS"/>
          <w:color w:val="000000"/>
          <w:bdr w:val="none" w:sz="0" w:space="0" w:color="auto" w:frame="1"/>
          <w:lang w:val="en-GB"/>
        </w:rPr>
        <w:t xml:space="preserve">Oyeyemi, H. </w:t>
      </w:r>
      <w:r w:rsidRPr="00C9368D">
        <w:rPr>
          <w:rFonts w:eastAsia="Arial Unicode MS"/>
          <w:color w:val="000000"/>
          <w:bdr w:val="none" w:sz="0" w:space="0" w:color="auto" w:frame="1"/>
          <w:lang w:val="en-GB"/>
        </w:rPr>
        <w:t>(201</w:t>
      </w:r>
      <w:r>
        <w:rPr>
          <w:rFonts w:eastAsia="Arial Unicode MS"/>
          <w:color w:val="000000"/>
          <w:bdr w:val="none" w:sz="0" w:space="0" w:color="auto" w:frame="1"/>
          <w:lang w:val="en-GB"/>
        </w:rPr>
        <w:t>0</w:t>
      </w:r>
      <w:r w:rsidRPr="00C9368D">
        <w:rPr>
          <w:rFonts w:eastAsia="Arial Unicode MS"/>
          <w:color w:val="000000"/>
          <w:bdr w:val="none" w:sz="0" w:space="0" w:color="auto" w:frame="1"/>
          <w:lang w:val="en-GB"/>
        </w:rPr>
        <w:t xml:space="preserve">) ‘Reinventing the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 xml:space="preserve">aunted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 xml:space="preserve">ouse: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n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nterview with Helen Oyeyemi’</w:t>
      </w:r>
      <w:r>
        <w:rPr>
          <w:rFonts w:eastAsia="Arial Unicode MS"/>
          <w:color w:val="000000"/>
          <w:bdr w:val="none" w:sz="0" w:space="0" w:color="auto" w:frame="1"/>
          <w:lang w:val="en-GB"/>
        </w:rPr>
        <w:t xml:space="preserve">. Interviewed by </w:t>
      </w:r>
      <w:r w:rsidRPr="00345F9D">
        <w:rPr>
          <w:lang w:val="en-GB" w:eastAsia="en-GB"/>
        </w:rPr>
        <w:t>N</w:t>
      </w:r>
      <w:r>
        <w:rPr>
          <w:lang w:val="en-GB" w:eastAsia="en-GB"/>
        </w:rPr>
        <w:t>.</w:t>
      </w:r>
      <w:r w:rsidRPr="00345F9D">
        <w:rPr>
          <w:lang w:val="en-GB" w:eastAsia="en-GB"/>
        </w:rPr>
        <w:t xml:space="preserve"> Banerjee</w:t>
      </w:r>
      <w:r>
        <w:rPr>
          <w:lang w:val="en-GB" w:eastAsia="en-GB"/>
        </w:rPr>
        <w:t>.</w:t>
      </w:r>
      <w:r w:rsidRPr="00345F9D">
        <w:rPr>
          <w:lang w:val="en-GB"/>
        </w:rPr>
        <w:t xml:space="preserve"> </w:t>
      </w:r>
      <w:r w:rsidRPr="00C9368D">
        <w:rPr>
          <w:rFonts w:eastAsia="Arial Unicode MS"/>
          <w:i/>
          <w:iCs/>
          <w:color w:val="000000"/>
          <w:bdr w:val="none" w:sz="0" w:space="0" w:color="auto" w:frame="1"/>
          <w:lang w:val="en-GB"/>
        </w:rPr>
        <w:t>Fiction Writer</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 Review</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16th March</w:t>
      </w:r>
      <w:r w:rsidRPr="00C9368D">
        <w:rPr>
          <w:rFonts w:eastAsia="Arial Unicode MS"/>
          <w:color w:val="000000"/>
          <w:bdr w:val="none" w:sz="0" w:space="0" w:color="auto" w:frame="1"/>
          <w:lang w:val="en-GB"/>
        </w:rPr>
        <w:t>.</w:t>
      </w:r>
      <w:r w:rsidRPr="00C9368D">
        <w:rPr>
          <w:rFonts w:ascii="Calibri" w:hAnsi="Calibri"/>
          <w:lang w:val="en-GB"/>
        </w:rPr>
        <w:t xml:space="preserve"> </w:t>
      </w:r>
      <w:r w:rsidRPr="00C9368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https://fictionwritersreview.com/interview/reinventing-the-haunted-house-an-interview-with-helen-oyeyemi-2/</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22</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March</w:t>
      </w:r>
      <w:r w:rsidRPr="00C9368D">
        <w:rPr>
          <w:rFonts w:eastAsia="Arial Unicode MS"/>
          <w:color w:val="000000"/>
          <w:bdr w:val="none" w:sz="0" w:space="0" w:color="auto" w:frame="1"/>
          <w:lang w:val="en-GB"/>
        </w:rPr>
        <w:t xml:space="preserve"> 202</w:t>
      </w:r>
      <w:r>
        <w:rPr>
          <w:rFonts w:eastAsia="Arial Unicode MS"/>
          <w:color w:val="000000"/>
          <w:bdr w:val="none" w:sz="0" w:space="0" w:color="auto" w:frame="1"/>
          <w:lang w:val="en-GB"/>
        </w:rPr>
        <w:t>3)</w:t>
      </w:r>
      <w:r w:rsidRPr="00C9368D">
        <w:rPr>
          <w:rFonts w:eastAsia="Arial Unicode MS"/>
          <w:color w:val="000000"/>
          <w:bdr w:val="none" w:sz="0" w:space="0" w:color="auto" w:frame="1"/>
          <w:lang w:val="en-GB"/>
        </w:rPr>
        <w:t>.</w:t>
      </w:r>
    </w:p>
    <w:p w14:paraId="051927AE" w14:textId="77777777" w:rsidR="00457D49" w:rsidRPr="00C9368D" w:rsidRDefault="00457D49" w:rsidP="00495239">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Oyeyemi, H. (2005) </w:t>
      </w:r>
      <w:r w:rsidRPr="00C9368D">
        <w:rPr>
          <w:rFonts w:eastAsia="Arial Unicode MS"/>
          <w:i/>
          <w:iCs/>
          <w:color w:val="000000"/>
          <w:bdr w:val="none" w:sz="0" w:space="0" w:color="auto" w:frame="1"/>
          <w:lang w:val="en-GB"/>
        </w:rPr>
        <w:t>The Icarus girl</w:t>
      </w:r>
      <w:r w:rsidRPr="00C9368D">
        <w:rPr>
          <w:rFonts w:eastAsia="Arial Unicode MS"/>
          <w:color w:val="000000"/>
          <w:bdr w:val="none" w:sz="0" w:space="0" w:color="auto" w:frame="1"/>
          <w:lang w:val="en-GB"/>
        </w:rPr>
        <w:t>. London: Bloomsbury.</w:t>
      </w:r>
    </w:p>
    <w:p w14:paraId="4F7F6C7A" w14:textId="527B728E" w:rsidR="00E81182" w:rsidRPr="00C9368D" w:rsidRDefault="00E81182" w:rsidP="00457D49">
      <w:pPr>
        <w:widowControl w:val="0"/>
        <w:suppressAutoHyphens/>
        <w:spacing w:line="480" w:lineRule="auto"/>
        <w:rPr>
          <w:rFonts w:eastAsia="Arial Unicode MS"/>
          <w:color w:val="000000"/>
          <w:bdr w:val="none" w:sz="0" w:space="0" w:color="auto" w:frame="1"/>
          <w:lang w:val="en-GB"/>
        </w:rPr>
      </w:pPr>
      <w:r w:rsidRPr="00E81182">
        <w:rPr>
          <w:rFonts w:eastAsia="Arial Unicode MS"/>
          <w:color w:val="000000"/>
          <w:bdr w:val="none" w:sz="0" w:space="0" w:color="auto" w:frame="1"/>
          <w:lang w:val="en-GB"/>
        </w:rPr>
        <w:t>Oyeyemi, H. (200</w:t>
      </w:r>
      <w:r w:rsidR="0090305B">
        <w:rPr>
          <w:rFonts w:eastAsia="Arial Unicode MS"/>
          <w:color w:val="000000"/>
          <w:bdr w:val="none" w:sz="0" w:space="0" w:color="auto" w:frame="1"/>
          <w:lang w:val="en-GB"/>
        </w:rPr>
        <w:t>7</w:t>
      </w:r>
      <w:r w:rsidRPr="00E81182">
        <w:rPr>
          <w:rFonts w:eastAsia="Arial Unicode MS"/>
          <w:color w:val="000000"/>
          <w:bdr w:val="none" w:sz="0" w:space="0" w:color="auto" w:frame="1"/>
          <w:lang w:val="en-GB"/>
        </w:rPr>
        <w:t xml:space="preserve">) </w:t>
      </w:r>
      <w:r w:rsidRPr="00457D49">
        <w:rPr>
          <w:rFonts w:eastAsia="Arial Unicode MS"/>
          <w:i/>
          <w:iCs/>
          <w:color w:val="000000"/>
          <w:bdr w:val="none" w:sz="0" w:space="0" w:color="auto" w:frame="1"/>
          <w:lang w:val="en-GB"/>
        </w:rPr>
        <w:t xml:space="preserve">The Opposite House. </w:t>
      </w:r>
      <w:r w:rsidRPr="00E81182">
        <w:rPr>
          <w:rFonts w:eastAsia="Arial Unicode MS"/>
          <w:color w:val="000000"/>
          <w:bdr w:val="none" w:sz="0" w:space="0" w:color="auto" w:frame="1"/>
          <w:lang w:val="en-GB"/>
        </w:rPr>
        <w:t>London: Bloomsbury Publishing Plc.</w:t>
      </w:r>
    </w:p>
    <w:p w14:paraId="4CA7B0F9" w14:textId="137D0E81" w:rsidR="002707B9" w:rsidRPr="00C9368D" w:rsidRDefault="00160B33" w:rsidP="00160B33">
      <w:pPr>
        <w:suppressAutoHyphens/>
        <w:spacing w:line="480" w:lineRule="auto"/>
        <w:ind w:right="75"/>
        <w:rPr>
          <w:rFonts w:eastAsia="Arial Unicode MS"/>
          <w:color w:val="000000"/>
          <w:bdr w:val="none" w:sz="0" w:space="0" w:color="auto" w:frame="1"/>
          <w:lang w:val="en-GB"/>
        </w:rPr>
      </w:pPr>
      <w:r w:rsidRPr="00160B33">
        <w:rPr>
          <w:rFonts w:eastAsia="Arial Unicode MS"/>
          <w:color w:val="000000"/>
          <w:bdr w:val="none" w:sz="0" w:space="0" w:color="auto" w:frame="1"/>
          <w:lang w:val="en-GB"/>
        </w:rPr>
        <w:t xml:space="preserve">Oyeyemi, H. (2009) </w:t>
      </w:r>
      <w:r w:rsidRPr="00F20825">
        <w:rPr>
          <w:rFonts w:eastAsia="Arial Unicode MS"/>
          <w:i/>
          <w:iCs/>
          <w:color w:val="000000"/>
          <w:bdr w:val="none" w:sz="0" w:space="0" w:color="auto" w:frame="1"/>
          <w:lang w:val="en-GB"/>
        </w:rPr>
        <w:t>White Is for Witching.</w:t>
      </w:r>
      <w:r w:rsidRPr="00160B33">
        <w:rPr>
          <w:rFonts w:eastAsia="Arial Unicode MS"/>
          <w:color w:val="000000"/>
          <w:bdr w:val="none" w:sz="0" w:space="0" w:color="auto" w:frame="1"/>
          <w:lang w:val="en-GB"/>
        </w:rPr>
        <w:t xml:space="preserve"> New York: Penguin Canada.</w:t>
      </w:r>
    </w:p>
    <w:p w14:paraId="1073F950" w14:textId="77777777" w:rsidR="00235B8C" w:rsidRPr="00370A38" w:rsidRDefault="00E03034" w:rsidP="00370A38">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Pandey, A. (2014)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Picturizing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 xml:space="preserve">arrative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nnovation: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ird’s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ye </w:t>
      </w:r>
      <w:r>
        <w:rPr>
          <w:rFonts w:eastAsia="Arial Unicode MS"/>
          <w:color w:val="000000"/>
          <w:bdr w:val="none" w:sz="0" w:space="0" w:color="auto" w:frame="1"/>
          <w:lang w:val="en-GB"/>
        </w:rPr>
        <w:t>v</w:t>
      </w:r>
      <w:r w:rsidRPr="00C9368D">
        <w:rPr>
          <w:rFonts w:eastAsia="Arial Unicode MS"/>
          <w:color w:val="000000"/>
          <w:bdr w:val="none" w:sz="0" w:space="0" w:color="auto" w:frame="1"/>
          <w:lang w:val="en-GB"/>
        </w:rPr>
        <w:t xml:space="preserve">iew of </w:t>
      </w:r>
      <w:proofErr w:type="spellStart"/>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ypervisualized</w:t>
      </w:r>
      <w:proofErr w:type="spellEnd"/>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ntertextuality in Stephen Kelman’s </w:t>
      </w:r>
      <w:r w:rsidRPr="00C9368D">
        <w:rPr>
          <w:rFonts w:eastAsia="Arial Unicode MS"/>
          <w:i/>
          <w:iCs/>
          <w:color w:val="000000"/>
          <w:bdr w:val="none" w:sz="0" w:space="0" w:color="auto" w:frame="1"/>
          <w:lang w:val="en-GB"/>
        </w:rPr>
        <w:t>Pigeon English</w:t>
      </w:r>
      <w:r w:rsidRPr="00511558">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Visual Communication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13</w:t>
      </w:r>
      <w:r w:rsidRPr="00C9368D">
        <w:rPr>
          <w:rFonts w:eastAsia="Arial Unicode MS"/>
          <w:color w:val="000000"/>
          <w:bdr w:val="none" w:sz="0" w:space="0" w:color="auto" w:frame="1"/>
          <w:lang w:val="en-GB"/>
        </w:rPr>
        <w:t>(1),</w:t>
      </w:r>
      <w:r>
        <w:rPr>
          <w:rFonts w:eastAsia="Arial Unicode MS"/>
          <w:color w:val="000000"/>
          <w:bdr w:val="none" w:sz="0" w:space="0" w:color="auto" w:frame="1"/>
          <w:lang w:val="en-GB"/>
        </w:rPr>
        <w:t xml:space="preserve"> pp</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51–74.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99059A">
          <w:rPr>
            <w:rFonts w:eastAsia="Arial Unicode MS"/>
            <w:color w:val="806000" w:themeColor="accent4" w:themeShade="80"/>
            <w:u w:val="single"/>
            <w:bdr w:val="none" w:sz="0" w:space="0" w:color="auto" w:frame="1"/>
            <w:lang w:val="en-GB"/>
          </w:rPr>
          <w:t>https://doi.org/10.1177/1470357213476390</w:t>
        </w:r>
      </w:hyperlink>
      <w:r w:rsidR="00F30A6D">
        <w:rPr>
          <w:rFonts w:eastAsia="Arial Unicode MS"/>
          <w:color w:val="806000" w:themeColor="accent4" w:themeShade="80"/>
          <w:u w:val="single"/>
          <w:bdr w:val="none" w:sz="0" w:space="0" w:color="auto" w:frame="1"/>
          <w:lang w:val="en-GB"/>
        </w:rPr>
        <w:t xml:space="preserve"> </w:t>
      </w:r>
      <w:r w:rsidR="00F30A6D">
        <w:rPr>
          <w:rFonts w:eastAsia="SimSun"/>
          <w:color w:val="000000" w:themeColor="text1"/>
          <w:lang w:val="en-GB" w:eastAsia="ja-JP"/>
        </w:rPr>
        <w:t>(Accessed: 24</w:t>
      </w:r>
      <w:r w:rsidR="00F30A6D" w:rsidRPr="009B4228">
        <w:rPr>
          <w:rFonts w:eastAsia="SimSun"/>
          <w:color w:val="000000" w:themeColor="text1"/>
          <w:lang w:val="en-GB" w:eastAsia="ja-JP"/>
        </w:rPr>
        <w:t xml:space="preserve"> </w:t>
      </w:r>
      <w:r w:rsidR="00F30A6D">
        <w:rPr>
          <w:rFonts w:eastAsia="SimSun"/>
          <w:color w:val="000000" w:themeColor="text1"/>
          <w:lang w:val="en-GB" w:eastAsia="ja-JP"/>
        </w:rPr>
        <w:t>January</w:t>
      </w:r>
      <w:r w:rsidR="00F30A6D" w:rsidRPr="009B4228">
        <w:rPr>
          <w:rFonts w:eastAsia="SimSun"/>
          <w:color w:val="000000" w:themeColor="text1"/>
          <w:lang w:val="en-GB" w:eastAsia="ja-JP"/>
        </w:rPr>
        <w:t xml:space="preserve"> 202</w:t>
      </w:r>
      <w:r w:rsidR="00F30A6D">
        <w:rPr>
          <w:rFonts w:eastAsia="SimSun"/>
          <w:color w:val="000000" w:themeColor="text1"/>
          <w:lang w:val="en-GB" w:eastAsia="ja-JP"/>
        </w:rPr>
        <w:t>0).</w:t>
      </w:r>
    </w:p>
    <w:p w14:paraId="4C301A73" w14:textId="625341B8" w:rsidR="006A36F7" w:rsidRDefault="00E03034" w:rsidP="006A36F7">
      <w:pPr>
        <w:suppressAutoHyphens/>
        <w:spacing w:line="480" w:lineRule="auto"/>
        <w:ind w:left="720" w:right="75" w:hanging="720"/>
        <w:rPr>
          <w:rFonts w:eastAsia="Arial Unicode MS"/>
          <w:color w:val="000000"/>
          <w:bdr w:val="none" w:sz="0" w:space="0" w:color="auto" w:frame="1"/>
          <w:lang w:val="en-GB"/>
        </w:rPr>
      </w:pPr>
      <w:r w:rsidRPr="006A36F7">
        <w:rPr>
          <w:rFonts w:eastAsia="Arial Unicode MS"/>
          <w:color w:val="000000"/>
          <w:bdr w:val="none" w:sz="0" w:space="0" w:color="auto" w:frame="1"/>
          <w:lang w:val="en-GB"/>
        </w:rPr>
        <w:t xml:space="preserve">Pearce, L. (2013). </w:t>
      </w:r>
      <w:r>
        <w:rPr>
          <w:rFonts w:eastAsia="Arial Unicode MS"/>
          <w:color w:val="000000"/>
          <w:bdr w:val="none" w:sz="0" w:space="0" w:color="auto" w:frame="1"/>
          <w:lang w:val="en-GB"/>
        </w:rPr>
        <w:t>‘</w:t>
      </w:r>
      <w:r w:rsidRPr="006A36F7">
        <w:rPr>
          <w:rFonts w:eastAsia="Arial Unicode MS"/>
          <w:color w:val="000000"/>
          <w:bdr w:val="none" w:sz="0" w:space="0" w:color="auto" w:frame="1"/>
          <w:lang w:val="en-GB"/>
        </w:rPr>
        <w:t>Manchester: the postcolonial city Lynne Pearce</w:t>
      </w:r>
      <w:r>
        <w:rPr>
          <w:rFonts w:eastAsia="Arial Unicode MS"/>
          <w:color w:val="000000"/>
          <w:bdr w:val="none" w:sz="0" w:space="0" w:color="auto" w:frame="1"/>
          <w:lang w:val="en-GB"/>
        </w:rPr>
        <w:t>’, in</w:t>
      </w:r>
      <w:r w:rsidRPr="006A36F7">
        <w:rPr>
          <w:rFonts w:eastAsia="Arial Unicode MS"/>
          <w:color w:val="000000"/>
          <w:bdr w:val="none" w:sz="0" w:space="0" w:color="auto" w:frame="1"/>
          <w:lang w:val="en-GB"/>
        </w:rPr>
        <w:t xml:space="preserve"> Pearce, </w:t>
      </w:r>
      <w:r w:rsidR="00BC355A">
        <w:rPr>
          <w:rFonts w:eastAsia="Arial Unicode MS"/>
          <w:color w:val="000000"/>
          <w:bdr w:val="none" w:sz="0" w:space="0" w:color="auto" w:frame="1"/>
          <w:lang w:val="en-GB"/>
        </w:rPr>
        <w:t xml:space="preserve">L., </w:t>
      </w:r>
      <w:r w:rsidRPr="006A36F7">
        <w:rPr>
          <w:rFonts w:eastAsia="Arial Unicode MS"/>
          <w:color w:val="000000"/>
          <w:bdr w:val="none" w:sz="0" w:space="0" w:color="auto" w:frame="1"/>
          <w:lang w:val="en-GB"/>
        </w:rPr>
        <w:t>Fowler</w:t>
      </w:r>
      <w:r w:rsidR="00BC355A">
        <w:rPr>
          <w:rFonts w:eastAsia="Arial Unicode MS"/>
          <w:color w:val="000000"/>
          <w:bdr w:val="none" w:sz="0" w:space="0" w:color="auto" w:frame="1"/>
          <w:lang w:val="en-GB"/>
        </w:rPr>
        <w:t xml:space="preserve"> C.</w:t>
      </w:r>
      <w:r w:rsidRPr="006A36F7">
        <w:rPr>
          <w:rFonts w:eastAsia="Arial Unicode MS"/>
          <w:color w:val="000000"/>
          <w:bdr w:val="none" w:sz="0" w:space="0" w:color="auto" w:frame="1"/>
          <w:lang w:val="en-GB"/>
        </w:rPr>
        <w:t xml:space="preserve"> and</w:t>
      </w:r>
      <w:r>
        <w:rPr>
          <w:rFonts w:eastAsia="Arial Unicode MS"/>
          <w:color w:val="000000"/>
          <w:bdr w:val="none" w:sz="0" w:space="0" w:color="auto" w:frame="1"/>
          <w:lang w:val="en-GB"/>
        </w:rPr>
        <w:t xml:space="preserve"> </w:t>
      </w:r>
      <w:proofErr w:type="spellStart"/>
      <w:r w:rsidRPr="006A36F7">
        <w:rPr>
          <w:rFonts w:eastAsia="Arial Unicode MS"/>
          <w:color w:val="000000"/>
          <w:bdr w:val="none" w:sz="0" w:space="0" w:color="auto" w:frame="1"/>
          <w:lang w:val="en-GB"/>
        </w:rPr>
        <w:t>Crawshaw</w:t>
      </w:r>
      <w:proofErr w:type="spellEnd"/>
      <w:r w:rsidRPr="006A36F7">
        <w:rPr>
          <w:rFonts w:eastAsia="Arial Unicode MS"/>
          <w:color w:val="000000"/>
          <w:bdr w:val="none" w:sz="0" w:space="0" w:color="auto" w:frame="1"/>
          <w:lang w:val="en-GB"/>
        </w:rPr>
        <w:t xml:space="preserve"> </w:t>
      </w:r>
      <w:r w:rsidR="00BC355A">
        <w:rPr>
          <w:rFonts w:eastAsia="Arial Unicode MS"/>
          <w:color w:val="000000"/>
          <w:bdr w:val="none" w:sz="0" w:space="0" w:color="auto" w:frame="1"/>
          <w:lang w:val="en-GB"/>
        </w:rPr>
        <w:t xml:space="preserve">R. </w:t>
      </w:r>
      <w:r>
        <w:rPr>
          <w:rFonts w:eastAsia="Arial Unicode MS"/>
          <w:color w:val="000000"/>
          <w:bdr w:val="none" w:sz="0" w:space="0" w:color="auto" w:frame="1"/>
          <w:lang w:val="en-GB"/>
        </w:rPr>
        <w:t>(</w:t>
      </w:r>
      <w:r w:rsidRPr="006A36F7">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6A36F7">
        <w:rPr>
          <w:rFonts w:eastAsia="Arial Unicode MS"/>
          <w:color w:val="000000"/>
          <w:bdr w:val="none" w:sz="0" w:space="0" w:color="auto" w:frame="1"/>
          <w:lang w:val="en-GB"/>
        </w:rPr>
        <w:t xml:space="preserve"> </w:t>
      </w:r>
      <w:r w:rsidRPr="006A36F7">
        <w:rPr>
          <w:rFonts w:eastAsia="Arial Unicode MS"/>
          <w:i/>
          <w:iCs/>
          <w:color w:val="000000"/>
          <w:bdr w:val="none" w:sz="0" w:space="0" w:color="auto" w:frame="1"/>
          <w:lang w:val="en-GB"/>
        </w:rPr>
        <w:t>Postcolonial Manchester: Diaspora space and the devolution of literary culture.</w:t>
      </w:r>
      <w:r>
        <w:rPr>
          <w:rFonts w:eastAsia="Arial Unicode MS"/>
          <w:color w:val="000000"/>
          <w:bdr w:val="none" w:sz="0" w:space="0" w:color="auto" w:frame="1"/>
          <w:lang w:val="en-GB"/>
        </w:rPr>
        <w:t xml:space="preserve"> </w:t>
      </w:r>
      <w:r w:rsidRPr="006A36F7">
        <w:rPr>
          <w:rFonts w:eastAsia="Arial Unicode MS"/>
          <w:color w:val="000000"/>
          <w:bdr w:val="none" w:sz="0" w:space="0" w:color="auto" w:frame="1"/>
          <w:lang w:val="en-GB"/>
        </w:rPr>
        <w:t>Manchester: Manchester University Press.</w:t>
      </w:r>
      <w:r>
        <w:rPr>
          <w:rFonts w:eastAsia="Arial Unicode MS"/>
          <w:color w:val="000000"/>
          <w:bdr w:val="none" w:sz="0" w:space="0" w:color="auto" w:frame="1"/>
          <w:lang w:val="en-GB"/>
        </w:rPr>
        <w:t xml:space="preserve"> </w:t>
      </w:r>
      <w:r w:rsidRPr="006A36F7">
        <w:rPr>
          <w:rFonts w:eastAsia="Arial Unicode MS"/>
          <w:color w:val="000000"/>
          <w:bdr w:val="none" w:sz="0" w:space="0" w:color="auto" w:frame="1"/>
          <w:lang w:val="en-GB"/>
        </w:rPr>
        <w:t>pp. 20–78.</w:t>
      </w:r>
    </w:p>
    <w:p w14:paraId="6C7383F1" w14:textId="77777777" w:rsidR="006A36F7" w:rsidRPr="00F30A6D" w:rsidRDefault="00E03034" w:rsidP="00F30A6D">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Pearce, L. (2010)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Writing</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and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region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in the 21st century: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pistemological reflections on regionally-located art and literature in the wake of the digital revolution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European </w:t>
      </w:r>
      <w:r>
        <w:rPr>
          <w:rFonts w:eastAsia="Arial Unicode MS"/>
          <w:i/>
          <w:iCs/>
          <w:color w:val="000000"/>
          <w:bdr w:val="none" w:sz="0" w:space="0" w:color="auto" w:frame="1"/>
          <w:lang w:val="en-GB"/>
        </w:rPr>
        <w:t>J</w:t>
      </w:r>
      <w:r w:rsidRPr="00C9368D">
        <w:rPr>
          <w:rFonts w:eastAsia="Arial Unicode MS"/>
          <w:i/>
          <w:iCs/>
          <w:color w:val="000000"/>
          <w:bdr w:val="none" w:sz="0" w:space="0" w:color="auto" w:frame="1"/>
          <w:lang w:val="en-GB"/>
        </w:rPr>
        <w:t xml:space="preserve">ournal of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ultural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tudies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13</w:t>
      </w:r>
      <w:r w:rsidRPr="00C9368D">
        <w:rPr>
          <w:rFonts w:eastAsia="Arial Unicode MS"/>
          <w:color w:val="000000"/>
          <w:bdr w:val="none" w:sz="0" w:space="0" w:color="auto" w:frame="1"/>
          <w:lang w:val="en-GB"/>
        </w:rPr>
        <w:t xml:space="preserve">(1),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27–41.</w:t>
      </w:r>
      <w:r w:rsidRPr="00C9368D">
        <w:rPr>
          <w:lang w:val="en-GB"/>
        </w:rPr>
        <w:t xml:space="preserve">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99059A">
          <w:rPr>
            <w:rFonts w:eastAsia="Arial Unicode MS"/>
            <w:color w:val="806000" w:themeColor="accent4" w:themeShade="80"/>
            <w:u w:val="single"/>
            <w:bdr w:val="none" w:sz="0" w:space="0" w:color="auto" w:frame="1"/>
            <w:lang w:val="en-GB"/>
          </w:rPr>
          <w:t>https://doi.org/10.1177/1367549409352550</w:t>
        </w:r>
      </w:hyperlink>
      <w:r w:rsidR="00F30A6D">
        <w:rPr>
          <w:rFonts w:eastAsia="SimSun"/>
          <w:color w:val="000000" w:themeColor="text1"/>
          <w:lang w:val="en-GB" w:eastAsia="ja-JP"/>
        </w:rPr>
        <w:t xml:space="preserve">(Accessed: </w:t>
      </w:r>
      <w:r w:rsidR="007C3CE1">
        <w:rPr>
          <w:rFonts w:eastAsia="SimSun"/>
          <w:color w:val="000000" w:themeColor="text1"/>
          <w:lang w:val="en-GB" w:eastAsia="ja-JP"/>
        </w:rPr>
        <w:t>15 July</w:t>
      </w:r>
      <w:r w:rsidR="00F30A6D" w:rsidRPr="009B4228">
        <w:rPr>
          <w:rFonts w:eastAsia="SimSun"/>
          <w:color w:val="000000" w:themeColor="text1"/>
          <w:lang w:val="en-GB" w:eastAsia="ja-JP"/>
        </w:rPr>
        <w:t xml:space="preserve"> 202</w:t>
      </w:r>
      <w:r w:rsidR="00F30A6D">
        <w:rPr>
          <w:rFonts w:eastAsia="SimSun"/>
          <w:color w:val="000000" w:themeColor="text1"/>
          <w:lang w:val="en-GB" w:eastAsia="ja-JP"/>
        </w:rPr>
        <w:t>1).</w:t>
      </w:r>
    </w:p>
    <w:p w14:paraId="2699B069"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Pearce, L. (2012) ‘The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iterary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esponse to Moss Side, Manchester: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act or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 xml:space="preserve">enre)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proofErr w:type="spellStart"/>
      <w:r w:rsidRPr="00C9368D">
        <w:rPr>
          <w:rFonts w:eastAsia="Arial Unicode MS"/>
          <w:color w:val="000000"/>
          <w:bdr w:val="none" w:sz="0" w:space="0" w:color="auto" w:frame="1"/>
          <w:lang w:val="en-GB"/>
        </w:rPr>
        <w:t>Cockin</w:t>
      </w:r>
      <w:proofErr w:type="spellEnd"/>
      <w:r w:rsidRPr="00C9368D">
        <w:rPr>
          <w:rFonts w:eastAsia="Arial Unicode MS"/>
          <w:color w:val="000000"/>
          <w:bdr w:val="none" w:sz="0" w:space="0" w:color="auto" w:frame="1"/>
          <w:lang w:val="en-GB"/>
        </w:rPr>
        <w:t xml:space="preserve">, K.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iterary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orth</w:t>
      </w:r>
      <w:r w:rsidRPr="00C9368D">
        <w:rPr>
          <w:rFonts w:eastAsia="Arial Unicode MS"/>
          <w:color w:val="000000"/>
          <w:bdr w:val="none" w:sz="0" w:space="0" w:color="auto" w:frame="1"/>
          <w:lang w:val="en-GB"/>
        </w:rPr>
        <w:t>. London</w:t>
      </w:r>
      <w:r w:rsidRPr="00C9368D">
        <w:rPr>
          <w:lang w:val="en-GB"/>
        </w:rPr>
        <w:t xml:space="preserve">: </w:t>
      </w:r>
      <w:r w:rsidRPr="00C9368D">
        <w:rPr>
          <w:rFonts w:eastAsia="Arial Unicode MS"/>
          <w:color w:val="000000"/>
          <w:bdr w:val="none" w:sz="0" w:space="0" w:color="auto" w:frame="1"/>
          <w:lang w:val="en-GB"/>
        </w:rPr>
        <w:t>Palgrave Macmillan UK</w:t>
      </w:r>
      <w:r w:rsidR="00786F06">
        <w:rPr>
          <w:rFonts w:eastAsia="Arial Unicode MS"/>
          <w:color w:val="000000"/>
          <w:bdr w:val="none" w:sz="0" w:space="0" w:color="auto" w:frame="1"/>
          <w:lang w:val="en-GB"/>
        </w:rPr>
        <w:t xml:space="preserve">. pp. </w:t>
      </w:r>
      <w:r w:rsidR="00786F06" w:rsidRPr="00C9368D">
        <w:rPr>
          <w:rFonts w:eastAsia="Arial Unicode MS"/>
          <w:color w:val="000000"/>
          <w:bdr w:val="none" w:sz="0" w:space="0" w:color="auto" w:frame="1"/>
          <w:lang w:val="en-GB"/>
        </w:rPr>
        <w:t>2</w:t>
      </w:r>
      <w:r w:rsidR="00786F06">
        <w:rPr>
          <w:rFonts w:eastAsia="Arial Unicode MS"/>
          <w:color w:val="000000"/>
          <w:bdr w:val="none" w:sz="0" w:space="0" w:color="auto" w:frame="1"/>
          <w:lang w:val="en-GB"/>
        </w:rPr>
        <w:t>20</w:t>
      </w:r>
      <w:r w:rsidR="00786F06" w:rsidRPr="00C9368D">
        <w:rPr>
          <w:rFonts w:eastAsia="Arial Unicode MS"/>
          <w:color w:val="000000"/>
          <w:bdr w:val="none" w:sz="0" w:space="0" w:color="auto" w:frame="1"/>
          <w:lang w:val="en-GB"/>
        </w:rPr>
        <w:t>–</w:t>
      </w:r>
      <w:r w:rsidR="00786F06">
        <w:rPr>
          <w:rFonts w:eastAsia="Arial Unicode MS"/>
          <w:color w:val="000000"/>
          <w:bdr w:val="none" w:sz="0" w:space="0" w:color="auto" w:frame="1"/>
          <w:lang w:val="en-GB"/>
        </w:rPr>
        <w:t>239.</w:t>
      </w:r>
    </w:p>
    <w:p w14:paraId="7111695C" w14:textId="77777777" w:rsidR="00235B8C" w:rsidRPr="00C9368D" w:rsidRDefault="00E03034" w:rsidP="006A36F7">
      <w:pPr>
        <w:suppressAutoHyphens/>
        <w:spacing w:line="480" w:lineRule="auto"/>
        <w:ind w:right="75"/>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Pemberton, J. (2000) </w:t>
      </w:r>
      <w:r w:rsidRPr="00C9368D">
        <w:rPr>
          <w:rFonts w:eastAsia="Arial Unicode MS"/>
          <w:i/>
          <w:iCs/>
          <w:color w:val="000000"/>
          <w:bdr w:val="none" w:sz="0" w:space="0" w:color="auto" w:frame="1"/>
          <w:lang w:val="en-GB"/>
        </w:rPr>
        <w:t xml:space="preserve">Forever and </w:t>
      </w:r>
      <w:r>
        <w:rPr>
          <w:rFonts w:eastAsia="Arial Unicode MS"/>
          <w:i/>
          <w:iCs/>
          <w:color w:val="000000"/>
          <w:bdr w:val="none" w:sz="0" w:space="0" w:color="auto" w:frame="1"/>
          <w:lang w:val="en-GB"/>
        </w:rPr>
        <w:t>e</w:t>
      </w:r>
      <w:r w:rsidRPr="00C9368D">
        <w:rPr>
          <w:rFonts w:eastAsia="Arial Unicode MS"/>
          <w:i/>
          <w:iCs/>
          <w:color w:val="000000"/>
          <w:bdr w:val="none" w:sz="0" w:space="0" w:color="auto" w:frame="1"/>
          <w:lang w:val="en-GB"/>
        </w:rPr>
        <w:t xml:space="preserve">ver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men</w:t>
      </w:r>
      <w:r w:rsidRPr="00C9368D">
        <w:rPr>
          <w:rFonts w:eastAsia="Arial Unicode MS"/>
          <w:color w:val="000000"/>
          <w:bdr w:val="none" w:sz="0" w:space="0" w:color="auto" w:frame="1"/>
          <w:lang w:val="en-GB"/>
        </w:rPr>
        <w:t xml:space="preserve">. </w:t>
      </w:r>
      <w:r w:rsidR="00892A7B" w:rsidRPr="00892A7B">
        <w:rPr>
          <w:rFonts w:eastAsia="Arial Unicode MS"/>
          <w:color w:val="000000"/>
          <w:bdr w:val="none" w:sz="0" w:space="0" w:color="auto" w:frame="1"/>
          <w:lang w:val="en-GB"/>
        </w:rPr>
        <w:t>London: Review.</w:t>
      </w:r>
    </w:p>
    <w:p w14:paraId="4403D79F"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Pemberton, J. (2007)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Interview for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Moving Manchester</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archive</w:t>
      </w:r>
      <w:r>
        <w:rPr>
          <w:rFonts w:eastAsia="Arial Unicode MS"/>
          <w:color w:val="000000"/>
          <w:bdr w:val="none" w:sz="0" w:space="0" w:color="auto" w:frame="1"/>
          <w:lang w:val="en-GB"/>
        </w:rPr>
        <w:t>’.</w:t>
      </w:r>
      <w:r w:rsidRPr="00C9368D">
        <w:rPr>
          <w:rFonts w:ascii="Calibri" w:hAnsi="Calibri"/>
          <w:lang w:val="en-GB"/>
        </w:rPr>
        <w:t xml:space="preserve"> </w:t>
      </w:r>
      <w:r w:rsidRPr="00C9368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r w:rsidRPr="00C9368D">
        <w:rPr>
          <w:rFonts w:ascii="Calibri" w:hAnsi="Calibri"/>
          <w:lang w:val="en-GB"/>
        </w:rPr>
        <w:t xml:space="preserve"> </w:t>
      </w:r>
      <w:hyperlink w:history="1">
        <w:r w:rsidRPr="00C9368D">
          <w:rPr>
            <w:color w:val="806000" w:themeColor="accent4" w:themeShade="80"/>
            <w:u w:val="single"/>
            <w:bdr w:val="none" w:sz="0" w:space="0" w:color="auto" w:frame="1"/>
            <w:lang w:val="en-GB"/>
          </w:rPr>
          <w:t>http://www.manchester.gov.uk/site/scripts/documents_info.php?documentID=788</w:t>
        </w:r>
      </w:hyperlink>
      <w:r>
        <w:rPr>
          <w:color w:val="806000" w:themeColor="accent4" w:themeShade="80"/>
          <w:u w:val="single"/>
          <w:bdr w:val="none" w:sz="0" w:space="0" w:color="auto" w:frame="1"/>
          <w:lang w:val="en-GB"/>
        </w:rPr>
        <w:t xml:space="preserve"> </w:t>
      </w:r>
      <w:r>
        <w:rPr>
          <w:rFonts w:eastAsia="Arial Unicode MS"/>
          <w:color w:val="000000"/>
          <w:bdr w:val="none" w:sz="0" w:space="0" w:color="auto" w:frame="1"/>
          <w:lang w:val="en-GB"/>
        </w:rPr>
        <w:t>(Accessed:</w:t>
      </w:r>
      <w:r w:rsidRPr="00C9368D">
        <w:rPr>
          <w:rFonts w:eastAsia="Arial Unicode MS"/>
          <w:color w:val="000000"/>
          <w:bdr w:val="none" w:sz="0" w:space="0" w:color="auto" w:frame="1"/>
          <w:lang w:val="en-GB"/>
        </w:rPr>
        <w:t xml:space="preserve"> 24 January 2020</w:t>
      </w:r>
      <w:r>
        <w:rPr>
          <w:rFonts w:eastAsia="Arial Unicode MS"/>
          <w:color w:val="000000"/>
          <w:bdr w:val="none" w:sz="0" w:space="0" w:color="auto" w:frame="1"/>
          <w:lang w:val="en-GB"/>
        </w:rPr>
        <w:t>).</w:t>
      </w:r>
    </w:p>
    <w:p w14:paraId="6273C980" w14:textId="77777777" w:rsidR="00235B8C" w:rsidRDefault="00E03034" w:rsidP="00206C90">
      <w:pPr>
        <w:suppressAutoHyphens/>
        <w:spacing w:line="480" w:lineRule="auto"/>
        <w:ind w:left="720" w:right="75" w:hanging="720"/>
        <w:rPr>
          <w:rFonts w:eastAsia="SimSun"/>
          <w:color w:val="000000" w:themeColor="text1"/>
          <w:lang w:val="en-GB" w:eastAsia="ja-JP"/>
        </w:rPr>
      </w:pPr>
      <w:r w:rsidRPr="00C9368D">
        <w:rPr>
          <w:rFonts w:eastAsia="Arial Unicode MS"/>
          <w:color w:val="000000"/>
          <w:bdr w:val="none" w:sz="0" w:space="0" w:color="auto" w:frame="1"/>
          <w:lang w:val="en-GB"/>
        </w:rPr>
        <w:t xml:space="preserve">Pérez-Fernández, I. (2012) ‘Embodying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twoness in oneness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in Diana Evans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 </w:t>
      </w:r>
      <w:r w:rsidRPr="00C9368D">
        <w:rPr>
          <w:rFonts w:eastAsia="Arial Unicode MS"/>
          <w:i/>
          <w:iCs/>
          <w:color w:val="000000"/>
          <w:bdr w:val="none" w:sz="0" w:space="0" w:color="auto" w:frame="1"/>
          <w:lang w:val="en-GB"/>
        </w:rPr>
        <w:t>26a</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Journal of Postcolonial Writing</w:t>
      </w:r>
      <w:r>
        <w:rPr>
          <w:rFonts w:eastAsia="Arial Unicode MS"/>
          <w:i/>
          <w:iC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49</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1–12. </w:t>
      </w:r>
      <w:proofErr w:type="spellStart"/>
      <w:r>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https://doi.org/10.1080/17449855.2012.681218</w:t>
        </w:r>
      </w:hyperlink>
      <w:r>
        <w:rPr>
          <w:rFonts w:eastAsia="Arial Unicode MS"/>
          <w:color w:val="000000"/>
          <w:bdr w:val="none" w:sz="0" w:space="0" w:color="auto" w:frame="1"/>
          <w:lang w:val="en-GB"/>
        </w:rPr>
        <w:t xml:space="preserve"> </w:t>
      </w:r>
      <w:r w:rsidR="00206C90">
        <w:rPr>
          <w:rFonts w:eastAsia="SimSun"/>
          <w:color w:val="000000" w:themeColor="text1"/>
          <w:lang w:val="en-GB" w:eastAsia="ja-JP"/>
        </w:rPr>
        <w:t xml:space="preserve">(Accessed: </w:t>
      </w:r>
      <w:r w:rsidR="00206C90" w:rsidRPr="009B4228">
        <w:rPr>
          <w:rFonts w:eastAsia="SimSun"/>
          <w:color w:val="000000" w:themeColor="text1"/>
          <w:lang w:val="en-GB" w:eastAsia="ja-JP"/>
        </w:rPr>
        <w:t>2</w:t>
      </w:r>
      <w:r w:rsidR="00206C90">
        <w:rPr>
          <w:rFonts w:eastAsia="SimSun"/>
          <w:color w:val="000000" w:themeColor="text1"/>
          <w:lang w:val="en-GB" w:eastAsia="ja-JP"/>
        </w:rPr>
        <w:t>4</w:t>
      </w:r>
      <w:r w:rsidR="00206C90" w:rsidRPr="009B4228">
        <w:rPr>
          <w:rFonts w:eastAsia="SimSun"/>
          <w:color w:val="000000" w:themeColor="text1"/>
          <w:lang w:val="en-GB" w:eastAsia="ja-JP"/>
        </w:rPr>
        <w:t xml:space="preserve"> </w:t>
      </w:r>
      <w:r w:rsidR="00206C90">
        <w:rPr>
          <w:rFonts w:eastAsia="SimSun"/>
          <w:color w:val="000000" w:themeColor="text1"/>
          <w:lang w:val="en-GB" w:eastAsia="ja-JP"/>
        </w:rPr>
        <w:t>January</w:t>
      </w:r>
      <w:r w:rsidR="00206C90" w:rsidRPr="009B4228">
        <w:rPr>
          <w:rFonts w:eastAsia="SimSun"/>
          <w:color w:val="000000" w:themeColor="text1"/>
          <w:lang w:val="en-GB" w:eastAsia="ja-JP"/>
        </w:rPr>
        <w:t xml:space="preserve"> 202</w:t>
      </w:r>
      <w:r w:rsidR="00206C90">
        <w:rPr>
          <w:rFonts w:eastAsia="SimSun"/>
          <w:color w:val="000000" w:themeColor="text1"/>
          <w:lang w:val="en-GB" w:eastAsia="ja-JP"/>
        </w:rPr>
        <w:t>0).</w:t>
      </w:r>
    </w:p>
    <w:p w14:paraId="7B2C62BA" w14:textId="23ADF9BC" w:rsidR="00635D8C" w:rsidRPr="00E964C2" w:rsidRDefault="00E06D21" w:rsidP="00206C90">
      <w:pPr>
        <w:suppressAutoHyphens/>
        <w:spacing w:line="480" w:lineRule="auto"/>
        <w:ind w:left="720" w:right="75" w:hanging="720"/>
        <w:rPr>
          <w:rFonts w:asciiTheme="minorHAnsi" w:eastAsia="SimSun" w:hAnsiTheme="minorHAnsi" w:cstheme="minorHAnsi"/>
          <w:color w:val="000000" w:themeColor="text1"/>
          <w:lang w:val="en-GB" w:eastAsia="ja-JP"/>
        </w:rPr>
      </w:pPr>
      <w:r w:rsidRPr="00E964C2">
        <w:rPr>
          <w:rFonts w:asciiTheme="minorHAnsi" w:hAnsiTheme="minorHAnsi" w:cstheme="minorHAnsi"/>
          <w:color w:val="000000" w:themeColor="text1"/>
          <w:shd w:val="clear" w:color="auto" w:fill="FFFFFF"/>
        </w:rPr>
        <w:t>Phillips</w:t>
      </w:r>
      <w:r w:rsidR="00986BF4">
        <w:rPr>
          <w:rFonts w:asciiTheme="minorHAnsi" w:hAnsiTheme="minorHAnsi" w:cstheme="minorHAnsi"/>
          <w:color w:val="000000" w:themeColor="text1"/>
          <w:shd w:val="clear" w:color="auto" w:fill="FFFFFF"/>
        </w:rPr>
        <w:t>, M</w:t>
      </w:r>
      <w:r w:rsidRPr="00E964C2">
        <w:rPr>
          <w:rFonts w:asciiTheme="minorHAnsi" w:hAnsiTheme="minorHAnsi" w:cstheme="minorHAnsi"/>
          <w:color w:val="000000" w:themeColor="text1"/>
          <w:shd w:val="clear" w:color="auto" w:fill="FFFFFF"/>
        </w:rPr>
        <w:t xml:space="preserve">. </w:t>
      </w:r>
      <w:r w:rsidR="008552B8">
        <w:rPr>
          <w:rFonts w:asciiTheme="minorHAnsi" w:hAnsiTheme="minorHAnsi" w:cstheme="minorHAnsi"/>
          <w:color w:val="000000" w:themeColor="text1"/>
          <w:shd w:val="clear" w:color="auto" w:fill="FFFFFF"/>
        </w:rPr>
        <w:t>(</w:t>
      </w:r>
      <w:r w:rsidR="00B11B62">
        <w:rPr>
          <w:rFonts w:asciiTheme="minorHAnsi" w:hAnsiTheme="minorHAnsi" w:cstheme="minorHAnsi"/>
          <w:color w:val="000000" w:themeColor="text1"/>
          <w:shd w:val="clear" w:color="auto" w:fill="FFFFFF"/>
        </w:rPr>
        <w:t xml:space="preserve">2001). </w:t>
      </w:r>
      <w:r w:rsidRPr="00E964C2">
        <w:rPr>
          <w:rFonts w:asciiTheme="minorHAnsi" w:hAnsiTheme="minorHAnsi" w:cstheme="minorHAnsi"/>
          <w:i/>
          <w:iCs/>
          <w:color w:val="000000" w:themeColor="text1"/>
          <w:shd w:val="clear" w:color="auto" w:fill="FFFFFF"/>
        </w:rPr>
        <w:t xml:space="preserve">London </w:t>
      </w:r>
      <w:r w:rsidR="00E964C2">
        <w:rPr>
          <w:rFonts w:asciiTheme="minorHAnsi" w:hAnsiTheme="minorHAnsi" w:cstheme="minorHAnsi"/>
          <w:i/>
          <w:iCs/>
          <w:color w:val="000000" w:themeColor="text1"/>
          <w:shd w:val="clear" w:color="auto" w:fill="FFFFFF"/>
        </w:rPr>
        <w:t>c</w:t>
      </w:r>
      <w:r w:rsidRPr="00E964C2">
        <w:rPr>
          <w:rFonts w:asciiTheme="minorHAnsi" w:hAnsiTheme="minorHAnsi" w:cstheme="minorHAnsi"/>
          <w:i/>
          <w:iCs/>
          <w:color w:val="000000" w:themeColor="text1"/>
          <w:shd w:val="clear" w:color="auto" w:fill="FFFFFF"/>
        </w:rPr>
        <w:t xml:space="preserve">rossings: </w:t>
      </w:r>
      <w:r w:rsidR="00E964C2">
        <w:rPr>
          <w:rFonts w:asciiTheme="minorHAnsi" w:hAnsiTheme="minorHAnsi" w:cstheme="minorHAnsi"/>
          <w:i/>
          <w:iCs/>
          <w:color w:val="000000" w:themeColor="text1"/>
          <w:shd w:val="clear" w:color="auto" w:fill="FFFFFF"/>
        </w:rPr>
        <w:t xml:space="preserve">a </w:t>
      </w:r>
      <w:r w:rsidR="00986BF4">
        <w:rPr>
          <w:rFonts w:asciiTheme="minorHAnsi" w:hAnsiTheme="minorHAnsi" w:cstheme="minorHAnsi"/>
          <w:i/>
          <w:iCs/>
          <w:color w:val="000000" w:themeColor="text1"/>
          <w:shd w:val="clear" w:color="auto" w:fill="FFFFFF"/>
        </w:rPr>
        <w:t>b</w:t>
      </w:r>
      <w:r w:rsidRPr="00E964C2">
        <w:rPr>
          <w:rFonts w:asciiTheme="minorHAnsi" w:hAnsiTheme="minorHAnsi" w:cstheme="minorHAnsi"/>
          <w:i/>
          <w:iCs/>
          <w:color w:val="000000" w:themeColor="text1"/>
          <w:shd w:val="clear" w:color="auto" w:fill="FFFFFF"/>
        </w:rPr>
        <w:t xml:space="preserve">iography of </w:t>
      </w:r>
      <w:r w:rsidR="00986BF4">
        <w:rPr>
          <w:rFonts w:asciiTheme="minorHAnsi" w:hAnsiTheme="minorHAnsi" w:cstheme="minorHAnsi"/>
          <w:i/>
          <w:iCs/>
          <w:color w:val="000000" w:themeColor="text1"/>
          <w:shd w:val="clear" w:color="auto" w:fill="FFFFFF"/>
        </w:rPr>
        <w:t>b</w:t>
      </w:r>
      <w:r w:rsidRPr="00E964C2">
        <w:rPr>
          <w:rFonts w:asciiTheme="minorHAnsi" w:hAnsiTheme="minorHAnsi" w:cstheme="minorHAnsi"/>
          <w:i/>
          <w:iCs/>
          <w:color w:val="000000" w:themeColor="text1"/>
          <w:shd w:val="clear" w:color="auto" w:fill="FFFFFF"/>
        </w:rPr>
        <w:t xml:space="preserve">lack Britain. </w:t>
      </w:r>
      <w:r w:rsidRPr="00E964C2">
        <w:rPr>
          <w:rFonts w:asciiTheme="minorHAnsi" w:hAnsiTheme="minorHAnsi" w:cstheme="minorHAnsi"/>
          <w:color w:val="000000" w:themeColor="text1"/>
          <w:shd w:val="clear" w:color="auto" w:fill="FFFFFF"/>
        </w:rPr>
        <w:t>New York</w:t>
      </w:r>
      <w:r w:rsidR="00986BF4">
        <w:rPr>
          <w:rFonts w:asciiTheme="minorHAnsi" w:hAnsiTheme="minorHAnsi" w:cstheme="minorHAnsi"/>
          <w:color w:val="000000" w:themeColor="text1"/>
          <w:shd w:val="clear" w:color="auto" w:fill="FFFFFF"/>
        </w:rPr>
        <w:t xml:space="preserve">: </w:t>
      </w:r>
      <w:r w:rsidRPr="00E964C2">
        <w:rPr>
          <w:rFonts w:asciiTheme="minorHAnsi" w:hAnsiTheme="minorHAnsi" w:cstheme="minorHAnsi"/>
          <w:color w:val="000000" w:themeColor="text1"/>
          <w:shd w:val="clear" w:color="auto" w:fill="FFFFFF"/>
        </w:rPr>
        <w:t>Continuum</w:t>
      </w:r>
      <w:r w:rsidR="00713984">
        <w:rPr>
          <w:rFonts w:asciiTheme="minorHAnsi" w:hAnsiTheme="minorHAnsi" w:cstheme="minorHAnsi"/>
          <w:color w:val="000000" w:themeColor="text1"/>
          <w:shd w:val="clear" w:color="auto" w:fill="FFFFFF"/>
        </w:rPr>
        <w:t>.</w:t>
      </w:r>
    </w:p>
    <w:p w14:paraId="7609B679" w14:textId="77777777" w:rsidR="00235B8C" w:rsidRPr="00206C90" w:rsidRDefault="00E03034" w:rsidP="00206C90">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Power, A. (1996)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Area-based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overty and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esident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mpowerment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Urban Studies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33</w:t>
      </w:r>
      <w:r w:rsidRPr="00C9368D">
        <w:rPr>
          <w:rFonts w:eastAsia="Arial Unicode MS"/>
          <w:color w:val="000000"/>
          <w:bdr w:val="none" w:sz="0" w:space="0" w:color="auto" w:frame="1"/>
          <w:lang w:val="en-GB"/>
        </w:rPr>
        <w:t xml:space="preserve">(9),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1535-1564.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EA35CC">
          <w:rPr>
            <w:rFonts w:eastAsia="Arial Unicode MS"/>
            <w:color w:val="806000" w:themeColor="accent4" w:themeShade="80"/>
            <w:u w:val="single"/>
            <w:bdr w:val="none" w:sz="0" w:space="0" w:color="auto" w:frame="1"/>
            <w:lang w:val="en-GB"/>
          </w:rPr>
          <w:t>https://doi.org/10.1080/0042098966493</w:t>
        </w:r>
      </w:hyperlink>
      <w:r w:rsidR="00206C90">
        <w:rPr>
          <w:rFonts w:eastAsia="Arial Unicode MS"/>
          <w:color w:val="806000" w:themeColor="accent4" w:themeShade="80"/>
          <w:u w:val="single"/>
          <w:bdr w:val="none" w:sz="0" w:space="0" w:color="auto" w:frame="1"/>
          <w:lang w:val="en-GB"/>
        </w:rPr>
        <w:t xml:space="preserve"> </w:t>
      </w:r>
      <w:r w:rsidR="00206C90">
        <w:rPr>
          <w:rFonts w:eastAsia="SimSun"/>
          <w:color w:val="000000" w:themeColor="text1"/>
          <w:lang w:val="en-GB" w:eastAsia="ja-JP"/>
        </w:rPr>
        <w:t xml:space="preserve">(Accessed: </w:t>
      </w:r>
      <w:r w:rsidR="00206C90" w:rsidRPr="009B4228">
        <w:rPr>
          <w:rFonts w:eastAsia="SimSun"/>
          <w:color w:val="000000" w:themeColor="text1"/>
          <w:lang w:val="en-GB" w:eastAsia="ja-JP"/>
        </w:rPr>
        <w:t>2</w:t>
      </w:r>
      <w:r w:rsidR="00426EAF">
        <w:rPr>
          <w:rFonts w:eastAsia="SimSun"/>
          <w:color w:val="000000" w:themeColor="text1"/>
          <w:lang w:val="en-GB" w:eastAsia="ja-JP"/>
        </w:rPr>
        <w:t>0</w:t>
      </w:r>
      <w:r w:rsidR="00206C90" w:rsidRPr="009B4228">
        <w:rPr>
          <w:rFonts w:eastAsia="SimSun"/>
          <w:color w:val="000000" w:themeColor="text1"/>
          <w:lang w:val="en-GB" w:eastAsia="ja-JP"/>
        </w:rPr>
        <w:t xml:space="preserve"> </w:t>
      </w:r>
      <w:r w:rsidR="00426EAF">
        <w:rPr>
          <w:rFonts w:eastAsia="SimSun"/>
          <w:color w:val="000000" w:themeColor="text1"/>
          <w:lang w:val="en-GB" w:eastAsia="ja-JP"/>
        </w:rPr>
        <w:t>September</w:t>
      </w:r>
      <w:r w:rsidR="00206C90" w:rsidRPr="009B4228">
        <w:rPr>
          <w:rFonts w:eastAsia="SimSun"/>
          <w:color w:val="000000" w:themeColor="text1"/>
          <w:lang w:val="en-GB" w:eastAsia="ja-JP"/>
        </w:rPr>
        <w:t xml:space="preserve"> 202</w:t>
      </w:r>
      <w:r w:rsidR="00426EAF">
        <w:rPr>
          <w:rFonts w:eastAsia="SimSun"/>
          <w:color w:val="000000" w:themeColor="text1"/>
          <w:lang w:val="en-GB" w:eastAsia="ja-JP"/>
        </w:rPr>
        <w:t>0</w:t>
      </w:r>
      <w:r w:rsidR="00206C90">
        <w:rPr>
          <w:rFonts w:eastAsia="SimSun"/>
          <w:color w:val="000000" w:themeColor="text1"/>
          <w:lang w:val="en-GB" w:eastAsia="ja-JP"/>
        </w:rPr>
        <w:t>).</w:t>
      </w:r>
    </w:p>
    <w:p w14:paraId="6DAA390A" w14:textId="712288A5"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Priebe</w:t>
      </w:r>
      <w:proofErr w:type="spellEnd"/>
      <w:r w:rsidRPr="00C9368D">
        <w:rPr>
          <w:rFonts w:eastAsia="Arial Unicode MS"/>
          <w:color w:val="000000"/>
          <w:bdr w:val="none" w:sz="0" w:space="0" w:color="auto" w:frame="1"/>
          <w:lang w:val="en-GB"/>
        </w:rPr>
        <w:t xml:space="preserve">, </w:t>
      </w:r>
      <w:r w:rsidR="003B5BBE">
        <w:rPr>
          <w:rFonts w:eastAsia="Arial Unicode MS"/>
          <w:color w:val="000000"/>
          <w:bdr w:val="none" w:sz="0" w:space="0" w:color="auto" w:frame="1"/>
          <w:lang w:val="en-GB"/>
        </w:rPr>
        <w:t>R</w:t>
      </w:r>
      <w:r w:rsidR="00572E44">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K. (2006) ‘Transcultural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dentity in African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arrative</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 of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hildhood’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proofErr w:type="spellStart"/>
      <w:r w:rsidRPr="00C9368D">
        <w:rPr>
          <w:rFonts w:eastAsia="Arial Unicode MS"/>
          <w:color w:val="000000"/>
          <w:bdr w:val="none" w:sz="0" w:space="0" w:color="auto" w:frame="1"/>
          <w:lang w:val="en-GB"/>
        </w:rPr>
        <w:t>Emenyonu</w:t>
      </w:r>
      <w:proofErr w:type="spellEnd"/>
      <w:r w:rsidR="00674D08">
        <w:rPr>
          <w:rFonts w:eastAsia="Arial Unicode MS"/>
          <w:color w:val="000000"/>
          <w:bdr w:val="none" w:sz="0" w:space="0" w:color="auto" w:frame="1"/>
          <w:lang w:val="en-GB"/>
        </w:rPr>
        <w:t>,</w:t>
      </w:r>
      <w:r w:rsidR="004447F9">
        <w:rPr>
          <w:rFonts w:eastAsia="Arial Unicode MS"/>
          <w:color w:val="000000"/>
          <w:bdr w:val="none" w:sz="0" w:space="0" w:color="auto" w:frame="1"/>
          <w:lang w:val="en-GB"/>
        </w:rPr>
        <w:t xml:space="preserve"> </w:t>
      </w:r>
      <w:r w:rsidR="00674D08">
        <w:rPr>
          <w:rFonts w:eastAsia="Arial Unicode MS"/>
          <w:color w:val="000000"/>
          <w:bdr w:val="none" w:sz="0" w:space="0" w:color="auto" w:frame="1"/>
          <w:lang w:val="en-GB"/>
        </w:rPr>
        <w:t xml:space="preserve">E. N. </w:t>
      </w:r>
      <w:r w:rsidR="00572E44">
        <w:rPr>
          <w:rFonts w:eastAsia="Arial Unicode MS"/>
          <w:color w:val="000000"/>
          <w:bdr w:val="none" w:sz="0" w:space="0" w:color="auto" w:frame="1"/>
          <w:lang w:val="en-GB"/>
        </w:rPr>
        <w:t>and</w:t>
      </w:r>
      <w:r w:rsidR="008179C9">
        <w:rPr>
          <w:rFonts w:eastAsia="Arial Unicode MS"/>
          <w:color w:val="000000"/>
          <w:bdr w:val="none" w:sz="0" w:space="0" w:color="auto" w:frame="1"/>
          <w:lang w:val="en-GB"/>
        </w:rPr>
        <w:t xml:space="preserve"> Jones</w:t>
      </w:r>
      <w:r w:rsidR="0003425A">
        <w:rPr>
          <w:rFonts w:eastAsia="Arial Unicode MS"/>
          <w:color w:val="000000"/>
          <w:bdr w:val="none" w:sz="0" w:space="0" w:color="auto" w:frame="1"/>
          <w:lang w:val="en-GB"/>
        </w:rPr>
        <w:t xml:space="preserve">, </w:t>
      </w:r>
      <w:r w:rsidR="00674D08">
        <w:rPr>
          <w:rFonts w:eastAsia="Arial Unicode MS"/>
          <w:color w:val="000000"/>
          <w:bdr w:val="none" w:sz="0" w:space="0" w:color="auto" w:frame="1"/>
          <w:lang w:val="en-GB"/>
        </w:rPr>
        <w:t>M.</w:t>
      </w:r>
      <w:r w:rsidR="008179C9">
        <w:rPr>
          <w:rFonts w:eastAsia="Arial Unicode MS"/>
          <w:color w:val="000000"/>
          <w:bdr w:val="none" w:sz="0" w:space="0" w:color="auto" w:frame="1"/>
          <w:lang w:val="en-GB"/>
        </w:rPr>
        <w:t xml:space="preserve"> </w:t>
      </w:r>
      <w:r>
        <w:rPr>
          <w:rFonts w:eastAsia="Arial Unicode MS"/>
          <w:color w:val="000000"/>
          <w:bdr w:val="none" w:sz="0" w:space="0" w:color="auto" w:frame="1"/>
          <w:lang w:val="en-GB"/>
        </w:rPr>
        <w:t>(ed</w:t>
      </w:r>
      <w:r w:rsidR="00572E44">
        <w:rPr>
          <w:rFonts w:eastAsia="Arial Unicode MS"/>
          <w:color w:val="000000"/>
          <w:bdr w:val="none" w:sz="0" w:space="0" w:color="auto" w:frame="1"/>
          <w:lang w:val="en-GB"/>
        </w:rPr>
        <w:t>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New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irections in African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a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eview</w:t>
      </w:r>
      <w:r w:rsidRPr="00C9368D">
        <w:rPr>
          <w:rFonts w:eastAsia="Arial Unicode MS"/>
          <w:color w:val="000000"/>
          <w:bdr w:val="none" w:sz="0" w:space="0" w:color="auto" w:frame="1"/>
          <w:lang w:val="en-GB"/>
        </w:rPr>
        <w:t>. Oxford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James Currey.</w:t>
      </w:r>
      <w:r w:rsidR="00ED497D" w:rsidRPr="00ED497D">
        <w:rPr>
          <w:rFonts w:eastAsia="Arial Unicode MS"/>
          <w:color w:val="000000"/>
          <w:bdr w:val="none" w:sz="0" w:space="0" w:color="auto" w:frame="1"/>
          <w:lang w:val="en-GB"/>
        </w:rPr>
        <w:t xml:space="preserve"> </w:t>
      </w:r>
      <w:r w:rsidR="00ED497D">
        <w:rPr>
          <w:rFonts w:eastAsia="Arial Unicode MS"/>
          <w:color w:val="000000"/>
          <w:bdr w:val="none" w:sz="0" w:space="0" w:color="auto" w:frame="1"/>
          <w:lang w:val="en-GB"/>
        </w:rPr>
        <w:t>pp. 4</w:t>
      </w:r>
      <w:r w:rsidR="00ED497D" w:rsidRPr="00C9368D">
        <w:rPr>
          <w:rFonts w:eastAsia="Arial Unicode MS"/>
          <w:color w:val="000000"/>
          <w:bdr w:val="none" w:sz="0" w:space="0" w:color="auto" w:frame="1"/>
          <w:lang w:val="en-GB"/>
        </w:rPr>
        <w:t>1–</w:t>
      </w:r>
      <w:r w:rsidR="00ED497D">
        <w:rPr>
          <w:rFonts w:eastAsia="Arial Unicode MS"/>
          <w:color w:val="000000"/>
          <w:bdr w:val="none" w:sz="0" w:space="0" w:color="auto" w:frame="1"/>
          <w:lang w:val="en-GB"/>
        </w:rPr>
        <w:t>52</w:t>
      </w:r>
      <w:r w:rsidR="00ED497D" w:rsidRPr="00C9368D">
        <w:rPr>
          <w:rFonts w:eastAsia="Arial Unicode MS"/>
          <w:color w:val="000000"/>
          <w:bdr w:val="none" w:sz="0" w:space="0" w:color="auto" w:frame="1"/>
          <w:lang w:val="en-GB"/>
        </w:rPr>
        <w:t>.</w:t>
      </w:r>
    </w:p>
    <w:p w14:paraId="365B22DA"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Procter, J. (2003) </w:t>
      </w:r>
      <w:r w:rsidRPr="00C9368D">
        <w:rPr>
          <w:rFonts w:eastAsia="Arial Unicode MS"/>
          <w:i/>
          <w:iCs/>
          <w:color w:val="000000"/>
          <w:bdr w:val="none" w:sz="0" w:space="0" w:color="auto" w:frame="1"/>
          <w:lang w:val="en-GB"/>
        </w:rPr>
        <w:t xml:space="preserve">Dwelling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laces: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ostwar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British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riting</w:t>
      </w:r>
      <w:r w:rsidRPr="00C9368D">
        <w:rPr>
          <w:rFonts w:eastAsia="Arial Unicode MS"/>
          <w:color w:val="000000"/>
          <w:bdr w:val="none" w:sz="0" w:space="0" w:color="auto" w:frame="1"/>
          <w:lang w:val="en-GB"/>
        </w:rPr>
        <w:t>. Manchester: Manchester University Press</w:t>
      </w:r>
      <w:r>
        <w:rPr>
          <w:rFonts w:eastAsia="Arial Unicode MS"/>
          <w:color w:val="000000"/>
          <w:bdr w:val="none" w:sz="0" w:space="0" w:color="auto" w:frame="1"/>
          <w:lang w:val="en-GB"/>
        </w:rPr>
        <w:t>.</w:t>
      </w:r>
    </w:p>
    <w:p w14:paraId="6154E68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Rahbek, U. (2013).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Repping your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nds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magined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orders in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ecent British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ulticultural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Literature and Theology</w:t>
      </w:r>
      <w:r w:rsidRPr="00C9368D">
        <w:rPr>
          <w:rFonts w:eastAsia="Arial Unicode MS"/>
          <w:color w:val="000000"/>
          <w:bdr w:val="none" w:sz="0" w:space="0" w:color="auto" w:frame="1"/>
          <w:lang w:val="en-GB"/>
        </w:rPr>
        <w:t>, 27(4), pp.</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426–438.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www.jstor</w:t>
        </w:r>
      </w:hyperlink>
      <w:r w:rsidRPr="00C9368D">
        <w:rPr>
          <w:rFonts w:eastAsia="Arial Unicode MS"/>
          <w:color w:val="000000"/>
          <w:bdr w:val="none" w:sz="0" w:space="0" w:color="auto" w:frame="1"/>
          <w:lang w:val="en-GB"/>
        </w:rPr>
        <w:t>.org/stable/23926989</w:t>
      </w:r>
      <w:r>
        <w:rPr>
          <w:rFonts w:eastAsia="Arial Unicode MS"/>
          <w:color w:val="000000"/>
          <w:bdr w:val="none" w:sz="0" w:space="0" w:color="auto" w:frame="1"/>
          <w:lang w:val="en-GB"/>
        </w:rPr>
        <w:t xml:space="preserve"> (Accessed: 2 </w:t>
      </w:r>
      <w:r w:rsidRPr="00C9368D">
        <w:rPr>
          <w:rFonts w:eastAsia="Arial Unicode MS"/>
          <w:color w:val="000000"/>
          <w:bdr w:val="none" w:sz="0" w:space="0" w:color="auto" w:frame="1"/>
          <w:lang w:val="en-GB"/>
        </w:rPr>
        <w:t>July 2020</w:t>
      </w:r>
      <w:r>
        <w:rPr>
          <w:rFonts w:eastAsia="Arial Unicode MS"/>
          <w:color w:val="000000"/>
          <w:bdr w:val="none" w:sz="0" w:space="0" w:color="auto" w:frame="1"/>
          <w:lang w:val="en-GB"/>
        </w:rPr>
        <w:t>).</w:t>
      </w:r>
    </w:p>
    <w:p w14:paraId="111CA103" w14:textId="77777777" w:rsidR="00235B8C" w:rsidRPr="00C9368D" w:rsidRDefault="00E03034" w:rsidP="0019330C">
      <w:pPr>
        <w:suppressAutoHyphens/>
        <w:spacing w:line="480" w:lineRule="auto"/>
        <w:ind w:left="720" w:right="75" w:hanging="720"/>
        <w:rPr>
          <w:color w:val="000000"/>
          <w:bdr w:val="none" w:sz="0" w:space="0" w:color="auto" w:frame="1"/>
          <w:lang w:val="en-GB"/>
        </w:rPr>
      </w:pPr>
      <w:r w:rsidRPr="00C9368D">
        <w:rPr>
          <w:rFonts w:eastAsia="Arial Unicode MS"/>
          <w:color w:val="000000"/>
          <w:bdr w:val="none" w:sz="0" w:space="0" w:color="auto" w:frame="1"/>
          <w:lang w:val="en-GB"/>
        </w:rPr>
        <w:t xml:space="preserve">Redondo, M. R. (2020)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Starving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pirits: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 xml:space="preserve">ood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onsumption and </w:t>
      </w:r>
      <w:r>
        <w:rPr>
          <w:rFonts w:eastAsia="Arial Unicode MS"/>
          <w:color w:val="000000"/>
          <w:bdr w:val="none" w:sz="0" w:space="0" w:color="auto" w:frame="1"/>
          <w:lang w:val="en-GB"/>
        </w:rPr>
        <w:t>g</w:t>
      </w:r>
      <w:r w:rsidRPr="00C9368D">
        <w:rPr>
          <w:rFonts w:eastAsia="Arial Unicode MS"/>
          <w:color w:val="000000"/>
          <w:bdr w:val="none" w:sz="0" w:space="0" w:color="auto" w:frame="1"/>
          <w:lang w:val="en-GB"/>
        </w:rPr>
        <w:t xml:space="preserve">ender </w:t>
      </w:r>
      <w:r>
        <w:rPr>
          <w:rFonts w:eastAsia="Arial Unicode MS"/>
          <w:color w:val="000000"/>
          <w:bdr w:val="none" w:sz="0" w:space="0" w:color="auto" w:frame="1"/>
          <w:lang w:val="en-GB"/>
        </w:rPr>
        <w:t>v</w:t>
      </w:r>
      <w:r w:rsidRPr="00C9368D">
        <w:rPr>
          <w:rFonts w:eastAsia="Arial Unicode MS"/>
          <w:color w:val="000000"/>
          <w:bdr w:val="none" w:sz="0" w:space="0" w:color="auto" w:frame="1"/>
          <w:lang w:val="en-GB"/>
        </w:rPr>
        <w:t>iolence in Diana Evans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26a and Han Kang</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s The Vegetarian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i/>
          <w:color w:val="000000"/>
          <w:bdr w:val="none" w:sz="0" w:space="0" w:color="auto" w:frame="1"/>
          <w:lang w:val="en-GB"/>
        </w:rPr>
        <w:t xml:space="preserve">RAUDEM </w:t>
      </w:r>
      <w:proofErr w:type="spellStart"/>
      <w:r w:rsidRPr="00C9368D">
        <w:rPr>
          <w:i/>
          <w:color w:val="000000"/>
          <w:bdr w:val="none" w:sz="0" w:space="0" w:color="auto" w:frame="1"/>
          <w:lang w:val="en-GB"/>
        </w:rPr>
        <w:t>Revista</w:t>
      </w:r>
      <w:proofErr w:type="spellEnd"/>
      <w:r w:rsidRPr="00C9368D">
        <w:rPr>
          <w:i/>
          <w:color w:val="000000"/>
          <w:bdr w:val="none" w:sz="0" w:space="0" w:color="auto" w:frame="1"/>
          <w:lang w:val="en-GB"/>
        </w:rPr>
        <w:t xml:space="preserve"> de </w:t>
      </w:r>
      <w:proofErr w:type="spellStart"/>
      <w:r w:rsidRPr="00C9368D">
        <w:rPr>
          <w:i/>
          <w:color w:val="000000"/>
          <w:bdr w:val="none" w:sz="0" w:space="0" w:color="auto" w:frame="1"/>
          <w:lang w:val="en-GB"/>
        </w:rPr>
        <w:t>Estudios</w:t>
      </w:r>
      <w:proofErr w:type="spellEnd"/>
      <w:r w:rsidRPr="00C9368D">
        <w:rPr>
          <w:i/>
          <w:color w:val="000000"/>
          <w:bdr w:val="none" w:sz="0" w:space="0" w:color="auto" w:frame="1"/>
          <w:lang w:val="en-GB"/>
        </w:rPr>
        <w:t xml:space="preserve"> de las </w:t>
      </w:r>
      <w:proofErr w:type="spellStart"/>
      <w:r w:rsidRPr="00C9368D">
        <w:rPr>
          <w:i/>
          <w:color w:val="000000"/>
          <w:bdr w:val="none" w:sz="0" w:space="0" w:color="auto" w:frame="1"/>
          <w:lang w:val="en-GB"/>
        </w:rPr>
        <w:t>Mujeres</w:t>
      </w:r>
      <w:proofErr w:type="spellEnd"/>
      <w:r>
        <w:rPr>
          <w:color w:val="000000"/>
          <w:bdr w:val="none" w:sz="0" w:space="0" w:color="auto" w:frame="1"/>
          <w:lang w:val="en-GB"/>
        </w:rPr>
        <w:t>,</w:t>
      </w:r>
      <w:r w:rsidRPr="00C9368D">
        <w:rPr>
          <w:color w:val="000000"/>
          <w:bdr w:val="none" w:sz="0" w:space="0" w:color="auto" w:frame="1"/>
          <w:lang w:val="en-GB"/>
        </w:rPr>
        <w:t xml:space="preserve"> 6, </w:t>
      </w:r>
      <w:r>
        <w:rPr>
          <w:color w:val="000000"/>
          <w:bdr w:val="none" w:sz="0" w:space="0" w:color="auto" w:frame="1"/>
          <w:lang w:val="en-GB"/>
        </w:rPr>
        <w:t xml:space="preserve">pp. </w:t>
      </w:r>
      <w:r w:rsidRPr="00C9368D">
        <w:rPr>
          <w:color w:val="000000"/>
          <w:bdr w:val="none" w:sz="0" w:space="0" w:color="auto" w:frame="1"/>
          <w:lang w:val="en-GB"/>
        </w:rPr>
        <w:t>15</w:t>
      </w:r>
      <w:r w:rsidRPr="00C9368D">
        <w:rPr>
          <w:rFonts w:eastAsia="Arial Unicode MS"/>
          <w:color w:val="000000"/>
          <w:bdr w:val="none" w:sz="0" w:space="0" w:color="auto" w:frame="1"/>
          <w:lang w:val="en-GB"/>
        </w:rPr>
        <w:t>–</w:t>
      </w:r>
      <w:r w:rsidRPr="00C9368D">
        <w:rPr>
          <w:color w:val="000000"/>
          <w:bdr w:val="none" w:sz="0" w:space="0" w:color="auto" w:frame="1"/>
          <w:lang w:val="en-GB"/>
        </w:rPr>
        <w:t xml:space="preserve">41. </w:t>
      </w:r>
      <w:r>
        <w:rPr>
          <w:color w:val="000000"/>
          <w:bdr w:val="none" w:sz="0" w:space="0" w:color="auto" w:frame="1"/>
          <w:lang w:val="en-GB"/>
        </w:rPr>
        <w:t>Available at:</w:t>
      </w:r>
      <w:r w:rsidRPr="00C9368D">
        <w:rPr>
          <w:color w:val="000000"/>
          <w:bdr w:val="none" w:sz="0" w:space="0" w:color="auto" w:frame="1"/>
          <w:lang w:val="en-GB"/>
        </w:rPr>
        <w:t xml:space="preserve"> </w:t>
      </w:r>
      <w:hyperlink w:history="1">
        <w:r w:rsidRPr="003764D2">
          <w:rPr>
            <w:color w:val="806000" w:themeColor="accent4" w:themeShade="80"/>
            <w:u w:val="single"/>
            <w:bdr w:val="none" w:sz="0" w:space="0" w:color="auto" w:frame="1"/>
            <w:lang w:val="en-GB"/>
          </w:rPr>
          <w:t>http://hdl.handle.net/11201/150850</w:t>
        </w:r>
      </w:hyperlink>
      <w:r>
        <w:rPr>
          <w:color w:val="000000"/>
          <w:bdr w:val="none" w:sz="0" w:space="0" w:color="auto" w:frame="1"/>
          <w:lang w:val="en-GB"/>
        </w:rPr>
        <w:t xml:space="preserve"> (Accessed: 22 March 2023).</w:t>
      </w:r>
    </w:p>
    <w:p w14:paraId="78BB3807" w14:textId="54B1533B" w:rsidR="00922D72" w:rsidRPr="000C648F" w:rsidRDefault="00E03034" w:rsidP="000C648F">
      <w:pPr>
        <w:suppressAutoHyphens/>
        <w:spacing w:line="480" w:lineRule="auto"/>
        <w:ind w:left="720" w:right="75" w:hanging="720"/>
        <w:rPr>
          <w:rFonts w:eastAsia="Arial Unicode MS" w:cs="Arial Unicode MS"/>
          <w:color w:val="000000"/>
          <w:bdr w:val="none" w:sz="0" w:space="0" w:color="auto" w:frame="1"/>
          <w:lang w:val="en-GB"/>
        </w:rPr>
      </w:pPr>
      <w:proofErr w:type="spellStart"/>
      <w:r w:rsidRPr="00C9368D">
        <w:rPr>
          <w:rFonts w:eastAsia="Arial Unicode MS"/>
          <w:color w:val="000000"/>
          <w:bdr w:val="none" w:sz="0" w:space="0" w:color="auto" w:frame="1"/>
          <w:lang w:val="en-GB"/>
        </w:rPr>
        <w:lastRenderedPageBreak/>
        <w:t>Renne</w:t>
      </w:r>
      <w:proofErr w:type="spellEnd"/>
      <w:r w:rsidRPr="00C9368D">
        <w:rPr>
          <w:rFonts w:eastAsia="Arial Unicode MS"/>
          <w:color w:val="000000"/>
          <w:bdr w:val="none" w:sz="0" w:space="0" w:color="auto" w:frame="1"/>
          <w:lang w:val="en-GB"/>
        </w:rPr>
        <w:t xml:space="preserve">, E. P. (2011)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The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mbiguous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 xml:space="preserve">rdinariness of Yoruba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wins</w:t>
      </w:r>
      <w:r>
        <w:rPr>
          <w:rFonts w:eastAsia="Arial Unicode MS"/>
          <w:color w:val="000000"/>
          <w:bdr w:val="none" w:sz="0" w:space="0" w:color="auto" w:frame="1"/>
          <w:lang w:val="en-GB"/>
        </w:rPr>
        <w:t>’,</w:t>
      </w:r>
      <w:r w:rsidRPr="00C9368D">
        <w:rPr>
          <w:rFonts w:eastAsia="Arial Unicode MS" w:cs="Arial Unicode MS"/>
          <w:color w:val="000000"/>
          <w:bdr w:val="none" w:sz="0" w:space="0" w:color="auto" w:frame="1"/>
          <w:lang w:val="en-GB"/>
        </w:rPr>
        <w:t xml:space="preserve"> </w:t>
      </w:r>
      <w:r>
        <w:rPr>
          <w:rFonts w:eastAsia="Arial Unicode MS" w:cs="Arial Unicode MS"/>
          <w:color w:val="000000"/>
          <w:bdr w:val="none" w:sz="0" w:space="0" w:color="auto" w:frame="1"/>
          <w:lang w:val="en-GB"/>
        </w:rPr>
        <w:t>i</w:t>
      </w:r>
      <w:r w:rsidRPr="00C9368D">
        <w:rPr>
          <w:rFonts w:eastAsia="Arial Unicode MS" w:cs="Arial Unicode MS"/>
          <w:color w:val="000000"/>
          <w:bdr w:val="none" w:sz="0" w:space="0" w:color="auto" w:frame="1"/>
          <w:lang w:val="en-GB"/>
        </w:rPr>
        <w:t xml:space="preserve">n </w:t>
      </w:r>
      <w:r w:rsidRPr="00C9368D">
        <w:rPr>
          <w:rFonts w:eastAsia="Arial Unicode MS"/>
          <w:color w:val="000000"/>
          <w:bdr w:val="none" w:sz="0" w:space="0" w:color="auto" w:frame="1"/>
          <w:lang w:val="en-GB"/>
        </w:rPr>
        <w:t>Peek</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P. M.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Twins in African and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iaspora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ultures: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ouble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rouble,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wice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lessed</w:t>
      </w:r>
      <w:r w:rsidRPr="00C9368D">
        <w:rPr>
          <w:rFonts w:eastAsia="Arial Unicode MS"/>
          <w:color w:val="000000"/>
          <w:bdr w:val="none" w:sz="0" w:space="0" w:color="auto" w:frame="1"/>
          <w:lang w:val="en-GB"/>
        </w:rPr>
        <w:t>. Bloomington: Indiana University Press</w:t>
      </w:r>
      <w:r>
        <w:rPr>
          <w:rFonts w:eastAsia="Arial Unicode MS"/>
          <w:color w:val="000000"/>
          <w:bdr w:val="none" w:sz="0" w:space="0" w:color="auto" w:frame="1"/>
          <w:lang w:val="en-GB"/>
        </w:rPr>
        <w:t>, pp.</w:t>
      </w:r>
      <w:r w:rsidRPr="00C9368D">
        <w:rPr>
          <w:rFonts w:eastAsia="Arial Unicode MS"/>
          <w:color w:val="000000"/>
          <w:bdr w:val="none" w:sz="0" w:space="0" w:color="auto" w:frame="1"/>
          <w:lang w:val="en-GB"/>
        </w:rPr>
        <w:t xml:space="preserve"> 306–326.</w:t>
      </w:r>
      <w:r w:rsidRPr="00C9368D">
        <w:rPr>
          <w:rFonts w:eastAsia="Arial Unicode MS" w:cs="Arial Unicode MS"/>
          <w:color w:val="000000"/>
          <w:bdr w:val="none" w:sz="0" w:space="0" w:color="auto" w:frame="1"/>
          <w:lang w:val="en-GB"/>
        </w:rPr>
        <w:t xml:space="preserve"> </w:t>
      </w:r>
    </w:p>
    <w:p w14:paraId="7FD9D172" w14:textId="10162A56" w:rsidR="000C648F" w:rsidRDefault="000C648F" w:rsidP="0019330C">
      <w:pPr>
        <w:suppressAutoHyphens/>
        <w:spacing w:line="480" w:lineRule="auto"/>
        <w:ind w:left="720" w:right="75" w:hanging="720"/>
        <w:rPr>
          <w:rFonts w:eastAsia="Arial Unicode MS"/>
          <w:color w:val="000000"/>
          <w:bdr w:val="none" w:sz="0" w:space="0" w:color="auto" w:frame="1"/>
          <w:lang w:val="en-GB"/>
        </w:rPr>
      </w:pPr>
      <w:r w:rsidRPr="000C648F">
        <w:rPr>
          <w:rFonts w:eastAsia="Arial Unicode MS"/>
          <w:color w:val="000000"/>
          <w:bdr w:val="none" w:sz="0" w:space="0" w:color="auto" w:frame="1"/>
          <w:lang w:val="en-GB"/>
        </w:rPr>
        <w:t xml:space="preserve">Riley, J. (1985) </w:t>
      </w:r>
      <w:r w:rsidRPr="000C648F">
        <w:rPr>
          <w:rFonts w:eastAsia="Arial Unicode MS"/>
          <w:i/>
          <w:iCs/>
          <w:color w:val="000000"/>
          <w:bdr w:val="none" w:sz="0" w:space="0" w:color="auto" w:frame="1"/>
          <w:lang w:val="en-GB"/>
        </w:rPr>
        <w:t>The unbelonging</w:t>
      </w:r>
      <w:r w:rsidRPr="000C648F">
        <w:rPr>
          <w:rFonts w:eastAsia="Arial Unicode MS"/>
          <w:color w:val="000000"/>
          <w:bdr w:val="none" w:sz="0" w:space="0" w:color="auto" w:frame="1"/>
          <w:lang w:val="en-GB"/>
        </w:rPr>
        <w:t>. London: Women</w:t>
      </w:r>
      <w:r w:rsidR="003D3831">
        <w:rPr>
          <w:rFonts w:eastAsia="Arial Unicode MS"/>
          <w:color w:val="000000"/>
          <w:bdr w:val="none" w:sz="0" w:space="0" w:color="auto" w:frame="1"/>
          <w:lang w:val="en-GB"/>
        </w:rPr>
        <w:t>’s</w:t>
      </w:r>
      <w:r w:rsidRPr="000C648F">
        <w:rPr>
          <w:rFonts w:eastAsia="Arial Unicode MS"/>
          <w:color w:val="000000"/>
          <w:bdr w:val="none" w:sz="0" w:space="0" w:color="auto" w:frame="1"/>
          <w:lang w:val="en-GB"/>
        </w:rPr>
        <w:t xml:space="preserve"> Press.</w:t>
      </w:r>
    </w:p>
    <w:p w14:paraId="154EF30E" w14:textId="31D2D248"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Riley, J</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(1994) </w:t>
      </w:r>
      <w:r w:rsidRPr="00C9368D">
        <w:rPr>
          <w:rFonts w:eastAsia="Arial Unicode MS"/>
          <w:color w:val="000000"/>
          <w:bdr w:val="none" w:sz="0" w:space="0" w:color="auto" w:frame="1"/>
          <w:lang w:val="en-GB"/>
        </w:rPr>
        <w:t xml:space="preserve">‘Writing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eality in a </w:t>
      </w:r>
      <w:r>
        <w:rPr>
          <w:rFonts w:eastAsia="Arial Unicode MS"/>
          <w:color w:val="000000"/>
          <w:bdr w:val="none" w:sz="0" w:space="0" w:color="auto" w:frame="1"/>
          <w:lang w:val="en-GB"/>
        </w:rPr>
        <w:t>h</w:t>
      </w:r>
      <w:r w:rsidRPr="00C9368D">
        <w:rPr>
          <w:rFonts w:eastAsia="Arial Unicode MS"/>
          <w:color w:val="000000"/>
          <w:bdr w:val="none" w:sz="0" w:space="0" w:color="auto" w:frame="1"/>
          <w:lang w:val="en-GB"/>
        </w:rPr>
        <w:t xml:space="preserve">ostile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nvironment’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proofErr w:type="spellStart"/>
      <w:r w:rsidRPr="00C9368D">
        <w:rPr>
          <w:rFonts w:eastAsia="Arial Unicode MS"/>
          <w:i/>
          <w:iCs/>
          <w:color w:val="000000"/>
          <w:bdr w:val="none" w:sz="0" w:space="0" w:color="auto" w:frame="1"/>
          <w:lang w:val="en-GB"/>
        </w:rPr>
        <w:t>Kunapipi</w:t>
      </w:r>
      <w:proofErr w:type="spellEnd"/>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 </w:t>
      </w:r>
      <w:r w:rsidRPr="00511558">
        <w:rPr>
          <w:rFonts w:eastAsia="Arial Unicode MS"/>
          <w:color w:val="000000"/>
          <w:bdr w:val="none" w:sz="0" w:space="0" w:color="auto" w:frame="1"/>
          <w:lang w:val="en-GB"/>
        </w:rPr>
        <w:t>16</w:t>
      </w:r>
      <w:r w:rsidRPr="00C9368D">
        <w:rPr>
          <w:rFonts w:eastAsia="Arial Unicode MS"/>
          <w:color w:val="000000"/>
          <w:bdr w:val="none" w:sz="0" w:space="0" w:color="auto" w:frame="1"/>
          <w:lang w:val="en-GB"/>
        </w:rPr>
        <w:t xml:space="preserve">(1).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https://ro.uow.edu.au/kunapipi/vol16/iss1/95</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11 December 2021</w:t>
      </w:r>
      <w:r>
        <w:rPr>
          <w:rFonts w:eastAsia="Arial Unicode MS"/>
          <w:color w:val="000000"/>
          <w:bdr w:val="none" w:sz="0" w:space="0" w:color="auto" w:frame="1"/>
          <w:lang w:val="en-GB"/>
        </w:rPr>
        <w:t>)</w:t>
      </w:r>
    </w:p>
    <w:p w14:paraId="10CF24F3"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Roach, I. (2010)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Ibeji</w:t>
      </w:r>
      <w:r>
        <w:rPr>
          <w:rFonts w:eastAsia="Arial Unicode MS"/>
          <w:color w:val="000000"/>
          <w:bdr w:val="none" w:sz="0" w:space="0" w:color="auto" w:frame="1"/>
          <w:lang w:val="en-GB"/>
        </w:rPr>
        <w:t>’, in</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Oxford </w:t>
      </w:r>
      <w:proofErr w:type="spellStart"/>
      <w:r w:rsidRPr="00C9368D">
        <w:rPr>
          <w:rFonts w:eastAsia="Arial Unicode MS"/>
          <w:i/>
          <w:iCs/>
          <w:color w:val="000000"/>
          <w:bdr w:val="none" w:sz="0" w:space="0" w:color="auto" w:frame="1"/>
          <w:lang w:val="en-GB"/>
        </w:rPr>
        <w:t>Encyclopedia</w:t>
      </w:r>
      <w:proofErr w:type="spellEnd"/>
      <w:r w:rsidRPr="00C9368D">
        <w:rPr>
          <w:rFonts w:eastAsia="Arial Unicode MS"/>
          <w:i/>
          <w:iCs/>
          <w:color w:val="000000"/>
          <w:bdr w:val="none" w:sz="0" w:space="0" w:color="auto" w:frame="1"/>
          <w:lang w:val="en-GB"/>
        </w:rPr>
        <w:t xml:space="preserve"> of African Thought</w:t>
      </w:r>
      <w:r w:rsidRPr="00C9368D">
        <w:rPr>
          <w:rFonts w:eastAsia="Arial Unicode MS"/>
          <w:color w:val="000000"/>
          <w:bdr w:val="none" w:sz="0" w:space="0" w:color="auto" w:frame="1"/>
          <w:lang w:val="en-GB"/>
        </w:rPr>
        <w:t>. New York: Oxford University Press</w:t>
      </w:r>
      <w:r>
        <w:rPr>
          <w:rFonts w:eastAsia="Arial Unicode MS"/>
          <w:color w:val="000000"/>
          <w:bdr w:val="none" w:sz="0" w:space="0" w:color="auto" w:frame="1"/>
          <w:lang w:val="en-GB"/>
        </w:rPr>
        <w:t xml:space="preserve">, pp. </w:t>
      </w:r>
      <w:r w:rsidRPr="00C9368D">
        <w:rPr>
          <w:rFonts w:eastAsia="Arial Unicode MS"/>
          <w:color w:val="000000"/>
          <w:bdr w:val="none" w:sz="0" w:space="0" w:color="auto" w:frame="1"/>
          <w:lang w:val="en-GB"/>
        </w:rPr>
        <w:t>473-477.</w:t>
      </w:r>
    </w:p>
    <w:p w14:paraId="75C92EFA"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Rose, J. (1984) </w:t>
      </w:r>
      <w:r w:rsidRPr="00C9368D">
        <w:rPr>
          <w:rFonts w:eastAsia="Arial Unicode MS"/>
          <w:i/>
          <w:iCs/>
          <w:color w:val="000000"/>
          <w:bdr w:val="none" w:sz="0" w:space="0" w:color="auto" w:frame="1"/>
          <w:lang w:val="en-GB"/>
        </w:rPr>
        <w:t xml:space="preserve">The case of Peter Pan, or,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he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mpossibility of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hildren</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s </w:t>
      </w:r>
      <w:r>
        <w:rPr>
          <w:rFonts w:eastAsia="Arial Unicode MS"/>
          <w:i/>
          <w:iCs/>
          <w:color w:val="000000"/>
          <w:bdr w:val="none" w:sz="0" w:space="0" w:color="auto" w:frame="1"/>
          <w:lang w:val="en-GB"/>
        </w:rPr>
        <w:t>f</w:t>
      </w:r>
      <w:r w:rsidRPr="00C9368D">
        <w:rPr>
          <w:rFonts w:eastAsia="Arial Unicode MS"/>
          <w:i/>
          <w:iCs/>
          <w:color w:val="000000"/>
          <w:bdr w:val="none" w:sz="0" w:space="0" w:color="auto" w:frame="1"/>
          <w:lang w:val="en-GB"/>
        </w:rPr>
        <w:t>iction</w:t>
      </w:r>
      <w:r w:rsidRPr="00C9368D">
        <w:rPr>
          <w:rFonts w:eastAsia="Arial Unicode MS"/>
          <w:color w:val="000000"/>
          <w:bdr w:val="none" w:sz="0" w:space="0" w:color="auto" w:frame="1"/>
          <w:lang w:val="en-GB"/>
        </w:rPr>
        <w:t>. London: Macmillan.</w:t>
      </w:r>
    </w:p>
    <w:p w14:paraId="421C2F92"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Rothberg, M. (2009) </w:t>
      </w:r>
      <w:r w:rsidRPr="00C9368D">
        <w:rPr>
          <w:rFonts w:eastAsia="Arial Unicode MS"/>
          <w:i/>
          <w:iCs/>
          <w:color w:val="000000"/>
          <w:bdr w:val="none" w:sz="0" w:space="0" w:color="auto" w:frame="1"/>
          <w:lang w:val="en-GB"/>
        </w:rPr>
        <w:t xml:space="preserve">Multidirectional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emory: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emembering the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olocaust in the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ge of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ecolonization.</w:t>
      </w:r>
      <w:r w:rsidRPr="00C9368D">
        <w:rPr>
          <w:rFonts w:eastAsia="Arial Unicode MS"/>
          <w:color w:val="000000"/>
          <w:bdr w:val="none" w:sz="0" w:space="0" w:color="auto" w:frame="1"/>
          <w:lang w:val="en-GB"/>
        </w:rPr>
        <w:t xml:space="preserve"> Stanford, C</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Stanford University Press.</w:t>
      </w:r>
    </w:p>
    <w:p w14:paraId="4E59CC8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Roy, M. (2016) ‘Brutalised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ives and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rutalist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ealism: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lack British </w:t>
      </w:r>
      <w:r>
        <w:rPr>
          <w:rFonts w:eastAsia="Arial Unicode MS"/>
          <w:color w:val="000000"/>
          <w:bdr w:val="none" w:sz="0" w:space="0" w:color="auto" w:frame="1"/>
          <w:lang w:val="en-GB"/>
        </w:rPr>
        <w:t>u</w:t>
      </w:r>
      <w:r w:rsidRPr="00C9368D">
        <w:rPr>
          <w:rFonts w:eastAsia="Arial Unicode MS"/>
          <w:color w:val="000000"/>
          <w:bdr w:val="none" w:sz="0" w:space="0" w:color="auto" w:frame="1"/>
          <w:lang w:val="en-GB"/>
        </w:rPr>
        <w:t xml:space="preserve">rban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 (1990s–2000s)’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Osborne, D. (ed.) </w:t>
      </w:r>
      <w:r w:rsidRPr="00C9368D">
        <w:rPr>
          <w:rFonts w:eastAsia="Arial Unicode MS"/>
          <w:i/>
          <w:iCs/>
          <w:color w:val="000000"/>
          <w:bdr w:val="none" w:sz="0" w:space="0" w:color="auto" w:frame="1"/>
          <w:lang w:val="en-GB"/>
        </w:rPr>
        <w:t xml:space="preserve">The Cambridge companion to British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lack and Asian literature (1945-2010)</w:t>
      </w:r>
      <w:r w:rsidRPr="00C9368D">
        <w:rPr>
          <w:rFonts w:eastAsia="Arial Unicode MS"/>
          <w:color w:val="000000"/>
          <w:bdr w:val="none" w:sz="0" w:space="0" w:color="auto" w:frame="1"/>
          <w:lang w:val="en-GB"/>
        </w:rPr>
        <w:t>. Cambridge: Cambridge University Press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95–109.</w:t>
      </w:r>
    </w:p>
    <w:p w14:paraId="660844BC" w14:textId="62BCAE3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Scafe</w:t>
      </w:r>
      <w:proofErr w:type="spellEnd"/>
      <w:r w:rsidRPr="00C9368D">
        <w:rPr>
          <w:rFonts w:eastAsia="Arial Unicode MS"/>
          <w:color w:val="000000"/>
          <w:bdr w:val="none" w:sz="0" w:space="0" w:color="auto" w:frame="1"/>
          <w:lang w:val="en-GB"/>
        </w:rPr>
        <w:t xml:space="preserve">, S. (2010) ‘Black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 xml:space="preserve">omen’s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ubjects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uto/biographical </w:t>
      </w:r>
      <w:r>
        <w:rPr>
          <w:rFonts w:eastAsia="Arial Unicode MS"/>
          <w:color w:val="000000"/>
          <w:bdr w:val="none" w:sz="0" w:space="0" w:color="auto" w:frame="1"/>
          <w:lang w:val="en-GB"/>
        </w:rPr>
        <w:t>d</w:t>
      </w:r>
      <w:r w:rsidRPr="00C9368D">
        <w:rPr>
          <w:rFonts w:eastAsia="Arial Unicode MS"/>
          <w:color w:val="000000"/>
          <w:bdr w:val="none" w:sz="0" w:space="0" w:color="auto" w:frame="1"/>
          <w:lang w:val="en-GB"/>
        </w:rPr>
        <w:t>iscourse’</w:t>
      </w:r>
      <w:r>
        <w:rPr>
          <w:rFonts w:eastAsia="Arial Unicode MS"/>
          <w:color w:val="000000"/>
          <w:bdr w:val="none" w:sz="0" w:space="0" w:color="auto" w:frame="1"/>
          <w:lang w:val="en-GB"/>
        </w:rPr>
        <w:t>, i</w:t>
      </w:r>
      <w:r w:rsidRPr="00C9368D">
        <w:rPr>
          <w:rFonts w:eastAsia="Arial Unicode MS"/>
          <w:color w:val="000000"/>
          <w:bdr w:val="none" w:sz="0" w:space="0" w:color="auto" w:frame="1"/>
          <w:lang w:val="en-GB"/>
        </w:rPr>
        <w:t>n Osborne, D.</w:t>
      </w:r>
      <w:r w:rsidR="0065741D">
        <w:rPr>
          <w:rFonts w:eastAsia="Arial Unicode MS"/>
          <w:color w:val="000000"/>
          <w:bdr w:val="none" w:sz="0" w:space="0" w:color="auto" w:frame="1"/>
          <w:lang w:val="en-GB"/>
        </w:rPr>
        <w:t xml:space="preserve">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i/>
          <w:iCs/>
          <w:color w:val="000000"/>
          <w:bdr w:val="none" w:sz="0" w:space="0" w:color="auto" w:frame="1"/>
          <w:lang w:val="en-GB"/>
        </w:rPr>
        <w:t xml:space="preserve">The </w:t>
      </w:r>
      <w:r w:rsidRPr="00C9368D">
        <w:rPr>
          <w:rFonts w:eastAsia="Arial Unicode MS"/>
          <w:i/>
          <w:iCs/>
          <w:color w:val="000000"/>
          <w:bdr w:val="none" w:sz="0" w:space="0" w:color="auto" w:frame="1"/>
          <w:lang w:val="en-GB"/>
        </w:rPr>
        <w:t xml:space="preserve">Cambridge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ompanion to British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lack and Asian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(1945-2010). </w:t>
      </w:r>
      <w:r w:rsidRPr="00C9368D">
        <w:rPr>
          <w:rFonts w:eastAsia="Arial Unicode MS"/>
          <w:color w:val="000000"/>
          <w:bdr w:val="none" w:sz="0" w:space="0" w:color="auto" w:frame="1"/>
          <w:lang w:val="en-GB"/>
        </w:rPr>
        <w:t>Cambridge: Cambridge University Press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 144–58.</w:t>
      </w:r>
    </w:p>
    <w:p w14:paraId="6641DD80" w14:textId="36CE9BA9" w:rsidR="00235B8C" w:rsidRPr="00C9368D" w:rsidRDefault="00E03034" w:rsidP="00ED497D">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Scafe</w:t>
      </w:r>
      <w:proofErr w:type="spellEnd"/>
      <w:r w:rsidRPr="00C9368D">
        <w:rPr>
          <w:rFonts w:eastAsia="Arial Unicode MS"/>
          <w:color w:val="000000"/>
          <w:bdr w:val="none" w:sz="0" w:space="0" w:color="auto" w:frame="1"/>
          <w:lang w:val="en-GB"/>
        </w:rPr>
        <w:t xml:space="preserve">, S. (2015)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Unsettling the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entre: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lack British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0065741D">
        <w:rPr>
          <w:rFonts w:eastAsia="Arial Unicode MS"/>
          <w:color w:val="000000"/>
          <w:bdr w:val="none" w:sz="0" w:space="0" w:color="auto" w:frame="1"/>
          <w:lang w:val="en-GB"/>
        </w:rPr>
        <w:t xml:space="preserve"> </w:t>
      </w:r>
      <w:r w:rsidR="00F8604D">
        <w:rPr>
          <w:rFonts w:eastAsia="Arial Unicode MS"/>
          <w:color w:val="000000"/>
          <w:bdr w:val="none" w:sz="0" w:space="0" w:color="auto" w:frame="1"/>
          <w:lang w:val="en-GB"/>
        </w:rPr>
        <w:t xml:space="preserve">in </w:t>
      </w:r>
      <w:r w:rsidR="00985039" w:rsidRPr="00985039">
        <w:rPr>
          <w:rFonts w:eastAsia="Arial Unicode MS"/>
          <w:color w:val="000000"/>
          <w:bdr w:val="none" w:sz="0" w:space="0" w:color="auto" w:frame="1"/>
          <w:lang w:val="en-GB"/>
        </w:rPr>
        <w:t>Eagleton</w:t>
      </w:r>
      <w:r w:rsidR="0065741D">
        <w:rPr>
          <w:rFonts w:eastAsia="Arial Unicode MS"/>
          <w:color w:val="000000"/>
          <w:bdr w:val="none" w:sz="0" w:space="0" w:color="auto" w:frame="1"/>
          <w:lang w:val="en-GB"/>
        </w:rPr>
        <w:t xml:space="preserve"> M.</w:t>
      </w:r>
      <w:r w:rsidR="00985039" w:rsidRPr="00985039">
        <w:rPr>
          <w:rFonts w:eastAsia="Arial Unicode MS"/>
          <w:color w:val="000000"/>
          <w:bdr w:val="none" w:sz="0" w:space="0" w:color="auto" w:frame="1"/>
          <w:lang w:val="en-GB"/>
        </w:rPr>
        <w:t xml:space="preserve"> </w:t>
      </w:r>
      <w:r w:rsidR="00985039">
        <w:rPr>
          <w:rFonts w:eastAsia="Arial Unicode MS"/>
          <w:color w:val="000000"/>
          <w:bdr w:val="none" w:sz="0" w:space="0" w:color="auto" w:frame="1"/>
          <w:lang w:val="en-GB"/>
        </w:rPr>
        <w:t>and</w:t>
      </w:r>
      <w:r w:rsidR="00396EEB">
        <w:rPr>
          <w:rFonts w:eastAsia="Arial Unicode MS"/>
          <w:color w:val="000000"/>
          <w:bdr w:val="none" w:sz="0" w:space="0" w:color="auto" w:frame="1"/>
          <w:lang w:val="en-GB"/>
        </w:rPr>
        <w:t xml:space="preserve"> </w:t>
      </w:r>
      <w:r w:rsidR="00985039" w:rsidRPr="00985039">
        <w:rPr>
          <w:rFonts w:eastAsia="Arial Unicode MS"/>
          <w:color w:val="000000"/>
          <w:bdr w:val="none" w:sz="0" w:space="0" w:color="auto" w:frame="1"/>
          <w:lang w:val="en-GB"/>
        </w:rPr>
        <w:t>Parker</w:t>
      </w:r>
      <w:r w:rsidR="0065741D">
        <w:rPr>
          <w:rFonts w:eastAsia="Arial Unicode MS"/>
          <w:color w:val="000000"/>
          <w:bdr w:val="none" w:sz="0" w:space="0" w:color="auto" w:frame="1"/>
          <w:lang w:val="en-GB"/>
        </w:rPr>
        <w:t xml:space="preserve"> E.</w:t>
      </w:r>
      <w:r w:rsidR="00985039" w:rsidRPr="00985039">
        <w:rPr>
          <w:rFonts w:eastAsia="Arial Unicode MS"/>
          <w:color w:val="000000"/>
          <w:bdr w:val="none" w:sz="0" w:space="0" w:color="auto" w:frame="1"/>
          <w:lang w:val="en-GB"/>
        </w:rPr>
        <w:t xml:space="preserve"> (</w:t>
      </w:r>
      <w:r w:rsidR="00985039">
        <w:rPr>
          <w:rFonts w:eastAsia="Arial Unicode MS"/>
          <w:color w:val="000000"/>
          <w:bdr w:val="none" w:sz="0" w:space="0" w:color="auto" w:frame="1"/>
          <w:lang w:val="en-GB"/>
        </w:rPr>
        <w:t>eds.</w:t>
      </w:r>
      <w:r w:rsidR="00985039" w:rsidRPr="00985039">
        <w:rPr>
          <w:rFonts w:eastAsia="Arial Unicode MS"/>
          <w:color w:val="000000"/>
          <w:bdr w:val="none" w:sz="0" w:space="0" w:color="auto" w:frame="1"/>
          <w:lang w:val="en-GB"/>
        </w:rPr>
        <w:t>)</w:t>
      </w:r>
      <w:r w:rsidR="00985039">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istory of British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omen’s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riting</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1970-</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resent</w:t>
      </w:r>
      <w:r w:rsidRPr="00C9368D">
        <w:rPr>
          <w:rFonts w:eastAsia="Arial Unicode MS"/>
          <w:color w:val="000000"/>
          <w:bdr w:val="none" w:sz="0" w:space="0" w:color="auto" w:frame="1"/>
          <w:lang w:val="en-GB"/>
        </w:rPr>
        <w:t>.</w:t>
      </w:r>
      <w:r w:rsidRPr="00C9368D">
        <w:rPr>
          <w:rFonts w:eastAsia="SimSun"/>
          <w:lang w:val="en-GB" w:eastAsia="ja-JP"/>
        </w:rPr>
        <w:t xml:space="preserve"> </w:t>
      </w:r>
      <w:r w:rsidRPr="00C9368D">
        <w:rPr>
          <w:rFonts w:eastAsia="Arial Unicode MS"/>
          <w:color w:val="000000"/>
          <w:bdr w:val="none" w:sz="0" w:space="0" w:color="auto" w:frame="1"/>
          <w:lang w:val="en-GB"/>
        </w:rPr>
        <w:t xml:space="preserve">London: Palgrave Macmillan UK, pp. 214–228. </w:t>
      </w:r>
    </w:p>
    <w:p w14:paraId="07DB6559"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Scott, D. (2010). </w:t>
      </w:r>
      <w:r w:rsidRPr="00C9368D">
        <w:rPr>
          <w:rFonts w:eastAsia="Arial Unicode MS"/>
          <w:i/>
          <w:iCs/>
          <w:color w:val="000000"/>
          <w:bdr w:val="none" w:sz="0" w:space="0" w:color="auto" w:frame="1"/>
          <w:lang w:val="en-GB"/>
        </w:rPr>
        <w:t xml:space="preserve">Extravagant abjection: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lackness, power and sexuality in the African American literary imagination.</w:t>
      </w:r>
      <w:r w:rsidRPr="00C9368D">
        <w:rPr>
          <w:rFonts w:eastAsia="Arial Unicode MS"/>
          <w:color w:val="000000"/>
          <w:bdr w:val="none" w:sz="0" w:space="0" w:color="auto" w:frame="1"/>
          <w:lang w:val="en-GB"/>
        </w:rPr>
        <w:t xml:space="preserve"> New York: New York University Press.</w:t>
      </w:r>
    </w:p>
    <w:p w14:paraId="06CBC5C0" w14:textId="77777777" w:rsidR="00235B8C" w:rsidRPr="00C9368D" w:rsidRDefault="00E03034" w:rsidP="0019330C">
      <w:pPr>
        <w:suppressAutoHyphens/>
        <w:spacing w:line="480" w:lineRule="auto"/>
        <w:ind w:left="720" w:right="75" w:hanging="720"/>
        <w:rPr>
          <w:rFonts w:eastAsia="Arial Unicode MS"/>
          <w:color w:val="5F5F5F"/>
          <w:u w:val="single"/>
          <w:bdr w:val="none" w:sz="0" w:space="0" w:color="auto" w:frame="1"/>
          <w:lang w:val="en-GB"/>
        </w:rPr>
      </w:pPr>
      <w:r w:rsidRPr="00C9368D">
        <w:rPr>
          <w:rFonts w:eastAsia="Arial Unicode MS"/>
          <w:color w:val="000000"/>
          <w:bdr w:val="none" w:sz="0" w:space="0" w:color="auto" w:frame="1"/>
          <w:lang w:val="en-GB"/>
        </w:rPr>
        <w:lastRenderedPageBreak/>
        <w:t>Selasi</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T. (2005) ‘Bye-</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ye Babar’</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Lip</w:t>
      </w:r>
      <w:r w:rsidR="00937291">
        <w:rPr>
          <w:rFonts w:eastAsia="Arial Unicode MS"/>
          <w:color w:val="000000"/>
          <w:bdr w:val="none" w:sz="0" w:space="0" w:color="auto" w:frame="1"/>
          <w:lang w:val="en-GB"/>
        </w:rPr>
        <w:t xml:space="preserve">, 5. </w:t>
      </w:r>
      <w:r w:rsidRPr="00C9368D">
        <w:rPr>
          <w:rFonts w:eastAsia="Arial Unicode MS"/>
          <w:color w:val="000000"/>
          <w:bdr w:val="none" w:sz="0" w:space="0" w:color="auto" w:frame="1"/>
          <w:lang w:val="en-GB"/>
        </w:rPr>
        <w:t xml:space="preserve">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https://thelip.robertsharp.co.uk/2005/03/03/bye-bye-barbar/</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10 January 2022</w:t>
      </w:r>
      <w:r>
        <w:rPr>
          <w:rFonts w:eastAsia="Arial Unicode MS"/>
          <w:color w:val="000000"/>
          <w:bdr w:val="none" w:sz="0" w:space="0" w:color="auto" w:frame="1"/>
          <w:lang w:val="en-GB"/>
        </w:rPr>
        <w:t>).</w:t>
      </w:r>
    </w:p>
    <w:p w14:paraId="526E15FD" w14:textId="31A76FDC" w:rsidR="00235B8C" w:rsidRDefault="00E03034" w:rsidP="00937291">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Sesay, K.</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G. (2004)</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Transformations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 xml:space="preserve">ithin the </w:t>
      </w:r>
      <w:r>
        <w:rPr>
          <w:rFonts w:eastAsia="Arial Unicode MS"/>
          <w:color w:val="000000"/>
          <w:bdr w:val="none" w:sz="0" w:space="0" w:color="auto" w:frame="1"/>
          <w:lang w:val="en-GB"/>
        </w:rPr>
        <w:t>b</w:t>
      </w:r>
      <w:r w:rsidRPr="00C9368D">
        <w:rPr>
          <w:rFonts w:eastAsia="Arial Unicode MS"/>
          <w:color w:val="000000"/>
          <w:bdr w:val="none" w:sz="0" w:space="0" w:color="auto" w:frame="1"/>
          <w:lang w:val="en-GB"/>
        </w:rPr>
        <w:t xml:space="preserve">lack British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ovel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r w:rsidR="00A06EAB" w:rsidRPr="00DA49AA">
        <w:rPr>
          <w:rFonts w:eastAsia="Arial Unicode MS"/>
          <w:color w:val="000000"/>
          <w:bdr w:val="none" w:sz="0" w:space="0" w:color="auto" w:frame="1"/>
          <w:lang w:val="en-GB"/>
        </w:rPr>
        <w:t>Arana</w:t>
      </w:r>
      <w:r w:rsidR="00396EEB">
        <w:rPr>
          <w:rFonts w:eastAsia="Arial Unicode MS"/>
          <w:color w:val="000000"/>
          <w:bdr w:val="none" w:sz="0" w:space="0" w:color="auto" w:frame="1"/>
          <w:lang w:val="en-GB"/>
        </w:rPr>
        <w:t xml:space="preserve">, </w:t>
      </w:r>
      <w:r w:rsidR="00EF1F11">
        <w:rPr>
          <w:rFonts w:eastAsia="Arial Unicode MS"/>
          <w:color w:val="000000"/>
          <w:bdr w:val="none" w:sz="0" w:space="0" w:color="auto" w:frame="1"/>
          <w:lang w:val="en-GB"/>
        </w:rPr>
        <w:t xml:space="preserve">R. V. </w:t>
      </w:r>
      <w:r w:rsidR="00A06EAB" w:rsidRPr="00DA49AA">
        <w:rPr>
          <w:rFonts w:eastAsia="Arial Unicode MS"/>
          <w:color w:val="000000"/>
          <w:bdr w:val="none" w:sz="0" w:space="0" w:color="auto" w:frame="1"/>
          <w:lang w:val="en-GB"/>
        </w:rPr>
        <w:t>and</w:t>
      </w:r>
      <w:r w:rsidR="00A06EAB">
        <w:rPr>
          <w:rFonts w:eastAsia="Arial Unicode MS"/>
          <w:color w:val="000000"/>
          <w:bdr w:val="none" w:sz="0" w:space="0" w:color="auto" w:frame="1"/>
          <w:lang w:val="en-GB"/>
        </w:rPr>
        <w:t xml:space="preserve"> </w:t>
      </w:r>
      <w:r w:rsidR="00A06EAB" w:rsidRPr="00DA49AA">
        <w:rPr>
          <w:rFonts w:eastAsia="Arial Unicode MS"/>
          <w:color w:val="000000"/>
          <w:bdr w:val="none" w:sz="0" w:space="0" w:color="auto" w:frame="1"/>
          <w:lang w:val="en-GB"/>
        </w:rPr>
        <w:t xml:space="preserve"> Ramey</w:t>
      </w:r>
      <w:r w:rsidR="00EF1F11">
        <w:rPr>
          <w:rFonts w:eastAsia="Arial Unicode MS"/>
          <w:color w:val="000000"/>
          <w:bdr w:val="none" w:sz="0" w:space="0" w:color="auto" w:frame="1"/>
          <w:lang w:val="en-GB"/>
        </w:rPr>
        <w:t xml:space="preserve"> L.</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Black British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riting</w:t>
      </w:r>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New York: Palgrave Macmillan US, pp. 99–108. </w:t>
      </w:r>
    </w:p>
    <w:p w14:paraId="644E7070" w14:textId="1562DC6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Sethi, A. (2021</w:t>
      </w:r>
      <w:r w:rsidR="003D3831" w:rsidRPr="00C9368D">
        <w:rPr>
          <w:rFonts w:eastAsia="Arial Unicode MS"/>
          <w:color w:val="000000"/>
          <w:bdr w:val="none" w:sz="0" w:space="0" w:color="auto" w:frame="1"/>
          <w:lang w:val="en-GB"/>
        </w:rPr>
        <w:t xml:space="preserve">) </w:t>
      </w:r>
      <w:r w:rsidR="003D3831" w:rsidRPr="003D3831">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elong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ere</w:t>
      </w:r>
      <w:r w:rsidRPr="00C9368D">
        <w:rPr>
          <w:rFonts w:eastAsia="Arial Unicode MS"/>
          <w:color w:val="000000"/>
          <w:bdr w:val="none" w:sz="0" w:space="0" w:color="auto" w:frame="1"/>
          <w:lang w:val="en-GB"/>
        </w:rPr>
        <w:t>. London: Bloomsbury Publishing.</w:t>
      </w:r>
    </w:p>
    <w:p w14:paraId="303C5740"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Sissay, L. (2019</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My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 xml:space="preserve">ame is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hy</w:t>
      </w:r>
      <w:r w:rsidRPr="00C9368D">
        <w:rPr>
          <w:rFonts w:eastAsia="Arial Unicode MS"/>
          <w:color w:val="000000"/>
          <w:bdr w:val="none" w:sz="0" w:space="0" w:color="auto" w:frame="1"/>
          <w:lang w:val="en-GB"/>
        </w:rPr>
        <w:t>. Edinburgh: Canongate Books.</w:t>
      </w:r>
    </w:p>
    <w:p w14:paraId="15EBEE92" w14:textId="069737A6"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012425">
        <w:rPr>
          <w:rFonts w:eastAsia="Arial Unicode MS"/>
          <w:color w:val="000000"/>
          <w:bdr w:val="none" w:sz="0" w:space="0" w:color="auto" w:frame="1"/>
          <w:lang w:val="en-GB"/>
        </w:rPr>
        <w:t>Sissay, L., (2019</w:t>
      </w:r>
      <w:r>
        <w:rPr>
          <w:rFonts w:eastAsia="Arial Unicode MS"/>
          <w:color w:val="000000"/>
          <w:bdr w:val="none" w:sz="0" w:space="0" w:color="auto" w:frame="1"/>
          <w:lang w:val="en-GB"/>
        </w:rPr>
        <w:t>b</w:t>
      </w:r>
      <w:r w:rsidRPr="00012425">
        <w:rPr>
          <w:rFonts w:eastAsia="Arial Unicode MS"/>
          <w:color w:val="000000"/>
          <w:bdr w:val="none" w:sz="0" w:space="0" w:color="auto" w:frame="1"/>
          <w:lang w:val="en-GB"/>
        </w:rPr>
        <w:t xml:space="preserve">). </w:t>
      </w:r>
      <w:r w:rsidRPr="00012425">
        <w:rPr>
          <w:rFonts w:eastAsia="Arial Unicode MS"/>
          <w:i/>
          <w:iCs/>
          <w:color w:val="000000"/>
          <w:bdr w:val="none" w:sz="0" w:space="0" w:color="auto" w:frame="1"/>
          <w:lang w:val="en-GB"/>
        </w:rPr>
        <w:t>My Name Is Why</w:t>
      </w:r>
      <w:r w:rsidRPr="00012425">
        <w:rPr>
          <w:rFonts w:eastAsia="Arial Unicode MS"/>
          <w:color w:val="000000"/>
          <w:bdr w:val="none" w:sz="0" w:space="0" w:color="auto" w:frame="1"/>
          <w:lang w:val="en-GB"/>
        </w:rPr>
        <w:t xml:space="preserve">: </w:t>
      </w:r>
      <w:r w:rsidRPr="002D2938">
        <w:rPr>
          <w:rFonts w:eastAsia="Arial Unicode MS"/>
          <w:i/>
          <w:iCs/>
          <w:color w:val="000000"/>
          <w:bdr w:val="none" w:sz="0" w:space="0" w:color="auto" w:frame="1"/>
          <w:lang w:val="en-GB"/>
        </w:rPr>
        <w:t>Lemn Sissay</w:t>
      </w:r>
      <w:r w:rsidR="000969BA">
        <w:rPr>
          <w:rFonts w:eastAsia="Arial Unicode MS"/>
          <w:i/>
          <w:iCs/>
          <w:color w:val="000000"/>
          <w:bdr w:val="none" w:sz="0" w:space="0" w:color="auto" w:frame="1"/>
          <w:lang w:val="en-GB"/>
        </w:rPr>
        <w:t>’s</w:t>
      </w:r>
      <w:r w:rsidRPr="002D2938">
        <w:rPr>
          <w:rFonts w:eastAsia="Arial Unicode MS"/>
          <w:i/>
          <w:iCs/>
          <w:color w:val="000000"/>
          <w:bdr w:val="none" w:sz="0" w:space="0" w:color="auto" w:frame="1"/>
          <w:lang w:val="en-GB"/>
        </w:rPr>
        <w:t xml:space="preserve"> walk towards the light</w:t>
      </w:r>
      <w:r w:rsidRPr="00012425">
        <w:rPr>
          <w:rFonts w:eastAsia="Arial Unicode MS"/>
          <w:color w:val="000000"/>
          <w:bdr w:val="none" w:sz="0" w:space="0" w:color="auto" w:frame="1"/>
          <w:lang w:val="en-GB"/>
        </w:rPr>
        <w:t>.</w:t>
      </w:r>
      <w:r>
        <w:rPr>
          <w:rFonts w:eastAsia="Arial Unicode MS"/>
          <w:color w:val="000000"/>
          <w:bdr w:val="none" w:sz="0" w:space="0" w:color="auto" w:frame="1"/>
          <w:lang w:val="en-GB"/>
        </w:rPr>
        <w:t xml:space="preserve"> Interviewed </w:t>
      </w:r>
      <w:r w:rsidR="004738B6">
        <w:rPr>
          <w:rFonts w:eastAsia="Arial Unicode MS"/>
          <w:color w:val="000000"/>
          <w:bdr w:val="none" w:sz="0" w:space="0" w:color="auto" w:frame="1"/>
          <w:lang w:val="en-GB"/>
        </w:rPr>
        <w:t>with</w:t>
      </w:r>
      <w:r>
        <w:rPr>
          <w:rFonts w:eastAsia="Arial Unicode MS"/>
          <w:color w:val="000000"/>
          <w:bdr w:val="none" w:sz="0" w:space="0" w:color="auto" w:frame="1"/>
          <w:lang w:val="en-GB"/>
        </w:rPr>
        <w:t xml:space="preserve"> </w:t>
      </w:r>
      <w:r w:rsidRPr="00012425">
        <w:rPr>
          <w:rFonts w:eastAsia="Arial Unicode MS"/>
          <w:color w:val="000000"/>
          <w:bdr w:val="none" w:sz="0" w:space="0" w:color="auto" w:frame="1"/>
          <w:lang w:val="en-GB"/>
        </w:rPr>
        <w:t xml:space="preserve">The Stream. </w:t>
      </w:r>
      <w:r w:rsidRPr="002D2938">
        <w:rPr>
          <w:rFonts w:eastAsia="Arial Unicode MS"/>
          <w:i/>
          <w:iCs/>
          <w:color w:val="000000"/>
          <w:bdr w:val="none" w:sz="0" w:space="0" w:color="auto" w:frame="1"/>
          <w:lang w:val="en-GB"/>
        </w:rPr>
        <w:t>Al Jazeera English</w:t>
      </w:r>
      <w:r w:rsidRPr="00012425">
        <w:rPr>
          <w:rFonts w:eastAsia="Arial Unicode MS"/>
          <w:color w:val="000000"/>
          <w:bdr w:val="none" w:sz="0" w:space="0" w:color="auto" w:frame="1"/>
          <w:lang w:val="en-GB"/>
        </w:rPr>
        <w:t>.</w:t>
      </w:r>
      <w:r w:rsidRPr="002D2938">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18 </w:t>
      </w:r>
      <w:r w:rsidRPr="00A34520">
        <w:rPr>
          <w:rFonts w:eastAsia="Arial Unicode MS"/>
          <w:color w:val="000000"/>
          <w:bdr w:val="none" w:sz="0" w:space="0" w:color="auto" w:frame="1"/>
          <w:lang w:val="en-GB"/>
        </w:rPr>
        <w:t>December.</w:t>
      </w:r>
      <w:r>
        <w:rPr>
          <w:rFonts w:eastAsia="Arial Unicode MS"/>
          <w:color w:val="000000"/>
          <w:bdr w:val="none" w:sz="0" w:space="0" w:color="auto" w:frame="1"/>
          <w:lang w:val="en-GB"/>
        </w:rPr>
        <w:t xml:space="preserve"> Available at: </w:t>
      </w:r>
      <w:hyperlink w:history="1">
        <w:r w:rsidRPr="003764D2">
          <w:rPr>
            <w:rFonts w:eastAsia="Arial Unicode MS"/>
            <w:color w:val="806000" w:themeColor="accent4" w:themeShade="80"/>
            <w:u w:val="single"/>
            <w:bdr w:val="none" w:sz="0" w:space="0" w:color="auto" w:frame="1"/>
            <w:lang w:val="en-GB"/>
          </w:rPr>
          <w:t>https://www.aljazeera.com/program/the-stream/2019/12/18/my-name-is-why-lemn-sissays-long-walk-towards-the-light</w:t>
        </w:r>
      </w:hyperlink>
      <w:r>
        <w:rPr>
          <w:rFonts w:eastAsia="Arial Unicode MS"/>
          <w:color w:val="000000"/>
          <w:bdr w:val="none" w:sz="0" w:space="0" w:color="auto" w:frame="1"/>
          <w:lang w:val="en-GB"/>
        </w:rPr>
        <w:t xml:space="preserve"> (Accessed: 22 March 2023).</w:t>
      </w:r>
    </w:p>
    <w:p w14:paraId="172C12FC" w14:textId="77777777" w:rsidR="00235B8C" w:rsidRPr="00C9368D" w:rsidRDefault="00E03034" w:rsidP="005077C3">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Smith, J. and Kapusta, A. (2008) </w:t>
      </w:r>
      <w:r w:rsidRPr="00C9368D">
        <w:rPr>
          <w:rFonts w:eastAsia="Arial Unicode MS"/>
          <w:i/>
          <w:iCs/>
          <w:color w:val="000000"/>
          <w:bdr w:val="none" w:sz="0" w:space="0" w:color="auto" w:frame="1"/>
          <w:lang w:val="en-GB"/>
        </w:rPr>
        <w:t xml:space="preserve">Writing life: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uffering as a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oetic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trategy of Emily Dickinson</w:t>
      </w:r>
      <w:r w:rsidRPr="00C9368D">
        <w:rPr>
          <w:rFonts w:eastAsia="Arial Unicode MS"/>
          <w:color w:val="000000"/>
          <w:bdr w:val="none" w:sz="0" w:space="0" w:color="auto" w:frame="1"/>
          <w:lang w:val="en-GB"/>
        </w:rPr>
        <w:t>.</w:t>
      </w:r>
      <w:r w:rsidR="005077C3">
        <w:rPr>
          <w:rFonts w:eastAsia="Arial Unicode MS"/>
          <w:color w:val="000000"/>
          <w:bdr w:val="none" w:sz="0" w:space="0" w:color="auto" w:frame="1"/>
          <w:lang w:val="en-GB"/>
        </w:rPr>
        <w:t xml:space="preserve"> </w:t>
      </w:r>
      <w:r w:rsidR="005077C3" w:rsidRPr="005077C3">
        <w:rPr>
          <w:rFonts w:eastAsia="Arial Unicode MS"/>
          <w:color w:val="000000"/>
          <w:bdr w:val="none" w:sz="0" w:space="0" w:color="auto" w:frame="1"/>
          <w:lang w:val="en-GB"/>
        </w:rPr>
        <w:t>Kraków: Jagiellonian University Press.</w:t>
      </w:r>
    </w:p>
    <w:p w14:paraId="24BD0029" w14:textId="77777777" w:rsidR="00235B8C"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Soja, E. W. (1996) </w:t>
      </w:r>
      <w:r w:rsidRPr="00C9368D">
        <w:rPr>
          <w:rFonts w:eastAsia="Arial Unicode MS"/>
          <w:i/>
          <w:iCs/>
          <w:color w:val="000000"/>
          <w:bdr w:val="none" w:sz="0" w:space="0" w:color="auto" w:frame="1"/>
          <w:lang w:val="en-GB"/>
        </w:rPr>
        <w:t xml:space="preserve">Thirdspace: </w:t>
      </w:r>
      <w:r>
        <w:rPr>
          <w:rFonts w:eastAsia="Arial Unicode MS"/>
          <w:i/>
          <w:iCs/>
          <w:color w:val="000000"/>
          <w:bdr w:val="none" w:sz="0" w:space="0" w:color="auto" w:frame="1"/>
          <w:lang w:val="en-GB"/>
        </w:rPr>
        <w:t>j</w:t>
      </w:r>
      <w:r w:rsidRPr="00C9368D">
        <w:rPr>
          <w:rFonts w:eastAsia="Arial Unicode MS"/>
          <w:i/>
          <w:iCs/>
          <w:color w:val="000000"/>
          <w:bdr w:val="none" w:sz="0" w:space="0" w:color="auto" w:frame="1"/>
          <w:lang w:val="en-GB"/>
        </w:rPr>
        <w:t xml:space="preserve">ourneys to Los Angeles and other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eal-and-</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magined places. </w:t>
      </w:r>
      <w:r w:rsidRPr="00C9368D">
        <w:rPr>
          <w:rFonts w:eastAsia="Arial Unicode MS"/>
          <w:color w:val="000000"/>
          <w:bdr w:val="none" w:sz="0" w:space="0" w:color="auto" w:frame="1"/>
          <w:lang w:val="en-GB"/>
        </w:rPr>
        <w:t>Oxford: Blackwell</w:t>
      </w:r>
      <w:r>
        <w:rPr>
          <w:rFonts w:eastAsia="Arial Unicode MS"/>
          <w:color w:val="000000"/>
          <w:bdr w:val="none" w:sz="0" w:space="0" w:color="auto" w:frame="1"/>
          <w:lang w:val="en-GB"/>
        </w:rPr>
        <w:t>.</w:t>
      </w:r>
    </w:p>
    <w:p w14:paraId="3494981C" w14:textId="65AD782E" w:rsidR="007E18FC" w:rsidRDefault="00E9705B" w:rsidP="00E15EDD">
      <w:pPr>
        <w:suppressAutoHyphens/>
        <w:spacing w:line="480" w:lineRule="auto"/>
        <w:ind w:left="720" w:right="75" w:hanging="720"/>
        <w:rPr>
          <w:rFonts w:eastAsia="Arial Unicode MS"/>
          <w:bdr w:val="none" w:sz="0" w:space="0" w:color="auto" w:frame="1"/>
          <w:lang w:val="en-GB"/>
        </w:rPr>
      </w:pPr>
      <w:proofErr w:type="spellStart"/>
      <w:r w:rsidRPr="00E9705B">
        <w:rPr>
          <w:rFonts w:eastAsia="Arial Unicode MS"/>
          <w:bdr w:val="none" w:sz="0" w:space="0" w:color="auto" w:frame="1"/>
          <w:lang w:val="en-GB"/>
        </w:rPr>
        <w:t>Solanke</w:t>
      </w:r>
      <w:proofErr w:type="spellEnd"/>
      <w:r w:rsidRPr="00E9705B">
        <w:rPr>
          <w:rFonts w:eastAsia="Arial Unicode MS"/>
          <w:bdr w:val="none" w:sz="0" w:space="0" w:color="auto" w:frame="1"/>
          <w:lang w:val="en-GB"/>
        </w:rPr>
        <w:t xml:space="preserve">, A. (2012) </w:t>
      </w:r>
      <w:r w:rsidRPr="00E9705B">
        <w:rPr>
          <w:rFonts w:eastAsia="Arial Unicode MS"/>
          <w:i/>
          <w:iCs/>
          <w:bdr w:val="none" w:sz="0" w:space="0" w:color="auto" w:frame="1"/>
          <w:lang w:val="en-GB"/>
        </w:rPr>
        <w:t>Pandora</w:t>
      </w:r>
      <w:r w:rsidR="000969BA">
        <w:rPr>
          <w:rFonts w:eastAsia="Arial Unicode MS"/>
          <w:i/>
          <w:iCs/>
          <w:bdr w:val="none" w:sz="0" w:space="0" w:color="auto" w:frame="1"/>
          <w:lang w:val="en-GB"/>
        </w:rPr>
        <w:t>’</w:t>
      </w:r>
      <w:r w:rsidRPr="00E9705B">
        <w:rPr>
          <w:rFonts w:eastAsia="Arial Unicode MS"/>
          <w:i/>
          <w:iCs/>
          <w:bdr w:val="none" w:sz="0" w:space="0" w:color="auto" w:frame="1"/>
          <w:lang w:val="en-GB"/>
        </w:rPr>
        <w:t xml:space="preserve">s box. </w:t>
      </w:r>
      <w:r w:rsidRPr="00E9705B">
        <w:rPr>
          <w:rFonts w:eastAsia="Arial Unicode MS"/>
          <w:bdr w:val="none" w:sz="0" w:space="0" w:color="auto" w:frame="1"/>
          <w:lang w:val="en-GB"/>
        </w:rPr>
        <w:t>London: Oberon Books.</w:t>
      </w:r>
    </w:p>
    <w:p w14:paraId="01BBF718" w14:textId="4A297C5B" w:rsidR="00235B8C" w:rsidRPr="00E15EDD" w:rsidRDefault="00E03034" w:rsidP="00E15EDD">
      <w:pPr>
        <w:suppressAutoHyphens/>
        <w:spacing w:line="480" w:lineRule="auto"/>
        <w:ind w:left="720" w:right="75" w:hanging="720"/>
        <w:rPr>
          <w:rFonts w:eastAsia="SimSun"/>
          <w:color w:val="000000"/>
          <w:lang w:val="en-GB" w:eastAsia="ja-JP"/>
        </w:rPr>
      </w:pPr>
      <w:r w:rsidRPr="00EC2088">
        <w:rPr>
          <w:rFonts w:eastAsia="Arial Unicode MS"/>
          <w:bdr w:val="none" w:sz="0" w:space="0" w:color="auto" w:frame="1"/>
          <w:lang w:val="en-GB"/>
        </w:rPr>
        <w:t xml:space="preserve">Soliman, M. (2004). From Past to Present and Future: The Regenerative Spirit of the Abiku. </w:t>
      </w:r>
      <w:r w:rsidRPr="002757F2">
        <w:rPr>
          <w:rFonts w:eastAsia="Arial Unicode MS"/>
          <w:i/>
          <w:iCs/>
          <w:bdr w:val="none" w:sz="0" w:space="0" w:color="auto" w:frame="1"/>
          <w:lang w:val="en-GB"/>
        </w:rPr>
        <w:t xml:space="preserve">Alif: Journal of Comparative Poetics. </w:t>
      </w:r>
      <w:r w:rsidRPr="00EC2088">
        <w:rPr>
          <w:rFonts w:eastAsia="Arial Unicode MS"/>
          <w:bdr w:val="none" w:sz="0" w:space="0" w:color="auto" w:frame="1"/>
          <w:lang w:val="en-GB"/>
        </w:rPr>
        <w:t>(24), pp. 149-171.</w:t>
      </w:r>
      <w:r w:rsidR="00E15EDD">
        <w:rPr>
          <w:rFonts w:eastAsia="Arial Unicode MS"/>
          <w:bdr w:val="none" w:sz="0" w:space="0" w:color="auto" w:frame="1"/>
          <w:lang w:val="en-GB"/>
        </w:rPr>
        <w:t xml:space="preserve"> </w:t>
      </w:r>
      <w:r w:rsidRPr="00EC2088">
        <w:rPr>
          <w:rFonts w:eastAsia="Arial Unicode MS"/>
          <w:bdr w:val="none" w:sz="0" w:space="0" w:color="auto" w:frame="1"/>
          <w:lang w:val="en-GB"/>
        </w:rPr>
        <w:t xml:space="preserve">Available from: </w:t>
      </w:r>
      <w:hyperlink w:history="1">
        <w:r w:rsidR="00E15EDD" w:rsidRPr="00A7525F">
          <w:rPr>
            <w:rFonts w:eastAsia="Arial Unicode MS"/>
            <w:color w:val="806000" w:themeColor="accent4" w:themeShade="80"/>
            <w:u w:val="single"/>
            <w:bdr w:val="none" w:sz="0" w:space="0" w:color="auto" w:frame="1"/>
            <w:lang w:val="en-GB"/>
          </w:rPr>
          <w:t>https://www.jstor.org/stable/4047423</w:t>
        </w:r>
      </w:hyperlink>
      <w:r w:rsidR="00E15EDD">
        <w:rPr>
          <w:rFonts w:eastAsia="Arial Unicode MS"/>
          <w:bdr w:val="none" w:sz="0" w:space="0" w:color="auto" w:frame="1"/>
          <w:lang w:val="en-GB"/>
        </w:rPr>
        <w:t xml:space="preserve"> </w:t>
      </w:r>
      <w:r w:rsidR="00E15EDD">
        <w:rPr>
          <w:rFonts w:eastAsia="SimSun"/>
          <w:color w:val="000000" w:themeColor="text1"/>
          <w:lang w:val="en-GB" w:eastAsia="ja-JP"/>
        </w:rPr>
        <w:t xml:space="preserve">(Accessed: </w:t>
      </w:r>
      <w:r w:rsidR="00E15EDD" w:rsidRPr="009B4228">
        <w:rPr>
          <w:rFonts w:eastAsia="SimSun"/>
          <w:color w:val="000000" w:themeColor="text1"/>
          <w:lang w:val="en-GB" w:eastAsia="ja-JP"/>
        </w:rPr>
        <w:t>2</w:t>
      </w:r>
      <w:r w:rsidR="00E15EDD">
        <w:rPr>
          <w:rFonts w:eastAsia="SimSun"/>
          <w:color w:val="000000" w:themeColor="text1"/>
          <w:lang w:val="en-GB" w:eastAsia="ja-JP"/>
        </w:rPr>
        <w:t>3</w:t>
      </w:r>
      <w:r w:rsidR="00E15EDD" w:rsidRPr="009B4228">
        <w:rPr>
          <w:rFonts w:eastAsia="SimSun"/>
          <w:color w:val="000000" w:themeColor="text1"/>
          <w:lang w:val="en-GB" w:eastAsia="ja-JP"/>
        </w:rPr>
        <w:t xml:space="preserve"> </w:t>
      </w:r>
      <w:r w:rsidR="00E15EDD">
        <w:rPr>
          <w:rFonts w:eastAsia="SimSun"/>
          <w:color w:val="000000" w:themeColor="text1"/>
          <w:lang w:val="en-GB" w:eastAsia="ja-JP"/>
        </w:rPr>
        <w:t>November</w:t>
      </w:r>
      <w:r w:rsidR="00E15EDD" w:rsidRPr="009B4228">
        <w:rPr>
          <w:rFonts w:eastAsia="SimSun"/>
          <w:color w:val="000000" w:themeColor="text1"/>
          <w:lang w:val="en-GB" w:eastAsia="ja-JP"/>
        </w:rPr>
        <w:t xml:space="preserve"> 20</w:t>
      </w:r>
      <w:r w:rsidR="00E15EDD">
        <w:rPr>
          <w:rFonts w:eastAsia="SimSun"/>
          <w:color w:val="000000" w:themeColor="text1"/>
          <w:lang w:val="en-GB" w:eastAsia="ja-JP"/>
        </w:rPr>
        <w:t>18).</w:t>
      </w:r>
    </w:p>
    <w:p w14:paraId="23031129" w14:textId="77777777" w:rsidR="00235B8C" w:rsidRPr="0019536D" w:rsidRDefault="00E03034" w:rsidP="0019536D">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Song, M. (1996)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Changing </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onceptualizations of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 xml:space="preserve">one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arenthood in Britain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European </w:t>
      </w:r>
      <w:r>
        <w:rPr>
          <w:rFonts w:eastAsia="Arial Unicode MS"/>
          <w:i/>
          <w:iCs/>
          <w:color w:val="000000"/>
          <w:bdr w:val="none" w:sz="0" w:space="0" w:color="auto" w:frame="1"/>
          <w:lang w:val="en-GB"/>
        </w:rPr>
        <w:t>J</w:t>
      </w:r>
      <w:r w:rsidRPr="00C9368D">
        <w:rPr>
          <w:rFonts w:eastAsia="Arial Unicode MS"/>
          <w:i/>
          <w:iCs/>
          <w:color w:val="000000"/>
          <w:bdr w:val="none" w:sz="0" w:space="0" w:color="auto" w:frame="1"/>
          <w:lang w:val="en-GB"/>
        </w:rPr>
        <w:t xml:space="preserve">ournal of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omen</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s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tudies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3</w:t>
      </w:r>
      <w:r w:rsidRPr="00C9368D">
        <w:rPr>
          <w:rFonts w:eastAsia="Arial Unicode MS"/>
          <w:color w:val="000000"/>
          <w:bdr w:val="none" w:sz="0" w:space="0" w:color="auto" w:frame="1"/>
          <w:lang w:val="en-GB"/>
        </w:rPr>
        <w:t>(4), pp. 377–397.</w:t>
      </w:r>
      <w:r w:rsidRPr="00C9368D">
        <w:rPr>
          <w:rFonts w:ascii="Calibri" w:hAnsi="Calibri"/>
          <w:lang w:val="en-GB"/>
        </w:rPr>
        <w:t xml:space="preserve">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https://doi.org/10.1177/135050689600300404</w:t>
        </w:r>
      </w:hyperlink>
      <w:r>
        <w:rPr>
          <w:rFonts w:eastAsia="Arial Unicode MS"/>
          <w:color w:val="000000"/>
          <w:bdr w:val="none" w:sz="0" w:space="0" w:color="auto" w:frame="1"/>
          <w:lang w:val="en-GB"/>
        </w:rPr>
        <w:t xml:space="preserve"> </w:t>
      </w:r>
      <w:r w:rsidR="0019536D">
        <w:rPr>
          <w:rFonts w:eastAsia="SimSun"/>
          <w:color w:val="000000" w:themeColor="text1"/>
          <w:lang w:val="en-GB" w:eastAsia="ja-JP"/>
        </w:rPr>
        <w:t xml:space="preserve">(Accessed: </w:t>
      </w:r>
      <w:r w:rsidR="00FC6D84">
        <w:rPr>
          <w:rFonts w:eastAsia="SimSun"/>
          <w:color w:val="000000" w:themeColor="text1"/>
          <w:lang w:val="en-GB" w:eastAsia="ja-JP"/>
        </w:rPr>
        <w:t>9</w:t>
      </w:r>
      <w:r w:rsidR="0019536D" w:rsidRPr="009B4228">
        <w:rPr>
          <w:rFonts w:eastAsia="SimSun"/>
          <w:color w:val="000000" w:themeColor="text1"/>
          <w:lang w:val="en-GB" w:eastAsia="ja-JP"/>
        </w:rPr>
        <w:t xml:space="preserve"> December 202</w:t>
      </w:r>
      <w:r w:rsidR="0019536D">
        <w:rPr>
          <w:rFonts w:eastAsia="SimSun"/>
          <w:color w:val="000000" w:themeColor="text1"/>
          <w:lang w:val="en-GB" w:eastAsia="ja-JP"/>
        </w:rPr>
        <w:t>1).</w:t>
      </w:r>
    </w:p>
    <w:p w14:paraId="47B629A3" w14:textId="77777777" w:rsidR="00754D3D" w:rsidRDefault="00E03034" w:rsidP="00754D3D">
      <w:pPr>
        <w:suppressAutoHyphens/>
        <w:spacing w:line="480" w:lineRule="auto"/>
        <w:ind w:left="720" w:right="75" w:hanging="720"/>
        <w:rPr>
          <w:rFonts w:eastAsia="Arial Unicode MS"/>
          <w:color w:val="000000"/>
          <w:bdr w:val="none" w:sz="0" w:space="0" w:color="auto" w:frame="1"/>
          <w:lang w:val="en-GB"/>
        </w:rPr>
      </w:pPr>
      <w:r w:rsidRPr="00754D3D">
        <w:rPr>
          <w:rFonts w:eastAsia="Arial Unicode MS"/>
          <w:color w:val="000000"/>
          <w:bdr w:val="none" w:sz="0" w:space="0" w:color="auto" w:frame="1"/>
          <w:lang w:val="en-GB"/>
        </w:rPr>
        <w:lastRenderedPageBreak/>
        <w:t xml:space="preserve">Southgate M. T. (2004). Twin Figures (Ere Ibeji). </w:t>
      </w:r>
      <w:r w:rsidRPr="00754D3D">
        <w:rPr>
          <w:rFonts w:eastAsia="Arial Unicode MS"/>
          <w:i/>
          <w:iCs/>
          <w:color w:val="000000"/>
          <w:bdr w:val="none" w:sz="0" w:space="0" w:color="auto" w:frame="1"/>
          <w:lang w:val="en-GB"/>
        </w:rPr>
        <w:t>JAMA</w:t>
      </w:r>
      <w:r w:rsidRPr="00754D3D">
        <w:rPr>
          <w:rFonts w:eastAsia="Arial Unicode MS"/>
          <w:color w:val="000000"/>
          <w:bdr w:val="none" w:sz="0" w:space="0" w:color="auto" w:frame="1"/>
          <w:lang w:val="en-GB"/>
        </w:rPr>
        <w:t xml:space="preserve">. 291(18), p. 2173.. Available from: </w:t>
      </w:r>
      <w:hyperlink w:history="1">
        <w:r w:rsidRPr="00AF4D9F">
          <w:rPr>
            <w:rFonts w:eastAsia="Arial Unicode MS"/>
            <w:color w:val="806000" w:themeColor="accent4" w:themeShade="80"/>
            <w:u w:val="single"/>
            <w:bdr w:val="none" w:sz="0" w:space="0" w:color="auto" w:frame="1"/>
            <w:lang w:val="en-GB"/>
          </w:rPr>
          <w:t>doi:10.1001/jama.291.18.2173</w:t>
        </w:r>
      </w:hyperlink>
      <w:r w:rsidRPr="00AF4D9F">
        <w:rPr>
          <w:rFonts w:eastAsia="Arial Unicode MS"/>
          <w:color w:val="806000" w:themeColor="accent4" w:themeShade="80"/>
          <w:u w:val="single"/>
          <w:bdr w:val="none" w:sz="0" w:space="0" w:color="auto" w:frame="1"/>
          <w:lang w:val="en-GB"/>
        </w:rPr>
        <w:t xml:space="preserve"> </w:t>
      </w:r>
      <w:r>
        <w:rPr>
          <w:rFonts w:eastAsia="Arial Unicode MS"/>
          <w:color w:val="000000"/>
          <w:bdr w:val="none" w:sz="0" w:space="0" w:color="auto" w:frame="1"/>
          <w:lang w:val="en-GB"/>
        </w:rPr>
        <w:t>(Accessed:</w:t>
      </w:r>
      <w:r w:rsidRPr="00754D3D">
        <w:rPr>
          <w:rFonts w:eastAsia="Arial Unicode MS"/>
          <w:color w:val="000000"/>
          <w:bdr w:val="none" w:sz="0" w:space="0" w:color="auto" w:frame="1"/>
          <w:lang w:val="en-GB"/>
        </w:rPr>
        <w:t xml:space="preserve"> 2</w:t>
      </w:r>
      <w:r>
        <w:rPr>
          <w:rFonts w:eastAsia="Arial Unicode MS"/>
          <w:color w:val="000000"/>
          <w:bdr w:val="none" w:sz="0" w:space="0" w:color="auto" w:frame="1"/>
          <w:lang w:val="en-GB"/>
        </w:rPr>
        <w:t xml:space="preserve"> </w:t>
      </w:r>
      <w:r w:rsidRPr="00754D3D">
        <w:rPr>
          <w:rFonts w:eastAsia="Arial Unicode MS"/>
          <w:color w:val="000000"/>
          <w:bdr w:val="none" w:sz="0" w:space="0" w:color="auto" w:frame="1"/>
          <w:lang w:val="en-GB"/>
        </w:rPr>
        <w:t>December 2018</w:t>
      </w:r>
      <w:r>
        <w:rPr>
          <w:rFonts w:eastAsia="Arial Unicode MS"/>
          <w:color w:val="000000"/>
          <w:bdr w:val="none" w:sz="0" w:space="0" w:color="auto" w:frame="1"/>
          <w:lang w:val="en-GB"/>
        </w:rPr>
        <w:t>).</w:t>
      </w:r>
    </w:p>
    <w:p w14:paraId="32683798"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Spurgeon, C. F. E. (1971) </w:t>
      </w:r>
      <w:r w:rsidRPr="00C9368D">
        <w:rPr>
          <w:rFonts w:eastAsia="Arial Unicode MS"/>
          <w:i/>
          <w:iCs/>
          <w:color w:val="000000"/>
          <w:bdr w:val="none" w:sz="0" w:space="0" w:color="auto" w:frame="1"/>
          <w:lang w:val="en-GB"/>
        </w:rPr>
        <w:t>Shakespeare</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s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magery and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hat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 xml:space="preserve">t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ells </w:t>
      </w:r>
      <w:r>
        <w:rPr>
          <w:rFonts w:eastAsia="Arial Unicode MS"/>
          <w:i/>
          <w:iCs/>
          <w:color w:val="000000"/>
          <w:bdr w:val="none" w:sz="0" w:space="0" w:color="auto" w:frame="1"/>
          <w:lang w:val="en-GB"/>
        </w:rPr>
        <w:t>u</w:t>
      </w:r>
      <w:r w:rsidRPr="00C9368D">
        <w:rPr>
          <w:rFonts w:eastAsia="Arial Unicode MS"/>
          <w:i/>
          <w:iCs/>
          <w:color w:val="000000"/>
          <w:bdr w:val="none" w:sz="0" w:space="0" w:color="auto" w:frame="1"/>
          <w:lang w:val="en-GB"/>
        </w:rPr>
        <w:t>s</w:t>
      </w:r>
      <w:r w:rsidRPr="00C9368D">
        <w:rPr>
          <w:rFonts w:eastAsia="Arial Unicode MS"/>
          <w:color w:val="000000"/>
          <w:bdr w:val="none" w:sz="0" w:space="0" w:color="auto" w:frame="1"/>
          <w:lang w:val="en-GB"/>
        </w:rPr>
        <w:t>. Cambridge: Cambridge University Press.</w:t>
      </w:r>
    </w:p>
    <w:p w14:paraId="632992D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Stanley, J. (2003)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Mangoes to Moss Side: Caribbean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igration to Manchester in the 1950s and 1960s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Manchester Region History Review</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16</w:t>
      </w:r>
      <w:r w:rsidRPr="00C9368D">
        <w:rPr>
          <w:rFonts w:eastAsia="Arial Unicode MS"/>
          <w:color w:val="000000"/>
          <w:bdr w:val="none" w:sz="0" w:space="0" w:color="auto" w:frame="1"/>
          <w:lang w:val="en-GB"/>
        </w:rPr>
        <w:t xml:space="preserve">, pp. 40–50.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https://www.academia.edu/643012/MANGOES_TO_MOSS_SIDE_CARIBBEAN_MIGRATION_TO_MANCHESTER</w:t>
        </w:r>
      </w:hyperlink>
      <w:r>
        <w:rPr>
          <w:rFonts w:eastAsia="Arial Unicode MS"/>
          <w:color w:val="000000"/>
          <w:bdr w:val="none" w:sz="0" w:space="0" w:color="auto" w:frame="1"/>
          <w:lang w:val="en-GB"/>
        </w:rPr>
        <w:t xml:space="preserve"> (Accessed: </w:t>
      </w:r>
      <w:r w:rsidRPr="00C9368D">
        <w:rPr>
          <w:rFonts w:eastAsia="Arial Unicode MS"/>
          <w:color w:val="000000"/>
          <w:bdr w:val="none" w:sz="0" w:space="0" w:color="auto" w:frame="1"/>
          <w:lang w:val="en-GB"/>
        </w:rPr>
        <w:t>8 June 2022</w:t>
      </w:r>
      <w:r>
        <w:rPr>
          <w:rFonts w:eastAsia="Arial Unicode MS"/>
          <w:color w:val="000000"/>
          <w:bdr w:val="none" w:sz="0" w:space="0" w:color="auto" w:frame="1"/>
          <w:lang w:val="en-GB"/>
        </w:rPr>
        <w:t>).</w:t>
      </w:r>
    </w:p>
    <w:p w14:paraId="4CF32D0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Stein, M. (2004) </w:t>
      </w:r>
      <w:r w:rsidRPr="00C9368D">
        <w:rPr>
          <w:rFonts w:eastAsia="Arial Unicode MS"/>
          <w:i/>
          <w:iCs/>
          <w:color w:val="000000"/>
          <w:bdr w:val="none" w:sz="0" w:space="0" w:color="auto" w:frame="1"/>
          <w:lang w:val="en-GB"/>
        </w:rPr>
        <w:t xml:space="preserve">Black British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 xml:space="preserve">ovels of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ransformation</w:t>
      </w:r>
      <w:r w:rsidRPr="00C9368D">
        <w:rPr>
          <w:rFonts w:eastAsia="Arial Unicode MS"/>
          <w:color w:val="000000"/>
          <w:bdr w:val="none" w:sz="0" w:space="0" w:color="auto" w:frame="1"/>
          <w:lang w:val="en-GB"/>
        </w:rPr>
        <w:t>. Columbus: Ohio State University.</w:t>
      </w:r>
    </w:p>
    <w:p w14:paraId="2813471A"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Stockton, K.</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B. (2009) </w:t>
      </w:r>
      <w:r w:rsidRPr="00C9368D">
        <w:rPr>
          <w:rFonts w:eastAsia="Arial Unicode MS"/>
          <w:i/>
          <w:iCs/>
          <w:color w:val="000000"/>
          <w:bdr w:val="none" w:sz="0" w:space="0" w:color="auto" w:frame="1"/>
          <w:lang w:val="en-GB"/>
        </w:rPr>
        <w:t>The queer child, or growing sideways in the twentieth century</w:t>
      </w:r>
      <w:r w:rsidRPr="00C9368D">
        <w:rPr>
          <w:rFonts w:eastAsia="Arial Unicode MS"/>
          <w:color w:val="000000"/>
          <w:bdr w:val="none" w:sz="0" w:space="0" w:color="auto" w:frame="1"/>
          <w:lang w:val="en-GB"/>
        </w:rPr>
        <w:t>. Durham</w:t>
      </w:r>
      <w:r w:rsidR="005077C3">
        <w:rPr>
          <w:rFonts w:eastAsia="Arial Unicode MS"/>
          <w:color w:val="000000"/>
          <w:bdr w:val="none" w:sz="0" w:space="0" w:color="auto" w:frame="1"/>
          <w:lang w:val="en-GB"/>
        </w:rPr>
        <w:t>, NC</w:t>
      </w:r>
      <w:r w:rsidRPr="00C9368D">
        <w:rPr>
          <w:rFonts w:eastAsia="Arial Unicode MS"/>
          <w:color w:val="000000"/>
          <w:bdr w:val="none" w:sz="0" w:space="0" w:color="auto" w:frame="1"/>
          <w:lang w:val="en-GB"/>
        </w:rPr>
        <w:t>: Duke University Press.</w:t>
      </w:r>
    </w:p>
    <w:p w14:paraId="069B76F5" w14:textId="77777777" w:rsidR="00235B8C" w:rsidRPr="00511558" w:rsidRDefault="00E03034" w:rsidP="0019330C">
      <w:pPr>
        <w:suppressAutoHyphens/>
        <w:spacing w:line="480" w:lineRule="auto"/>
        <w:ind w:left="720" w:right="75" w:hanging="720"/>
        <w:rPr>
          <w:rFonts w:eastAsia="Arial Unicode MS"/>
          <w:color w:val="000000"/>
          <w:bdr w:val="none" w:sz="0" w:space="0" w:color="auto" w:frame="1"/>
          <w:lang w:val="en-GB"/>
        </w:rPr>
      </w:pPr>
      <w:r w:rsidRPr="00511558">
        <w:rPr>
          <w:color w:val="000000"/>
          <w:lang w:val="en-GB"/>
        </w:rPr>
        <w:t>Thomas, S. (2011)</w:t>
      </w:r>
      <w:r>
        <w:rPr>
          <w:color w:val="000000"/>
          <w:lang w:val="en-GB"/>
        </w:rPr>
        <w:t xml:space="preserve"> ‘</w:t>
      </w:r>
      <w:r w:rsidRPr="00511558">
        <w:rPr>
          <w:color w:val="000000"/>
          <w:lang w:val="en-GB"/>
        </w:rPr>
        <w:t>Review of Stephen Kelman, Pigeon English</w:t>
      </w:r>
      <w:r>
        <w:rPr>
          <w:color w:val="000000"/>
          <w:lang w:val="en-GB"/>
        </w:rPr>
        <w:t>’,</w:t>
      </w:r>
      <w:r w:rsidRPr="00511558">
        <w:rPr>
          <w:color w:val="000000"/>
          <w:lang w:val="en-GB"/>
        </w:rPr>
        <w:t> </w:t>
      </w:r>
      <w:r w:rsidRPr="00511558">
        <w:rPr>
          <w:i/>
          <w:iCs/>
          <w:color w:val="000000"/>
          <w:lang w:val="en-GB"/>
        </w:rPr>
        <w:t>The Literary London Journal</w:t>
      </w:r>
      <w:r w:rsidRPr="00511558">
        <w:rPr>
          <w:color w:val="000000"/>
          <w:lang w:val="en-GB"/>
        </w:rPr>
        <w:t>, 9(2)</w:t>
      </w:r>
      <w:r>
        <w:rPr>
          <w:color w:val="000000"/>
          <w:lang w:val="en-GB"/>
        </w:rPr>
        <w:t>.</w:t>
      </w:r>
      <w:r w:rsidRPr="00511558">
        <w:rPr>
          <w:color w:val="000000"/>
          <w:lang w:val="en-GB"/>
        </w:rPr>
        <w:t xml:space="preserve"> Available </w:t>
      </w:r>
      <w:r>
        <w:rPr>
          <w:color w:val="000000"/>
          <w:lang w:val="en-GB"/>
        </w:rPr>
        <w:t>at</w:t>
      </w:r>
      <w:r w:rsidRPr="00511558">
        <w:rPr>
          <w:color w:val="000000"/>
          <w:lang w:val="en-GB"/>
        </w:rPr>
        <w:t xml:space="preserve">: </w:t>
      </w:r>
      <w:hyperlink w:history="1">
        <w:r w:rsidRPr="00511558">
          <w:rPr>
            <w:color w:val="806000" w:themeColor="accent4" w:themeShade="80"/>
            <w:u w:val="single"/>
            <w:lang w:val="en-GB"/>
          </w:rPr>
          <w:t>http://www.literarylondon.org/london-journal/september2011/thomas2.html</w:t>
        </w:r>
      </w:hyperlink>
      <w:r>
        <w:rPr>
          <w:color w:val="000000"/>
          <w:lang w:val="en-GB"/>
        </w:rPr>
        <w:t xml:space="preserve"> (</w:t>
      </w:r>
      <w:r w:rsidRPr="00511558">
        <w:rPr>
          <w:color w:val="000000"/>
          <w:lang w:val="en-GB"/>
        </w:rPr>
        <w:t>Accessed</w:t>
      </w:r>
      <w:r>
        <w:rPr>
          <w:color w:val="000000"/>
          <w:lang w:val="en-GB"/>
        </w:rPr>
        <w:t>:</w:t>
      </w:r>
      <w:r w:rsidRPr="00511558">
        <w:rPr>
          <w:color w:val="000000"/>
          <w:lang w:val="en-GB"/>
        </w:rPr>
        <w:t xml:space="preserve"> 28</w:t>
      </w:r>
      <w:r>
        <w:rPr>
          <w:color w:val="000000"/>
          <w:lang w:val="en-GB"/>
        </w:rPr>
        <w:t xml:space="preserve"> February </w:t>
      </w:r>
      <w:r w:rsidRPr="00511558">
        <w:rPr>
          <w:color w:val="000000"/>
          <w:lang w:val="en-GB"/>
        </w:rPr>
        <w:t>2023</w:t>
      </w:r>
      <w:r>
        <w:rPr>
          <w:color w:val="000000"/>
          <w:lang w:val="en-GB"/>
        </w:rPr>
        <w:t>)</w:t>
      </w:r>
      <w:r w:rsidRPr="00511558">
        <w:rPr>
          <w:color w:val="000000"/>
          <w:lang w:val="en-GB"/>
        </w:rPr>
        <w:t>.</w:t>
      </w:r>
    </w:p>
    <w:p w14:paraId="152F458F" w14:textId="77777777" w:rsidR="00235B8C" w:rsidRPr="00E15EDD" w:rsidRDefault="00E03034" w:rsidP="00E15EDD">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Toivanen, A. L. (2021)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Failing border crossings and cosmopolitanism in Brian </w:t>
      </w:r>
      <w:proofErr w:type="spellStart"/>
      <w:r w:rsidRPr="00C9368D">
        <w:rPr>
          <w:rFonts w:eastAsia="Arial Unicode MS"/>
          <w:color w:val="000000"/>
          <w:bdr w:val="none" w:sz="0" w:space="0" w:color="auto" w:frame="1"/>
          <w:lang w:val="en-GB"/>
        </w:rPr>
        <w:t>Chikwava’s</w:t>
      </w:r>
      <w:proofErr w:type="spellEnd"/>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Harare North</w:t>
      </w:r>
      <w:r>
        <w:rPr>
          <w:rFonts w:eastAsia="Arial Unicode MS"/>
          <w:i/>
          <w:iCs/>
          <w:color w:val="000000"/>
          <w:bdr w:val="none" w:sz="0" w:space="0" w:color="auto" w:frame="1"/>
          <w:lang w:val="en-GB"/>
        </w:rPr>
        <w: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Journal of Commonwealth Literature</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56</w:t>
      </w:r>
      <w:r w:rsidRPr="00C9368D">
        <w:rPr>
          <w:rFonts w:eastAsia="Arial Unicode MS"/>
          <w:color w:val="000000"/>
          <w:bdr w:val="none" w:sz="0" w:space="0" w:color="auto" w:frame="1"/>
          <w:lang w:val="en-GB"/>
        </w:rPr>
        <w:t xml:space="preserve">(1), pp. 119–133. </w:t>
      </w:r>
      <w:proofErr w:type="spellStart"/>
      <w:r>
        <w:rPr>
          <w:rFonts w:eastAsia="Arial Unicode MS"/>
          <w:color w:val="000000"/>
          <w:bdr w:val="none" w:sz="0" w:space="0" w:color="auto" w:frame="1"/>
          <w:lang w:val="en-GB"/>
        </w:rPr>
        <w:t>doi</w:t>
      </w:r>
      <w:proofErr w:type="spellEnd"/>
      <w:r w:rsidRPr="00C9368D">
        <w:rPr>
          <w:rFonts w:eastAsia="Arial Unicode MS"/>
          <w:color w:val="000000" w:themeColor="text1"/>
          <w:bdr w:val="none" w:sz="0" w:space="0" w:color="auto" w:frame="1"/>
          <w:lang w:val="en-GB"/>
        </w:rPr>
        <w:t xml:space="preserve">: </w:t>
      </w:r>
      <w:r w:rsidRPr="000A3258">
        <w:rPr>
          <w:rFonts w:eastAsia="Arial Unicode MS"/>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https://doi.org/10.1177/0021989418794743</w:t>
        </w:r>
      </w:hyperlink>
      <w:r>
        <w:rPr>
          <w:rFonts w:eastAsia="Arial Unicode MS"/>
          <w:bdr w:val="none" w:sz="0" w:space="0" w:color="auto" w:frame="1"/>
          <w:lang w:val="en-GB"/>
        </w:rPr>
        <w:t xml:space="preserve"> </w:t>
      </w:r>
      <w:r w:rsidR="00E15EDD">
        <w:rPr>
          <w:rFonts w:eastAsia="SimSun"/>
          <w:color w:val="000000" w:themeColor="text1"/>
          <w:lang w:val="en-GB" w:eastAsia="ja-JP"/>
        </w:rPr>
        <w:t xml:space="preserve">(Accessed: </w:t>
      </w:r>
      <w:r w:rsidR="00D832C4">
        <w:rPr>
          <w:rFonts w:eastAsia="SimSun"/>
          <w:color w:val="000000" w:themeColor="text1"/>
          <w:lang w:val="en-GB" w:eastAsia="ja-JP"/>
        </w:rPr>
        <w:t>13</w:t>
      </w:r>
      <w:r w:rsidR="00E15EDD" w:rsidRPr="009B4228">
        <w:rPr>
          <w:rFonts w:eastAsia="SimSun"/>
          <w:color w:val="000000" w:themeColor="text1"/>
          <w:lang w:val="en-GB" w:eastAsia="ja-JP"/>
        </w:rPr>
        <w:t xml:space="preserve"> </w:t>
      </w:r>
      <w:r w:rsidR="00D832C4">
        <w:rPr>
          <w:rFonts w:eastAsia="SimSun"/>
          <w:color w:val="000000" w:themeColor="text1"/>
          <w:lang w:val="en-GB" w:eastAsia="ja-JP"/>
        </w:rPr>
        <w:t>May</w:t>
      </w:r>
      <w:r w:rsidR="00E15EDD" w:rsidRPr="009B4228">
        <w:rPr>
          <w:rFonts w:eastAsia="SimSun"/>
          <w:color w:val="000000" w:themeColor="text1"/>
          <w:lang w:val="en-GB" w:eastAsia="ja-JP"/>
        </w:rPr>
        <w:t xml:space="preserve"> 202</w:t>
      </w:r>
      <w:r w:rsidR="00D832C4">
        <w:rPr>
          <w:rFonts w:eastAsia="SimSun"/>
          <w:color w:val="000000" w:themeColor="text1"/>
          <w:lang w:val="en-GB" w:eastAsia="ja-JP"/>
        </w:rPr>
        <w:t>2</w:t>
      </w:r>
      <w:r w:rsidR="00E15EDD">
        <w:rPr>
          <w:rFonts w:eastAsia="SimSun"/>
          <w:color w:val="000000" w:themeColor="text1"/>
          <w:lang w:val="en-GB" w:eastAsia="ja-JP"/>
        </w:rPr>
        <w:t>).</w:t>
      </w:r>
    </w:p>
    <w:p w14:paraId="518C4D66" w14:textId="77777777" w:rsidR="00235B8C" w:rsidRPr="00C9368D" w:rsidRDefault="00E03034" w:rsidP="00FC4F63">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themeColor="text1"/>
          <w:bdr w:val="none" w:sz="0" w:space="0" w:color="auto" w:frame="1"/>
          <w:lang w:val="en-GB"/>
        </w:rPr>
        <w:t xml:space="preserve">Toplu, S. (2011) </w:t>
      </w:r>
      <w:r w:rsidRPr="00C9368D">
        <w:rPr>
          <w:rFonts w:eastAsia="Arial Unicode MS"/>
          <w:i/>
          <w:iCs/>
          <w:color w:val="000000" w:themeColor="text1"/>
          <w:bdr w:val="none" w:sz="0" w:space="0" w:color="auto" w:frame="1"/>
          <w:lang w:val="en-GB"/>
        </w:rPr>
        <w:t xml:space="preserve">Fiction </w:t>
      </w:r>
      <w:r>
        <w:rPr>
          <w:rFonts w:eastAsia="Arial Unicode MS"/>
          <w:i/>
          <w:iCs/>
          <w:color w:val="000000" w:themeColor="text1"/>
          <w:bdr w:val="none" w:sz="0" w:space="0" w:color="auto" w:frame="1"/>
          <w:lang w:val="en-GB"/>
        </w:rPr>
        <w:t>u</w:t>
      </w:r>
      <w:r w:rsidRPr="00C9368D">
        <w:rPr>
          <w:rFonts w:eastAsia="Arial Unicode MS"/>
          <w:i/>
          <w:iCs/>
          <w:color w:val="000000" w:themeColor="text1"/>
          <w:bdr w:val="none" w:sz="0" w:space="0" w:color="auto" w:frame="1"/>
          <w:lang w:val="en-GB"/>
        </w:rPr>
        <w:t>nbound: Bernardine Evaristo</w:t>
      </w:r>
      <w:r w:rsidRPr="00C9368D">
        <w:rPr>
          <w:rFonts w:eastAsia="Arial Unicode MS"/>
          <w:color w:val="000000" w:themeColor="text1"/>
          <w:bdr w:val="none" w:sz="0" w:space="0" w:color="auto" w:frame="1"/>
          <w:lang w:val="en-GB"/>
        </w:rPr>
        <w:t xml:space="preserve">. </w:t>
      </w:r>
      <w:r w:rsidR="00FC4F63" w:rsidRPr="00FC4F63">
        <w:rPr>
          <w:rFonts w:eastAsia="Arial Unicode MS"/>
          <w:color w:val="000000" w:themeColor="text1"/>
          <w:bdr w:val="none" w:sz="0" w:space="0" w:color="auto" w:frame="1"/>
          <w:lang w:val="en-GB"/>
        </w:rPr>
        <w:t>Newcastle upon Tyne</w:t>
      </w:r>
      <w:r w:rsidR="00FC4F63">
        <w:rPr>
          <w:rFonts w:eastAsia="Arial Unicode MS"/>
          <w:color w:val="000000" w:themeColor="text1"/>
          <w:bdr w:val="none" w:sz="0" w:space="0" w:color="auto" w:frame="1"/>
          <w:lang w:val="en-GB"/>
        </w:rPr>
        <w:t xml:space="preserve">: </w:t>
      </w:r>
      <w:r w:rsidRPr="00C9368D">
        <w:rPr>
          <w:rFonts w:eastAsia="Arial Unicode MS"/>
          <w:color w:val="000000" w:themeColor="text1"/>
          <w:bdr w:val="none" w:sz="0" w:space="0" w:color="auto" w:frame="1"/>
          <w:lang w:val="en-GB"/>
        </w:rPr>
        <w:t xml:space="preserve">Cambridge Scholars Publisher. </w:t>
      </w:r>
    </w:p>
    <w:p w14:paraId="0E8222B7" w14:textId="77777777" w:rsidR="00235B8C" w:rsidRDefault="00E03034" w:rsidP="00E15EDD">
      <w:pPr>
        <w:suppressAutoHyphens/>
        <w:spacing w:line="480" w:lineRule="auto"/>
        <w:ind w:left="720" w:right="75" w:hanging="720"/>
        <w:rPr>
          <w:rFonts w:eastAsia="SimSun"/>
          <w:color w:val="000000" w:themeColor="text1"/>
          <w:lang w:val="en-GB" w:eastAsia="ja-JP"/>
        </w:rPr>
      </w:pPr>
      <w:r w:rsidRPr="00C9368D">
        <w:rPr>
          <w:rFonts w:eastAsia="Arial Unicode MS"/>
          <w:color w:val="000000" w:themeColor="text1"/>
          <w:bdr w:val="none" w:sz="0" w:space="0" w:color="auto" w:frame="1"/>
          <w:lang w:val="en-GB"/>
        </w:rPr>
        <w:t>Toplu, S.</w:t>
      </w:r>
      <w:r>
        <w:rPr>
          <w:rFonts w:eastAsia="Arial Unicode MS"/>
          <w:color w:val="000000" w:themeColor="text1"/>
          <w:bdr w:val="none" w:sz="0" w:space="0" w:color="auto" w:frame="1"/>
          <w:lang w:val="en-GB"/>
        </w:rPr>
        <w:t xml:space="preserve"> </w:t>
      </w:r>
      <w:r w:rsidRPr="00C9368D">
        <w:rPr>
          <w:rFonts w:eastAsia="Arial Unicode MS"/>
          <w:color w:val="000000" w:themeColor="text1"/>
          <w:bdr w:val="none" w:sz="0" w:space="0" w:color="auto" w:frame="1"/>
          <w:lang w:val="en-GB"/>
        </w:rPr>
        <w:t>(2014) ‘</w:t>
      </w:r>
      <w:r>
        <w:rPr>
          <w:rFonts w:eastAsia="Arial Unicode MS"/>
          <w:color w:val="000000" w:themeColor="text1"/>
          <w:bdr w:val="none" w:sz="0" w:space="0" w:color="auto" w:frame="1"/>
          <w:lang w:val="en-GB"/>
        </w:rPr>
        <w:t>“</w:t>
      </w:r>
      <w:r w:rsidRPr="00C9368D">
        <w:rPr>
          <w:rFonts w:eastAsia="Arial Unicode MS"/>
          <w:color w:val="000000" w:themeColor="text1"/>
          <w:bdr w:val="none" w:sz="0" w:space="0" w:color="auto" w:frame="1"/>
          <w:lang w:val="en-GB"/>
        </w:rPr>
        <w:t>Suicide Heights</w:t>
      </w:r>
      <w:r>
        <w:rPr>
          <w:rFonts w:eastAsia="Arial Unicode MS"/>
          <w:color w:val="000000" w:themeColor="text1"/>
          <w:bdr w:val="none" w:sz="0" w:space="0" w:color="auto" w:frame="1"/>
          <w:lang w:val="en-GB"/>
        </w:rPr>
        <w:t>”</w:t>
      </w:r>
      <w:r w:rsidRPr="00C9368D">
        <w:rPr>
          <w:rFonts w:eastAsia="Arial Unicode MS"/>
          <w:color w:val="000000" w:themeColor="text1"/>
          <w:bdr w:val="none" w:sz="0" w:space="0" w:color="auto" w:frame="1"/>
          <w:lang w:val="en-GB"/>
        </w:rPr>
        <w:t xml:space="preserve">: </w:t>
      </w:r>
      <w:r>
        <w:rPr>
          <w:rFonts w:eastAsia="Arial Unicode MS"/>
          <w:color w:val="000000" w:themeColor="text1"/>
          <w:bdr w:val="none" w:sz="0" w:space="0" w:color="auto" w:frame="1"/>
          <w:lang w:val="en-GB"/>
        </w:rPr>
        <w:t>c</w:t>
      </w:r>
      <w:r w:rsidRPr="00C9368D">
        <w:rPr>
          <w:rFonts w:eastAsia="Arial Unicode MS"/>
          <w:color w:val="000000" w:themeColor="text1"/>
          <w:bdr w:val="none" w:sz="0" w:space="0" w:color="auto" w:frame="1"/>
          <w:lang w:val="en-GB"/>
        </w:rPr>
        <w:t xml:space="preserve">ouncil </w:t>
      </w:r>
      <w:r>
        <w:rPr>
          <w:rFonts w:eastAsia="Arial Unicode MS"/>
          <w:color w:val="000000" w:themeColor="text1"/>
          <w:bdr w:val="none" w:sz="0" w:space="0" w:color="auto" w:frame="1"/>
          <w:lang w:val="en-GB"/>
        </w:rPr>
        <w:t>e</w:t>
      </w:r>
      <w:r w:rsidRPr="00C9368D">
        <w:rPr>
          <w:rFonts w:eastAsia="Arial Unicode MS"/>
          <w:color w:val="000000" w:themeColor="text1"/>
          <w:bdr w:val="none" w:sz="0" w:space="0" w:color="auto" w:frame="1"/>
          <w:lang w:val="en-GB"/>
        </w:rPr>
        <w:t xml:space="preserve">states as </w:t>
      </w:r>
      <w:r>
        <w:rPr>
          <w:rFonts w:eastAsia="Arial Unicode MS"/>
          <w:color w:val="000000" w:themeColor="text1"/>
          <w:bdr w:val="none" w:sz="0" w:space="0" w:color="auto" w:frame="1"/>
          <w:lang w:val="en-GB"/>
        </w:rPr>
        <w:t>s</w:t>
      </w:r>
      <w:r w:rsidRPr="00C9368D">
        <w:rPr>
          <w:rFonts w:eastAsia="Arial Unicode MS"/>
          <w:color w:val="000000" w:themeColor="text1"/>
          <w:bdr w:val="none" w:sz="0" w:space="0" w:color="auto" w:frame="1"/>
          <w:lang w:val="en-GB"/>
        </w:rPr>
        <w:t xml:space="preserve">ites of </w:t>
      </w:r>
      <w:r>
        <w:rPr>
          <w:rFonts w:eastAsia="Arial Unicode MS"/>
          <w:color w:val="000000" w:themeColor="text1"/>
          <w:bdr w:val="none" w:sz="0" w:space="0" w:color="auto" w:frame="1"/>
          <w:lang w:val="en-GB"/>
        </w:rPr>
        <w:t>e</w:t>
      </w:r>
      <w:r w:rsidRPr="00C9368D">
        <w:rPr>
          <w:rFonts w:eastAsia="Arial Unicode MS"/>
          <w:color w:val="000000" w:themeColor="text1"/>
          <w:bdr w:val="none" w:sz="0" w:space="0" w:color="auto" w:frame="1"/>
          <w:lang w:val="en-GB"/>
        </w:rPr>
        <w:t xml:space="preserve">ntrapment </w:t>
      </w:r>
      <w:r>
        <w:rPr>
          <w:rFonts w:eastAsia="Arial Unicode MS"/>
          <w:color w:val="000000" w:themeColor="text1"/>
          <w:bdr w:val="none" w:sz="0" w:space="0" w:color="auto" w:frame="1"/>
          <w:lang w:val="en-GB"/>
        </w:rPr>
        <w:t>a</w:t>
      </w:r>
      <w:r w:rsidRPr="00C9368D">
        <w:rPr>
          <w:rFonts w:eastAsia="Arial Unicode MS"/>
          <w:color w:val="000000" w:themeColor="text1"/>
          <w:bdr w:val="none" w:sz="0" w:space="0" w:color="auto" w:frame="1"/>
          <w:lang w:val="en-GB"/>
        </w:rPr>
        <w:t xml:space="preserve">nd </w:t>
      </w:r>
      <w:r>
        <w:rPr>
          <w:rFonts w:eastAsia="Arial Unicode MS"/>
          <w:color w:val="000000" w:themeColor="text1"/>
          <w:bdr w:val="none" w:sz="0" w:space="0" w:color="auto" w:frame="1"/>
          <w:lang w:val="en-GB"/>
        </w:rPr>
        <w:t>r</w:t>
      </w:r>
      <w:r w:rsidRPr="00C9368D">
        <w:rPr>
          <w:rFonts w:eastAsia="Arial Unicode MS"/>
          <w:color w:val="000000" w:themeColor="text1"/>
          <w:bdr w:val="none" w:sz="0" w:space="0" w:color="auto" w:frame="1"/>
          <w:lang w:val="en-GB"/>
        </w:rPr>
        <w:t xml:space="preserve">esistance in </w:t>
      </w:r>
      <w:r w:rsidRPr="00C9368D">
        <w:rPr>
          <w:rFonts w:eastAsia="Arial Unicode MS"/>
          <w:i/>
          <w:iCs/>
          <w:color w:val="000000" w:themeColor="text1"/>
          <w:bdr w:val="none" w:sz="0" w:space="0" w:color="auto" w:frame="1"/>
          <w:lang w:val="en-GB"/>
        </w:rPr>
        <w:t>Hello Mum</w:t>
      </w:r>
      <w:r>
        <w:rPr>
          <w:rFonts w:eastAsia="Arial Unicode MS"/>
          <w:i/>
          <w:iCs/>
          <w:color w:val="000000" w:themeColor="text1"/>
          <w:bdr w:val="none" w:sz="0" w:space="0" w:color="auto" w:frame="1"/>
          <w:lang w:val="en-GB"/>
        </w:rPr>
        <w:t>’</w:t>
      </w:r>
      <w:r w:rsidRPr="00C9368D">
        <w:rPr>
          <w:rFonts w:eastAsia="Arial Unicode MS"/>
          <w:color w:val="000000" w:themeColor="text1"/>
          <w:bdr w:val="none" w:sz="0" w:space="0" w:color="auto" w:frame="1"/>
          <w:lang w:val="en-GB"/>
        </w:rPr>
        <w:t xml:space="preserve">, </w:t>
      </w:r>
      <w:r w:rsidRPr="00C9368D">
        <w:rPr>
          <w:rFonts w:eastAsia="Arial Unicode MS"/>
          <w:i/>
          <w:iCs/>
          <w:color w:val="000000" w:themeColor="text1"/>
          <w:bdr w:val="none" w:sz="0" w:space="0" w:color="auto" w:frame="1"/>
          <w:lang w:val="en-GB"/>
        </w:rPr>
        <w:t xml:space="preserve">Advances in </w:t>
      </w:r>
      <w:r>
        <w:rPr>
          <w:rFonts w:eastAsia="Arial Unicode MS"/>
          <w:i/>
          <w:iCs/>
          <w:color w:val="000000" w:themeColor="text1"/>
          <w:bdr w:val="none" w:sz="0" w:space="0" w:color="auto" w:frame="1"/>
          <w:lang w:val="en-GB"/>
        </w:rPr>
        <w:t>L</w:t>
      </w:r>
      <w:r w:rsidRPr="00C9368D">
        <w:rPr>
          <w:rFonts w:eastAsia="Arial Unicode MS"/>
          <w:i/>
          <w:iCs/>
          <w:color w:val="000000" w:themeColor="text1"/>
          <w:bdr w:val="none" w:sz="0" w:space="0" w:color="auto" w:frame="1"/>
          <w:lang w:val="en-GB"/>
        </w:rPr>
        <w:t xml:space="preserve">anguage and </w:t>
      </w:r>
      <w:r>
        <w:rPr>
          <w:rFonts w:eastAsia="Arial Unicode MS"/>
          <w:i/>
          <w:iCs/>
          <w:color w:val="000000" w:themeColor="text1"/>
          <w:bdr w:val="none" w:sz="0" w:space="0" w:color="auto" w:frame="1"/>
          <w:lang w:val="en-GB"/>
        </w:rPr>
        <w:t>L</w:t>
      </w:r>
      <w:r w:rsidRPr="00C9368D">
        <w:rPr>
          <w:rFonts w:eastAsia="Arial Unicode MS"/>
          <w:i/>
          <w:iCs/>
          <w:color w:val="000000" w:themeColor="text1"/>
          <w:bdr w:val="none" w:sz="0" w:space="0" w:color="auto" w:frame="1"/>
          <w:lang w:val="en-GB"/>
        </w:rPr>
        <w:t xml:space="preserve">iterary </w:t>
      </w:r>
      <w:r>
        <w:rPr>
          <w:rFonts w:eastAsia="Arial Unicode MS"/>
          <w:i/>
          <w:iCs/>
          <w:color w:val="000000" w:themeColor="text1"/>
          <w:bdr w:val="none" w:sz="0" w:space="0" w:color="auto" w:frame="1"/>
          <w:lang w:val="en-GB"/>
        </w:rPr>
        <w:t>S</w:t>
      </w:r>
      <w:r w:rsidRPr="00C9368D">
        <w:rPr>
          <w:rFonts w:eastAsia="Arial Unicode MS"/>
          <w:i/>
          <w:iCs/>
          <w:color w:val="000000" w:themeColor="text1"/>
          <w:bdr w:val="none" w:sz="0" w:space="0" w:color="auto" w:frame="1"/>
          <w:lang w:val="en-GB"/>
        </w:rPr>
        <w:t>tudies</w:t>
      </w:r>
      <w:r w:rsidRPr="00C9368D">
        <w:rPr>
          <w:rFonts w:eastAsia="Arial Unicode MS"/>
          <w:color w:val="000000" w:themeColor="text1"/>
          <w:bdr w:val="none" w:sz="0" w:space="0" w:color="auto" w:frame="1"/>
          <w:lang w:val="en-GB"/>
        </w:rPr>
        <w:t xml:space="preserve">, </w:t>
      </w:r>
      <w:r w:rsidRPr="00511558">
        <w:rPr>
          <w:rFonts w:eastAsia="Arial Unicode MS"/>
          <w:color w:val="000000" w:themeColor="text1"/>
          <w:bdr w:val="none" w:sz="0" w:space="0" w:color="auto" w:frame="1"/>
          <w:lang w:val="en-GB"/>
        </w:rPr>
        <w:t>5</w:t>
      </w:r>
      <w:r w:rsidRPr="00C9368D">
        <w:rPr>
          <w:rFonts w:eastAsia="Arial Unicode MS"/>
          <w:color w:val="000000" w:themeColor="text1"/>
          <w:bdr w:val="none" w:sz="0" w:space="0" w:color="auto" w:frame="1"/>
          <w:lang w:val="en-GB"/>
        </w:rPr>
        <w:t xml:space="preserve">(1), p. 169. </w:t>
      </w:r>
      <w:proofErr w:type="spellStart"/>
      <w:r w:rsidRPr="00C9368D">
        <w:rPr>
          <w:rFonts w:eastAsia="Arial Unicode MS"/>
          <w:color w:val="000000" w:themeColor="text1"/>
          <w:bdr w:val="none" w:sz="0" w:space="0" w:color="auto" w:frame="1"/>
          <w:lang w:val="en-GB"/>
        </w:rPr>
        <w:t>doi</w:t>
      </w:r>
      <w:proofErr w:type="spellEnd"/>
      <w:r w:rsidRPr="00C9368D">
        <w:rPr>
          <w:rFonts w:eastAsia="Arial Unicode MS"/>
          <w:color w:val="000000" w:themeColor="text1"/>
          <w:bdr w:val="none" w:sz="0" w:space="0" w:color="auto" w:frame="1"/>
          <w:lang w:val="en-GB"/>
        </w:rPr>
        <w:t>:</w:t>
      </w:r>
      <w:r>
        <w:rPr>
          <w:rFonts w:eastAsia="Arial Unicode MS"/>
          <w:color w:val="000000" w:themeColor="text1"/>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https://doi.org/10.7575/aiac.alls.v.5n.1p.169</w:t>
        </w:r>
      </w:hyperlink>
      <w:r>
        <w:rPr>
          <w:rFonts w:eastAsia="Arial Unicode MS"/>
          <w:color w:val="000000" w:themeColor="text1"/>
          <w:bdr w:val="none" w:sz="0" w:space="0" w:color="auto" w:frame="1"/>
          <w:lang w:val="en-GB"/>
        </w:rPr>
        <w:t xml:space="preserve"> </w:t>
      </w:r>
      <w:r w:rsidR="00E15EDD">
        <w:rPr>
          <w:rFonts w:eastAsia="SimSun"/>
          <w:color w:val="000000" w:themeColor="text1"/>
          <w:lang w:val="en-GB" w:eastAsia="ja-JP"/>
        </w:rPr>
        <w:t xml:space="preserve">(Accessed: </w:t>
      </w:r>
      <w:r w:rsidR="00E15EDD" w:rsidRPr="009B4228">
        <w:rPr>
          <w:rFonts w:eastAsia="SimSun"/>
          <w:color w:val="000000" w:themeColor="text1"/>
          <w:lang w:val="en-GB" w:eastAsia="ja-JP"/>
        </w:rPr>
        <w:t>2</w:t>
      </w:r>
      <w:r w:rsidR="005F6E28">
        <w:rPr>
          <w:rFonts w:eastAsia="SimSun"/>
          <w:color w:val="000000" w:themeColor="text1"/>
          <w:lang w:val="en-GB" w:eastAsia="ja-JP"/>
        </w:rPr>
        <w:t>0</w:t>
      </w:r>
      <w:r w:rsidR="00E15EDD" w:rsidRPr="009B4228">
        <w:rPr>
          <w:rFonts w:eastAsia="SimSun"/>
          <w:color w:val="000000" w:themeColor="text1"/>
          <w:lang w:val="en-GB" w:eastAsia="ja-JP"/>
        </w:rPr>
        <w:t xml:space="preserve"> </w:t>
      </w:r>
      <w:r w:rsidR="005F6E28">
        <w:rPr>
          <w:rFonts w:eastAsia="SimSun"/>
          <w:color w:val="000000" w:themeColor="text1"/>
          <w:lang w:val="en-GB" w:eastAsia="ja-JP"/>
        </w:rPr>
        <w:t>July</w:t>
      </w:r>
      <w:r w:rsidR="00E15EDD" w:rsidRPr="009B4228">
        <w:rPr>
          <w:rFonts w:eastAsia="SimSun"/>
          <w:color w:val="000000" w:themeColor="text1"/>
          <w:lang w:val="en-GB" w:eastAsia="ja-JP"/>
        </w:rPr>
        <w:t xml:space="preserve"> 202</w:t>
      </w:r>
      <w:r w:rsidR="005F6E28">
        <w:rPr>
          <w:rFonts w:eastAsia="SimSun"/>
          <w:color w:val="000000" w:themeColor="text1"/>
          <w:lang w:val="en-GB" w:eastAsia="ja-JP"/>
        </w:rPr>
        <w:t>0</w:t>
      </w:r>
      <w:r w:rsidR="00E15EDD">
        <w:rPr>
          <w:rFonts w:eastAsia="SimSun"/>
          <w:color w:val="000000" w:themeColor="text1"/>
          <w:lang w:val="en-GB" w:eastAsia="ja-JP"/>
        </w:rPr>
        <w:t>).</w:t>
      </w:r>
    </w:p>
    <w:p w14:paraId="521191CD" w14:textId="6EBACAF1" w:rsidR="00D7555E" w:rsidRPr="00E15EDD" w:rsidRDefault="00E21099" w:rsidP="00E15EDD">
      <w:pPr>
        <w:suppressAutoHyphens/>
        <w:spacing w:line="480" w:lineRule="auto"/>
        <w:ind w:left="720" w:right="75" w:hanging="720"/>
        <w:rPr>
          <w:rFonts w:eastAsia="SimSun"/>
          <w:color w:val="000000"/>
          <w:lang w:val="en-GB" w:eastAsia="ja-JP"/>
        </w:rPr>
      </w:pPr>
      <w:r w:rsidRPr="00E21099">
        <w:rPr>
          <w:rFonts w:eastAsia="SimSun"/>
          <w:color w:val="000000"/>
          <w:lang w:val="en-GB" w:eastAsia="ja-JP"/>
        </w:rPr>
        <w:lastRenderedPageBreak/>
        <w:t xml:space="preserve">Trilling, L. (1972) </w:t>
      </w:r>
      <w:r w:rsidRPr="00E21099">
        <w:rPr>
          <w:rFonts w:eastAsia="SimSun"/>
          <w:i/>
          <w:iCs/>
          <w:color w:val="000000"/>
          <w:lang w:val="en-GB" w:eastAsia="ja-JP"/>
        </w:rPr>
        <w:t>Sincerity and authenticity.</w:t>
      </w:r>
      <w:r w:rsidRPr="00E21099">
        <w:rPr>
          <w:rFonts w:eastAsia="SimSun"/>
          <w:color w:val="000000"/>
          <w:lang w:val="en-GB" w:eastAsia="ja-JP"/>
        </w:rPr>
        <w:t xml:space="preserve"> Cambridge, MA: Harvard University Press.</w:t>
      </w:r>
    </w:p>
    <w:p w14:paraId="317A8619"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themeColor="text1"/>
          <w:bdr w:val="none" w:sz="0" w:space="0" w:color="auto" w:frame="1"/>
          <w:lang w:val="en-GB"/>
        </w:rPr>
        <w:t xml:space="preserve">Tyler, I. (2013). </w:t>
      </w:r>
      <w:r w:rsidRPr="00C9368D">
        <w:rPr>
          <w:rFonts w:eastAsia="Arial Unicode MS"/>
          <w:i/>
          <w:iCs/>
          <w:color w:val="000000" w:themeColor="text1"/>
          <w:bdr w:val="none" w:sz="0" w:space="0" w:color="auto" w:frame="1"/>
          <w:lang w:val="en-GB"/>
        </w:rPr>
        <w:t xml:space="preserve">Revolting subjects: </w:t>
      </w:r>
      <w:r>
        <w:rPr>
          <w:rFonts w:eastAsia="Arial Unicode MS"/>
          <w:i/>
          <w:iCs/>
          <w:color w:val="000000" w:themeColor="text1"/>
          <w:bdr w:val="none" w:sz="0" w:space="0" w:color="auto" w:frame="1"/>
          <w:lang w:val="en-GB"/>
        </w:rPr>
        <w:t>s</w:t>
      </w:r>
      <w:r w:rsidRPr="00C9368D">
        <w:rPr>
          <w:rFonts w:eastAsia="Arial Unicode MS"/>
          <w:i/>
          <w:iCs/>
          <w:color w:val="000000" w:themeColor="text1"/>
          <w:bdr w:val="none" w:sz="0" w:space="0" w:color="auto" w:frame="1"/>
          <w:lang w:val="en-GB"/>
        </w:rPr>
        <w:t xml:space="preserve">ocial </w:t>
      </w:r>
      <w:r>
        <w:rPr>
          <w:rFonts w:eastAsia="Arial Unicode MS"/>
          <w:i/>
          <w:iCs/>
          <w:color w:val="000000" w:themeColor="text1"/>
          <w:bdr w:val="none" w:sz="0" w:space="0" w:color="auto" w:frame="1"/>
          <w:lang w:val="en-GB"/>
        </w:rPr>
        <w:t>a</w:t>
      </w:r>
      <w:r w:rsidRPr="00C9368D">
        <w:rPr>
          <w:rFonts w:eastAsia="Arial Unicode MS"/>
          <w:i/>
          <w:iCs/>
          <w:color w:val="000000" w:themeColor="text1"/>
          <w:bdr w:val="none" w:sz="0" w:space="0" w:color="auto" w:frame="1"/>
          <w:lang w:val="en-GB"/>
        </w:rPr>
        <w:t xml:space="preserve">bjection and </w:t>
      </w:r>
      <w:r>
        <w:rPr>
          <w:rFonts w:eastAsia="Arial Unicode MS"/>
          <w:i/>
          <w:iCs/>
          <w:color w:val="000000" w:themeColor="text1"/>
          <w:bdr w:val="none" w:sz="0" w:space="0" w:color="auto" w:frame="1"/>
          <w:lang w:val="en-GB"/>
        </w:rPr>
        <w:t>r</w:t>
      </w:r>
      <w:r w:rsidRPr="00C9368D">
        <w:rPr>
          <w:rFonts w:eastAsia="Arial Unicode MS"/>
          <w:i/>
          <w:iCs/>
          <w:color w:val="000000" w:themeColor="text1"/>
          <w:bdr w:val="none" w:sz="0" w:space="0" w:color="auto" w:frame="1"/>
          <w:lang w:val="en-GB"/>
        </w:rPr>
        <w:t xml:space="preserve">esistance in </w:t>
      </w:r>
      <w:r>
        <w:rPr>
          <w:rFonts w:eastAsia="Arial Unicode MS"/>
          <w:i/>
          <w:iCs/>
          <w:color w:val="000000" w:themeColor="text1"/>
          <w:bdr w:val="none" w:sz="0" w:space="0" w:color="auto" w:frame="1"/>
          <w:lang w:val="en-GB"/>
        </w:rPr>
        <w:t>n</w:t>
      </w:r>
      <w:r w:rsidRPr="00C9368D">
        <w:rPr>
          <w:rFonts w:eastAsia="Arial Unicode MS"/>
          <w:i/>
          <w:iCs/>
          <w:color w:val="000000" w:themeColor="text1"/>
          <w:bdr w:val="none" w:sz="0" w:space="0" w:color="auto" w:frame="1"/>
          <w:lang w:val="en-GB"/>
        </w:rPr>
        <w:t>eoliberal Britain.</w:t>
      </w:r>
      <w:r w:rsidRPr="00C9368D">
        <w:rPr>
          <w:rFonts w:eastAsia="Arial Unicode MS"/>
          <w:color w:val="000000" w:themeColor="text1"/>
          <w:bdr w:val="none" w:sz="0" w:space="0" w:color="auto" w:frame="1"/>
          <w:lang w:val="en-GB"/>
        </w:rPr>
        <w:t xml:space="preserve"> London: Zed Books Ltd.</w:t>
      </w:r>
    </w:p>
    <w:p w14:paraId="447728BA" w14:textId="0A0730BD" w:rsidR="00235B8C" w:rsidRPr="00C9368D" w:rsidRDefault="00E03034" w:rsidP="00251B00">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 </w:t>
      </w:r>
      <w:proofErr w:type="spellStart"/>
      <w:r w:rsidRPr="00C9368D">
        <w:rPr>
          <w:rFonts w:eastAsia="Arial Unicode MS"/>
          <w:color w:val="000000"/>
          <w:bdr w:val="none" w:sz="0" w:space="0" w:color="auto" w:frame="1"/>
          <w:lang w:val="en-GB"/>
        </w:rPr>
        <w:t>Upstone</w:t>
      </w:r>
      <w:proofErr w:type="spellEnd"/>
      <w:r w:rsidRPr="00C9368D">
        <w:rPr>
          <w:rFonts w:eastAsia="Arial Unicode MS"/>
          <w:color w:val="000000"/>
          <w:bdr w:val="none" w:sz="0" w:space="0" w:color="auto" w:frame="1"/>
          <w:lang w:val="en-GB"/>
        </w:rPr>
        <w:t xml:space="preserve">, S. (2018)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Black British </w:t>
      </w:r>
      <w:r>
        <w:rPr>
          <w:rFonts w:eastAsia="Arial Unicode MS"/>
          <w:color w:val="000000"/>
          <w:bdr w:val="none" w:sz="0" w:space="0" w:color="auto" w:frame="1"/>
          <w:lang w:val="en-GB"/>
        </w:rPr>
        <w:t>f</w:t>
      </w:r>
      <w:r w:rsidRPr="00C9368D">
        <w:rPr>
          <w:rFonts w:eastAsia="Arial Unicode MS"/>
          <w:color w:val="000000"/>
          <w:bdr w:val="none" w:sz="0" w:space="0" w:color="auto" w:frame="1"/>
          <w:lang w:val="en-GB"/>
        </w:rPr>
        <w:t>iction</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O</w:t>
      </w:r>
      <w:r w:rsidR="005767B7">
        <w:rPr>
          <w:rFonts w:eastAsia="Arial Unicode MS"/>
          <w:color w:val="000000"/>
          <w:bdr w:val="none" w:sz="0" w:space="0" w:color="auto" w:frame="1"/>
          <w:lang w:val="en-GB"/>
        </w:rPr>
        <w:t>’</w:t>
      </w:r>
      <w:r w:rsidRPr="00C9368D">
        <w:rPr>
          <w:rFonts w:eastAsia="Arial Unicode MS"/>
          <w:color w:val="000000"/>
          <w:bdr w:val="none" w:sz="0" w:space="0" w:color="auto" w:frame="1"/>
          <w:lang w:val="en-GB"/>
        </w:rPr>
        <w:t>Gorm</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n, D. and </w:t>
      </w:r>
      <w:proofErr w:type="spellStart"/>
      <w:r w:rsidRPr="00C9368D">
        <w:rPr>
          <w:rFonts w:eastAsia="Arial Unicode MS"/>
          <w:color w:val="000000"/>
          <w:bdr w:val="none" w:sz="0" w:space="0" w:color="auto" w:frame="1"/>
          <w:lang w:val="en-GB"/>
        </w:rPr>
        <w:t>Eaglestone</w:t>
      </w:r>
      <w:proofErr w:type="spellEnd"/>
      <w:r w:rsidRPr="00C9368D">
        <w:rPr>
          <w:rFonts w:eastAsia="Arial Unicode MS"/>
          <w:color w:val="000000"/>
          <w:bdr w:val="none" w:sz="0" w:space="0" w:color="auto" w:frame="1"/>
          <w:lang w:val="en-GB"/>
        </w:rPr>
        <w:t xml:space="preserve">, R.,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Routledge companion to twenty-first century literary fiction</w:t>
      </w:r>
      <w:r w:rsidRPr="00C9368D">
        <w:rPr>
          <w:rFonts w:eastAsia="Arial Unicode MS"/>
          <w:color w:val="000000"/>
          <w:bdr w:val="none" w:sz="0" w:space="0" w:color="auto" w:frame="1"/>
          <w:lang w:val="en-GB"/>
        </w:rPr>
        <w:t>. Abingdon: Routledge</w:t>
      </w:r>
      <w:r w:rsidR="00251B00">
        <w:rPr>
          <w:rFonts w:eastAsia="Arial Unicode MS"/>
          <w:color w:val="000000"/>
          <w:bdr w:val="none" w:sz="0" w:space="0" w:color="auto" w:frame="1"/>
          <w:lang w:val="en-GB"/>
        </w:rPr>
        <w:t xml:space="preserve">, </w:t>
      </w:r>
      <w:r w:rsidR="00251B00" w:rsidRPr="00C9368D">
        <w:rPr>
          <w:rFonts w:eastAsia="Arial Unicode MS"/>
          <w:color w:val="000000"/>
          <w:bdr w:val="none" w:sz="0" w:space="0" w:color="auto" w:frame="1"/>
          <w:lang w:val="en-GB"/>
        </w:rPr>
        <w:t>pp.</w:t>
      </w:r>
      <w:r w:rsidR="00251B00">
        <w:rPr>
          <w:rFonts w:eastAsia="Arial Unicode MS"/>
          <w:color w:val="000000"/>
          <w:bdr w:val="none" w:sz="0" w:space="0" w:color="auto" w:frame="1"/>
          <w:lang w:val="en-GB"/>
        </w:rPr>
        <w:t xml:space="preserve"> 125</w:t>
      </w:r>
      <w:r w:rsidR="00251B00" w:rsidRPr="00C9368D">
        <w:rPr>
          <w:rFonts w:eastAsia="Arial Unicode MS"/>
          <w:color w:val="000000"/>
          <w:bdr w:val="none" w:sz="0" w:space="0" w:color="auto" w:frame="1"/>
          <w:lang w:val="en-GB"/>
        </w:rPr>
        <w:t>–</w:t>
      </w:r>
      <w:r w:rsidR="00251B00">
        <w:rPr>
          <w:rFonts w:eastAsia="Arial Unicode MS"/>
          <w:color w:val="000000"/>
          <w:bdr w:val="none" w:sz="0" w:space="0" w:color="auto" w:frame="1"/>
          <w:lang w:val="en-GB"/>
        </w:rPr>
        <w:t>135.</w:t>
      </w:r>
    </w:p>
    <w:p w14:paraId="2A623187"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Volkman</w:t>
      </w:r>
      <w:proofErr w:type="spellEnd"/>
      <w:r w:rsidRPr="00C9368D">
        <w:rPr>
          <w:rFonts w:eastAsia="Arial Unicode MS"/>
          <w:color w:val="000000"/>
          <w:bdr w:val="none" w:sz="0" w:space="0" w:color="auto" w:frame="1"/>
          <w:lang w:val="en-GB"/>
        </w:rPr>
        <w:t xml:space="preserve">. T. A. (2005) </w:t>
      </w:r>
      <w:r w:rsidRPr="00C9368D">
        <w:rPr>
          <w:rFonts w:eastAsia="Arial Unicode MS"/>
          <w:i/>
          <w:iCs/>
          <w:color w:val="000000"/>
          <w:bdr w:val="none" w:sz="0" w:space="0" w:color="auto" w:frame="1"/>
          <w:lang w:val="en-GB"/>
        </w:rPr>
        <w:t xml:space="preserve">Cultures of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ransnational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doption</w:t>
      </w:r>
      <w:r w:rsidRPr="00C9368D">
        <w:rPr>
          <w:rFonts w:eastAsia="Arial Unicode MS"/>
          <w:color w:val="000000"/>
          <w:bdr w:val="none" w:sz="0" w:space="0" w:color="auto" w:frame="1"/>
          <w:lang w:val="en-GB"/>
        </w:rPr>
        <w:t>. London: Duke University Press.</w:t>
      </w:r>
    </w:p>
    <w:p w14:paraId="1412C63D" w14:textId="77777777"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Warmington</w:t>
      </w:r>
      <w:proofErr w:type="spellEnd"/>
      <w:r w:rsidRPr="00C9368D">
        <w:rPr>
          <w:rFonts w:eastAsia="Arial Unicode MS"/>
          <w:color w:val="000000"/>
          <w:bdr w:val="none" w:sz="0" w:space="0" w:color="auto" w:frame="1"/>
          <w:lang w:val="en-GB"/>
        </w:rPr>
        <w:t xml:space="preserve">, P. (2016) ‘Critical </w:t>
      </w:r>
      <w:r>
        <w:rPr>
          <w:rFonts w:eastAsia="Arial Unicode MS"/>
          <w:color w:val="000000"/>
          <w:bdr w:val="none" w:sz="0" w:space="0" w:color="auto" w:frame="1"/>
          <w:lang w:val="en-GB"/>
        </w:rPr>
        <w:t>o</w:t>
      </w:r>
      <w:r w:rsidRPr="00C9368D">
        <w:rPr>
          <w:rFonts w:eastAsia="Arial Unicode MS"/>
          <w:color w:val="000000"/>
          <w:bdr w:val="none" w:sz="0" w:space="0" w:color="auto" w:frame="1"/>
          <w:lang w:val="en-GB"/>
        </w:rPr>
        <w:t>utlooks’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Osborne, D.</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ed.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The Cambridge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 xml:space="preserve">ompanion to British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and Asian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 xml:space="preserve">iterature (1945–2010). </w:t>
      </w:r>
      <w:r w:rsidRPr="00C9368D">
        <w:rPr>
          <w:rFonts w:eastAsia="Arial Unicode MS"/>
          <w:color w:val="000000"/>
          <w:bdr w:val="none" w:sz="0" w:space="0" w:color="auto" w:frame="1"/>
          <w:lang w:val="en-GB"/>
        </w:rPr>
        <w:t>Cambridge: Cambridge University Press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pp.</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256–269.</w:t>
      </w:r>
    </w:p>
    <w:p w14:paraId="2F4BBC7F" w14:textId="5C1C44A4"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Warwick Research Collective (2015) </w:t>
      </w:r>
      <w:r w:rsidRPr="00C9368D">
        <w:rPr>
          <w:rFonts w:eastAsia="Arial Unicode MS"/>
          <w:i/>
          <w:iCs/>
          <w:color w:val="000000"/>
          <w:bdr w:val="none" w:sz="0" w:space="0" w:color="auto" w:frame="1"/>
          <w:lang w:val="en-GB"/>
        </w:rPr>
        <w:t xml:space="preserve">Combined and </w:t>
      </w:r>
      <w:r>
        <w:rPr>
          <w:rFonts w:eastAsia="Arial Unicode MS"/>
          <w:i/>
          <w:iCs/>
          <w:color w:val="000000"/>
          <w:bdr w:val="none" w:sz="0" w:space="0" w:color="auto" w:frame="1"/>
          <w:lang w:val="en-GB"/>
        </w:rPr>
        <w:t>u</w:t>
      </w:r>
      <w:r w:rsidRPr="00C9368D">
        <w:rPr>
          <w:rFonts w:eastAsia="Arial Unicode MS"/>
          <w:i/>
          <w:iCs/>
          <w:color w:val="000000"/>
          <w:bdr w:val="none" w:sz="0" w:space="0" w:color="auto" w:frame="1"/>
          <w:lang w:val="en-GB"/>
        </w:rPr>
        <w:t xml:space="preserve">neven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 xml:space="preserve">evelopment: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owards a </w:t>
      </w:r>
      <w:r>
        <w:rPr>
          <w:rFonts w:eastAsia="Arial Unicode MS"/>
          <w:i/>
          <w:iCs/>
          <w:color w:val="000000"/>
          <w:bdr w:val="none" w:sz="0" w:space="0" w:color="auto" w:frame="1"/>
          <w:lang w:val="en-GB"/>
        </w:rPr>
        <w:t>n</w:t>
      </w:r>
      <w:r w:rsidRPr="00C9368D">
        <w:rPr>
          <w:rFonts w:eastAsia="Arial Unicode MS"/>
          <w:i/>
          <w:iCs/>
          <w:color w:val="000000"/>
          <w:bdr w:val="none" w:sz="0" w:space="0" w:color="auto" w:frame="1"/>
          <w:lang w:val="en-GB"/>
        </w:rPr>
        <w:t xml:space="preserve">ew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heory of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orld-</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sidRPr="00C9368D">
        <w:rPr>
          <w:rFonts w:eastAsia="Arial Unicode MS"/>
          <w:color w:val="000000"/>
          <w:bdr w:val="none" w:sz="0" w:space="0" w:color="auto" w:frame="1"/>
          <w:lang w:val="en-GB"/>
        </w:rPr>
        <w:t xml:space="preserve"> Liverpool: Liverpool </w:t>
      </w:r>
      <w:r w:rsidR="00965759">
        <w:rPr>
          <w:rFonts w:eastAsia="Arial Unicode MS"/>
          <w:color w:val="000000"/>
          <w:bdr w:val="none" w:sz="0" w:space="0" w:color="auto" w:frame="1"/>
          <w:lang w:val="en-GB"/>
        </w:rPr>
        <w:t>University Press.</w:t>
      </w:r>
    </w:p>
    <w:p w14:paraId="078B1FAB" w14:textId="681201D1" w:rsidR="00235B8C" w:rsidRPr="00C9368D" w:rsidRDefault="00E03034" w:rsidP="0019330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Wasserman, E. (2003)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The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pistolary in </w:t>
      </w:r>
      <w:r>
        <w:rPr>
          <w:rFonts w:eastAsia="Arial Unicode MS"/>
          <w:color w:val="000000"/>
          <w:bdr w:val="none" w:sz="0" w:space="0" w:color="auto" w:frame="1"/>
          <w:lang w:val="en-GB"/>
        </w:rPr>
        <w:t>y</w:t>
      </w:r>
      <w:r w:rsidRPr="00C9368D">
        <w:rPr>
          <w:rFonts w:eastAsia="Arial Unicode MS"/>
          <w:color w:val="000000"/>
          <w:bdr w:val="none" w:sz="0" w:space="0" w:color="auto" w:frame="1"/>
          <w:lang w:val="en-GB"/>
        </w:rPr>
        <w:t xml:space="preserve">oung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dult </w:t>
      </w:r>
      <w:r>
        <w:rPr>
          <w:rFonts w:eastAsia="Arial Unicode MS"/>
          <w:color w:val="000000"/>
          <w:bdr w:val="none" w:sz="0" w:space="0" w:color="auto" w:frame="1"/>
          <w:lang w:val="en-GB"/>
        </w:rPr>
        <w:t>l</w:t>
      </w:r>
      <w:r w:rsidRPr="00C9368D">
        <w:rPr>
          <w:rFonts w:eastAsia="Arial Unicode MS"/>
          <w:color w:val="000000"/>
          <w:bdr w:val="none" w:sz="0" w:space="0" w:color="auto" w:frame="1"/>
          <w:lang w:val="en-GB"/>
        </w:rPr>
        <w:t>iterature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The ALAN Review</w:t>
      </w:r>
      <w:r w:rsidRPr="00C9368D">
        <w:rPr>
          <w:rFonts w:eastAsia="Arial Unicode MS"/>
          <w:color w:val="000000"/>
          <w:bdr w:val="none" w:sz="0" w:space="0" w:color="auto" w:frame="1"/>
          <w:lang w:val="en-GB"/>
        </w:rPr>
        <w:t xml:space="preserve">, </w:t>
      </w:r>
      <w:r w:rsidRPr="00EF2B70">
        <w:rPr>
          <w:rFonts w:eastAsia="Arial Unicode MS"/>
          <w:color w:val="000000"/>
          <w:bdr w:val="none" w:sz="0" w:space="0" w:color="auto" w:frame="1"/>
          <w:lang w:val="en-GB"/>
        </w:rPr>
        <w:t>30</w:t>
      </w:r>
      <w:r w:rsidRPr="00C9368D">
        <w:rPr>
          <w:rFonts w:eastAsia="Arial Unicode MS"/>
          <w:color w:val="000000"/>
          <w:bdr w:val="none" w:sz="0" w:space="0" w:color="auto" w:frame="1"/>
          <w:lang w:val="en-GB"/>
        </w:rPr>
        <w:t xml:space="preserve">(3), </w:t>
      </w:r>
      <w:r>
        <w:rPr>
          <w:rFonts w:eastAsia="Arial Unicode MS"/>
          <w:color w:val="000000"/>
          <w:bdr w:val="none" w:sz="0" w:space="0" w:color="auto" w:frame="1"/>
          <w:lang w:val="en-GB"/>
        </w:rPr>
        <w:t xml:space="preserve">p. </w:t>
      </w:r>
      <w:r w:rsidRPr="00C9368D">
        <w:rPr>
          <w:rFonts w:eastAsia="Arial Unicode MS"/>
          <w:color w:val="000000"/>
          <w:bdr w:val="none" w:sz="0" w:space="0" w:color="auto" w:frame="1"/>
          <w:lang w:val="en-GB"/>
        </w:rPr>
        <w:t>48.</w:t>
      </w:r>
      <w:r w:rsidR="00940477">
        <w:rPr>
          <w:rFonts w:eastAsia="Arial Unicode MS"/>
          <w:color w:val="000000"/>
          <w:bdr w:val="none" w:sz="0" w:space="0" w:color="auto" w:frame="1"/>
          <w:lang w:val="en-GB"/>
        </w:rPr>
        <w:t xml:space="preserve"> </w:t>
      </w:r>
      <w:r w:rsidR="00D2318F">
        <w:rPr>
          <w:rFonts w:eastAsia="Arial Unicode MS"/>
          <w:color w:val="000000"/>
          <w:bdr w:val="none" w:sz="0" w:space="0" w:color="auto" w:frame="1"/>
          <w:lang w:val="en-GB"/>
        </w:rPr>
        <w:t xml:space="preserve">Available at: </w:t>
      </w:r>
      <w:hyperlink r:id="rId10" w:history="1">
        <w:r w:rsidR="00D2318F" w:rsidRPr="004D3875">
          <w:rPr>
            <w:rStyle w:val="Hyperlink"/>
            <w:rFonts w:eastAsia="Arial Unicode MS"/>
            <w:bdr w:val="none" w:sz="0" w:space="0" w:color="auto" w:frame="1"/>
            <w:lang w:val="en-GB"/>
          </w:rPr>
          <w:t>https://doi.org/10.21061/alan.v30i3.a.12</w:t>
        </w:r>
      </w:hyperlink>
      <w:r w:rsidR="00D2318F">
        <w:rPr>
          <w:rFonts w:eastAsia="Arial Unicode MS"/>
          <w:color w:val="000000"/>
          <w:bdr w:val="none" w:sz="0" w:space="0" w:color="auto" w:frame="1"/>
          <w:lang w:val="en-GB"/>
        </w:rPr>
        <w:t xml:space="preserve"> (Access</w:t>
      </w:r>
      <w:r w:rsidR="00B45ED9">
        <w:rPr>
          <w:rFonts w:eastAsia="Arial Unicode MS"/>
          <w:color w:val="000000"/>
          <w:bdr w:val="none" w:sz="0" w:space="0" w:color="auto" w:frame="1"/>
          <w:lang w:val="en-GB"/>
        </w:rPr>
        <w:t>ed: 20 D</w:t>
      </w:r>
      <w:r w:rsidR="00823DA0">
        <w:rPr>
          <w:rFonts w:eastAsia="Arial Unicode MS"/>
          <w:color w:val="000000"/>
          <w:bdr w:val="none" w:sz="0" w:space="0" w:color="auto" w:frame="1"/>
          <w:lang w:val="en-GB"/>
        </w:rPr>
        <w:t>ecember 2020)</w:t>
      </w:r>
    </w:p>
    <w:p w14:paraId="7F4A9A31" w14:textId="77777777" w:rsidR="000E3EC0" w:rsidRDefault="00E03034" w:rsidP="000E3EC0">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Wheatle, A. (2011)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The race problem with the Booker</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Independent</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23 October. Available </w:t>
      </w:r>
      <w:r>
        <w:rPr>
          <w:rFonts w:eastAsia="Arial Unicode MS"/>
          <w:color w:val="000000"/>
          <w:bdr w:val="none" w:sz="0" w:space="0" w:color="auto" w:frame="1"/>
          <w:lang w:val="en-GB"/>
        </w:rPr>
        <w:t>at</w:t>
      </w:r>
      <w:r w:rsidRPr="00C9368D">
        <w:rPr>
          <w:rFonts w:eastAsia="Arial Unicode MS"/>
          <w:color w:val="000000"/>
          <w:bdr w:val="none" w:sz="0" w:space="0" w:color="auto" w:frame="1"/>
          <w:lang w:val="en-GB"/>
        </w:rPr>
        <w:t xml:space="preserve">: </w:t>
      </w:r>
      <w:hyperlink w:history="1">
        <w:r w:rsidRPr="003764D2">
          <w:rPr>
            <w:rFonts w:eastAsia="Arial Unicode MS"/>
            <w:color w:val="806000" w:themeColor="accent4" w:themeShade="80"/>
            <w:u w:val="single"/>
            <w:bdr w:val="none" w:sz="0" w:space="0" w:color="auto" w:frame="1"/>
            <w:lang w:val="en-GB"/>
          </w:rPr>
          <w:t>https://www.independent.co.uk/arts-entertainment/books/features/race-problem-booker-2371944.html</w:t>
        </w:r>
      </w:hyperlink>
      <w:r>
        <w:rPr>
          <w:rFonts w:eastAsia="Arial Unicode MS"/>
          <w:color w:val="000000"/>
          <w:bdr w:val="none" w:sz="0" w:space="0" w:color="auto" w:frame="1"/>
          <w:lang w:val="en-GB"/>
        </w:rPr>
        <w:t xml:space="preserve"> (Accessed:</w:t>
      </w:r>
      <w:r w:rsidRPr="00C9368D">
        <w:rPr>
          <w:rFonts w:eastAsia="Arial Unicode MS"/>
          <w:color w:val="000000"/>
          <w:bdr w:val="none" w:sz="0" w:space="0" w:color="auto" w:frame="1"/>
          <w:lang w:val="en-GB"/>
        </w:rPr>
        <w:t xml:space="preserve"> 10 January 2021</w:t>
      </w:r>
      <w:r>
        <w:rPr>
          <w:rFonts w:eastAsia="Arial Unicode MS"/>
          <w:color w:val="000000"/>
          <w:bdr w:val="none" w:sz="0" w:space="0" w:color="auto" w:frame="1"/>
          <w:lang w:val="en-GB"/>
        </w:rPr>
        <w:t>).</w:t>
      </w:r>
    </w:p>
    <w:p w14:paraId="6C0A370B" w14:textId="335326E0" w:rsidR="000E3EC0" w:rsidRDefault="00E03034" w:rsidP="000E3EC0">
      <w:pPr>
        <w:suppressAutoHyphens/>
        <w:spacing w:line="480" w:lineRule="auto"/>
        <w:ind w:left="720" w:right="75" w:hanging="720"/>
        <w:rPr>
          <w:rFonts w:eastAsia="Arial Unicode MS"/>
          <w:color w:val="000000"/>
          <w:bdr w:val="none" w:sz="0" w:space="0" w:color="auto" w:frame="1"/>
          <w:lang w:val="en-GB"/>
        </w:rPr>
      </w:pPr>
      <w:r w:rsidRPr="000E3EC0">
        <w:rPr>
          <w:rFonts w:eastAsia="Arial Unicode MS"/>
          <w:color w:val="000000"/>
          <w:bdr w:val="none" w:sz="0" w:space="0" w:color="auto" w:frame="1"/>
          <w:lang w:val="en-GB"/>
        </w:rPr>
        <w:t xml:space="preserve">Winnicott, D. W. (1971). </w:t>
      </w:r>
      <w:r w:rsidRPr="000E3EC0">
        <w:rPr>
          <w:rFonts w:eastAsia="Arial Unicode MS"/>
          <w:i/>
          <w:iCs/>
          <w:color w:val="000000"/>
          <w:bdr w:val="none" w:sz="0" w:space="0" w:color="auto" w:frame="1"/>
          <w:lang w:val="en-GB"/>
        </w:rPr>
        <w:t>Playing and Reality</w:t>
      </w:r>
      <w:r w:rsidRPr="000E3EC0">
        <w:rPr>
          <w:rFonts w:eastAsia="Arial Unicode MS"/>
          <w:color w:val="000000"/>
          <w:bdr w:val="none" w:sz="0" w:space="0" w:color="auto" w:frame="1"/>
          <w:lang w:val="en-GB"/>
        </w:rPr>
        <w:t>. Reprinted. London: Routledge</w:t>
      </w:r>
      <w:r>
        <w:rPr>
          <w:rFonts w:eastAsia="Arial Unicode MS"/>
          <w:color w:val="000000"/>
          <w:bdr w:val="none" w:sz="0" w:space="0" w:color="auto" w:frame="1"/>
          <w:lang w:val="en-GB"/>
        </w:rPr>
        <w:t xml:space="preserve">, </w:t>
      </w:r>
      <w:r w:rsidRPr="000E3EC0">
        <w:rPr>
          <w:rFonts w:eastAsia="Arial Unicode MS"/>
          <w:color w:val="000000"/>
          <w:bdr w:val="none" w:sz="0" w:space="0" w:color="auto" w:frame="1"/>
          <w:lang w:val="en-GB"/>
        </w:rPr>
        <w:t>2005.</w:t>
      </w:r>
    </w:p>
    <w:p w14:paraId="2128E5F9" w14:textId="1D74F589" w:rsidR="00235B8C" w:rsidRPr="0012123B" w:rsidRDefault="00E03034" w:rsidP="0012123B">
      <w:pPr>
        <w:spacing w:line="480" w:lineRule="auto"/>
        <w:ind w:left="720"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Zamora L. P. and </w:t>
      </w:r>
      <w:r w:rsidR="00CE4BA2">
        <w:rPr>
          <w:rFonts w:eastAsia="Arial Unicode MS"/>
          <w:color w:val="000000"/>
          <w:bdr w:val="none" w:sz="0" w:space="0" w:color="auto" w:frame="1"/>
          <w:lang w:val="en-GB"/>
        </w:rPr>
        <w:t>F</w:t>
      </w:r>
      <w:r w:rsidRPr="00C9368D">
        <w:rPr>
          <w:rFonts w:eastAsia="Arial Unicode MS"/>
          <w:color w:val="000000"/>
          <w:bdr w:val="none" w:sz="0" w:space="0" w:color="auto" w:frame="1"/>
          <w:lang w:val="en-GB"/>
        </w:rPr>
        <w:t xml:space="preserve">aris W. B. (1995) </w:t>
      </w:r>
      <w:r w:rsidRPr="00C9368D">
        <w:rPr>
          <w:i/>
          <w:color w:val="000000"/>
          <w:bdr w:val="none" w:sz="0" w:space="0" w:color="auto" w:frame="1"/>
          <w:lang w:val="en-GB"/>
        </w:rPr>
        <w:t xml:space="preserve">Magical </w:t>
      </w:r>
      <w:r>
        <w:rPr>
          <w:i/>
          <w:color w:val="000000"/>
          <w:bdr w:val="none" w:sz="0" w:space="0" w:color="auto" w:frame="1"/>
          <w:lang w:val="en-GB"/>
        </w:rPr>
        <w:t>r</w:t>
      </w:r>
      <w:r w:rsidRPr="00C9368D">
        <w:rPr>
          <w:i/>
          <w:color w:val="000000"/>
          <w:bdr w:val="none" w:sz="0" w:space="0" w:color="auto" w:frame="1"/>
          <w:lang w:val="en-GB"/>
        </w:rPr>
        <w:t xml:space="preserve">ealism: </w:t>
      </w:r>
      <w:r>
        <w:rPr>
          <w:i/>
          <w:color w:val="000000"/>
          <w:bdr w:val="none" w:sz="0" w:space="0" w:color="auto" w:frame="1"/>
          <w:lang w:val="en-GB"/>
        </w:rPr>
        <w:t>t</w:t>
      </w:r>
      <w:r w:rsidRPr="00C9368D">
        <w:rPr>
          <w:i/>
          <w:color w:val="000000"/>
          <w:bdr w:val="none" w:sz="0" w:space="0" w:color="auto" w:frame="1"/>
          <w:lang w:val="en-GB"/>
        </w:rPr>
        <w:t xml:space="preserve">heory, </w:t>
      </w:r>
      <w:r>
        <w:rPr>
          <w:i/>
          <w:color w:val="000000"/>
          <w:bdr w:val="none" w:sz="0" w:space="0" w:color="auto" w:frame="1"/>
          <w:lang w:val="en-GB"/>
        </w:rPr>
        <w:t>h</w:t>
      </w:r>
      <w:r w:rsidRPr="00C9368D">
        <w:rPr>
          <w:i/>
          <w:color w:val="000000"/>
          <w:bdr w:val="none" w:sz="0" w:space="0" w:color="auto" w:frame="1"/>
          <w:lang w:val="en-GB"/>
        </w:rPr>
        <w:t xml:space="preserve">istory, </w:t>
      </w:r>
      <w:r>
        <w:rPr>
          <w:i/>
          <w:color w:val="000000"/>
          <w:bdr w:val="none" w:sz="0" w:space="0" w:color="auto" w:frame="1"/>
          <w:lang w:val="en-GB"/>
        </w:rPr>
        <w:t>c</w:t>
      </w:r>
      <w:r w:rsidRPr="00C9368D">
        <w:rPr>
          <w:i/>
          <w:color w:val="000000"/>
          <w:bdr w:val="none" w:sz="0" w:space="0" w:color="auto" w:frame="1"/>
          <w:lang w:val="en-GB"/>
        </w:rPr>
        <w:t>ommunity.</w:t>
      </w:r>
      <w:r w:rsidRPr="00C9368D">
        <w:rPr>
          <w:rFonts w:eastAsia="Arial Unicode MS"/>
          <w:color w:val="000000"/>
          <w:bdr w:val="none" w:sz="0" w:space="0" w:color="auto" w:frame="1"/>
          <w:lang w:val="en-GB"/>
        </w:rPr>
        <w:t xml:space="preserve"> London: Duke University Press.</w:t>
      </w:r>
      <w:r w:rsidR="0012123B">
        <w:rPr>
          <w:rFonts w:eastAsia="Arial Unicode MS"/>
          <w:color w:val="000000"/>
          <w:bdr w:val="none" w:sz="0" w:space="0" w:color="auto" w:frame="1"/>
          <w:lang w:val="en-GB"/>
        </w:rPr>
        <w:br w:type="page"/>
      </w:r>
    </w:p>
    <w:p w14:paraId="390B5275" w14:textId="5980E6EE" w:rsidR="00511558" w:rsidRPr="004A457D" w:rsidRDefault="00E03034" w:rsidP="00511558">
      <w:pPr>
        <w:keepNext/>
        <w:spacing w:before="240" w:after="60" w:line="480" w:lineRule="auto"/>
        <w:outlineLvl w:val="0"/>
        <w:rPr>
          <w:rFonts w:asciiTheme="minorHAnsi" w:hAnsiTheme="minorHAnsi" w:cstheme="minorHAnsi"/>
          <w:b/>
          <w:bCs/>
          <w:kern w:val="32"/>
          <w:sz w:val="28"/>
          <w:szCs w:val="28"/>
          <w:lang w:val="en-GB"/>
        </w:rPr>
      </w:pPr>
      <w:bookmarkStart w:id="106" w:name="_Toc128476001"/>
      <w:bookmarkStart w:id="107" w:name="_Toc131686484"/>
      <w:bookmarkEnd w:id="105"/>
      <w:r w:rsidRPr="004A457D">
        <w:rPr>
          <w:rFonts w:asciiTheme="minorHAnsi" w:hAnsiTheme="minorHAnsi" w:cstheme="minorHAnsi"/>
          <w:b/>
          <w:bCs/>
          <w:kern w:val="32"/>
          <w:sz w:val="28"/>
          <w:szCs w:val="28"/>
          <w:lang w:val="en-GB"/>
        </w:rPr>
        <w:lastRenderedPageBreak/>
        <w:t>Bibliography</w:t>
      </w:r>
      <w:bookmarkEnd w:id="106"/>
      <w:bookmarkEnd w:id="107"/>
    </w:p>
    <w:p w14:paraId="02672A8C"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Aitken, S. (2018) ‘Children’s geographies: tracing the evolution and involution of a concept’, </w:t>
      </w:r>
      <w:r w:rsidRPr="00511558">
        <w:rPr>
          <w:rFonts w:eastAsia="Arial Unicode MS"/>
          <w:i/>
          <w:iCs/>
          <w:color w:val="000000"/>
          <w:bdr w:val="none" w:sz="0" w:space="0" w:color="auto" w:frame="1"/>
          <w:lang w:val="en-GB"/>
        </w:rPr>
        <w:t>Geographical Review</w:t>
      </w:r>
      <w:r w:rsidRPr="00511558">
        <w:rPr>
          <w:rFonts w:eastAsia="Arial Unicode MS"/>
          <w:color w:val="000000"/>
          <w:bdr w:val="none" w:sz="0" w:space="0" w:color="auto" w:frame="1"/>
          <w:lang w:val="en-GB"/>
        </w:rPr>
        <w:t>, 108(1), pp. 3–23.</w:t>
      </w:r>
    </w:p>
    <w:p w14:paraId="4AD800BE"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Alexander, M. J. and Mohanty, C.T. (1997) </w:t>
      </w:r>
      <w:r w:rsidRPr="00511558">
        <w:rPr>
          <w:rFonts w:eastAsia="Arial Unicode MS"/>
          <w:i/>
          <w:iCs/>
          <w:color w:val="000000"/>
          <w:bdr w:val="none" w:sz="0" w:space="0" w:color="auto" w:frame="1"/>
          <w:lang w:val="en-GB"/>
        </w:rPr>
        <w:t>Feminist genealogies, colonial legacies, democratic futures.</w:t>
      </w:r>
      <w:r w:rsidRPr="00511558">
        <w:rPr>
          <w:rFonts w:eastAsia="Arial Unicode MS"/>
          <w:color w:val="000000"/>
          <w:bdr w:val="none" w:sz="0" w:space="0" w:color="auto" w:frame="1"/>
          <w:lang w:val="en-GB"/>
        </w:rPr>
        <w:t xml:space="preserve"> London: Routledge.</w:t>
      </w:r>
    </w:p>
    <w:p w14:paraId="5BA16898"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proofErr w:type="spellStart"/>
      <w:r w:rsidRPr="00511558">
        <w:rPr>
          <w:rFonts w:eastAsia="Arial Unicode MS"/>
          <w:color w:val="000000"/>
          <w:bdr w:val="none" w:sz="0" w:space="0" w:color="auto" w:frame="1"/>
          <w:lang w:val="en-GB"/>
        </w:rPr>
        <w:t>Andermahr</w:t>
      </w:r>
      <w:proofErr w:type="spellEnd"/>
      <w:r w:rsidRPr="00511558">
        <w:rPr>
          <w:rFonts w:eastAsia="Arial Unicode MS"/>
          <w:color w:val="000000"/>
          <w:bdr w:val="none" w:sz="0" w:space="0" w:color="auto" w:frame="1"/>
          <w:lang w:val="en-GB"/>
        </w:rPr>
        <w:t xml:space="preserve">, S. (2019) ‘Decolonizing cultural memory in Andrea Levy’s Small Island’, </w:t>
      </w:r>
      <w:r w:rsidRPr="00511558">
        <w:rPr>
          <w:rFonts w:eastAsia="Arial Unicode MS"/>
          <w:i/>
          <w:iCs/>
          <w:color w:val="000000"/>
          <w:bdr w:val="none" w:sz="0" w:space="0" w:color="auto" w:frame="1"/>
          <w:lang w:val="en-GB"/>
        </w:rPr>
        <w:t>Journal of postcolonial writing</w:t>
      </w:r>
      <w:r w:rsidRPr="00511558">
        <w:rPr>
          <w:rFonts w:eastAsia="Arial Unicode MS"/>
          <w:color w:val="000000"/>
          <w:bdr w:val="none" w:sz="0" w:space="0" w:color="auto" w:frame="1"/>
          <w:lang w:val="en-GB"/>
        </w:rPr>
        <w:t xml:space="preserve">, 55(4), pp. 555–569. </w:t>
      </w:r>
      <w:proofErr w:type="spellStart"/>
      <w:r w:rsidRPr="00511558">
        <w:rPr>
          <w:rFonts w:eastAsia="Arial Unicode MS"/>
          <w:color w:val="000000"/>
          <w:bdr w:val="none" w:sz="0" w:space="0" w:color="auto" w:frame="1"/>
          <w:lang w:val="en-GB"/>
        </w:rPr>
        <w:t>doi</w:t>
      </w:r>
      <w:proofErr w:type="spellEnd"/>
      <w:r w:rsidRPr="00511558">
        <w:rPr>
          <w:rFonts w:eastAsia="Arial Unicode MS"/>
          <w:color w:val="000000"/>
          <w:bdr w:val="none" w:sz="0" w:space="0" w:color="auto" w:frame="1"/>
          <w:lang w:val="en-GB"/>
        </w:rPr>
        <w:t xml:space="preserve">: </w:t>
      </w:r>
      <w:hyperlink w:history="1">
        <w:r w:rsidRPr="00511558">
          <w:rPr>
            <w:rFonts w:eastAsia="Arial Unicode MS"/>
            <w:color w:val="806000" w:themeColor="accent4" w:themeShade="80"/>
            <w:u w:val="single"/>
            <w:bdr w:val="none" w:sz="0" w:space="0" w:color="auto" w:frame="1"/>
            <w:lang w:val="en-GB"/>
          </w:rPr>
          <w:t>https://doi.org/10.1080/17449855.2019.1633554</w:t>
        </w:r>
      </w:hyperlink>
      <w:r w:rsidRPr="00511558">
        <w:rPr>
          <w:rFonts w:eastAsia="Arial Unicode MS"/>
          <w:color w:val="000000"/>
          <w:bdr w:val="none" w:sz="0" w:space="0" w:color="auto" w:frame="1"/>
          <w:lang w:val="en-GB"/>
        </w:rPr>
        <w:t xml:space="preserve"> </w:t>
      </w:r>
    </w:p>
    <w:p w14:paraId="5A366B74"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Appadurai, A. (1996) </w:t>
      </w:r>
      <w:r w:rsidRPr="00511558">
        <w:rPr>
          <w:rFonts w:eastAsia="Arial Unicode MS"/>
          <w:i/>
          <w:iCs/>
          <w:color w:val="000000"/>
          <w:bdr w:val="none" w:sz="0" w:space="0" w:color="auto" w:frame="1"/>
          <w:lang w:val="en-GB"/>
        </w:rPr>
        <w:t>Modernity at large: cultural dimensions of globalization.</w:t>
      </w:r>
      <w:r w:rsidRPr="00511558">
        <w:rPr>
          <w:rFonts w:eastAsia="Arial Unicode MS"/>
          <w:color w:val="000000"/>
          <w:bdr w:val="none" w:sz="0" w:space="0" w:color="auto" w:frame="1"/>
          <w:lang w:val="en-GB"/>
        </w:rPr>
        <w:t xml:space="preserve"> Minneapolis, MN: University of Minnesota Press.</w:t>
      </w:r>
    </w:p>
    <w:p w14:paraId="74C531FB" w14:textId="77777777" w:rsidR="00FB3043" w:rsidRPr="00511558" w:rsidRDefault="00E03034" w:rsidP="00FB3043">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Appiah, K. A. (1991) ‘Is the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ost- in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ostmodernism the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 xml:space="preserve">ost- in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ostcolonial?’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Critical Inquiry</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17</w:t>
      </w:r>
      <w:r w:rsidRPr="00C9368D">
        <w:rPr>
          <w:rFonts w:eastAsia="Arial Unicode MS"/>
          <w:color w:val="000000"/>
          <w:bdr w:val="none" w:sz="0" w:space="0" w:color="auto" w:frame="1"/>
          <w:lang w:val="en-GB"/>
        </w:rPr>
        <w:t xml:space="preserve">(2),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336–357.</w:t>
      </w:r>
      <w:r w:rsidR="00523BB8">
        <w:rPr>
          <w:rFonts w:eastAsia="Arial Unicode MS"/>
          <w:color w:val="000000"/>
          <w:bdr w:val="none" w:sz="0" w:space="0" w:color="auto" w:frame="1"/>
          <w:lang w:val="en-GB"/>
        </w:rPr>
        <w:t xml:space="preserve"> URL</w:t>
      </w:r>
      <w:r w:rsidRPr="00C9368D">
        <w:rPr>
          <w:rFonts w:eastAsia="Arial Unicode MS"/>
          <w:color w:val="000000"/>
          <w:bdr w:val="none" w:sz="0" w:space="0" w:color="auto" w:frame="1"/>
          <w:lang w:val="en-GB"/>
        </w:rPr>
        <w:t xml:space="preserve">: </w:t>
      </w:r>
      <w:hyperlink w:history="1">
        <w:r w:rsidRPr="00C9368D">
          <w:rPr>
            <w:rFonts w:eastAsia="Arial Unicode MS"/>
            <w:color w:val="806000" w:themeColor="accent4" w:themeShade="80"/>
            <w:u w:val="single"/>
            <w:bdr w:val="none" w:sz="0" w:space="0" w:color="auto" w:frame="1"/>
            <w:lang w:val="en-GB"/>
          </w:rPr>
          <w:t>http://www.jstor.org/stable/1343840</w:t>
        </w:r>
      </w:hyperlink>
    </w:p>
    <w:p w14:paraId="4C1B5927" w14:textId="77777777" w:rsidR="00DA49AA" w:rsidRDefault="00E03034" w:rsidP="00511558">
      <w:pPr>
        <w:suppressAutoHyphens/>
        <w:spacing w:line="480" w:lineRule="auto"/>
        <w:ind w:left="720" w:right="75" w:hanging="720"/>
        <w:rPr>
          <w:rFonts w:eastAsia="Arial Unicode MS"/>
          <w:color w:val="000000"/>
          <w:bdr w:val="none" w:sz="0" w:space="0" w:color="auto" w:frame="1"/>
          <w:lang w:val="en-GB"/>
        </w:rPr>
      </w:pPr>
      <w:r w:rsidRPr="00DA49AA">
        <w:rPr>
          <w:rFonts w:eastAsia="Arial Unicode MS"/>
          <w:color w:val="000000"/>
          <w:bdr w:val="none" w:sz="0" w:space="0" w:color="auto" w:frame="1"/>
          <w:lang w:val="en-GB"/>
        </w:rPr>
        <w:t>Arana, R. V. and Ramey, L</w:t>
      </w:r>
      <w:r w:rsidR="001E0C0A">
        <w:rPr>
          <w:rFonts w:eastAsia="Arial Unicode MS"/>
          <w:color w:val="000000"/>
          <w:bdr w:val="none" w:sz="0" w:space="0" w:color="auto" w:frame="1"/>
          <w:lang w:val="en-GB"/>
        </w:rPr>
        <w:t>. (eds.)</w:t>
      </w:r>
      <w:r w:rsidRPr="00DA49AA">
        <w:rPr>
          <w:rFonts w:eastAsia="Arial Unicode MS"/>
          <w:color w:val="000000"/>
          <w:bdr w:val="none" w:sz="0" w:space="0" w:color="auto" w:frame="1"/>
          <w:lang w:val="en-GB"/>
        </w:rPr>
        <w:t xml:space="preserve"> (2004) </w:t>
      </w:r>
      <w:r w:rsidRPr="00DA49AA">
        <w:rPr>
          <w:rFonts w:eastAsia="Arial Unicode MS"/>
          <w:i/>
          <w:iCs/>
          <w:color w:val="000000"/>
          <w:bdr w:val="none" w:sz="0" w:space="0" w:color="auto" w:frame="1"/>
          <w:lang w:val="en-GB"/>
        </w:rPr>
        <w:t xml:space="preserve">Black British </w:t>
      </w:r>
      <w:r w:rsidR="001C4E06">
        <w:rPr>
          <w:rFonts w:eastAsia="Arial Unicode MS"/>
          <w:i/>
          <w:iCs/>
          <w:color w:val="000000"/>
          <w:bdr w:val="none" w:sz="0" w:space="0" w:color="auto" w:frame="1"/>
          <w:lang w:val="en-GB"/>
        </w:rPr>
        <w:t>w</w:t>
      </w:r>
      <w:r w:rsidRPr="00DA49AA">
        <w:rPr>
          <w:rFonts w:eastAsia="Arial Unicode MS"/>
          <w:i/>
          <w:iCs/>
          <w:color w:val="000000"/>
          <w:bdr w:val="none" w:sz="0" w:space="0" w:color="auto" w:frame="1"/>
          <w:lang w:val="en-GB"/>
        </w:rPr>
        <w:t>riting.</w:t>
      </w:r>
      <w:r w:rsidRPr="00DA49AA">
        <w:rPr>
          <w:rFonts w:eastAsia="Arial Unicode MS"/>
          <w:color w:val="000000"/>
          <w:bdr w:val="none" w:sz="0" w:space="0" w:color="auto" w:frame="1"/>
          <w:lang w:val="en-GB"/>
        </w:rPr>
        <w:t xml:space="preserve"> New York: Palgrave Macmillan US.</w:t>
      </w:r>
    </w:p>
    <w:p w14:paraId="50380775" w14:textId="77777777" w:rsidR="00DA49AA" w:rsidRPr="001E0C0A" w:rsidRDefault="00E03034" w:rsidP="00511558">
      <w:pPr>
        <w:suppressAutoHyphens/>
        <w:spacing w:line="480" w:lineRule="auto"/>
        <w:ind w:left="720" w:right="75" w:hanging="720"/>
        <w:rPr>
          <w:rFonts w:eastAsia="Arial Unicode MS"/>
          <w:color w:val="000000"/>
          <w:bdr w:val="none" w:sz="0" w:space="0" w:color="auto" w:frame="1"/>
          <w:lang w:val="en-GB"/>
        </w:rPr>
      </w:pPr>
      <w:r w:rsidRPr="00DA49AA">
        <w:rPr>
          <w:rFonts w:eastAsia="Arial Unicode MS"/>
          <w:color w:val="000000"/>
          <w:bdr w:val="none" w:sz="0" w:space="0" w:color="auto" w:frame="1"/>
          <w:lang w:val="en-GB"/>
        </w:rPr>
        <w:t>Arana, R. V</w:t>
      </w:r>
      <w:r w:rsidR="001E0C0A">
        <w:rPr>
          <w:rFonts w:eastAsia="Arial Unicode MS"/>
          <w:color w:val="000000"/>
          <w:bdr w:val="none" w:sz="0" w:space="0" w:color="auto" w:frame="1"/>
          <w:lang w:val="en-GB"/>
        </w:rPr>
        <w:t xml:space="preserve">. (ed.) </w:t>
      </w:r>
      <w:r>
        <w:rPr>
          <w:rFonts w:eastAsia="Arial Unicode MS"/>
          <w:color w:val="000000"/>
          <w:bdr w:val="none" w:sz="0" w:space="0" w:color="auto" w:frame="1"/>
          <w:lang w:val="en-GB"/>
        </w:rPr>
        <w:t xml:space="preserve">(2007) </w:t>
      </w:r>
      <w:r w:rsidR="001C4E06" w:rsidRPr="001C4E06">
        <w:rPr>
          <w:rFonts w:eastAsia="Arial Unicode MS"/>
          <w:i/>
          <w:iCs/>
          <w:color w:val="000000"/>
          <w:bdr w:val="none" w:sz="0" w:space="0" w:color="auto" w:frame="1"/>
          <w:lang w:val="en-GB"/>
        </w:rPr>
        <w:t>‘Black’ British aesthetics today</w:t>
      </w:r>
      <w:r w:rsidR="001C4E06">
        <w:rPr>
          <w:rFonts w:eastAsia="Arial Unicode MS"/>
          <w:i/>
          <w:iCs/>
          <w:color w:val="000000"/>
          <w:bdr w:val="none" w:sz="0" w:space="0" w:color="auto" w:frame="1"/>
          <w:lang w:val="en-GB"/>
        </w:rPr>
        <w:t xml:space="preserve">. </w:t>
      </w:r>
      <w:r w:rsidR="001E0C0A" w:rsidRPr="001E0C0A">
        <w:rPr>
          <w:rFonts w:eastAsia="Arial Unicode MS"/>
          <w:color w:val="000000"/>
          <w:bdr w:val="none" w:sz="0" w:space="0" w:color="auto" w:frame="1"/>
          <w:lang w:val="en-GB"/>
        </w:rPr>
        <w:t>Newcastle</w:t>
      </w:r>
      <w:r w:rsidR="001E0C0A">
        <w:rPr>
          <w:rFonts w:eastAsia="Arial Unicode MS"/>
          <w:i/>
          <w:iCs/>
          <w:color w:val="000000"/>
          <w:bdr w:val="none" w:sz="0" w:space="0" w:color="auto" w:frame="1"/>
          <w:lang w:val="en-GB"/>
        </w:rPr>
        <w:t xml:space="preserve">: </w:t>
      </w:r>
      <w:r w:rsidR="001E0C0A" w:rsidRPr="001E0C0A">
        <w:rPr>
          <w:rFonts w:eastAsia="Arial Unicode MS"/>
          <w:color w:val="000000"/>
          <w:bdr w:val="none" w:sz="0" w:space="0" w:color="auto" w:frame="1"/>
          <w:lang w:val="en-GB"/>
        </w:rPr>
        <w:t>Cambridge Scholars Pub.</w:t>
      </w:r>
    </w:p>
    <w:p w14:paraId="1082E8A0"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Ashcroft, B. (ed.) (1994) </w:t>
      </w:r>
      <w:r w:rsidRPr="00511558">
        <w:rPr>
          <w:rFonts w:eastAsia="Arial Unicode MS"/>
          <w:i/>
          <w:iCs/>
          <w:color w:val="000000"/>
          <w:bdr w:val="none" w:sz="0" w:space="0" w:color="auto" w:frame="1"/>
          <w:lang w:val="en-GB"/>
        </w:rPr>
        <w:t>Post-colonial studies reader</w:t>
      </w:r>
      <w:r w:rsidRPr="00511558">
        <w:rPr>
          <w:rFonts w:eastAsia="Arial Unicode MS"/>
          <w:color w:val="000000"/>
          <w:bdr w:val="none" w:sz="0" w:space="0" w:color="auto" w:frame="1"/>
          <w:lang w:val="en-GB"/>
        </w:rPr>
        <w:t>. London: Routledge.</w:t>
      </w:r>
    </w:p>
    <w:p w14:paraId="092302CB"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Bradley, A. (2008) </w:t>
      </w:r>
      <w:r w:rsidRPr="00511558">
        <w:rPr>
          <w:rFonts w:eastAsia="Arial Unicode MS"/>
          <w:i/>
          <w:iCs/>
          <w:color w:val="000000"/>
          <w:bdr w:val="none" w:sz="0" w:space="0" w:color="auto" w:frame="1"/>
          <w:lang w:val="en-GB"/>
        </w:rPr>
        <w:t>Derrida’s Of Grammatology.</w:t>
      </w:r>
      <w:r w:rsidRPr="00511558">
        <w:rPr>
          <w:rFonts w:eastAsia="Arial Unicode MS"/>
          <w:color w:val="000000"/>
          <w:bdr w:val="none" w:sz="0" w:space="0" w:color="auto" w:frame="1"/>
          <w:lang w:val="en-GB"/>
        </w:rPr>
        <w:t xml:space="preserve"> Bloomington: Indiana University Press.</w:t>
      </w:r>
    </w:p>
    <w:p w14:paraId="1F2ECFDC"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Burman, E. (2017). </w:t>
      </w:r>
      <w:r w:rsidRPr="00511558">
        <w:rPr>
          <w:rFonts w:eastAsia="Arial Unicode MS"/>
          <w:i/>
          <w:iCs/>
          <w:color w:val="000000"/>
          <w:bdr w:val="none" w:sz="0" w:space="0" w:color="auto" w:frame="1"/>
          <w:lang w:val="en-GB"/>
        </w:rPr>
        <w:t>Deconstructing developmental psychology</w:t>
      </w:r>
      <w:r w:rsidRPr="00511558">
        <w:rPr>
          <w:rFonts w:eastAsia="Arial Unicode MS"/>
          <w:color w:val="000000"/>
          <w:bdr w:val="none" w:sz="0" w:space="0" w:color="auto" w:frame="1"/>
          <w:lang w:val="en-GB"/>
        </w:rPr>
        <w:t xml:space="preserve">. 3rd </w:t>
      </w:r>
      <w:proofErr w:type="spellStart"/>
      <w:r w:rsidRPr="00511558">
        <w:rPr>
          <w:rFonts w:eastAsia="Arial Unicode MS"/>
          <w:color w:val="000000"/>
          <w:bdr w:val="none" w:sz="0" w:space="0" w:color="auto" w:frame="1"/>
          <w:lang w:val="en-GB"/>
        </w:rPr>
        <w:t>edn</w:t>
      </w:r>
      <w:proofErr w:type="spellEnd"/>
      <w:r w:rsidRPr="00511558">
        <w:rPr>
          <w:rFonts w:eastAsia="Arial Unicode MS"/>
          <w:color w:val="000000"/>
          <w:bdr w:val="none" w:sz="0" w:space="0" w:color="auto" w:frame="1"/>
          <w:lang w:val="en-GB"/>
        </w:rPr>
        <w:t>. London: Routledge.</w:t>
      </w:r>
    </w:p>
    <w:p w14:paraId="61E8E18B"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Burrows, V. (2004).</w:t>
      </w:r>
      <w:r w:rsidRPr="00511558">
        <w:rPr>
          <w:rFonts w:eastAsia="Arial Unicode MS"/>
          <w:i/>
          <w:iCs/>
          <w:color w:val="000000"/>
          <w:bdr w:val="none" w:sz="0" w:space="0" w:color="auto" w:frame="1"/>
          <w:lang w:val="en-GB"/>
        </w:rPr>
        <w:t xml:space="preserve"> Whiteness and trauma: the mother-daughter knot in the fiction of Jean Rhys, Jamaica Kincaid and Toni Morrison.</w:t>
      </w:r>
      <w:r w:rsidRPr="00511558">
        <w:rPr>
          <w:rFonts w:eastAsia="Arial Unicode MS"/>
          <w:color w:val="000000"/>
          <w:bdr w:val="none" w:sz="0" w:space="0" w:color="auto" w:frame="1"/>
          <w:lang w:val="en-GB"/>
        </w:rPr>
        <w:t xml:space="preserve"> Basingstoke: Palgrave Macmillan.</w:t>
      </w:r>
    </w:p>
    <w:p w14:paraId="3E217B4C"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Chanter, T. and </w:t>
      </w:r>
      <w:proofErr w:type="spellStart"/>
      <w:r w:rsidRPr="00511558">
        <w:rPr>
          <w:rFonts w:eastAsia="Arial Unicode MS"/>
          <w:color w:val="000000"/>
          <w:bdr w:val="none" w:sz="0" w:space="0" w:color="auto" w:frame="1"/>
          <w:lang w:val="en-GB"/>
        </w:rPr>
        <w:t>Ziarek</w:t>
      </w:r>
      <w:proofErr w:type="spellEnd"/>
      <w:r w:rsidRPr="00511558">
        <w:rPr>
          <w:rFonts w:eastAsia="Arial Unicode MS"/>
          <w:color w:val="000000"/>
          <w:bdr w:val="none" w:sz="0" w:space="0" w:color="auto" w:frame="1"/>
          <w:lang w:val="en-GB"/>
        </w:rPr>
        <w:t xml:space="preserve">, E.P. (eds.) (2005) </w:t>
      </w:r>
      <w:r w:rsidRPr="00511558">
        <w:rPr>
          <w:rFonts w:eastAsia="Arial Unicode MS"/>
          <w:i/>
          <w:iCs/>
          <w:color w:val="000000"/>
          <w:bdr w:val="none" w:sz="0" w:space="0" w:color="auto" w:frame="1"/>
          <w:lang w:val="en-GB"/>
        </w:rPr>
        <w:t>Revolt, affect, collectivity: the unstable boundaries of Kristeva’s polis</w:t>
      </w:r>
      <w:r w:rsidRPr="00511558">
        <w:rPr>
          <w:rFonts w:eastAsia="Arial Unicode MS"/>
          <w:color w:val="000000"/>
          <w:bdr w:val="none" w:sz="0" w:space="0" w:color="auto" w:frame="1"/>
          <w:lang w:val="en-GB"/>
        </w:rPr>
        <w:t>. Albany: University of New York Press.</w:t>
      </w:r>
    </w:p>
    <w:p w14:paraId="50F5601B" w14:textId="77777777" w:rsidR="0036302C" w:rsidRDefault="0036302C" w:rsidP="00752AF5">
      <w:pPr>
        <w:suppressAutoHyphens/>
        <w:spacing w:line="480" w:lineRule="auto"/>
        <w:ind w:left="720" w:right="75" w:hanging="720"/>
        <w:rPr>
          <w:rFonts w:eastAsia="Arial Unicode MS"/>
          <w:color w:val="000000"/>
          <w:bdr w:val="none" w:sz="0" w:space="0" w:color="auto" w:frame="1"/>
          <w:lang w:val="en-GB"/>
        </w:rPr>
      </w:pPr>
    </w:p>
    <w:p w14:paraId="4C5BF121" w14:textId="6BA63F52" w:rsidR="0036302C" w:rsidRDefault="0036302C" w:rsidP="0036302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lastRenderedPageBreak/>
        <w:t xml:space="preserve">Chassot, J. (2018) </w:t>
      </w:r>
      <w:r w:rsidRPr="00C9368D">
        <w:rPr>
          <w:rFonts w:eastAsia="Arial Unicode MS"/>
          <w:i/>
          <w:iCs/>
          <w:color w:val="000000"/>
          <w:bdr w:val="none" w:sz="0" w:space="0" w:color="auto" w:frame="1"/>
          <w:lang w:val="en-GB"/>
        </w:rPr>
        <w:t xml:space="preserve">Ghosts of the African </w:t>
      </w:r>
      <w:r>
        <w:rPr>
          <w:rFonts w:eastAsia="Arial Unicode MS"/>
          <w:i/>
          <w:iCs/>
          <w:color w:val="000000"/>
          <w:bdr w:val="none" w:sz="0" w:space="0" w:color="auto" w:frame="1"/>
          <w:lang w:val="en-GB"/>
        </w:rPr>
        <w:t>d</w:t>
      </w:r>
      <w:r w:rsidRPr="00C9368D">
        <w:rPr>
          <w:rFonts w:eastAsia="Arial Unicode MS"/>
          <w:i/>
          <w:iCs/>
          <w:color w:val="000000"/>
          <w:bdr w:val="none" w:sz="0" w:space="0" w:color="auto" w:frame="1"/>
          <w:lang w:val="en-GB"/>
        </w:rPr>
        <w:t>iaspora</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e-</w:t>
      </w:r>
      <w:r>
        <w:rPr>
          <w:rFonts w:eastAsia="Arial Unicode MS"/>
          <w:i/>
          <w:iCs/>
          <w:color w:val="000000"/>
          <w:bdr w:val="none" w:sz="0" w:space="0" w:color="auto" w:frame="1"/>
          <w:lang w:val="en-GB"/>
        </w:rPr>
        <w:t>v</w:t>
      </w:r>
      <w:r w:rsidRPr="00C9368D">
        <w:rPr>
          <w:rFonts w:eastAsia="Arial Unicode MS"/>
          <w:i/>
          <w:iCs/>
          <w:color w:val="000000"/>
          <w:bdr w:val="none" w:sz="0" w:space="0" w:color="auto" w:frame="1"/>
          <w:lang w:val="en-GB"/>
        </w:rPr>
        <w:t xml:space="preserve">isioning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istory,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emory, and </w:t>
      </w:r>
      <w:r>
        <w:rPr>
          <w:rFonts w:eastAsia="Arial Unicode MS"/>
          <w:i/>
          <w:iCs/>
          <w:color w:val="000000"/>
          <w:bdr w:val="none" w:sz="0" w:space="0" w:color="auto" w:frame="1"/>
          <w:lang w:val="en-GB"/>
        </w:rPr>
        <w:t>i</w:t>
      </w:r>
      <w:r w:rsidRPr="00C9368D">
        <w:rPr>
          <w:rFonts w:eastAsia="Arial Unicode MS"/>
          <w:i/>
          <w:iCs/>
          <w:color w:val="000000"/>
          <w:bdr w:val="none" w:sz="0" w:space="0" w:color="auto" w:frame="1"/>
          <w:lang w:val="en-GB"/>
        </w:rPr>
        <w:t>dentity.</w:t>
      </w:r>
      <w:r w:rsidRPr="00C9368D">
        <w:rPr>
          <w:rFonts w:eastAsia="Arial Unicode MS"/>
          <w:color w:val="000000"/>
          <w:bdr w:val="none" w:sz="0" w:space="0" w:color="auto" w:frame="1"/>
          <w:lang w:val="en-GB"/>
        </w:rPr>
        <w:t xml:space="preserve"> Hanover, </w:t>
      </w:r>
      <w:r>
        <w:rPr>
          <w:rFonts w:eastAsia="Arial Unicode MS"/>
          <w:color w:val="000000"/>
          <w:bdr w:val="none" w:sz="0" w:space="0" w:color="auto" w:frame="1"/>
          <w:lang w:val="en-GB"/>
        </w:rPr>
        <w:t>NH</w:t>
      </w:r>
      <w:r w:rsidRPr="00C9368D">
        <w:rPr>
          <w:rFonts w:eastAsia="Arial Unicode MS"/>
          <w:color w:val="000000"/>
          <w:bdr w:val="none" w:sz="0" w:space="0" w:color="auto" w:frame="1"/>
          <w:lang w:val="en-GB"/>
        </w:rPr>
        <w:t>: Dartmouth College Press.</w:t>
      </w:r>
    </w:p>
    <w:p w14:paraId="71BB2FC3" w14:textId="7074CFFC" w:rsidR="0038287F" w:rsidRPr="00752AF5" w:rsidRDefault="00752AF5" w:rsidP="00752AF5">
      <w:pPr>
        <w:suppressAutoHyphens/>
        <w:spacing w:line="480" w:lineRule="auto"/>
        <w:ind w:left="720" w:right="75" w:hanging="720"/>
        <w:rPr>
          <w:rFonts w:eastAsia="Arial Unicode MS"/>
          <w:i/>
          <w:iCs/>
          <w:color w:val="000000"/>
          <w:bdr w:val="none" w:sz="0" w:space="0" w:color="auto" w:frame="1"/>
          <w:lang w:val="en-GB"/>
        </w:rPr>
      </w:pPr>
      <w:r w:rsidRPr="00C9368D">
        <w:rPr>
          <w:rFonts w:eastAsia="Arial Unicode MS"/>
          <w:color w:val="000000"/>
          <w:bdr w:val="none" w:sz="0" w:space="0" w:color="auto" w:frame="1"/>
          <w:lang w:val="en-GB"/>
        </w:rPr>
        <w:t>Cheng, A. A. (2001)</w:t>
      </w:r>
      <w:r w:rsidRPr="00C9368D">
        <w:rPr>
          <w:rFonts w:ascii="Calibri" w:hAnsi="Calibri"/>
          <w:lang w:val="en-GB"/>
        </w:rPr>
        <w:t xml:space="preserve"> </w:t>
      </w:r>
      <w:r w:rsidRPr="00C9368D">
        <w:rPr>
          <w:rFonts w:eastAsia="Arial Unicode MS"/>
          <w:i/>
          <w:iCs/>
          <w:color w:val="000000"/>
          <w:bdr w:val="none" w:sz="0" w:space="0" w:color="auto" w:frame="1"/>
          <w:lang w:val="en-GB"/>
        </w:rPr>
        <w:t xml:space="preserve">The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 xml:space="preserve">elancholy of </w:t>
      </w:r>
      <w:r>
        <w:rPr>
          <w:rFonts w:eastAsia="Arial Unicode MS"/>
          <w:i/>
          <w:iCs/>
          <w:color w:val="000000"/>
          <w:bdr w:val="none" w:sz="0" w:space="0" w:color="auto" w:frame="1"/>
          <w:lang w:val="en-GB"/>
        </w:rPr>
        <w:t>r</w:t>
      </w:r>
      <w:r w:rsidRPr="00C9368D">
        <w:rPr>
          <w:rFonts w:eastAsia="Arial Unicode MS"/>
          <w:i/>
          <w:iCs/>
          <w:color w:val="000000"/>
          <w:bdr w:val="none" w:sz="0" w:space="0" w:color="auto" w:frame="1"/>
          <w:lang w:val="en-GB"/>
        </w:rPr>
        <w:t xml:space="preserve">ace: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sychoanalysis, </w:t>
      </w:r>
      <w:r>
        <w:rPr>
          <w:rFonts w:eastAsia="Arial Unicode MS"/>
          <w:i/>
          <w:iCs/>
          <w:color w:val="000000"/>
          <w:bdr w:val="none" w:sz="0" w:space="0" w:color="auto" w:frame="1"/>
          <w:lang w:val="en-GB"/>
        </w:rPr>
        <w:t>a</w:t>
      </w:r>
      <w:r w:rsidRPr="00C9368D">
        <w:rPr>
          <w:rFonts w:eastAsia="Arial Unicode MS"/>
          <w:i/>
          <w:iCs/>
          <w:color w:val="000000"/>
          <w:bdr w:val="none" w:sz="0" w:space="0" w:color="auto" w:frame="1"/>
          <w:lang w:val="en-GB"/>
        </w:rPr>
        <w:t xml:space="preserve">ssimilation, and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idden </w:t>
      </w:r>
      <w:r>
        <w:rPr>
          <w:rFonts w:eastAsia="Arial Unicode MS"/>
          <w:i/>
          <w:iCs/>
          <w:color w:val="000000"/>
          <w:bdr w:val="none" w:sz="0" w:space="0" w:color="auto" w:frame="1"/>
          <w:lang w:val="en-GB"/>
        </w:rPr>
        <w:t>g</w:t>
      </w:r>
      <w:r w:rsidRPr="00C9368D">
        <w:rPr>
          <w:rFonts w:eastAsia="Arial Unicode MS"/>
          <w:i/>
          <w:iCs/>
          <w:color w:val="000000"/>
          <w:bdr w:val="none" w:sz="0" w:space="0" w:color="auto" w:frame="1"/>
          <w:lang w:val="en-GB"/>
        </w:rPr>
        <w:t>rief</w:t>
      </w:r>
      <w:r w:rsidRPr="00C9368D">
        <w:rPr>
          <w:rFonts w:eastAsia="Arial Unicode MS"/>
          <w:color w:val="000000"/>
          <w:bdr w:val="none" w:sz="0" w:space="0" w:color="auto" w:frame="1"/>
          <w:lang w:val="en-GB"/>
        </w:rPr>
        <w:t>. New York: Oxford University Press.</w:t>
      </w:r>
      <w:r w:rsidRPr="00C9368D">
        <w:rPr>
          <w:rFonts w:eastAsia="Arial Unicode MS"/>
          <w:i/>
          <w:iCs/>
          <w:color w:val="000000"/>
          <w:bdr w:val="none" w:sz="0" w:space="0" w:color="auto" w:frame="1"/>
          <w:lang w:val="en-GB"/>
        </w:rPr>
        <w:t xml:space="preserve"> </w:t>
      </w:r>
    </w:p>
    <w:p w14:paraId="2583D85F"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204E12">
        <w:rPr>
          <w:rFonts w:eastAsia="Arial Unicode MS"/>
          <w:color w:val="000000"/>
          <w:bdr w:val="none" w:sz="0" w:space="0" w:color="auto" w:frame="1"/>
          <w:lang w:val="en-GB"/>
        </w:rPr>
        <w:t xml:space="preserve">Collins, P. H. (1994) ‘Shifting the </w:t>
      </w:r>
      <w:proofErr w:type="spellStart"/>
      <w:r w:rsidRPr="00204E12">
        <w:rPr>
          <w:rFonts w:eastAsia="Arial Unicode MS"/>
          <w:color w:val="000000"/>
          <w:bdr w:val="none" w:sz="0" w:space="0" w:color="auto" w:frame="1"/>
          <w:lang w:val="en-GB"/>
        </w:rPr>
        <w:t>Center</w:t>
      </w:r>
      <w:proofErr w:type="spellEnd"/>
      <w:r w:rsidRPr="00204E12">
        <w:rPr>
          <w:rFonts w:eastAsia="Arial Unicode MS"/>
          <w:color w:val="000000"/>
          <w:bdr w:val="none" w:sz="0" w:space="0" w:color="auto" w:frame="1"/>
          <w:lang w:val="en-GB"/>
        </w:rPr>
        <w:t>: Race, Class, and Feminist Theorizing About Motherhood’, in </w:t>
      </w:r>
      <w:r w:rsidR="00A90857">
        <w:rPr>
          <w:rFonts w:eastAsia="Arial Unicode MS"/>
          <w:color w:val="000000"/>
          <w:bdr w:val="none" w:sz="0" w:space="0" w:color="auto" w:frame="1"/>
          <w:lang w:val="en-GB"/>
        </w:rPr>
        <w:t>E.</w:t>
      </w:r>
      <w:r w:rsidR="00A90857" w:rsidRPr="00A90857">
        <w:rPr>
          <w:rFonts w:eastAsia="Arial Unicode MS"/>
          <w:color w:val="000000"/>
          <w:bdr w:val="none" w:sz="0" w:space="0" w:color="auto" w:frame="1"/>
          <w:lang w:val="en-GB"/>
        </w:rPr>
        <w:t xml:space="preserve"> Nakano Glenn, G</w:t>
      </w:r>
      <w:r w:rsidR="00A90857">
        <w:rPr>
          <w:rFonts w:eastAsia="Arial Unicode MS"/>
          <w:color w:val="000000"/>
          <w:bdr w:val="none" w:sz="0" w:space="0" w:color="auto" w:frame="1"/>
          <w:lang w:val="en-GB"/>
        </w:rPr>
        <w:t>.</w:t>
      </w:r>
      <w:r w:rsidR="00A90857" w:rsidRPr="00A90857">
        <w:rPr>
          <w:rFonts w:eastAsia="Arial Unicode MS"/>
          <w:color w:val="000000"/>
          <w:bdr w:val="none" w:sz="0" w:space="0" w:color="auto" w:frame="1"/>
          <w:lang w:val="en-GB"/>
        </w:rPr>
        <w:t xml:space="preserve"> Chang, L</w:t>
      </w:r>
      <w:r w:rsidR="00A90857">
        <w:rPr>
          <w:rFonts w:eastAsia="Arial Unicode MS"/>
          <w:color w:val="000000"/>
          <w:bdr w:val="none" w:sz="0" w:space="0" w:color="auto" w:frame="1"/>
          <w:lang w:val="en-GB"/>
        </w:rPr>
        <w:t>.</w:t>
      </w:r>
      <w:r w:rsidR="00A90857" w:rsidRPr="00A90857">
        <w:rPr>
          <w:rFonts w:eastAsia="Arial Unicode MS"/>
          <w:color w:val="000000"/>
          <w:bdr w:val="none" w:sz="0" w:space="0" w:color="auto" w:frame="1"/>
          <w:lang w:val="en-GB"/>
        </w:rPr>
        <w:t xml:space="preserve"> R</w:t>
      </w:r>
      <w:r w:rsidR="00A90857">
        <w:rPr>
          <w:rFonts w:eastAsia="Arial Unicode MS"/>
          <w:color w:val="000000"/>
          <w:bdr w:val="none" w:sz="0" w:space="0" w:color="auto" w:frame="1"/>
          <w:lang w:val="en-GB"/>
        </w:rPr>
        <w:t>.</w:t>
      </w:r>
      <w:r w:rsidR="00A90857" w:rsidRPr="00A90857">
        <w:rPr>
          <w:rFonts w:eastAsia="Arial Unicode MS"/>
          <w:color w:val="000000"/>
          <w:bdr w:val="none" w:sz="0" w:space="0" w:color="auto" w:frame="1"/>
          <w:lang w:val="en-GB"/>
        </w:rPr>
        <w:t xml:space="preserve"> </w:t>
      </w:r>
      <w:proofErr w:type="spellStart"/>
      <w:r w:rsidR="00A90857" w:rsidRPr="00A90857">
        <w:rPr>
          <w:rFonts w:eastAsia="Arial Unicode MS"/>
          <w:color w:val="000000"/>
          <w:bdr w:val="none" w:sz="0" w:space="0" w:color="auto" w:frame="1"/>
          <w:lang w:val="en-GB"/>
        </w:rPr>
        <w:t>Forcey</w:t>
      </w:r>
      <w:proofErr w:type="spellEnd"/>
      <w:r w:rsidR="00A90857">
        <w:rPr>
          <w:rFonts w:eastAsia="Arial Unicode MS"/>
          <w:color w:val="000000"/>
          <w:bdr w:val="none" w:sz="0" w:space="0" w:color="auto" w:frame="1"/>
          <w:lang w:val="en-GB"/>
        </w:rPr>
        <w:t xml:space="preserve"> (eds.)</w:t>
      </w:r>
      <w:r w:rsidR="00A90857" w:rsidRPr="00204E12">
        <w:rPr>
          <w:rFonts w:eastAsia="Arial Unicode MS"/>
          <w:i/>
          <w:iCs/>
          <w:color w:val="000000"/>
          <w:bdr w:val="none" w:sz="0" w:space="0" w:color="auto" w:frame="1"/>
          <w:lang w:val="en-GB"/>
        </w:rPr>
        <w:t xml:space="preserve"> </w:t>
      </w:r>
      <w:r w:rsidRPr="00204E12">
        <w:rPr>
          <w:rFonts w:eastAsia="Arial Unicode MS"/>
          <w:i/>
          <w:iCs/>
          <w:color w:val="000000"/>
          <w:bdr w:val="none" w:sz="0" w:space="0" w:color="auto" w:frame="1"/>
          <w:lang w:val="en-GB"/>
        </w:rPr>
        <w:t>Mothering</w:t>
      </w:r>
      <w:r w:rsidRPr="00204E12">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New York: </w:t>
      </w:r>
      <w:r w:rsidRPr="00204E12">
        <w:rPr>
          <w:rFonts w:eastAsia="Arial Unicode MS"/>
          <w:color w:val="000000"/>
          <w:bdr w:val="none" w:sz="0" w:space="0" w:color="auto" w:frame="1"/>
          <w:lang w:val="en-GB"/>
        </w:rPr>
        <w:t>Routledge, pp. 45–65.</w:t>
      </w:r>
    </w:p>
    <w:p w14:paraId="4E106C1C"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Collins, P. (2016) </w:t>
      </w:r>
      <w:r w:rsidRPr="00511558">
        <w:rPr>
          <w:rFonts w:eastAsia="Arial Unicode MS"/>
          <w:i/>
          <w:iCs/>
          <w:color w:val="000000"/>
          <w:bdr w:val="none" w:sz="0" w:space="0" w:color="auto" w:frame="1"/>
          <w:lang w:val="en-GB"/>
        </w:rPr>
        <w:t>Intersectionality.</w:t>
      </w:r>
      <w:r w:rsidRPr="00511558">
        <w:rPr>
          <w:rFonts w:eastAsia="Arial Unicode MS"/>
          <w:color w:val="000000"/>
          <w:bdr w:val="none" w:sz="0" w:space="0" w:color="auto" w:frame="1"/>
          <w:lang w:val="en-GB"/>
        </w:rPr>
        <w:t xml:space="preserve"> Cambridge: Polity Press.</w:t>
      </w:r>
    </w:p>
    <w:p w14:paraId="67103F78"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Cooper, B. (1998) </w:t>
      </w:r>
      <w:r w:rsidRPr="00511558">
        <w:rPr>
          <w:rFonts w:eastAsia="Arial Unicode MS"/>
          <w:i/>
          <w:iCs/>
          <w:color w:val="000000"/>
          <w:bdr w:val="none" w:sz="0" w:space="0" w:color="auto" w:frame="1"/>
          <w:lang w:val="en-GB"/>
        </w:rPr>
        <w:t>Magical realism in West African fiction: seeing with a third eye</w:t>
      </w:r>
      <w:r w:rsidRPr="00511558">
        <w:rPr>
          <w:rFonts w:eastAsia="Arial Unicode MS"/>
          <w:color w:val="000000"/>
          <w:bdr w:val="none" w:sz="0" w:space="0" w:color="auto" w:frame="1"/>
          <w:lang w:val="en-GB"/>
        </w:rPr>
        <w:t>. London: Routledge.</w:t>
      </w:r>
    </w:p>
    <w:p w14:paraId="75B1671D" w14:textId="7E3C706F" w:rsidR="00BB7C03" w:rsidRPr="00511558" w:rsidRDefault="00B82E7C" w:rsidP="0008177B">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Dalley, H. (2021) ‘The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eturn of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ealism in the </w:t>
      </w:r>
      <w:r>
        <w:rPr>
          <w:rFonts w:eastAsia="Arial Unicode MS"/>
          <w:color w:val="000000"/>
          <w:bdr w:val="none" w:sz="0" w:space="0" w:color="auto" w:frame="1"/>
          <w:lang w:val="en-GB"/>
        </w:rPr>
        <w:t>w</w:t>
      </w:r>
      <w:r w:rsidRPr="00C9368D">
        <w:rPr>
          <w:rFonts w:eastAsia="Arial Unicode MS"/>
          <w:color w:val="000000"/>
          <w:bdr w:val="none" w:sz="0" w:space="0" w:color="auto" w:frame="1"/>
          <w:lang w:val="en-GB"/>
        </w:rPr>
        <w:t xml:space="preserve">orld </w:t>
      </w:r>
      <w:r>
        <w:rPr>
          <w:rFonts w:eastAsia="Arial Unicode MS"/>
          <w:color w:val="000000"/>
          <w:bdr w:val="none" w:sz="0" w:space="0" w:color="auto" w:frame="1"/>
          <w:lang w:val="en-GB"/>
        </w:rPr>
        <w:t>n</w:t>
      </w:r>
      <w:r w:rsidRPr="00C9368D">
        <w:rPr>
          <w:rFonts w:eastAsia="Arial Unicode MS"/>
          <w:color w:val="000000"/>
          <w:bdr w:val="none" w:sz="0" w:space="0" w:color="auto" w:frame="1"/>
          <w:lang w:val="en-GB"/>
        </w:rPr>
        <w:t>ovel’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 xml:space="preserve">n </w:t>
      </w:r>
      <w:proofErr w:type="spellStart"/>
      <w:r w:rsidRPr="00C9368D">
        <w:rPr>
          <w:rFonts w:eastAsia="Arial Unicode MS"/>
          <w:color w:val="000000"/>
          <w:bdr w:val="none" w:sz="0" w:space="0" w:color="auto" w:frame="1"/>
          <w:lang w:val="en-GB"/>
        </w:rPr>
        <w:t>Ganguly</w:t>
      </w:r>
      <w:proofErr w:type="spellEnd"/>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D. (</w:t>
      </w:r>
      <w:r>
        <w:rPr>
          <w:rFonts w:eastAsia="Arial Unicode MS"/>
          <w:color w:val="000000"/>
          <w:bdr w:val="none" w:sz="0" w:space="0" w:color="auto" w:frame="1"/>
          <w:lang w:val="en-GB"/>
        </w:rPr>
        <w:t>e</w:t>
      </w:r>
      <w:r w:rsidRPr="00C9368D">
        <w:rPr>
          <w:rFonts w:eastAsia="Arial Unicode MS"/>
          <w:color w:val="000000"/>
          <w:bdr w:val="none" w:sz="0" w:space="0" w:color="auto" w:frame="1"/>
          <w:lang w:val="en-GB"/>
        </w:rPr>
        <w:t xml:space="preserve">d.) </w:t>
      </w:r>
      <w:r w:rsidRPr="00511558">
        <w:rPr>
          <w:rFonts w:eastAsia="Arial Unicode MS"/>
          <w:i/>
          <w:iCs/>
          <w:color w:val="000000"/>
          <w:bdr w:val="none" w:sz="0" w:space="0" w:color="auto" w:frame="1"/>
          <w:lang w:val="en-GB"/>
        </w:rPr>
        <w:t xml:space="preserve">The </w:t>
      </w:r>
      <w:r w:rsidRPr="00C9368D">
        <w:rPr>
          <w:rFonts w:eastAsia="Arial Unicode MS"/>
          <w:i/>
          <w:iCs/>
          <w:color w:val="000000"/>
          <w:bdr w:val="none" w:sz="0" w:space="0" w:color="auto" w:frame="1"/>
          <w:lang w:val="en-GB"/>
        </w:rPr>
        <w:t xml:space="preserve">Cambridge </w:t>
      </w:r>
      <w:r>
        <w:rPr>
          <w:rFonts w:eastAsia="Arial Unicode MS"/>
          <w:i/>
          <w:iCs/>
          <w:color w:val="000000"/>
          <w:bdr w:val="none" w:sz="0" w:space="0" w:color="auto" w:frame="1"/>
          <w:lang w:val="en-GB"/>
        </w:rPr>
        <w:t>h</w:t>
      </w:r>
      <w:r w:rsidRPr="00C9368D">
        <w:rPr>
          <w:rFonts w:eastAsia="Arial Unicode MS"/>
          <w:i/>
          <w:iCs/>
          <w:color w:val="000000"/>
          <w:bdr w:val="none" w:sz="0" w:space="0" w:color="auto" w:frame="1"/>
          <w:lang w:val="en-GB"/>
        </w:rPr>
        <w:t xml:space="preserve">istory of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 xml:space="preserve">orld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sidRPr="00C9368D">
        <w:rPr>
          <w:rFonts w:eastAsia="Arial Unicode MS"/>
          <w:color w:val="000000"/>
          <w:bdr w:val="none" w:sz="0" w:space="0" w:color="auto" w:frame="1"/>
          <w:lang w:val="en-GB"/>
        </w:rPr>
        <w:t>. Cambridge: Cambridge University Press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636–652. </w:t>
      </w:r>
    </w:p>
    <w:p w14:paraId="755FBB80"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Dawson, A. (2007) </w:t>
      </w:r>
      <w:r w:rsidRPr="00511558">
        <w:rPr>
          <w:rFonts w:eastAsia="Arial Unicode MS"/>
          <w:i/>
          <w:iCs/>
          <w:color w:val="000000"/>
          <w:bdr w:val="none" w:sz="0" w:space="0" w:color="auto" w:frame="1"/>
          <w:lang w:val="en-GB"/>
        </w:rPr>
        <w:t>Mongrel nation: diasporic culture and the making of postcolonial Britain</w:t>
      </w:r>
      <w:r w:rsidRPr="00511558">
        <w:rPr>
          <w:rFonts w:eastAsia="Arial Unicode MS"/>
          <w:color w:val="000000"/>
          <w:bdr w:val="none" w:sz="0" w:space="0" w:color="auto" w:frame="1"/>
          <w:lang w:val="en-GB"/>
        </w:rPr>
        <w:t>. Ann Arbor: University of Michigan Press.</w:t>
      </w:r>
    </w:p>
    <w:p w14:paraId="01A05AD8" w14:textId="50A32EF4" w:rsidR="009D192D" w:rsidRPr="00511558" w:rsidRDefault="000C672C" w:rsidP="00511558">
      <w:pPr>
        <w:suppressAutoHyphens/>
        <w:spacing w:line="480" w:lineRule="auto"/>
        <w:ind w:left="720" w:right="75" w:hanging="720"/>
        <w:rPr>
          <w:rFonts w:eastAsia="Arial Unicode MS"/>
          <w:color w:val="000000"/>
          <w:bdr w:val="none" w:sz="0" w:space="0" w:color="auto" w:frame="1"/>
          <w:lang w:val="en-GB"/>
        </w:rPr>
      </w:pPr>
      <w:r w:rsidRPr="000C672C">
        <w:rPr>
          <w:rFonts w:eastAsia="Arial Unicode MS"/>
          <w:color w:val="000000"/>
          <w:bdr w:val="none" w:sz="0" w:space="0" w:color="auto" w:frame="1"/>
          <w:lang w:val="en-GB"/>
        </w:rPr>
        <w:t xml:space="preserve">Dix, H (ed.) </w:t>
      </w:r>
      <w:r>
        <w:rPr>
          <w:rFonts w:eastAsia="Arial Unicode MS"/>
          <w:color w:val="000000"/>
          <w:bdr w:val="none" w:sz="0" w:space="0" w:color="auto" w:frame="1"/>
          <w:lang w:val="en-GB"/>
        </w:rPr>
        <w:t>(</w:t>
      </w:r>
      <w:r w:rsidRPr="000C672C">
        <w:rPr>
          <w:rFonts w:eastAsia="Arial Unicode MS"/>
          <w:color w:val="000000"/>
          <w:bdr w:val="none" w:sz="0" w:space="0" w:color="auto" w:frame="1"/>
          <w:lang w:val="en-GB"/>
        </w:rPr>
        <w:t>2018</w:t>
      </w:r>
      <w:r>
        <w:rPr>
          <w:rFonts w:eastAsia="Arial Unicode MS"/>
          <w:color w:val="000000"/>
          <w:bdr w:val="none" w:sz="0" w:space="0" w:color="auto" w:frame="1"/>
          <w:lang w:val="en-GB"/>
        </w:rPr>
        <w:t xml:space="preserve">) </w:t>
      </w:r>
      <w:r w:rsidRPr="000379BF">
        <w:rPr>
          <w:rFonts w:eastAsia="Arial Unicode MS"/>
          <w:i/>
          <w:iCs/>
          <w:color w:val="000000"/>
          <w:bdr w:val="none" w:sz="0" w:space="0" w:color="auto" w:frame="1"/>
          <w:lang w:val="en-GB"/>
        </w:rPr>
        <w:t>Autofiction in English</w:t>
      </w:r>
      <w:r w:rsidR="000379BF">
        <w:rPr>
          <w:rFonts w:eastAsia="Arial Unicode MS"/>
          <w:color w:val="000000"/>
          <w:bdr w:val="none" w:sz="0" w:space="0" w:color="auto" w:frame="1"/>
          <w:lang w:val="en-GB"/>
        </w:rPr>
        <w:t xml:space="preserve">. </w:t>
      </w:r>
      <w:r w:rsidR="0001202C" w:rsidRPr="000C672C">
        <w:rPr>
          <w:rFonts w:eastAsia="Arial Unicode MS"/>
          <w:color w:val="000000"/>
          <w:bdr w:val="none" w:sz="0" w:space="0" w:color="auto" w:frame="1"/>
          <w:lang w:val="en-GB"/>
        </w:rPr>
        <w:t>Cham</w:t>
      </w:r>
      <w:r w:rsidR="0001202C">
        <w:rPr>
          <w:rFonts w:eastAsia="Arial Unicode MS"/>
          <w:color w:val="000000"/>
          <w:bdr w:val="none" w:sz="0" w:space="0" w:color="auto" w:frame="1"/>
          <w:lang w:val="en-GB"/>
        </w:rPr>
        <w:t xml:space="preserve">: </w:t>
      </w:r>
      <w:r w:rsidRPr="000C672C">
        <w:rPr>
          <w:rFonts w:eastAsia="Arial Unicode MS"/>
          <w:color w:val="000000"/>
          <w:bdr w:val="none" w:sz="0" w:space="0" w:color="auto" w:frame="1"/>
          <w:lang w:val="en-GB"/>
        </w:rPr>
        <w:t>Springer International Publishing AG.</w:t>
      </w:r>
    </w:p>
    <w:p w14:paraId="74A926B1"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proofErr w:type="spellStart"/>
      <w:r w:rsidRPr="00511558">
        <w:rPr>
          <w:rFonts w:eastAsia="Arial Unicode MS"/>
          <w:color w:val="000000"/>
          <w:bdr w:val="none" w:sz="0" w:space="0" w:color="auto" w:frame="1"/>
          <w:lang w:val="en-GB"/>
        </w:rPr>
        <w:t>Doane</w:t>
      </w:r>
      <w:proofErr w:type="spellEnd"/>
      <w:r w:rsidRPr="00511558">
        <w:rPr>
          <w:rFonts w:eastAsia="Arial Unicode MS"/>
          <w:color w:val="000000"/>
          <w:bdr w:val="none" w:sz="0" w:space="0" w:color="auto" w:frame="1"/>
          <w:lang w:val="en-GB"/>
        </w:rPr>
        <w:t xml:space="preserve">, J. L. (1992) </w:t>
      </w:r>
      <w:r w:rsidRPr="00511558">
        <w:rPr>
          <w:rFonts w:eastAsia="Arial Unicode MS"/>
          <w:i/>
          <w:iCs/>
          <w:color w:val="000000"/>
          <w:bdr w:val="none" w:sz="0" w:space="0" w:color="auto" w:frame="1"/>
          <w:lang w:val="en-GB"/>
        </w:rPr>
        <w:t xml:space="preserve">From Klein to Kristeva: psychoanalytic feminism and the search for the “good enough” mother. </w:t>
      </w:r>
      <w:r w:rsidRPr="00511558">
        <w:rPr>
          <w:rFonts w:eastAsia="Arial Unicode MS"/>
          <w:color w:val="000000"/>
          <w:bdr w:val="none" w:sz="0" w:space="0" w:color="auto" w:frame="1"/>
          <w:lang w:val="en-GB"/>
        </w:rPr>
        <w:t>Ann Arbor: University of Michigan Press.</w:t>
      </w:r>
    </w:p>
    <w:p w14:paraId="183E449F" w14:textId="77777777" w:rsidR="00511558" w:rsidRDefault="00E03034" w:rsidP="00511558">
      <w:pPr>
        <w:suppressAutoHyphens/>
        <w:spacing w:line="480" w:lineRule="auto"/>
        <w:ind w:left="720" w:right="75" w:hanging="720"/>
        <w:rPr>
          <w:color w:val="000000"/>
          <w:bdr w:val="none" w:sz="0" w:space="0" w:color="auto" w:frame="1"/>
          <w:lang w:val="en-GB"/>
        </w:rPr>
      </w:pPr>
      <w:proofErr w:type="spellStart"/>
      <w:r w:rsidRPr="00511558">
        <w:rPr>
          <w:color w:val="000000" w:themeColor="text1"/>
          <w:bdr w:val="none" w:sz="0" w:space="0" w:color="auto" w:frame="1"/>
          <w:lang w:val="en-GB"/>
        </w:rPr>
        <w:t>Durrant</w:t>
      </w:r>
      <w:proofErr w:type="spellEnd"/>
      <w:r w:rsidRPr="00511558">
        <w:rPr>
          <w:color w:val="000000" w:themeColor="text1"/>
          <w:bdr w:val="none" w:sz="0" w:space="0" w:color="auto" w:frame="1"/>
          <w:lang w:val="en-GB"/>
        </w:rPr>
        <w:t xml:space="preserve">, S. (2004) </w:t>
      </w:r>
      <w:r w:rsidRPr="00511558">
        <w:rPr>
          <w:i/>
          <w:color w:val="000000" w:themeColor="text1"/>
          <w:bdr w:val="none" w:sz="0" w:space="0" w:color="auto" w:frame="1"/>
          <w:lang w:val="en-GB"/>
        </w:rPr>
        <w:t xml:space="preserve">Postcolonial narrative and the work of mourning: J. M. Coetzee, Wilson Harris, and Toni Morrison. </w:t>
      </w:r>
      <w:r w:rsidRPr="00511558">
        <w:rPr>
          <w:color w:val="000000" w:themeColor="text1"/>
          <w:bdr w:val="none" w:sz="0" w:space="0" w:color="auto" w:frame="1"/>
          <w:lang w:val="en-GB"/>
        </w:rPr>
        <w:t>New York: State University of New York Press.</w:t>
      </w:r>
    </w:p>
    <w:p w14:paraId="27DB4607" w14:textId="77777777" w:rsidR="00805750" w:rsidRPr="00805750" w:rsidRDefault="00E03034" w:rsidP="00805750">
      <w:pPr>
        <w:suppressAutoHyphens/>
        <w:spacing w:line="480" w:lineRule="auto"/>
        <w:ind w:left="720" w:right="75" w:hanging="720"/>
        <w:rPr>
          <w:rFonts w:eastAsia="Arial Unicode MS"/>
          <w:color w:val="000000"/>
          <w:bdr w:val="none" w:sz="0" w:space="0" w:color="auto" w:frame="1"/>
          <w:lang w:val="en-GB"/>
        </w:rPr>
      </w:pPr>
      <w:proofErr w:type="spellStart"/>
      <w:r w:rsidRPr="00C9368D">
        <w:rPr>
          <w:rFonts w:eastAsia="Arial Unicode MS"/>
          <w:color w:val="000000"/>
          <w:bdr w:val="none" w:sz="0" w:space="0" w:color="auto" w:frame="1"/>
          <w:lang w:val="en-GB"/>
        </w:rPr>
        <w:t>Eng</w:t>
      </w:r>
      <w:proofErr w:type="spellEnd"/>
      <w:r w:rsidRPr="00C9368D">
        <w:rPr>
          <w:rFonts w:eastAsia="Arial Unicode MS"/>
          <w:color w:val="000000"/>
          <w:bdr w:val="none" w:sz="0" w:space="0" w:color="auto" w:frame="1"/>
          <w:lang w:val="en-GB"/>
        </w:rPr>
        <w:t>, 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and</w:t>
      </w:r>
      <w:r w:rsidRPr="00C9368D">
        <w:rPr>
          <w:rFonts w:eastAsia="Arial Unicode MS"/>
          <w:color w:val="000000"/>
          <w:bdr w:val="none" w:sz="0" w:space="0" w:color="auto" w:frame="1"/>
          <w:lang w:val="en-GB"/>
        </w:rPr>
        <w:t xml:space="preserve"> Kazanjian, D</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(eds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Loss: </w:t>
      </w:r>
      <w:r>
        <w:rPr>
          <w:rFonts w:eastAsia="Arial Unicode MS"/>
          <w:i/>
          <w:iCs/>
          <w:color w:val="000000"/>
          <w:bdr w:val="none" w:sz="0" w:space="0" w:color="auto" w:frame="1"/>
          <w:lang w:val="en-GB"/>
        </w:rPr>
        <w:t>t</w:t>
      </w:r>
      <w:r w:rsidRPr="00C9368D">
        <w:rPr>
          <w:rFonts w:eastAsia="Arial Unicode MS"/>
          <w:i/>
          <w:iCs/>
          <w:color w:val="000000"/>
          <w:bdr w:val="none" w:sz="0" w:space="0" w:color="auto" w:frame="1"/>
          <w:lang w:val="en-GB"/>
        </w:rPr>
        <w:t xml:space="preserve">he </w:t>
      </w:r>
      <w:r>
        <w:rPr>
          <w:rFonts w:eastAsia="Arial Unicode MS"/>
          <w:i/>
          <w:iCs/>
          <w:color w:val="000000"/>
          <w:bdr w:val="none" w:sz="0" w:space="0" w:color="auto" w:frame="1"/>
          <w:lang w:val="en-GB"/>
        </w:rPr>
        <w:t>p</w:t>
      </w:r>
      <w:r w:rsidRPr="00C9368D">
        <w:rPr>
          <w:rFonts w:eastAsia="Arial Unicode MS"/>
          <w:i/>
          <w:iCs/>
          <w:color w:val="000000"/>
          <w:bdr w:val="none" w:sz="0" w:space="0" w:color="auto" w:frame="1"/>
          <w:lang w:val="en-GB"/>
        </w:rPr>
        <w:t xml:space="preserve">olitics of </w:t>
      </w:r>
      <w:r>
        <w:rPr>
          <w:rFonts w:eastAsia="Arial Unicode MS"/>
          <w:i/>
          <w:iCs/>
          <w:color w:val="000000"/>
          <w:bdr w:val="none" w:sz="0" w:space="0" w:color="auto" w:frame="1"/>
          <w:lang w:val="en-GB"/>
        </w:rPr>
        <w:t>m</w:t>
      </w:r>
      <w:r w:rsidRPr="00C9368D">
        <w:rPr>
          <w:rFonts w:eastAsia="Arial Unicode MS"/>
          <w:i/>
          <w:iCs/>
          <w:color w:val="000000"/>
          <w:bdr w:val="none" w:sz="0" w:space="0" w:color="auto" w:frame="1"/>
          <w:lang w:val="en-GB"/>
        </w:rPr>
        <w:t>ourning</w:t>
      </w:r>
      <w:r w:rsidRPr="00C9368D">
        <w:rPr>
          <w:rFonts w:eastAsia="Arial Unicode MS"/>
          <w:color w:val="000000"/>
          <w:bdr w:val="none" w:sz="0" w:space="0" w:color="auto" w:frame="1"/>
          <w:lang w:val="en-GB"/>
        </w:rPr>
        <w:t>. Berkeley</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University of California Press</w:t>
      </w:r>
    </w:p>
    <w:p w14:paraId="221A5236"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lastRenderedPageBreak/>
        <w:t xml:space="preserve">Esty, J. and Lye, C. (2012) ‘Peripheral realisms now’, </w:t>
      </w:r>
      <w:r w:rsidRPr="00511558">
        <w:rPr>
          <w:rFonts w:eastAsia="Arial Unicode MS"/>
          <w:i/>
          <w:iCs/>
          <w:color w:val="000000"/>
          <w:bdr w:val="none" w:sz="0" w:space="0" w:color="auto" w:frame="1"/>
          <w:lang w:val="en-GB"/>
        </w:rPr>
        <w:t>Modern language quarterly</w:t>
      </w:r>
      <w:r w:rsidRPr="00511558">
        <w:rPr>
          <w:rFonts w:eastAsia="Arial Unicode MS"/>
          <w:color w:val="000000"/>
          <w:bdr w:val="none" w:sz="0" w:space="0" w:color="auto" w:frame="1"/>
          <w:lang w:val="en-GB"/>
        </w:rPr>
        <w:t xml:space="preserve">, </w:t>
      </w:r>
      <w:r w:rsidRPr="006F29F6">
        <w:rPr>
          <w:rFonts w:eastAsia="Arial Unicode MS"/>
          <w:b/>
          <w:bCs/>
          <w:color w:val="000000"/>
          <w:bdr w:val="none" w:sz="0" w:space="0" w:color="auto" w:frame="1"/>
          <w:lang w:val="en-GB"/>
        </w:rPr>
        <w:t>73</w:t>
      </w:r>
      <w:r w:rsidRPr="00511558">
        <w:rPr>
          <w:rFonts w:eastAsia="Arial Unicode MS"/>
          <w:color w:val="000000"/>
          <w:bdr w:val="none" w:sz="0" w:space="0" w:color="auto" w:frame="1"/>
          <w:lang w:val="en-GB"/>
        </w:rPr>
        <w:t xml:space="preserve">(3), pp. 269–288. </w:t>
      </w:r>
      <w:r w:rsidR="006F29F6" w:rsidRPr="006F29F6">
        <w:rPr>
          <w:rFonts w:eastAsia="Arial Unicode MS"/>
          <w:color w:val="000000"/>
          <w:bdr w:val="none" w:sz="0" w:space="0" w:color="auto" w:frame="1"/>
          <w:lang w:val="en-GB"/>
        </w:rPr>
        <w:t xml:space="preserve"> </w:t>
      </w:r>
      <w:hyperlink w:history="1">
        <w:r w:rsidR="00C52BB6" w:rsidRPr="00C52BB6">
          <w:rPr>
            <w:rFonts w:eastAsia="Arial Unicode MS"/>
            <w:color w:val="806000" w:themeColor="accent4" w:themeShade="80"/>
            <w:u w:val="single"/>
            <w:bdr w:val="none" w:sz="0" w:space="0" w:color="auto" w:frame="1"/>
            <w:lang w:val="en-GB"/>
          </w:rPr>
          <w:t>https://doi.org/10.1215/00267929-1631397</w:t>
        </w:r>
      </w:hyperlink>
    </w:p>
    <w:p w14:paraId="66D0A906" w14:textId="77777777" w:rsidR="00511558" w:rsidRDefault="00E03034" w:rsidP="00511558">
      <w:pPr>
        <w:suppressAutoHyphens/>
        <w:spacing w:line="480" w:lineRule="auto"/>
        <w:ind w:left="720" w:right="75" w:hanging="720"/>
        <w:rPr>
          <w:rFonts w:eastAsia="Arial Unicode MS"/>
          <w:color w:val="0D0D0D"/>
          <w:bdr w:val="none" w:sz="0" w:space="0" w:color="auto" w:frame="1"/>
          <w:lang w:val="en-GB"/>
        </w:rPr>
      </w:pPr>
      <w:r w:rsidRPr="00511558">
        <w:rPr>
          <w:rFonts w:eastAsia="Arial Unicode MS"/>
          <w:color w:val="0D0D0D" w:themeColor="text1" w:themeTint="F2"/>
          <w:bdr w:val="none" w:sz="0" w:space="0" w:color="auto" w:frame="1"/>
          <w:lang w:val="en-GB"/>
        </w:rPr>
        <w:t>Fanon, F. (</w:t>
      </w:r>
      <w:r w:rsidR="00FC5B92">
        <w:rPr>
          <w:rFonts w:eastAsia="Arial Unicode MS"/>
          <w:color w:val="0D0D0D" w:themeColor="text1" w:themeTint="F2"/>
          <w:bdr w:val="none" w:sz="0" w:space="0" w:color="auto" w:frame="1"/>
          <w:lang w:val="en-GB"/>
        </w:rPr>
        <w:t>1967</w:t>
      </w:r>
      <w:r w:rsidRPr="00511558">
        <w:rPr>
          <w:rFonts w:eastAsia="Arial Unicode MS"/>
          <w:color w:val="0D0D0D" w:themeColor="text1" w:themeTint="F2"/>
          <w:bdr w:val="none" w:sz="0" w:space="0" w:color="auto" w:frame="1"/>
          <w:lang w:val="en-GB"/>
        </w:rPr>
        <w:t xml:space="preserve">) </w:t>
      </w:r>
      <w:r w:rsidRPr="00511558">
        <w:rPr>
          <w:rFonts w:eastAsia="Arial Unicode MS"/>
          <w:i/>
          <w:iCs/>
          <w:color w:val="0D0D0D" w:themeColor="text1" w:themeTint="F2"/>
          <w:bdr w:val="none" w:sz="0" w:space="0" w:color="auto" w:frame="1"/>
          <w:lang w:val="en-GB"/>
        </w:rPr>
        <w:t>Black skin, white masks.</w:t>
      </w:r>
      <w:r w:rsidR="00FC5B92">
        <w:rPr>
          <w:rFonts w:eastAsia="Arial Unicode MS"/>
          <w:i/>
          <w:iCs/>
          <w:color w:val="0D0D0D" w:themeColor="text1" w:themeTint="F2"/>
          <w:bdr w:val="none" w:sz="0" w:space="0" w:color="auto" w:frame="1"/>
          <w:lang w:val="en-GB"/>
        </w:rPr>
        <w:t xml:space="preserve"> </w:t>
      </w:r>
      <w:r w:rsidR="00FC5B92" w:rsidRPr="00FC5B92">
        <w:rPr>
          <w:rFonts w:eastAsia="Arial Unicode MS"/>
          <w:color w:val="0D0D0D" w:themeColor="text1" w:themeTint="F2"/>
          <w:bdr w:val="none" w:sz="0" w:space="0" w:color="auto" w:frame="1"/>
          <w:lang w:val="en-GB"/>
        </w:rPr>
        <w:t>Translated by</w:t>
      </w:r>
      <w:r w:rsidR="00E8768D">
        <w:rPr>
          <w:rFonts w:eastAsia="Arial Unicode MS"/>
          <w:color w:val="0D0D0D" w:themeColor="text1" w:themeTint="F2"/>
          <w:bdr w:val="none" w:sz="0" w:space="0" w:color="auto" w:frame="1"/>
          <w:lang w:val="en-GB"/>
        </w:rPr>
        <w:t xml:space="preserve"> C. L. </w:t>
      </w:r>
      <w:proofErr w:type="spellStart"/>
      <w:r w:rsidR="00E8768D">
        <w:rPr>
          <w:rFonts w:eastAsia="Arial Unicode MS"/>
          <w:color w:val="0D0D0D" w:themeColor="text1" w:themeTint="F2"/>
          <w:bdr w:val="none" w:sz="0" w:space="0" w:color="auto" w:frame="1"/>
          <w:lang w:val="en-GB"/>
        </w:rPr>
        <w:t>Markmann</w:t>
      </w:r>
      <w:proofErr w:type="spellEnd"/>
      <w:r w:rsidR="00FC5B92">
        <w:rPr>
          <w:rFonts w:eastAsia="Arial Unicode MS"/>
          <w:i/>
          <w:iCs/>
          <w:color w:val="0D0D0D" w:themeColor="text1" w:themeTint="F2"/>
          <w:bdr w:val="none" w:sz="0" w:space="0" w:color="auto" w:frame="1"/>
          <w:lang w:val="en-GB"/>
        </w:rPr>
        <w:t xml:space="preserve"> </w:t>
      </w:r>
      <w:r w:rsidR="00FC5B92">
        <w:rPr>
          <w:rFonts w:eastAsia="Arial Unicode MS"/>
          <w:color w:val="0D0D0D" w:themeColor="text1" w:themeTint="F2"/>
          <w:bdr w:val="none" w:sz="0" w:space="0" w:color="auto" w:frame="1"/>
          <w:lang w:val="en-GB"/>
        </w:rPr>
        <w:t xml:space="preserve"> Reprinted. </w:t>
      </w:r>
      <w:r w:rsidRPr="00511558">
        <w:rPr>
          <w:rFonts w:eastAsia="Arial Unicode MS"/>
          <w:color w:val="0D0D0D" w:themeColor="text1" w:themeTint="F2"/>
          <w:bdr w:val="none" w:sz="0" w:space="0" w:color="auto" w:frame="1"/>
          <w:lang w:val="en-GB"/>
        </w:rPr>
        <w:t>London: Pluto, 2008.</w:t>
      </w:r>
    </w:p>
    <w:p w14:paraId="6DF128FD" w14:textId="77777777" w:rsidR="008B0957" w:rsidRPr="008B0957" w:rsidRDefault="00E03034" w:rsidP="008B0957">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 xml:space="preserve">Freud, S. (1953) ‘Mourning and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elancholia’</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i</w:t>
      </w:r>
      <w:r w:rsidRPr="00C9368D">
        <w:rPr>
          <w:rFonts w:eastAsia="Arial Unicode MS"/>
          <w:color w:val="000000"/>
          <w:bdr w:val="none" w:sz="0" w:space="0" w:color="auto" w:frame="1"/>
          <w:lang w:val="en-GB"/>
        </w:rPr>
        <w:t>n Strachey, J., Freud, A., Strachey, A.</w:t>
      </w:r>
      <w:r>
        <w:rPr>
          <w:rFonts w:eastAsia="Arial Unicode MS"/>
          <w:color w:val="000000"/>
          <w:bdr w:val="none" w:sz="0" w:space="0" w:color="auto" w:frame="1"/>
          <w:lang w:val="en-GB"/>
        </w:rPr>
        <w:t xml:space="preserve"> and </w:t>
      </w:r>
      <w:r w:rsidRPr="00C9368D">
        <w:rPr>
          <w:rFonts w:eastAsia="Arial Unicode MS"/>
          <w:color w:val="000000"/>
          <w:bdr w:val="none" w:sz="0" w:space="0" w:color="auto" w:frame="1"/>
          <w:lang w:val="en-GB"/>
        </w:rPr>
        <w:t xml:space="preserve">Tyson, A. (eds.) </w:t>
      </w:r>
      <w:r w:rsidRPr="00C9368D">
        <w:rPr>
          <w:rFonts w:eastAsia="Arial Unicode MS"/>
          <w:i/>
          <w:iCs/>
          <w:color w:val="000000"/>
          <w:bdr w:val="none" w:sz="0" w:space="0" w:color="auto" w:frame="1"/>
          <w:lang w:val="en-GB"/>
        </w:rPr>
        <w:t>The standard edition of the complete psychological works of Sigmund Freud</w:t>
      </w:r>
      <w:r w:rsidRPr="00C9368D">
        <w:rPr>
          <w:rFonts w:eastAsia="Arial Unicode MS"/>
          <w:color w:val="000000"/>
          <w:bdr w:val="none" w:sz="0" w:space="0" w:color="auto" w:frame="1"/>
          <w:lang w:val="en-GB"/>
        </w:rPr>
        <w:t xml:space="preserve">. </w:t>
      </w:r>
      <w:r>
        <w:rPr>
          <w:rFonts w:eastAsia="Arial Unicode MS"/>
          <w:color w:val="000000"/>
          <w:bdr w:val="none" w:sz="0" w:space="0" w:color="auto" w:frame="1"/>
          <w:lang w:val="en-GB"/>
        </w:rPr>
        <w:t xml:space="preserve">London: </w:t>
      </w:r>
      <w:r w:rsidRPr="00C9368D">
        <w:rPr>
          <w:rFonts w:eastAsia="Arial Unicode MS"/>
          <w:color w:val="000000"/>
          <w:bdr w:val="none" w:sz="0" w:space="0" w:color="auto" w:frame="1"/>
          <w:lang w:val="en-GB"/>
        </w:rPr>
        <w:t>Hogarth Press and the Institute of Psycho-Analysis, pp. 243</w:t>
      </w:r>
      <w:r w:rsidRPr="00C9368D">
        <w:rPr>
          <w:rFonts w:eastAsia="SimSun"/>
          <w:color w:val="000000" w:themeColor="text1"/>
          <w:lang w:val="en-GB" w:eastAsia="ja-JP"/>
        </w:rPr>
        <w:t>–</w:t>
      </w:r>
      <w:r w:rsidRPr="00C9368D">
        <w:rPr>
          <w:rFonts w:eastAsia="Arial Unicode MS"/>
          <w:color w:val="000000"/>
          <w:bdr w:val="none" w:sz="0" w:space="0" w:color="auto" w:frame="1"/>
          <w:lang w:val="en-GB"/>
        </w:rPr>
        <w:t xml:space="preserve">258 </w:t>
      </w:r>
    </w:p>
    <w:p w14:paraId="57BE5BA2"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Gerber, R. (1963) ‘Keys to “Kubla Khan”’, </w:t>
      </w:r>
      <w:r w:rsidRPr="00511558">
        <w:rPr>
          <w:rFonts w:eastAsia="Arial Unicode MS"/>
          <w:i/>
          <w:iCs/>
          <w:color w:val="000000"/>
          <w:bdr w:val="none" w:sz="0" w:space="0" w:color="auto" w:frame="1"/>
          <w:lang w:val="en-GB"/>
        </w:rPr>
        <w:t>English Studies</w:t>
      </w:r>
      <w:r w:rsidRPr="00511558">
        <w:rPr>
          <w:rFonts w:eastAsia="Arial Unicode MS"/>
          <w:color w:val="000000"/>
          <w:bdr w:val="none" w:sz="0" w:space="0" w:color="auto" w:frame="1"/>
          <w:lang w:val="en-GB"/>
        </w:rPr>
        <w:t>, 44(1</w:t>
      </w:r>
      <w:r w:rsidR="00F32DBC">
        <w:rPr>
          <w:rFonts w:eastAsia="Arial Unicode MS"/>
          <w:color w:val="000000"/>
          <w:bdr w:val="none" w:sz="0" w:space="0" w:color="auto" w:frame="1"/>
          <w:lang w:val="en-GB"/>
        </w:rPr>
        <w:t>)</w:t>
      </w:r>
      <w:r w:rsidRPr="00511558">
        <w:rPr>
          <w:rFonts w:eastAsia="Arial Unicode MS"/>
          <w:color w:val="000000"/>
          <w:bdr w:val="none" w:sz="0" w:space="0" w:color="auto" w:frame="1"/>
          <w:lang w:val="en-GB"/>
        </w:rPr>
        <w:t>, pp. 321–341.</w:t>
      </w:r>
    </w:p>
    <w:p w14:paraId="3CCE3B15" w14:textId="77777777" w:rsidR="00511558" w:rsidRDefault="00E03034" w:rsidP="00805750">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Gilroy, P. (2004) </w:t>
      </w:r>
      <w:r w:rsidRPr="00511558">
        <w:rPr>
          <w:rFonts w:eastAsia="Arial Unicode MS"/>
          <w:i/>
          <w:iCs/>
          <w:color w:val="000000"/>
          <w:bdr w:val="none" w:sz="0" w:space="0" w:color="auto" w:frame="1"/>
          <w:lang w:val="en-GB"/>
        </w:rPr>
        <w:t>Between camps: nations, cultures and the allure of race</w:t>
      </w:r>
      <w:r w:rsidRPr="00511558">
        <w:rPr>
          <w:rFonts w:eastAsia="Arial Unicode MS"/>
          <w:color w:val="000000"/>
          <w:bdr w:val="none" w:sz="0" w:space="0" w:color="auto" w:frame="1"/>
          <w:lang w:val="en-GB"/>
        </w:rPr>
        <w:t xml:space="preserve">. </w:t>
      </w:r>
      <w:r w:rsidR="00805750" w:rsidRPr="00805750">
        <w:rPr>
          <w:rFonts w:eastAsia="Arial Unicode MS"/>
          <w:color w:val="000000"/>
          <w:bdr w:val="none" w:sz="0" w:space="0" w:color="auto" w:frame="1"/>
          <w:lang w:val="en-GB"/>
        </w:rPr>
        <w:t>London: Routledge.</w:t>
      </w:r>
    </w:p>
    <w:p w14:paraId="4EBD5751"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Heinen, S. and Sommer, R. (2009) </w:t>
      </w:r>
      <w:r w:rsidRPr="00511558">
        <w:rPr>
          <w:rFonts w:eastAsia="Arial Unicode MS"/>
          <w:i/>
          <w:iCs/>
          <w:color w:val="000000"/>
          <w:bdr w:val="none" w:sz="0" w:space="0" w:color="auto" w:frame="1"/>
          <w:lang w:val="en-GB"/>
        </w:rPr>
        <w:t>Narratology in the age of cross-disciplinary narrative research.</w:t>
      </w:r>
      <w:r w:rsidRPr="00511558">
        <w:rPr>
          <w:rFonts w:eastAsia="Arial Unicode MS"/>
          <w:color w:val="000000"/>
          <w:bdr w:val="none" w:sz="0" w:space="0" w:color="auto" w:frame="1"/>
          <w:lang w:val="en-GB"/>
        </w:rPr>
        <w:t xml:space="preserve"> Berlin: Walter de Gruyter.</w:t>
      </w:r>
    </w:p>
    <w:p w14:paraId="1B09014B" w14:textId="74FA3928" w:rsidR="00EF00B6" w:rsidRDefault="00695A48" w:rsidP="00695A48">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Jameson, F. (1991) </w:t>
      </w:r>
      <w:r w:rsidRPr="00C9368D">
        <w:rPr>
          <w:rFonts w:eastAsia="Arial Unicode MS"/>
          <w:i/>
          <w:iCs/>
          <w:color w:val="000000"/>
          <w:bdr w:val="none" w:sz="0" w:space="0" w:color="auto" w:frame="1"/>
          <w:lang w:val="en-GB"/>
        </w:rPr>
        <w:t xml:space="preserve">Postmodernism, or, the cultural logic of late capitalism. </w:t>
      </w:r>
      <w:r w:rsidRPr="00C9368D">
        <w:rPr>
          <w:rFonts w:eastAsia="Arial Unicode MS"/>
          <w:color w:val="000000"/>
          <w:bdr w:val="none" w:sz="0" w:space="0" w:color="auto" w:frame="1"/>
          <w:lang w:val="en-GB"/>
        </w:rPr>
        <w:t>Durham</w:t>
      </w:r>
      <w:r>
        <w:rPr>
          <w:rFonts w:eastAsia="Arial Unicode MS"/>
          <w:color w:val="000000"/>
          <w:bdr w:val="none" w:sz="0" w:space="0" w:color="auto" w:frame="1"/>
          <w:lang w:val="en-GB"/>
        </w:rPr>
        <w:t>, NC</w:t>
      </w:r>
      <w:r w:rsidRPr="00C9368D">
        <w:rPr>
          <w:rFonts w:eastAsia="Arial Unicode MS"/>
          <w:color w:val="000000"/>
          <w:bdr w:val="none" w:sz="0" w:space="0" w:color="auto" w:frame="1"/>
          <w:lang w:val="en-GB"/>
        </w:rPr>
        <w:t>: Duke University Press.</w:t>
      </w:r>
    </w:p>
    <w:p w14:paraId="5D0AEBBF" w14:textId="485548DD" w:rsidR="00426F14" w:rsidRPr="00511558" w:rsidRDefault="003524E5" w:rsidP="003524E5">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Jameson, F. (</w:t>
      </w:r>
      <w:r>
        <w:rPr>
          <w:rFonts w:eastAsia="Arial Unicode MS"/>
          <w:color w:val="000000"/>
          <w:bdr w:val="none" w:sz="0" w:space="0" w:color="auto" w:frame="1"/>
          <w:lang w:val="en-GB"/>
        </w:rPr>
        <w:t>2013</w:t>
      </w:r>
      <w:r w:rsidRPr="00C9368D">
        <w:rPr>
          <w:rFonts w:eastAsia="Arial Unicode MS"/>
          <w:color w:val="000000"/>
          <w:bdr w:val="none" w:sz="0" w:space="0" w:color="auto" w:frame="1"/>
          <w:lang w:val="en-GB"/>
        </w:rPr>
        <w:t>) </w:t>
      </w:r>
      <w:r w:rsidR="00705A1C">
        <w:rPr>
          <w:rFonts w:eastAsia="Arial Unicode MS"/>
          <w:i/>
          <w:iCs/>
          <w:color w:val="000000"/>
          <w:bdr w:val="none" w:sz="0" w:space="0" w:color="auto" w:frame="1"/>
          <w:lang w:val="en-GB"/>
        </w:rPr>
        <w:t>The a</w:t>
      </w:r>
      <w:r w:rsidR="00705A1C" w:rsidRPr="00705A1C">
        <w:rPr>
          <w:rFonts w:eastAsia="Arial Unicode MS"/>
          <w:i/>
          <w:iCs/>
          <w:color w:val="000000"/>
          <w:bdr w:val="none" w:sz="0" w:space="0" w:color="auto" w:frame="1"/>
          <w:lang w:val="en-GB"/>
        </w:rPr>
        <w:t>ntinomies</w:t>
      </w:r>
      <w:r w:rsidR="00705A1C">
        <w:rPr>
          <w:rFonts w:eastAsia="Arial Unicode MS"/>
          <w:i/>
          <w:iCs/>
          <w:color w:val="000000"/>
          <w:bdr w:val="none" w:sz="0" w:space="0" w:color="auto" w:frame="1"/>
          <w:lang w:val="en-GB"/>
        </w:rPr>
        <w:t xml:space="preserve"> of realism</w:t>
      </w:r>
      <w:r w:rsidRPr="00C9368D">
        <w:rPr>
          <w:rFonts w:eastAsia="Arial Unicode MS"/>
          <w:i/>
          <w:iCs/>
          <w:color w:val="000000"/>
          <w:bdr w:val="none" w:sz="0" w:space="0" w:color="auto" w:frame="1"/>
          <w:lang w:val="en-GB"/>
        </w:rPr>
        <w:t>.</w:t>
      </w:r>
      <w:r w:rsidR="00DB0198">
        <w:rPr>
          <w:rFonts w:eastAsia="Arial Unicode MS"/>
          <w:i/>
          <w:iCs/>
          <w:color w:val="000000"/>
          <w:bdr w:val="none" w:sz="0" w:space="0" w:color="auto" w:frame="1"/>
          <w:lang w:val="en-GB"/>
        </w:rPr>
        <w:t xml:space="preserve"> </w:t>
      </w:r>
      <w:r w:rsidR="00DB0198" w:rsidRPr="00DB0198">
        <w:rPr>
          <w:rFonts w:eastAsia="Arial Unicode MS"/>
          <w:color w:val="000000"/>
          <w:bdr w:val="none" w:sz="0" w:space="0" w:color="auto" w:frame="1"/>
          <w:lang w:val="en-GB"/>
        </w:rPr>
        <w:t>London: Verso</w:t>
      </w:r>
      <w:r w:rsidRPr="00C9368D">
        <w:rPr>
          <w:rFonts w:eastAsia="Arial Unicode MS"/>
          <w:color w:val="000000"/>
          <w:bdr w:val="none" w:sz="0" w:space="0" w:color="auto" w:frame="1"/>
          <w:lang w:val="en-GB"/>
        </w:rPr>
        <w:t>.</w:t>
      </w:r>
    </w:p>
    <w:p w14:paraId="50CB8B3A"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Jenkins, R. (2014) </w:t>
      </w:r>
      <w:r w:rsidRPr="00511558">
        <w:rPr>
          <w:rFonts w:eastAsia="Arial Unicode MS"/>
          <w:i/>
          <w:iCs/>
          <w:color w:val="000000"/>
          <w:bdr w:val="none" w:sz="0" w:space="0" w:color="auto" w:frame="1"/>
          <w:lang w:val="en-GB"/>
        </w:rPr>
        <w:t>Social identity</w:t>
      </w:r>
      <w:r w:rsidRPr="00511558">
        <w:rPr>
          <w:rFonts w:eastAsia="Arial Unicode MS"/>
          <w:color w:val="000000"/>
          <w:bdr w:val="none" w:sz="0" w:space="0" w:color="auto" w:frame="1"/>
          <w:lang w:val="en-GB"/>
        </w:rPr>
        <w:t xml:space="preserve">. 4th </w:t>
      </w:r>
      <w:proofErr w:type="spellStart"/>
      <w:r w:rsidRPr="00511558">
        <w:rPr>
          <w:rFonts w:eastAsia="Arial Unicode MS"/>
          <w:color w:val="000000"/>
          <w:bdr w:val="none" w:sz="0" w:space="0" w:color="auto" w:frame="1"/>
          <w:lang w:val="en-GB"/>
        </w:rPr>
        <w:t>edn</w:t>
      </w:r>
      <w:proofErr w:type="spellEnd"/>
      <w:r w:rsidRPr="00511558">
        <w:rPr>
          <w:rFonts w:eastAsia="Arial Unicode MS"/>
          <w:color w:val="000000"/>
          <w:bdr w:val="none" w:sz="0" w:space="0" w:color="auto" w:frame="1"/>
          <w:lang w:val="en-GB"/>
        </w:rPr>
        <w:t>. London: Routledge.</w:t>
      </w:r>
    </w:p>
    <w:p w14:paraId="2BA910E1"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Klein, M., </w:t>
      </w:r>
      <w:proofErr w:type="spellStart"/>
      <w:r w:rsidRPr="00511558">
        <w:rPr>
          <w:rFonts w:eastAsia="Arial Unicode MS"/>
          <w:color w:val="000000"/>
          <w:bdr w:val="none" w:sz="0" w:space="0" w:color="auto" w:frame="1"/>
          <w:lang w:val="en-GB"/>
        </w:rPr>
        <w:t>Heimann</w:t>
      </w:r>
      <w:proofErr w:type="spellEnd"/>
      <w:r w:rsidRPr="00511558">
        <w:rPr>
          <w:rFonts w:eastAsia="Arial Unicode MS"/>
          <w:color w:val="000000"/>
          <w:bdr w:val="none" w:sz="0" w:space="0" w:color="auto" w:frame="1"/>
          <w:lang w:val="en-GB"/>
        </w:rPr>
        <w:t xml:space="preserve">, P. and Jones, E. (1977) </w:t>
      </w:r>
      <w:r w:rsidRPr="00511558">
        <w:rPr>
          <w:rFonts w:eastAsia="Arial Unicode MS"/>
          <w:i/>
          <w:iCs/>
          <w:color w:val="000000"/>
          <w:bdr w:val="none" w:sz="0" w:space="0" w:color="auto" w:frame="1"/>
          <w:lang w:val="en-GB"/>
        </w:rPr>
        <w:t>New directions in psycho-analysis</w:t>
      </w:r>
      <w:r w:rsidRPr="00511558">
        <w:rPr>
          <w:rFonts w:eastAsia="Arial Unicode MS"/>
          <w:color w:val="000000"/>
          <w:bdr w:val="none" w:sz="0" w:space="0" w:color="auto" w:frame="1"/>
          <w:lang w:val="en-GB"/>
        </w:rPr>
        <w:t xml:space="preserve">: the </w:t>
      </w:r>
      <w:r w:rsidRPr="00511558">
        <w:rPr>
          <w:rFonts w:eastAsia="Arial Unicode MS"/>
          <w:i/>
          <w:iCs/>
          <w:color w:val="000000"/>
          <w:bdr w:val="none" w:sz="0" w:space="0" w:color="auto" w:frame="1"/>
          <w:lang w:val="en-GB"/>
        </w:rPr>
        <w:t>significance of infant conflict in the pattern of adult behaviour.</w:t>
      </w:r>
      <w:r w:rsidRPr="00511558">
        <w:rPr>
          <w:rFonts w:eastAsia="Arial Unicode MS"/>
          <w:color w:val="000000"/>
          <w:bdr w:val="none" w:sz="0" w:space="0" w:color="auto" w:frame="1"/>
          <w:lang w:val="en-GB"/>
        </w:rPr>
        <w:t xml:space="preserve"> London: </w:t>
      </w:r>
      <w:proofErr w:type="spellStart"/>
      <w:r w:rsidRPr="00511558">
        <w:rPr>
          <w:rFonts w:eastAsia="Arial Unicode MS"/>
          <w:color w:val="000000"/>
          <w:bdr w:val="none" w:sz="0" w:space="0" w:color="auto" w:frame="1"/>
          <w:lang w:val="en-GB"/>
        </w:rPr>
        <w:t>Karnac</w:t>
      </w:r>
      <w:proofErr w:type="spellEnd"/>
      <w:r w:rsidRPr="00511558">
        <w:rPr>
          <w:rFonts w:eastAsia="Arial Unicode MS"/>
          <w:color w:val="000000"/>
          <w:bdr w:val="none" w:sz="0" w:space="0" w:color="auto" w:frame="1"/>
          <w:lang w:val="en-GB"/>
        </w:rPr>
        <w:t>.</w:t>
      </w:r>
    </w:p>
    <w:p w14:paraId="0FF9554B" w14:textId="77777777" w:rsidR="00511558" w:rsidRPr="00511558" w:rsidRDefault="00E03034" w:rsidP="00511558">
      <w:pPr>
        <w:spacing w:before="120" w:line="480" w:lineRule="auto"/>
        <w:ind w:left="720" w:hanging="720"/>
        <w:contextualSpacing/>
        <w:rPr>
          <w:rFonts w:eastAsia="Arial Unicode MS"/>
          <w:lang w:val="en-GB" w:eastAsia="en-GB"/>
        </w:rPr>
      </w:pPr>
      <w:proofErr w:type="spellStart"/>
      <w:r w:rsidRPr="00511558">
        <w:rPr>
          <w:lang w:val="en-GB" w:eastAsia="en-GB"/>
        </w:rPr>
        <w:t>Lesnik-Oberstein</w:t>
      </w:r>
      <w:proofErr w:type="spellEnd"/>
      <w:r w:rsidRPr="00511558">
        <w:rPr>
          <w:lang w:val="en-GB" w:eastAsia="en-GB"/>
        </w:rPr>
        <w:t>, K. (2011) </w:t>
      </w:r>
      <w:r w:rsidRPr="00511558">
        <w:rPr>
          <w:i/>
          <w:iCs/>
          <w:lang w:val="en-GB" w:eastAsia="en-GB"/>
        </w:rPr>
        <w:t>Children in culture, revisited: further approaches to childhood</w:t>
      </w:r>
      <w:r w:rsidRPr="00511558">
        <w:rPr>
          <w:lang w:val="en-GB" w:eastAsia="en-GB"/>
        </w:rPr>
        <w:t>. Basingstoke: Palgrave Macmillan.</w:t>
      </w:r>
    </w:p>
    <w:p w14:paraId="31B6C9C8" w14:textId="1441BC6E" w:rsidR="00F57ADC" w:rsidRDefault="00F57ADC" w:rsidP="00F57ADC">
      <w:pPr>
        <w:suppressAutoHyphens/>
        <w:spacing w:line="480" w:lineRule="auto"/>
        <w:ind w:left="720" w:right="75" w:hanging="720"/>
        <w:rPr>
          <w:rFonts w:eastAsia="Arial Unicode MS"/>
          <w:color w:val="000000"/>
          <w:bdr w:val="none" w:sz="0" w:space="0" w:color="auto" w:frame="1"/>
          <w:lang w:val="en-GB"/>
        </w:rPr>
      </w:pPr>
      <w:r w:rsidRPr="00C9368D">
        <w:rPr>
          <w:rFonts w:eastAsia="Arial Unicode MS"/>
          <w:color w:val="000000"/>
          <w:bdr w:val="none" w:sz="0" w:space="0" w:color="auto" w:frame="1"/>
          <w:lang w:val="en-GB"/>
        </w:rPr>
        <w:t>Low, G. and Wynne-Davies, M.</w:t>
      </w:r>
      <w:r>
        <w:rPr>
          <w:rFonts w:eastAsia="Arial Unicode MS"/>
          <w:color w:val="000000"/>
          <w:bdr w:val="none" w:sz="0" w:space="0" w:color="auto" w:frame="1"/>
          <w:lang w:val="en-GB"/>
        </w:rPr>
        <w:t xml:space="preserve"> </w:t>
      </w:r>
      <w:r w:rsidRPr="00C9368D">
        <w:rPr>
          <w:rFonts w:eastAsia="Arial Unicode MS"/>
          <w:color w:val="000000"/>
          <w:bdr w:val="none" w:sz="0" w:space="0" w:color="auto" w:frame="1"/>
          <w:lang w:val="en-GB"/>
        </w:rPr>
        <w:t xml:space="preserve">(eds.) </w:t>
      </w:r>
      <w:r w:rsidRPr="00C9368D">
        <w:rPr>
          <w:rFonts w:eastAsia="Arial Unicode MS"/>
          <w:i/>
          <w:iCs/>
          <w:color w:val="000000"/>
          <w:bdr w:val="none" w:sz="0" w:space="0" w:color="auto" w:frame="1"/>
          <w:lang w:val="en-GB"/>
        </w:rPr>
        <w:t xml:space="preserve">A </w:t>
      </w:r>
      <w:r>
        <w:rPr>
          <w:rFonts w:eastAsia="Arial Unicode MS"/>
          <w:i/>
          <w:iCs/>
          <w:color w:val="000000"/>
          <w:bdr w:val="none" w:sz="0" w:space="0" w:color="auto" w:frame="1"/>
          <w:lang w:val="en-GB"/>
        </w:rPr>
        <w:t>b</w:t>
      </w:r>
      <w:r w:rsidRPr="00C9368D">
        <w:rPr>
          <w:rFonts w:eastAsia="Arial Unicode MS"/>
          <w:i/>
          <w:iCs/>
          <w:color w:val="000000"/>
          <w:bdr w:val="none" w:sz="0" w:space="0" w:color="auto" w:frame="1"/>
          <w:lang w:val="en-GB"/>
        </w:rPr>
        <w:t xml:space="preserve">lack British </w:t>
      </w:r>
      <w:r>
        <w:rPr>
          <w:rFonts w:eastAsia="Arial Unicode MS"/>
          <w:i/>
          <w:iCs/>
          <w:color w:val="000000"/>
          <w:bdr w:val="none" w:sz="0" w:space="0" w:color="auto" w:frame="1"/>
          <w:lang w:val="en-GB"/>
        </w:rPr>
        <w:t>c</w:t>
      </w:r>
      <w:r w:rsidRPr="00C9368D">
        <w:rPr>
          <w:rFonts w:eastAsia="Arial Unicode MS"/>
          <w:i/>
          <w:iCs/>
          <w:color w:val="000000"/>
          <w:bdr w:val="none" w:sz="0" w:space="0" w:color="auto" w:frame="1"/>
          <w:lang w:val="en-GB"/>
        </w:rPr>
        <w:t>anon?</w:t>
      </w:r>
      <w:r w:rsidRPr="00C9368D">
        <w:rPr>
          <w:rFonts w:eastAsia="Arial Unicode MS"/>
          <w:color w:val="000000"/>
          <w:bdr w:val="none" w:sz="0" w:space="0" w:color="auto" w:frame="1"/>
          <w:lang w:val="en-GB"/>
        </w:rPr>
        <w:t xml:space="preserve"> London: Palgrave Macmillan.</w:t>
      </w:r>
    </w:p>
    <w:p w14:paraId="6B49D1A5" w14:textId="0C36E9DF"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McLeod, J. (2015) </w:t>
      </w:r>
      <w:r w:rsidRPr="00511558">
        <w:rPr>
          <w:rFonts w:eastAsia="Arial Unicode MS"/>
          <w:i/>
          <w:iCs/>
          <w:color w:val="000000"/>
          <w:bdr w:val="none" w:sz="0" w:space="0" w:color="auto" w:frame="1"/>
          <w:lang w:val="en-GB"/>
        </w:rPr>
        <w:t>Lifelines: writing transcultural adoption</w:t>
      </w:r>
      <w:r w:rsidRPr="00511558">
        <w:rPr>
          <w:rFonts w:eastAsia="Arial Unicode MS"/>
          <w:color w:val="000000"/>
          <w:bdr w:val="none" w:sz="0" w:space="0" w:color="auto" w:frame="1"/>
          <w:lang w:val="en-GB"/>
        </w:rPr>
        <w:t>. London: Bloomsbury.</w:t>
      </w:r>
    </w:p>
    <w:p w14:paraId="09FC9803" w14:textId="77777777" w:rsidR="00511558" w:rsidRPr="00511558" w:rsidRDefault="00E03034" w:rsidP="00511558">
      <w:pPr>
        <w:widowControl w:val="0"/>
        <w:suppressAutoHyphens/>
        <w:spacing w:line="480" w:lineRule="auto"/>
        <w:ind w:left="480" w:hanging="48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Moellenberg, T. (2015) </w:t>
      </w:r>
      <w:r w:rsidRPr="00511558">
        <w:rPr>
          <w:rFonts w:eastAsia="Arial Unicode MS"/>
          <w:i/>
          <w:iCs/>
          <w:color w:val="000000"/>
          <w:bdr w:val="none" w:sz="0" w:space="0" w:color="auto" w:frame="1"/>
          <w:lang w:val="en-GB"/>
        </w:rPr>
        <w:t>Fictions of youth: childness in selected West African novels, 1991-2009</w:t>
      </w:r>
      <w:r w:rsidRPr="00511558">
        <w:rPr>
          <w:rFonts w:eastAsia="Arial Unicode MS"/>
          <w:color w:val="000000"/>
          <w:bdr w:val="none" w:sz="0" w:space="0" w:color="auto" w:frame="1"/>
          <w:lang w:val="en-GB"/>
        </w:rPr>
        <w:t>. PhD thesis. University of Oxford</w:t>
      </w:r>
    </w:p>
    <w:p w14:paraId="3A606250"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lastRenderedPageBreak/>
        <w:t>Morley, D</w:t>
      </w:r>
      <w:r w:rsidR="00860F27">
        <w:rPr>
          <w:rFonts w:eastAsia="Arial Unicode MS"/>
          <w:color w:val="000000"/>
          <w:bdr w:val="none" w:sz="0" w:space="0" w:color="auto" w:frame="1"/>
          <w:lang w:val="en-GB"/>
        </w:rPr>
        <w:t xml:space="preserve"> and </w:t>
      </w:r>
      <w:r w:rsidRPr="00511558">
        <w:rPr>
          <w:rFonts w:eastAsia="Arial Unicode MS"/>
          <w:color w:val="000000"/>
          <w:bdr w:val="none" w:sz="0" w:space="0" w:color="auto" w:frame="1"/>
          <w:lang w:val="en-GB"/>
        </w:rPr>
        <w:t>Chen, K.-H</w:t>
      </w:r>
      <w:r w:rsidR="00DD1D72">
        <w:rPr>
          <w:rFonts w:eastAsia="Arial Unicode MS"/>
          <w:color w:val="000000"/>
          <w:bdr w:val="none" w:sz="0" w:space="0" w:color="auto" w:frame="1"/>
          <w:lang w:val="en-GB"/>
        </w:rPr>
        <w:t xml:space="preserve">. (eds.) </w:t>
      </w:r>
      <w:r w:rsidRPr="00511558">
        <w:rPr>
          <w:rFonts w:eastAsia="Arial Unicode MS"/>
          <w:color w:val="000000"/>
          <w:bdr w:val="none" w:sz="0" w:space="0" w:color="auto" w:frame="1"/>
          <w:lang w:val="en-GB"/>
        </w:rPr>
        <w:t xml:space="preserve">(1996) </w:t>
      </w:r>
      <w:r w:rsidRPr="00511558">
        <w:rPr>
          <w:rFonts w:eastAsia="Arial Unicode MS"/>
          <w:i/>
          <w:iCs/>
          <w:color w:val="000000"/>
          <w:bdr w:val="none" w:sz="0" w:space="0" w:color="auto" w:frame="1"/>
          <w:lang w:val="en-GB"/>
        </w:rPr>
        <w:t>Stuart Hall: critical dialogues in cultural studies.</w:t>
      </w:r>
      <w:r w:rsidRPr="00511558">
        <w:rPr>
          <w:rFonts w:eastAsia="Arial Unicode MS"/>
          <w:color w:val="000000"/>
          <w:bdr w:val="none" w:sz="0" w:space="0" w:color="auto" w:frame="1"/>
          <w:lang w:val="en-GB"/>
        </w:rPr>
        <w:t xml:space="preserve"> London: Routledge.</w:t>
      </w:r>
    </w:p>
    <w:p w14:paraId="1EA86BE2"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Morrison, T. (1993) </w:t>
      </w:r>
      <w:r w:rsidRPr="00511558">
        <w:rPr>
          <w:rFonts w:eastAsia="Arial Unicode MS"/>
          <w:i/>
          <w:iCs/>
          <w:color w:val="000000"/>
          <w:bdr w:val="none" w:sz="0" w:space="0" w:color="auto" w:frame="1"/>
          <w:lang w:val="en-GB"/>
        </w:rPr>
        <w:t>Playing in the dark: whiteness and the literary imagination</w:t>
      </w:r>
      <w:r w:rsidRPr="00511558">
        <w:rPr>
          <w:rFonts w:eastAsia="Arial Unicode MS"/>
          <w:color w:val="000000"/>
          <w:bdr w:val="none" w:sz="0" w:space="0" w:color="auto" w:frame="1"/>
          <w:lang w:val="en-GB"/>
        </w:rPr>
        <w:t>. New York: Vintage Books.</w:t>
      </w:r>
    </w:p>
    <w:p w14:paraId="3E3F8841"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Morrison, T. (2017) </w:t>
      </w:r>
      <w:r w:rsidRPr="00511558">
        <w:rPr>
          <w:rFonts w:eastAsia="Arial Unicode MS"/>
          <w:i/>
          <w:iCs/>
          <w:color w:val="000000"/>
          <w:bdr w:val="none" w:sz="0" w:space="0" w:color="auto" w:frame="1"/>
          <w:lang w:val="en-GB"/>
        </w:rPr>
        <w:t>The origin of others</w:t>
      </w:r>
      <w:r w:rsidRPr="00511558">
        <w:rPr>
          <w:rFonts w:eastAsia="Arial Unicode MS"/>
          <w:color w:val="000000"/>
          <w:bdr w:val="none" w:sz="0" w:space="0" w:color="auto" w:frame="1"/>
          <w:lang w:val="en-GB"/>
        </w:rPr>
        <w:t>. London: Harvard University Press.</w:t>
      </w:r>
    </w:p>
    <w:p w14:paraId="07B03DA6" w14:textId="5034DD9E" w:rsidR="0030053F" w:rsidRPr="00511558" w:rsidRDefault="006C638A" w:rsidP="00ED38CB">
      <w:pPr>
        <w:suppressAutoHyphens/>
        <w:spacing w:line="480" w:lineRule="auto"/>
        <w:ind w:left="720" w:right="75" w:hanging="720"/>
        <w:rPr>
          <w:rFonts w:eastAsia="Arial Unicode MS"/>
          <w:color w:val="000000"/>
          <w:bdr w:val="none" w:sz="0" w:space="0" w:color="auto" w:frame="1"/>
          <w:lang w:val="en-GB"/>
        </w:rPr>
      </w:pPr>
      <w:r w:rsidRPr="006C638A">
        <w:rPr>
          <w:rFonts w:eastAsia="Arial Unicode MS"/>
          <w:color w:val="000000"/>
          <w:bdr w:val="none" w:sz="0" w:space="0" w:color="auto" w:frame="1"/>
          <w:lang w:val="en-GB"/>
        </w:rPr>
        <w:t>Oliver, K</w:t>
      </w:r>
      <w:r w:rsidR="00ED38CB">
        <w:rPr>
          <w:rFonts w:eastAsia="Arial Unicode MS"/>
          <w:color w:val="000000"/>
          <w:bdr w:val="none" w:sz="0" w:space="0" w:color="auto" w:frame="1"/>
          <w:lang w:val="en-GB"/>
        </w:rPr>
        <w:t>.</w:t>
      </w:r>
      <w:r w:rsidR="00FE6A2C">
        <w:rPr>
          <w:rFonts w:eastAsia="Arial Unicode MS"/>
          <w:color w:val="000000"/>
          <w:bdr w:val="none" w:sz="0" w:space="0" w:color="auto" w:frame="1"/>
          <w:lang w:val="en-GB"/>
        </w:rPr>
        <w:t xml:space="preserve"> an</w:t>
      </w:r>
      <w:r w:rsidR="00ED38CB">
        <w:rPr>
          <w:rFonts w:eastAsia="Arial Unicode MS"/>
          <w:color w:val="000000"/>
          <w:bdr w:val="none" w:sz="0" w:space="0" w:color="auto" w:frame="1"/>
          <w:lang w:val="en-GB"/>
        </w:rPr>
        <w:t>d</w:t>
      </w:r>
      <w:r w:rsidRPr="006C638A">
        <w:rPr>
          <w:rFonts w:eastAsia="Arial Unicode MS"/>
          <w:color w:val="000000"/>
          <w:bdr w:val="none" w:sz="0" w:space="0" w:color="auto" w:frame="1"/>
          <w:lang w:val="en-GB"/>
        </w:rPr>
        <w:t xml:space="preserve"> Keltner, SK</w:t>
      </w:r>
      <w:r w:rsidR="00ED38CB">
        <w:rPr>
          <w:rFonts w:eastAsia="Arial Unicode MS"/>
          <w:color w:val="000000"/>
          <w:bdr w:val="none" w:sz="0" w:space="0" w:color="auto" w:frame="1"/>
          <w:lang w:val="en-GB"/>
        </w:rPr>
        <w:t>.</w:t>
      </w:r>
      <w:r w:rsidRPr="006C638A">
        <w:rPr>
          <w:rFonts w:eastAsia="Arial Unicode MS"/>
          <w:color w:val="000000"/>
          <w:bdr w:val="none" w:sz="0" w:space="0" w:color="auto" w:frame="1"/>
          <w:lang w:val="en-GB"/>
        </w:rPr>
        <w:t xml:space="preserve"> (eds</w:t>
      </w:r>
      <w:r w:rsidR="00FE6A2C">
        <w:rPr>
          <w:rFonts w:eastAsia="Arial Unicode MS"/>
          <w:color w:val="000000"/>
          <w:bdr w:val="none" w:sz="0" w:space="0" w:color="auto" w:frame="1"/>
          <w:lang w:val="en-GB"/>
        </w:rPr>
        <w:t>.</w:t>
      </w:r>
      <w:r w:rsidRPr="006C638A">
        <w:rPr>
          <w:rFonts w:eastAsia="Arial Unicode MS"/>
          <w:color w:val="000000"/>
          <w:bdr w:val="none" w:sz="0" w:space="0" w:color="auto" w:frame="1"/>
          <w:lang w:val="en-GB"/>
        </w:rPr>
        <w:t xml:space="preserve">) </w:t>
      </w:r>
      <w:r w:rsidR="00FE6A2C">
        <w:rPr>
          <w:rFonts w:eastAsia="Arial Unicode MS"/>
          <w:color w:val="000000"/>
          <w:bdr w:val="none" w:sz="0" w:space="0" w:color="auto" w:frame="1"/>
          <w:lang w:val="en-GB"/>
        </w:rPr>
        <w:t>(</w:t>
      </w:r>
      <w:r w:rsidRPr="006C638A">
        <w:rPr>
          <w:rFonts w:eastAsia="Arial Unicode MS"/>
          <w:color w:val="000000"/>
          <w:bdr w:val="none" w:sz="0" w:space="0" w:color="auto" w:frame="1"/>
          <w:lang w:val="en-GB"/>
        </w:rPr>
        <w:t>2009</w:t>
      </w:r>
      <w:r w:rsidR="00FE6A2C">
        <w:rPr>
          <w:rFonts w:eastAsia="Arial Unicode MS"/>
          <w:color w:val="000000"/>
          <w:bdr w:val="none" w:sz="0" w:space="0" w:color="auto" w:frame="1"/>
          <w:lang w:val="en-GB"/>
        </w:rPr>
        <w:t xml:space="preserve">) </w:t>
      </w:r>
      <w:r w:rsidRPr="00FE6A2C">
        <w:rPr>
          <w:rFonts w:eastAsia="Arial Unicode MS"/>
          <w:i/>
          <w:iCs/>
          <w:color w:val="000000"/>
          <w:bdr w:val="none" w:sz="0" w:space="0" w:color="auto" w:frame="1"/>
          <w:lang w:val="en-GB"/>
        </w:rPr>
        <w:t>Psychoanalysis, Aesthetics, and Politics in the Work of Julia Kristeva</w:t>
      </w:r>
      <w:r w:rsidR="00FE6A2C">
        <w:rPr>
          <w:rFonts w:eastAsia="Arial Unicode MS"/>
          <w:color w:val="000000"/>
          <w:bdr w:val="none" w:sz="0" w:space="0" w:color="auto" w:frame="1"/>
          <w:lang w:val="en-GB"/>
        </w:rPr>
        <w:t xml:space="preserve">. </w:t>
      </w:r>
      <w:r w:rsidR="00ED38CB" w:rsidRPr="006C638A">
        <w:rPr>
          <w:rFonts w:eastAsia="Arial Unicode MS"/>
          <w:color w:val="000000"/>
          <w:bdr w:val="none" w:sz="0" w:space="0" w:color="auto" w:frame="1"/>
          <w:lang w:val="en-GB"/>
        </w:rPr>
        <w:t>Albany</w:t>
      </w:r>
      <w:r w:rsidR="00ED38CB">
        <w:rPr>
          <w:rFonts w:eastAsia="Arial Unicode MS"/>
          <w:color w:val="000000"/>
          <w:bdr w:val="none" w:sz="0" w:space="0" w:color="auto" w:frame="1"/>
          <w:lang w:val="en-GB"/>
        </w:rPr>
        <w:t>:</w:t>
      </w:r>
      <w:r w:rsidR="005D2090">
        <w:rPr>
          <w:rFonts w:eastAsia="Arial Unicode MS"/>
          <w:color w:val="000000"/>
          <w:bdr w:val="none" w:sz="0" w:space="0" w:color="auto" w:frame="1"/>
          <w:lang w:val="en-GB"/>
        </w:rPr>
        <w:t xml:space="preserve"> </w:t>
      </w:r>
      <w:r w:rsidRPr="006C638A">
        <w:rPr>
          <w:rFonts w:eastAsia="Arial Unicode MS"/>
          <w:color w:val="000000"/>
          <w:bdr w:val="none" w:sz="0" w:space="0" w:color="auto" w:frame="1"/>
          <w:lang w:val="en-GB"/>
        </w:rPr>
        <w:t xml:space="preserve">State University of New York Press. </w:t>
      </w:r>
    </w:p>
    <w:p w14:paraId="265B0693"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Onega, S. and </w:t>
      </w:r>
      <w:proofErr w:type="spellStart"/>
      <w:r w:rsidRPr="00511558">
        <w:rPr>
          <w:rFonts w:eastAsia="Arial Unicode MS"/>
          <w:color w:val="000000"/>
          <w:bdr w:val="none" w:sz="0" w:space="0" w:color="auto" w:frame="1"/>
          <w:lang w:val="en-GB"/>
        </w:rPr>
        <w:t>Ganteau</w:t>
      </w:r>
      <w:proofErr w:type="spellEnd"/>
      <w:r w:rsidRPr="00511558">
        <w:rPr>
          <w:rFonts w:eastAsia="Arial Unicode MS"/>
          <w:color w:val="000000"/>
          <w:bdr w:val="none" w:sz="0" w:space="0" w:color="auto" w:frame="1"/>
          <w:lang w:val="en-GB"/>
        </w:rPr>
        <w:t xml:space="preserve">, J.-M. (2011) </w:t>
      </w:r>
      <w:r w:rsidRPr="00511558">
        <w:rPr>
          <w:rFonts w:eastAsia="Arial Unicode MS"/>
          <w:i/>
          <w:iCs/>
          <w:color w:val="000000"/>
          <w:bdr w:val="none" w:sz="0" w:space="0" w:color="auto" w:frame="1"/>
          <w:lang w:val="en-GB"/>
        </w:rPr>
        <w:t>Ethics and trauma in contemporary British fiction.</w:t>
      </w:r>
      <w:r w:rsidRPr="00511558">
        <w:rPr>
          <w:rFonts w:eastAsia="Arial Unicode MS"/>
          <w:color w:val="000000"/>
          <w:bdr w:val="none" w:sz="0" w:space="0" w:color="auto" w:frame="1"/>
          <w:lang w:val="en-GB"/>
        </w:rPr>
        <w:t xml:space="preserve"> Amsterdam: </w:t>
      </w:r>
      <w:proofErr w:type="spellStart"/>
      <w:r w:rsidRPr="00511558">
        <w:rPr>
          <w:rFonts w:eastAsia="Arial Unicode MS"/>
          <w:color w:val="000000"/>
          <w:bdr w:val="none" w:sz="0" w:space="0" w:color="auto" w:frame="1"/>
          <w:lang w:val="en-GB"/>
        </w:rPr>
        <w:t>Rodopi</w:t>
      </w:r>
      <w:proofErr w:type="spellEnd"/>
      <w:r w:rsidRPr="00511558">
        <w:rPr>
          <w:rFonts w:eastAsia="Arial Unicode MS"/>
          <w:color w:val="000000"/>
          <w:bdr w:val="none" w:sz="0" w:space="0" w:color="auto" w:frame="1"/>
          <w:lang w:val="en-GB"/>
        </w:rPr>
        <w:t>.</w:t>
      </w:r>
    </w:p>
    <w:p w14:paraId="0D17EA88"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Peek, P. M. (2011) </w:t>
      </w:r>
      <w:r w:rsidRPr="00511558">
        <w:rPr>
          <w:rFonts w:eastAsia="Arial Unicode MS"/>
          <w:i/>
          <w:iCs/>
          <w:color w:val="000000"/>
          <w:bdr w:val="none" w:sz="0" w:space="0" w:color="auto" w:frame="1"/>
          <w:lang w:val="en-GB"/>
        </w:rPr>
        <w:t>Twins in African and diaspora cultures: double trouble, twice blessed.</w:t>
      </w:r>
      <w:r w:rsidRPr="00511558">
        <w:rPr>
          <w:rFonts w:eastAsia="Arial Unicode MS"/>
          <w:color w:val="000000"/>
          <w:bdr w:val="none" w:sz="0" w:space="0" w:color="auto" w:frame="1"/>
          <w:lang w:val="en-GB"/>
        </w:rPr>
        <w:t xml:space="preserve"> Bloomington: Indiana University Press.</w:t>
      </w:r>
    </w:p>
    <w:p w14:paraId="698D0E90"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Plotz, J. (2017). ‘Is realism failing? The rise of secondary worlds’, </w:t>
      </w:r>
      <w:r w:rsidRPr="00511558">
        <w:rPr>
          <w:rFonts w:eastAsia="Arial Unicode MS"/>
          <w:i/>
          <w:iCs/>
          <w:color w:val="000000"/>
          <w:bdr w:val="none" w:sz="0" w:space="0" w:color="auto" w:frame="1"/>
          <w:lang w:val="en-GB"/>
        </w:rPr>
        <w:t>Novel: A Forum on Fiction</w:t>
      </w:r>
      <w:r w:rsidRPr="00511558">
        <w:rPr>
          <w:rFonts w:eastAsia="Arial Unicode MS"/>
          <w:color w:val="000000"/>
          <w:bdr w:val="none" w:sz="0" w:space="0" w:color="auto" w:frame="1"/>
          <w:lang w:val="en-GB"/>
        </w:rPr>
        <w:t>, 50(3), pp. 426–435.</w:t>
      </w:r>
    </w:p>
    <w:p w14:paraId="0B967476"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proofErr w:type="spellStart"/>
      <w:r w:rsidRPr="00511558">
        <w:rPr>
          <w:rFonts w:eastAsia="Arial Unicode MS"/>
          <w:color w:val="000000"/>
          <w:bdr w:val="none" w:sz="0" w:space="0" w:color="auto" w:frame="1"/>
          <w:lang w:val="en-GB"/>
        </w:rPr>
        <w:t>Raimbault</w:t>
      </w:r>
      <w:proofErr w:type="spellEnd"/>
      <w:r w:rsidRPr="00511558">
        <w:rPr>
          <w:rFonts w:eastAsia="Arial Unicode MS"/>
          <w:color w:val="000000"/>
          <w:bdr w:val="none" w:sz="0" w:space="0" w:color="auto" w:frame="1"/>
          <w:lang w:val="en-GB"/>
        </w:rPr>
        <w:t xml:space="preserve">, E. L. (2018) </w:t>
      </w:r>
      <w:r w:rsidRPr="00511558">
        <w:rPr>
          <w:rFonts w:eastAsia="Arial Unicode MS"/>
          <w:i/>
          <w:iCs/>
          <w:color w:val="000000"/>
          <w:bdr w:val="none" w:sz="0" w:space="0" w:color="auto" w:frame="1"/>
          <w:lang w:val="en-GB"/>
        </w:rPr>
        <w:t>Literary location and dislocation of myth in the post/colonial anglophone world.</w:t>
      </w:r>
      <w:r w:rsidRPr="00511558">
        <w:rPr>
          <w:rFonts w:eastAsia="Arial Unicode MS"/>
          <w:color w:val="000000"/>
          <w:bdr w:val="none" w:sz="0" w:space="0" w:color="auto" w:frame="1"/>
          <w:lang w:val="en-GB"/>
        </w:rPr>
        <w:t xml:space="preserve"> Leiden: Brill </w:t>
      </w:r>
      <w:proofErr w:type="spellStart"/>
      <w:r w:rsidRPr="00511558">
        <w:rPr>
          <w:rFonts w:eastAsia="Arial Unicode MS"/>
          <w:color w:val="000000"/>
          <w:bdr w:val="none" w:sz="0" w:space="0" w:color="auto" w:frame="1"/>
          <w:lang w:val="en-GB"/>
        </w:rPr>
        <w:t>Rodopi</w:t>
      </w:r>
      <w:proofErr w:type="spellEnd"/>
      <w:r w:rsidRPr="00511558">
        <w:rPr>
          <w:rFonts w:eastAsia="Arial Unicode MS"/>
          <w:color w:val="000000"/>
          <w:bdr w:val="none" w:sz="0" w:space="0" w:color="auto" w:frame="1"/>
          <w:lang w:val="en-GB"/>
        </w:rPr>
        <w:t>.</w:t>
      </w:r>
    </w:p>
    <w:p w14:paraId="25FE7782" w14:textId="70D13FB1"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Reay, D. and Lucey, H. (2000) ‘“I don</w:t>
      </w:r>
      <w:r w:rsidR="00586759">
        <w:rPr>
          <w:rFonts w:eastAsia="Arial Unicode MS"/>
          <w:color w:val="000000"/>
          <w:bdr w:val="none" w:sz="0" w:space="0" w:color="auto" w:frame="1"/>
          <w:lang w:val="en-GB"/>
        </w:rPr>
        <w:t>’t</w:t>
      </w:r>
      <w:r w:rsidRPr="00511558">
        <w:rPr>
          <w:rFonts w:eastAsia="Arial Unicode MS"/>
          <w:color w:val="000000"/>
          <w:bdr w:val="none" w:sz="0" w:space="0" w:color="auto" w:frame="1"/>
          <w:lang w:val="en-GB"/>
        </w:rPr>
        <w:t xml:space="preserve"> really like it here but I don</w:t>
      </w:r>
      <w:r w:rsidR="00586759">
        <w:rPr>
          <w:rFonts w:eastAsia="Arial Unicode MS"/>
          <w:color w:val="000000"/>
          <w:bdr w:val="none" w:sz="0" w:space="0" w:color="auto" w:frame="1"/>
          <w:lang w:val="en-GB"/>
        </w:rPr>
        <w:t>’t</w:t>
      </w:r>
      <w:r w:rsidRPr="00511558">
        <w:rPr>
          <w:rFonts w:eastAsia="Arial Unicode MS"/>
          <w:color w:val="000000"/>
          <w:bdr w:val="none" w:sz="0" w:space="0" w:color="auto" w:frame="1"/>
          <w:lang w:val="en-GB"/>
        </w:rPr>
        <w:t xml:space="preserve"> want to be anywhere else”: children and inner city council estates’, </w:t>
      </w:r>
      <w:r w:rsidRPr="00511558">
        <w:rPr>
          <w:rFonts w:eastAsia="Arial Unicode MS"/>
          <w:i/>
          <w:iCs/>
          <w:color w:val="000000"/>
          <w:bdr w:val="none" w:sz="0" w:space="0" w:color="auto" w:frame="1"/>
          <w:lang w:val="en-GB"/>
        </w:rPr>
        <w:t>Antipode</w:t>
      </w:r>
      <w:r w:rsidRPr="00511558">
        <w:rPr>
          <w:rFonts w:eastAsia="Arial Unicode MS"/>
          <w:color w:val="000000"/>
          <w:bdr w:val="none" w:sz="0" w:space="0" w:color="auto" w:frame="1"/>
          <w:lang w:val="en-GB"/>
        </w:rPr>
        <w:t xml:space="preserve">, 32(4), pp. 410–428. </w:t>
      </w:r>
      <w:proofErr w:type="spellStart"/>
      <w:r w:rsidRPr="00511558">
        <w:rPr>
          <w:rFonts w:eastAsia="Arial Unicode MS"/>
          <w:color w:val="000000"/>
          <w:bdr w:val="none" w:sz="0" w:space="0" w:color="auto" w:frame="1"/>
          <w:lang w:val="en-GB"/>
        </w:rPr>
        <w:t>doi</w:t>
      </w:r>
      <w:proofErr w:type="spellEnd"/>
      <w:r w:rsidRPr="00511558">
        <w:rPr>
          <w:rFonts w:eastAsia="Arial Unicode MS"/>
          <w:color w:val="000000"/>
          <w:bdr w:val="none" w:sz="0" w:space="0" w:color="auto" w:frame="1"/>
          <w:lang w:val="en-GB"/>
        </w:rPr>
        <w:t xml:space="preserve">: </w:t>
      </w:r>
      <w:hyperlink w:history="1">
        <w:r w:rsidRPr="00511558">
          <w:rPr>
            <w:rFonts w:eastAsia="Arial Unicode MS"/>
            <w:color w:val="806000" w:themeColor="accent4" w:themeShade="80"/>
            <w:u w:val="single"/>
            <w:bdr w:val="none" w:sz="0" w:space="0" w:color="auto" w:frame="1"/>
            <w:lang w:val="en-GB"/>
          </w:rPr>
          <w:t>https://doi.org/</w:t>
        </w:r>
        <w:r w:rsidRPr="00511558">
          <w:rPr>
            <w:rFonts w:ascii="Calibri" w:hAnsi="Calibri"/>
            <w:color w:val="806000" w:themeColor="accent4" w:themeShade="80"/>
            <w:u w:val="single"/>
            <w:bdr w:val="none" w:sz="0" w:space="0" w:color="auto" w:frame="1"/>
            <w:lang w:val="en-GB"/>
          </w:rPr>
          <w:t>10.1111/1467-8330.00144</w:t>
        </w:r>
      </w:hyperlink>
    </w:p>
    <w:p w14:paraId="2E3B8940" w14:textId="77777777" w:rsidR="00511558" w:rsidRPr="00511558" w:rsidRDefault="00E03034" w:rsidP="003000C2">
      <w:pPr>
        <w:suppressAutoHyphens/>
        <w:spacing w:line="480" w:lineRule="auto"/>
        <w:ind w:left="720" w:right="75" w:hanging="720"/>
        <w:rPr>
          <w:rFonts w:eastAsia="Arial Unicode MS"/>
          <w:color w:val="000000"/>
          <w:bdr w:val="none" w:sz="0" w:space="0" w:color="auto" w:frame="1"/>
          <w:lang w:val="en-GB"/>
        </w:rPr>
      </w:pPr>
      <w:proofErr w:type="spellStart"/>
      <w:r w:rsidRPr="00511558">
        <w:rPr>
          <w:rFonts w:eastAsia="Arial Unicode MS"/>
          <w:color w:val="000000"/>
          <w:bdr w:val="none" w:sz="0" w:space="0" w:color="auto" w:frame="1"/>
          <w:lang w:val="en-GB"/>
        </w:rPr>
        <w:t>Reichl</w:t>
      </w:r>
      <w:proofErr w:type="spellEnd"/>
      <w:r w:rsidRPr="00511558">
        <w:rPr>
          <w:rFonts w:eastAsia="Arial Unicode MS"/>
          <w:color w:val="000000"/>
          <w:bdr w:val="none" w:sz="0" w:space="0" w:color="auto" w:frame="1"/>
          <w:lang w:val="en-GB"/>
        </w:rPr>
        <w:t xml:space="preserve">, S. (2020) ‘Children’s literature and the construction of contemporary </w:t>
      </w:r>
      <w:proofErr w:type="spellStart"/>
      <w:r w:rsidRPr="00511558">
        <w:rPr>
          <w:rFonts w:eastAsia="Arial Unicode MS"/>
          <w:color w:val="000000"/>
          <w:bdr w:val="none" w:sz="0" w:space="0" w:color="auto" w:frame="1"/>
          <w:lang w:val="en-GB"/>
        </w:rPr>
        <w:t>multicultures</w:t>
      </w:r>
      <w:proofErr w:type="spellEnd"/>
      <w:r w:rsidRPr="00511558">
        <w:rPr>
          <w:rFonts w:eastAsia="Arial Unicode MS"/>
          <w:color w:val="000000"/>
          <w:bdr w:val="none" w:sz="0" w:space="0" w:color="auto" w:frame="1"/>
          <w:lang w:val="en-GB"/>
        </w:rPr>
        <w:t xml:space="preserve">’, in </w:t>
      </w:r>
      <w:proofErr w:type="spellStart"/>
      <w:r w:rsidRPr="00511558">
        <w:rPr>
          <w:rFonts w:eastAsia="Arial Unicode MS"/>
          <w:color w:val="000000"/>
          <w:bdr w:val="none" w:sz="0" w:space="0" w:color="auto" w:frame="1"/>
          <w:lang w:val="en-GB"/>
        </w:rPr>
        <w:t>Nasta</w:t>
      </w:r>
      <w:proofErr w:type="spellEnd"/>
      <w:r w:rsidRPr="00511558">
        <w:rPr>
          <w:rFonts w:eastAsia="Arial Unicode MS"/>
          <w:color w:val="000000"/>
          <w:bdr w:val="none" w:sz="0" w:space="0" w:color="auto" w:frame="1"/>
          <w:lang w:val="en-GB"/>
        </w:rPr>
        <w:t xml:space="preserve">, S. and Stein, M. U. (eds.) </w:t>
      </w:r>
      <w:r w:rsidRPr="00511558">
        <w:rPr>
          <w:rFonts w:eastAsia="Arial Unicode MS"/>
          <w:i/>
          <w:iCs/>
          <w:color w:val="000000"/>
          <w:bdr w:val="none" w:sz="0" w:space="0" w:color="auto" w:frame="1"/>
          <w:lang w:val="en-GB"/>
        </w:rPr>
        <w:t>The Cambridge history of black and Asian British writing</w:t>
      </w:r>
      <w:r w:rsidRPr="00511558">
        <w:rPr>
          <w:rFonts w:eastAsia="Arial Unicode MS"/>
          <w:color w:val="000000"/>
          <w:bdr w:val="none" w:sz="0" w:space="0" w:color="auto" w:frame="1"/>
          <w:lang w:val="en-GB"/>
        </w:rPr>
        <w:t>. Cambridge: Cambridge University Press, pp. 557–568.</w:t>
      </w:r>
    </w:p>
    <w:p w14:paraId="3D0D199E"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Sandhu, S. (2003) </w:t>
      </w:r>
      <w:r w:rsidRPr="00511558">
        <w:rPr>
          <w:rFonts w:eastAsia="Arial Unicode MS"/>
          <w:i/>
          <w:iCs/>
          <w:color w:val="000000"/>
          <w:bdr w:val="none" w:sz="0" w:space="0" w:color="auto" w:frame="1"/>
          <w:lang w:val="en-GB"/>
        </w:rPr>
        <w:t xml:space="preserve">London calling: how black and Asian writers imagined a city. </w:t>
      </w:r>
      <w:r w:rsidRPr="00511558">
        <w:rPr>
          <w:rFonts w:eastAsia="Arial Unicode MS"/>
          <w:color w:val="000000"/>
          <w:bdr w:val="none" w:sz="0" w:space="0" w:color="auto" w:frame="1"/>
          <w:lang w:val="en-GB"/>
        </w:rPr>
        <w:t>London: HarperCollins.</w:t>
      </w:r>
    </w:p>
    <w:p w14:paraId="3A9C932C"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lastRenderedPageBreak/>
        <w:t>Schmitt, A. (2010) ‘Making the case for self-narration against autofiction’,</w:t>
      </w:r>
    </w:p>
    <w:p w14:paraId="23C6D17C" w14:textId="77777777" w:rsidR="00511558" w:rsidRPr="00511558" w:rsidRDefault="00E03034" w:rsidP="00511558">
      <w:pPr>
        <w:suppressAutoHyphens/>
        <w:spacing w:line="480" w:lineRule="auto"/>
        <w:ind w:left="720" w:right="75"/>
        <w:rPr>
          <w:rFonts w:eastAsia="Arial Unicode MS"/>
          <w:color w:val="000000"/>
          <w:bdr w:val="none" w:sz="0" w:space="0" w:color="auto" w:frame="1"/>
          <w:lang w:val="en-GB"/>
        </w:rPr>
      </w:pPr>
      <w:r w:rsidRPr="00511558">
        <w:rPr>
          <w:rFonts w:eastAsia="Arial Unicode MS"/>
          <w:i/>
          <w:iCs/>
          <w:color w:val="000000"/>
          <w:bdr w:val="none" w:sz="0" w:space="0" w:color="auto" w:frame="1"/>
          <w:lang w:val="en-GB"/>
        </w:rPr>
        <w:t>Auto/Biography Studies</w:t>
      </w:r>
      <w:r w:rsidRPr="00511558">
        <w:rPr>
          <w:rFonts w:eastAsia="Arial Unicode MS"/>
          <w:color w:val="000000"/>
          <w:bdr w:val="none" w:sz="0" w:space="0" w:color="auto" w:frame="1"/>
          <w:lang w:val="en-GB"/>
        </w:rPr>
        <w:t xml:space="preserve">, 25(1), pp. 122–137. </w:t>
      </w:r>
      <w:hyperlink w:history="1">
        <w:r w:rsidR="00D223E5" w:rsidRPr="00D223E5">
          <w:rPr>
            <w:rFonts w:eastAsia="Arial Unicode MS"/>
            <w:color w:val="806000" w:themeColor="accent4" w:themeShade="80"/>
            <w:u w:val="single"/>
            <w:bdr w:val="none" w:sz="0" w:space="0" w:color="auto" w:frame="1"/>
            <w:lang w:val="en-GB"/>
          </w:rPr>
          <w:t>https://doi.org/10.1080/08989575.2010.10815365</w:t>
        </w:r>
      </w:hyperlink>
    </w:p>
    <w:p w14:paraId="1D5F3500"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Segal, H. (1973) </w:t>
      </w:r>
      <w:r w:rsidRPr="00511558">
        <w:rPr>
          <w:rFonts w:eastAsia="Arial Unicode MS"/>
          <w:i/>
          <w:iCs/>
          <w:color w:val="000000"/>
          <w:bdr w:val="none" w:sz="0" w:space="0" w:color="auto" w:frame="1"/>
          <w:lang w:val="en-GB"/>
        </w:rPr>
        <w:t>Introduction to the work of Melanie Klein</w:t>
      </w:r>
      <w:r w:rsidRPr="00511558">
        <w:rPr>
          <w:rFonts w:eastAsia="Arial Unicode MS"/>
          <w:color w:val="000000"/>
          <w:bdr w:val="none" w:sz="0" w:space="0" w:color="auto" w:frame="1"/>
          <w:lang w:val="en-GB"/>
        </w:rPr>
        <w:t>. London: Hogarth Press for the Institute of Psycho-analysis.</w:t>
      </w:r>
    </w:p>
    <w:p w14:paraId="68810841"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color w:val="000000"/>
          <w:bdr w:val="none" w:sz="0" w:space="0" w:color="auto" w:frame="1"/>
          <w:lang w:val="en-GB"/>
        </w:rPr>
        <w:t xml:space="preserve">Segal, J. (2004) </w:t>
      </w:r>
      <w:r w:rsidRPr="00511558">
        <w:rPr>
          <w:i/>
          <w:color w:val="000000"/>
          <w:bdr w:val="none" w:sz="0" w:space="0" w:color="auto" w:frame="1"/>
          <w:lang w:val="en-GB"/>
        </w:rPr>
        <w:t>Melanie Klein</w:t>
      </w:r>
      <w:r w:rsidRPr="00511558">
        <w:rPr>
          <w:color w:val="000000"/>
          <w:bdr w:val="none" w:sz="0" w:space="0" w:color="auto" w:frame="1"/>
          <w:lang w:val="en-GB"/>
        </w:rPr>
        <w:t xml:space="preserve">. 2nd ed. </w:t>
      </w:r>
      <w:r w:rsidRPr="00511558">
        <w:rPr>
          <w:rFonts w:eastAsia="Arial Unicode MS"/>
          <w:color w:val="000000"/>
          <w:bdr w:val="none" w:sz="0" w:space="0" w:color="auto" w:frame="1"/>
          <w:lang w:val="en-GB"/>
        </w:rPr>
        <w:t>London: SAGE.</w:t>
      </w:r>
    </w:p>
    <w:p w14:paraId="44F1074A" w14:textId="40BBC38B" w:rsidR="002C2EBC" w:rsidRPr="00511558" w:rsidRDefault="002C2EBC" w:rsidP="002C2EBC">
      <w:pPr>
        <w:suppressAutoHyphens/>
        <w:spacing w:line="480" w:lineRule="auto"/>
        <w:ind w:left="720" w:right="75" w:hanging="720"/>
        <w:rPr>
          <w:rFonts w:eastAsia="Arial Unicode MS"/>
          <w:color w:val="000000"/>
          <w:bdr w:val="none" w:sz="0" w:space="0" w:color="auto" w:frame="1"/>
          <w:lang w:val="en-GB"/>
        </w:rPr>
      </w:pPr>
      <w:r w:rsidRPr="00A723D5">
        <w:rPr>
          <w:rFonts w:eastAsia="Arial Unicode MS"/>
          <w:color w:val="000000"/>
          <w:bdr w:val="none" w:sz="0" w:space="0" w:color="auto" w:frame="1"/>
          <w:lang w:val="en-GB"/>
        </w:rPr>
        <w:t xml:space="preserve">Sesay, </w:t>
      </w:r>
      <w:r w:rsidR="005D010E">
        <w:rPr>
          <w:rFonts w:eastAsia="Arial Unicode MS"/>
          <w:color w:val="000000"/>
          <w:bdr w:val="none" w:sz="0" w:space="0" w:color="auto" w:frame="1"/>
          <w:lang w:val="en-GB"/>
        </w:rPr>
        <w:t xml:space="preserve">K. </w:t>
      </w:r>
      <w:r>
        <w:rPr>
          <w:rFonts w:eastAsia="Arial Unicode MS"/>
          <w:color w:val="000000"/>
          <w:bdr w:val="none" w:sz="0" w:space="0" w:color="auto" w:frame="1"/>
          <w:lang w:val="en-GB"/>
        </w:rPr>
        <w:t>(</w:t>
      </w:r>
      <w:r w:rsidRPr="00A723D5">
        <w:rPr>
          <w:rFonts w:eastAsia="Arial Unicode MS"/>
          <w:color w:val="000000"/>
          <w:bdr w:val="none" w:sz="0" w:space="0" w:color="auto" w:frame="1"/>
          <w:lang w:val="en-GB"/>
        </w:rPr>
        <w:t>ed.</w:t>
      </w:r>
      <w:r>
        <w:rPr>
          <w:rFonts w:eastAsia="Arial Unicode MS"/>
          <w:color w:val="000000"/>
          <w:bdr w:val="none" w:sz="0" w:space="0" w:color="auto" w:frame="1"/>
          <w:lang w:val="en-GB"/>
        </w:rPr>
        <w:t>) (2005)</w:t>
      </w:r>
      <w:r w:rsidRPr="00A723D5">
        <w:rPr>
          <w:rFonts w:eastAsia="Arial Unicode MS"/>
          <w:color w:val="000000"/>
          <w:bdr w:val="none" w:sz="0" w:space="0" w:color="auto" w:frame="1"/>
          <w:lang w:val="en-GB"/>
        </w:rPr>
        <w:t xml:space="preserve"> </w:t>
      </w:r>
      <w:r w:rsidRPr="00AD7B6E">
        <w:rPr>
          <w:rFonts w:eastAsia="Arial Unicode MS"/>
          <w:i/>
          <w:iCs/>
          <w:color w:val="000000"/>
          <w:bdr w:val="none" w:sz="0" w:space="0" w:color="auto" w:frame="1"/>
          <w:lang w:val="en-GB"/>
        </w:rPr>
        <w:t xml:space="preserve">Write </w:t>
      </w:r>
      <w:r>
        <w:rPr>
          <w:rFonts w:eastAsia="Arial Unicode MS"/>
          <w:i/>
          <w:iCs/>
          <w:color w:val="000000"/>
          <w:bdr w:val="none" w:sz="0" w:space="0" w:color="auto" w:frame="1"/>
          <w:lang w:val="en-GB"/>
        </w:rPr>
        <w:t>B</w:t>
      </w:r>
      <w:r w:rsidRPr="00AD7B6E">
        <w:rPr>
          <w:rFonts w:eastAsia="Arial Unicode MS"/>
          <w:i/>
          <w:iCs/>
          <w:color w:val="000000"/>
          <w:bdr w:val="none" w:sz="0" w:space="0" w:color="auto" w:frame="1"/>
          <w:lang w:val="en-GB"/>
        </w:rPr>
        <w:t xml:space="preserve">lack, write British: from </w:t>
      </w:r>
      <w:r>
        <w:rPr>
          <w:rFonts w:eastAsia="Arial Unicode MS"/>
          <w:i/>
          <w:iCs/>
          <w:color w:val="000000"/>
          <w:bdr w:val="none" w:sz="0" w:space="0" w:color="auto" w:frame="1"/>
          <w:lang w:val="en-GB"/>
        </w:rPr>
        <w:t>p</w:t>
      </w:r>
      <w:r w:rsidRPr="00AD7B6E">
        <w:rPr>
          <w:rFonts w:eastAsia="Arial Unicode MS"/>
          <w:i/>
          <w:iCs/>
          <w:color w:val="000000"/>
          <w:bdr w:val="none" w:sz="0" w:space="0" w:color="auto" w:frame="1"/>
          <w:lang w:val="en-GB"/>
        </w:rPr>
        <w:t xml:space="preserve">ost </w:t>
      </w:r>
      <w:r>
        <w:rPr>
          <w:rFonts w:eastAsia="Arial Unicode MS"/>
          <w:i/>
          <w:iCs/>
          <w:color w:val="000000"/>
          <w:bdr w:val="none" w:sz="0" w:space="0" w:color="auto" w:frame="1"/>
          <w:lang w:val="en-GB"/>
        </w:rPr>
        <w:t>c</w:t>
      </w:r>
      <w:r w:rsidRPr="00AD7B6E">
        <w:rPr>
          <w:rFonts w:eastAsia="Arial Unicode MS"/>
          <w:i/>
          <w:iCs/>
          <w:color w:val="000000"/>
          <w:bdr w:val="none" w:sz="0" w:space="0" w:color="auto" w:frame="1"/>
          <w:lang w:val="en-GB"/>
        </w:rPr>
        <w:t xml:space="preserve">olonial to Black British </w:t>
      </w:r>
      <w:r>
        <w:rPr>
          <w:rFonts w:eastAsia="Arial Unicode MS"/>
          <w:i/>
          <w:iCs/>
          <w:color w:val="000000"/>
          <w:bdr w:val="none" w:sz="0" w:space="0" w:color="auto" w:frame="1"/>
          <w:lang w:val="en-GB"/>
        </w:rPr>
        <w:t>l</w:t>
      </w:r>
      <w:r w:rsidRPr="00AD7B6E">
        <w:rPr>
          <w:rFonts w:eastAsia="Arial Unicode MS"/>
          <w:i/>
          <w:iCs/>
          <w:color w:val="000000"/>
          <w:bdr w:val="none" w:sz="0" w:space="0" w:color="auto" w:frame="1"/>
          <w:lang w:val="en-GB"/>
        </w:rPr>
        <w:t>iterature.</w:t>
      </w:r>
      <w:r w:rsidRPr="00A723D5">
        <w:rPr>
          <w:rFonts w:eastAsia="Arial Unicode MS"/>
          <w:color w:val="000000"/>
          <w:bdr w:val="none" w:sz="0" w:space="0" w:color="auto" w:frame="1"/>
          <w:lang w:val="en-GB"/>
        </w:rPr>
        <w:t xml:space="preserve"> </w:t>
      </w:r>
      <w:r w:rsidR="00106F8F">
        <w:rPr>
          <w:rFonts w:eastAsia="Arial Unicode MS"/>
          <w:color w:val="000000"/>
          <w:bdr w:val="none" w:sz="0" w:space="0" w:color="auto" w:frame="1"/>
          <w:lang w:val="en-GB"/>
        </w:rPr>
        <w:t>H</w:t>
      </w:r>
      <w:r w:rsidR="00A179AB">
        <w:rPr>
          <w:rFonts w:eastAsia="Arial Unicode MS"/>
          <w:color w:val="000000"/>
          <w:bdr w:val="none" w:sz="0" w:space="0" w:color="auto" w:frame="1"/>
          <w:lang w:val="en-GB"/>
        </w:rPr>
        <w:t xml:space="preserve">ertford: </w:t>
      </w:r>
      <w:proofErr w:type="spellStart"/>
      <w:r w:rsidRPr="00A723D5">
        <w:rPr>
          <w:rFonts w:eastAsia="Arial Unicode MS"/>
          <w:color w:val="000000"/>
          <w:bdr w:val="none" w:sz="0" w:space="0" w:color="auto" w:frame="1"/>
          <w:lang w:val="en-GB"/>
        </w:rPr>
        <w:t>Hansib</w:t>
      </w:r>
      <w:proofErr w:type="spellEnd"/>
      <w:r w:rsidRPr="00A723D5">
        <w:rPr>
          <w:rFonts w:eastAsia="Arial Unicode MS"/>
          <w:color w:val="000000"/>
          <w:bdr w:val="none" w:sz="0" w:space="0" w:color="auto" w:frame="1"/>
          <w:lang w:val="en-GB"/>
        </w:rPr>
        <w:t xml:space="preserve"> Publications</w:t>
      </w:r>
      <w:r>
        <w:rPr>
          <w:rFonts w:eastAsia="Arial Unicode MS"/>
          <w:color w:val="000000"/>
          <w:bdr w:val="none" w:sz="0" w:space="0" w:color="auto" w:frame="1"/>
          <w:lang w:val="en-GB"/>
        </w:rPr>
        <w:t>.</w:t>
      </w:r>
    </w:p>
    <w:p w14:paraId="39269BDA"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proofErr w:type="spellStart"/>
      <w:r w:rsidRPr="00511558">
        <w:rPr>
          <w:rFonts w:eastAsia="Arial Unicode MS"/>
          <w:color w:val="000000"/>
          <w:bdr w:val="none" w:sz="0" w:space="0" w:color="auto" w:frame="1"/>
          <w:lang w:val="en-GB"/>
        </w:rPr>
        <w:t>Sivanandan</w:t>
      </w:r>
      <w:proofErr w:type="spellEnd"/>
      <w:r w:rsidRPr="00511558">
        <w:rPr>
          <w:rFonts w:eastAsia="Arial Unicode MS"/>
          <w:color w:val="000000"/>
          <w:bdr w:val="none" w:sz="0" w:space="0" w:color="auto" w:frame="1"/>
          <w:lang w:val="en-GB"/>
        </w:rPr>
        <w:t xml:space="preserve">, A. (1982) </w:t>
      </w:r>
      <w:r w:rsidRPr="00511558">
        <w:rPr>
          <w:rFonts w:eastAsia="Arial Unicode MS"/>
          <w:i/>
          <w:iCs/>
          <w:color w:val="000000"/>
          <w:bdr w:val="none" w:sz="0" w:space="0" w:color="auto" w:frame="1"/>
          <w:lang w:val="en-GB"/>
        </w:rPr>
        <w:t>A different hunger: writings on black resistance.</w:t>
      </w:r>
      <w:r w:rsidRPr="00511558">
        <w:rPr>
          <w:rFonts w:eastAsia="Arial Unicode MS"/>
          <w:color w:val="000000"/>
          <w:bdr w:val="none" w:sz="0" w:space="0" w:color="auto" w:frame="1"/>
          <w:lang w:val="en-GB"/>
        </w:rPr>
        <w:t xml:space="preserve"> London: Pluto Press.</w:t>
      </w:r>
    </w:p>
    <w:p w14:paraId="0C03F335" w14:textId="741B1890" w:rsidR="00282BA7" w:rsidRPr="00790F0D" w:rsidRDefault="00790F0D" w:rsidP="00790F0D">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Smith, S. (1990)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Self, </w:t>
      </w:r>
      <w:r>
        <w:rPr>
          <w:rFonts w:eastAsia="Arial Unicode MS"/>
          <w:color w:val="000000"/>
          <w:bdr w:val="none" w:sz="0" w:space="0" w:color="auto" w:frame="1"/>
          <w:lang w:val="en-GB"/>
        </w:rPr>
        <w:t>s</w:t>
      </w:r>
      <w:r w:rsidRPr="00C9368D">
        <w:rPr>
          <w:rFonts w:eastAsia="Arial Unicode MS"/>
          <w:color w:val="000000"/>
          <w:bdr w:val="none" w:sz="0" w:space="0" w:color="auto" w:frame="1"/>
          <w:lang w:val="en-GB"/>
        </w:rPr>
        <w:t xml:space="preserve">ubject, and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esistance: </w:t>
      </w:r>
      <w:r>
        <w:rPr>
          <w:rFonts w:eastAsia="Arial Unicode MS"/>
          <w:color w:val="000000"/>
          <w:bdr w:val="none" w:sz="0" w:space="0" w:color="auto" w:frame="1"/>
          <w:lang w:val="en-GB"/>
        </w:rPr>
        <w:t>m</w:t>
      </w:r>
      <w:r w:rsidRPr="00C9368D">
        <w:rPr>
          <w:rFonts w:eastAsia="Arial Unicode MS"/>
          <w:color w:val="000000"/>
          <w:bdr w:val="none" w:sz="0" w:space="0" w:color="auto" w:frame="1"/>
          <w:lang w:val="en-GB"/>
        </w:rPr>
        <w:t xml:space="preserve">arginalities and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wentieth-</w:t>
      </w:r>
      <w:r>
        <w:rPr>
          <w:rFonts w:eastAsia="Arial Unicode MS"/>
          <w:color w:val="000000"/>
          <w:bdr w:val="none" w:sz="0" w:space="0" w:color="auto" w:frame="1"/>
          <w:lang w:val="en-GB"/>
        </w:rPr>
        <w:t>c</w:t>
      </w:r>
      <w:r w:rsidRPr="00C9368D">
        <w:rPr>
          <w:rFonts w:eastAsia="Arial Unicode MS"/>
          <w:color w:val="000000"/>
          <w:bdr w:val="none" w:sz="0" w:space="0" w:color="auto" w:frame="1"/>
          <w:lang w:val="en-GB"/>
        </w:rPr>
        <w:t xml:space="preserve">entury </w:t>
      </w:r>
      <w:r>
        <w:rPr>
          <w:rFonts w:eastAsia="Arial Unicode MS"/>
          <w:color w:val="000000"/>
          <w:bdr w:val="none" w:sz="0" w:space="0" w:color="auto" w:frame="1"/>
          <w:lang w:val="en-GB"/>
        </w:rPr>
        <w:t>a</w:t>
      </w:r>
      <w:r w:rsidRPr="00C9368D">
        <w:rPr>
          <w:rFonts w:eastAsia="Arial Unicode MS"/>
          <w:color w:val="000000"/>
          <w:bdr w:val="none" w:sz="0" w:space="0" w:color="auto" w:frame="1"/>
          <w:lang w:val="en-GB"/>
        </w:rPr>
        <w:t xml:space="preserve">utobiographical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ractice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 xml:space="preserve">Tulsa </w:t>
      </w:r>
      <w:r>
        <w:rPr>
          <w:rFonts w:eastAsia="Arial Unicode MS"/>
          <w:i/>
          <w:iCs/>
          <w:color w:val="000000"/>
          <w:bdr w:val="none" w:sz="0" w:space="0" w:color="auto" w:frame="1"/>
          <w:lang w:val="en-GB"/>
        </w:rPr>
        <w:t>S</w:t>
      </w:r>
      <w:r w:rsidRPr="00C9368D">
        <w:rPr>
          <w:rFonts w:eastAsia="Arial Unicode MS"/>
          <w:i/>
          <w:iCs/>
          <w:color w:val="000000"/>
          <w:bdr w:val="none" w:sz="0" w:space="0" w:color="auto" w:frame="1"/>
          <w:lang w:val="en-GB"/>
        </w:rPr>
        <w:t xml:space="preserve">tudies in </w:t>
      </w:r>
      <w:r>
        <w:rPr>
          <w:rFonts w:eastAsia="Arial Unicode MS"/>
          <w:i/>
          <w:iCs/>
          <w:color w:val="000000"/>
          <w:bdr w:val="none" w:sz="0" w:space="0" w:color="auto" w:frame="1"/>
          <w:lang w:val="en-GB"/>
        </w:rPr>
        <w:t>W</w:t>
      </w:r>
      <w:r w:rsidRPr="00C9368D">
        <w:rPr>
          <w:rFonts w:eastAsia="Arial Unicode MS"/>
          <w:i/>
          <w:iCs/>
          <w:color w:val="000000"/>
          <w:bdr w:val="none" w:sz="0" w:space="0" w:color="auto" w:frame="1"/>
          <w:lang w:val="en-GB"/>
        </w:rPr>
        <w:t>omen</w:t>
      </w:r>
      <w:r>
        <w:rPr>
          <w:rFonts w:eastAsia="Arial Unicode MS"/>
          <w:i/>
          <w:iCs/>
          <w:color w:val="000000"/>
          <w:bdr w:val="none" w:sz="0" w:space="0" w:color="auto" w:frame="1"/>
          <w:lang w:val="en-GB"/>
        </w:rPr>
        <w:t>’</w:t>
      </w:r>
      <w:r w:rsidRPr="00C9368D">
        <w:rPr>
          <w:rFonts w:eastAsia="Arial Unicode MS"/>
          <w:i/>
          <w:iCs/>
          <w:color w:val="000000"/>
          <w:bdr w:val="none" w:sz="0" w:space="0" w:color="auto" w:frame="1"/>
          <w:lang w:val="en-GB"/>
        </w:rPr>
        <w:t xml:space="preserve">s </w:t>
      </w:r>
      <w:r>
        <w:rPr>
          <w:rFonts w:eastAsia="Arial Unicode MS"/>
          <w:i/>
          <w:iCs/>
          <w:color w:val="000000"/>
          <w:bdr w:val="none" w:sz="0" w:space="0" w:color="auto" w:frame="1"/>
          <w:lang w:val="en-GB"/>
        </w:rPr>
        <w:t>L</w:t>
      </w:r>
      <w:r w:rsidRPr="00C9368D">
        <w:rPr>
          <w:rFonts w:eastAsia="Arial Unicode MS"/>
          <w:i/>
          <w:iCs/>
          <w:color w:val="000000"/>
          <w:bdr w:val="none" w:sz="0" w:space="0" w:color="auto" w:frame="1"/>
          <w:lang w:val="en-GB"/>
        </w:rPr>
        <w:t>iterature</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937291">
        <w:rPr>
          <w:rFonts w:eastAsia="Arial Unicode MS"/>
          <w:b/>
          <w:bCs/>
          <w:color w:val="000000"/>
          <w:bdr w:val="none" w:sz="0" w:space="0" w:color="auto" w:frame="1"/>
          <w:lang w:val="en-GB"/>
        </w:rPr>
        <w:t>9</w:t>
      </w:r>
      <w:r w:rsidRPr="00C9368D">
        <w:rPr>
          <w:rFonts w:eastAsia="Arial Unicode MS"/>
          <w:color w:val="000000"/>
          <w:bdr w:val="none" w:sz="0" w:space="0" w:color="auto" w:frame="1"/>
          <w:lang w:val="en-GB"/>
        </w:rPr>
        <w:t xml:space="preserve">(1), </w:t>
      </w:r>
      <w:r>
        <w:rPr>
          <w:rFonts w:eastAsia="Arial Unicode MS"/>
          <w:color w:val="000000"/>
          <w:bdr w:val="none" w:sz="0" w:space="0" w:color="auto" w:frame="1"/>
          <w:lang w:val="en-GB"/>
        </w:rPr>
        <w:t xml:space="preserve">pp. </w:t>
      </w:r>
      <w:r w:rsidRPr="00C9368D">
        <w:rPr>
          <w:rFonts w:eastAsia="Arial Unicode MS"/>
          <w:color w:val="000000"/>
          <w:bdr w:val="none" w:sz="0" w:space="0" w:color="auto" w:frame="1"/>
          <w:lang w:val="en-GB"/>
        </w:rPr>
        <w:t xml:space="preserve">11–24.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 xml:space="preserve">: </w:t>
      </w:r>
      <w:hyperlink w:history="1">
        <w:r w:rsidRPr="002F3D24">
          <w:rPr>
            <w:rFonts w:eastAsia="Arial Unicode MS"/>
            <w:color w:val="806000" w:themeColor="accent4" w:themeShade="80"/>
            <w:u w:val="single"/>
            <w:bdr w:val="none" w:sz="0" w:space="0" w:color="auto" w:frame="1"/>
            <w:lang w:val="en-GB"/>
          </w:rPr>
          <w:t>https://doi.org/10.2307/464178</w:t>
        </w:r>
      </w:hyperlink>
      <w:r>
        <w:rPr>
          <w:rFonts w:eastAsia="Arial Unicode MS"/>
          <w:color w:val="000000"/>
          <w:bdr w:val="none" w:sz="0" w:space="0" w:color="auto" w:frame="1"/>
          <w:lang w:val="en-GB"/>
        </w:rPr>
        <w:t xml:space="preserve"> </w:t>
      </w:r>
    </w:p>
    <w:p w14:paraId="1935C5CD" w14:textId="5C217EA2" w:rsidR="00511558" w:rsidRPr="00511558" w:rsidRDefault="00E03034" w:rsidP="00511558">
      <w:pPr>
        <w:suppressAutoHyphens/>
        <w:spacing w:line="480" w:lineRule="auto"/>
        <w:ind w:left="720" w:right="75" w:hanging="720"/>
        <w:rPr>
          <w:bdr w:val="none" w:sz="0" w:space="0" w:color="auto" w:frame="1"/>
          <w:lang w:val="en-GB"/>
        </w:rPr>
      </w:pPr>
      <w:r w:rsidRPr="00511558">
        <w:rPr>
          <w:rFonts w:eastAsia="Arial Unicode MS"/>
          <w:bdr w:val="none" w:sz="0" w:space="0" w:color="auto" w:frame="1"/>
          <w:lang w:val="en-GB"/>
        </w:rPr>
        <w:t xml:space="preserve">Soyinka, W. (1966) </w:t>
      </w:r>
      <w:r w:rsidRPr="00511558">
        <w:rPr>
          <w:bdr w:val="none" w:sz="0" w:space="0" w:color="auto" w:frame="1"/>
          <w:lang w:val="en-GB"/>
        </w:rPr>
        <w:t xml:space="preserve">‘Abiku’, </w:t>
      </w:r>
      <w:proofErr w:type="spellStart"/>
      <w:r w:rsidRPr="00511558">
        <w:rPr>
          <w:i/>
          <w:bdr w:val="none" w:sz="0" w:space="0" w:color="auto" w:frame="1"/>
          <w:lang w:val="en-GB"/>
        </w:rPr>
        <w:t>Présence</w:t>
      </w:r>
      <w:proofErr w:type="spellEnd"/>
      <w:r w:rsidRPr="00511558">
        <w:rPr>
          <w:i/>
          <w:bdr w:val="none" w:sz="0" w:space="0" w:color="auto" w:frame="1"/>
          <w:lang w:val="en-GB"/>
        </w:rPr>
        <w:t xml:space="preserve"> </w:t>
      </w:r>
      <w:proofErr w:type="spellStart"/>
      <w:r w:rsidRPr="00511558">
        <w:rPr>
          <w:i/>
          <w:bdr w:val="none" w:sz="0" w:space="0" w:color="auto" w:frame="1"/>
          <w:lang w:val="en-GB"/>
        </w:rPr>
        <w:t>Africaine</w:t>
      </w:r>
      <w:proofErr w:type="spellEnd"/>
      <w:r w:rsidRPr="00511558">
        <w:rPr>
          <w:bdr w:val="none" w:sz="0" w:space="0" w:color="auto" w:frame="1"/>
          <w:lang w:val="en-GB"/>
        </w:rPr>
        <w:t xml:space="preserve">, </w:t>
      </w:r>
      <w:r w:rsidR="00DD1D72">
        <w:rPr>
          <w:bdr w:val="none" w:sz="0" w:space="0" w:color="auto" w:frame="1"/>
          <w:lang w:val="en-GB"/>
        </w:rPr>
        <w:t>57</w:t>
      </w:r>
      <w:r w:rsidRPr="00511558">
        <w:rPr>
          <w:bdr w:val="none" w:sz="0" w:space="0" w:color="auto" w:frame="1"/>
          <w:lang w:val="en-GB"/>
        </w:rPr>
        <w:t>, pp. 296</w:t>
      </w:r>
      <w:r w:rsidRPr="00511558">
        <w:rPr>
          <w:rFonts w:eastAsia="Arial Unicode MS"/>
          <w:color w:val="000000"/>
          <w:bdr w:val="none" w:sz="0" w:space="0" w:color="auto" w:frame="1"/>
          <w:lang w:val="en-GB"/>
        </w:rPr>
        <w:t>–</w:t>
      </w:r>
      <w:r w:rsidRPr="00511558">
        <w:rPr>
          <w:bdr w:val="none" w:sz="0" w:space="0" w:color="auto" w:frame="1"/>
          <w:lang w:val="en-GB"/>
        </w:rPr>
        <w:t>297.</w:t>
      </w:r>
    </w:p>
    <w:p w14:paraId="3EF20784"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bookmarkStart w:id="108" w:name="_Hlk108353449"/>
      <w:r w:rsidRPr="00511558">
        <w:rPr>
          <w:color w:val="000000"/>
          <w:bdr w:val="none" w:sz="0" w:space="0" w:color="auto" w:frame="1"/>
          <w:lang w:val="en-GB"/>
        </w:rPr>
        <w:t>Stephens</w:t>
      </w:r>
      <w:bookmarkEnd w:id="108"/>
      <w:r w:rsidRPr="00511558">
        <w:rPr>
          <w:color w:val="000000"/>
          <w:bdr w:val="none" w:sz="0" w:space="0" w:color="auto" w:frame="1"/>
          <w:lang w:val="en-GB"/>
        </w:rPr>
        <w:t xml:space="preserve">, S. (1995) </w:t>
      </w:r>
      <w:r w:rsidRPr="00511558">
        <w:rPr>
          <w:rFonts w:eastAsia="Arial Unicode MS"/>
          <w:i/>
          <w:iCs/>
          <w:color w:val="000000"/>
          <w:bdr w:val="none" w:sz="0" w:space="0" w:color="auto" w:frame="1"/>
          <w:lang w:val="en-GB"/>
        </w:rPr>
        <w:t xml:space="preserve">Children and the politics of culture. </w:t>
      </w:r>
      <w:r w:rsidRPr="00511558">
        <w:rPr>
          <w:rFonts w:eastAsia="Arial Unicode MS"/>
          <w:color w:val="000000"/>
          <w:bdr w:val="none" w:sz="0" w:space="0" w:color="auto" w:frame="1"/>
          <w:lang w:val="en-GB"/>
        </w:rPr>
        <w:t>Chichester: Princeton University Press.</w:t>
      </w:r>
    </w:p>
    <w:p w14:paraId="661715B6" w14:textId="77777777" w:rsid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Thompson, R. F. (1971) ‘Sons of thunder: twin images among the Oyo and other Yoruba groups’, </w:t>
      </w:r>
      <w:r w:rsidRPr="00511558">
        <w:rPr>
          <w:rFonts w:eastAsia="Arial Unicode MS"/>
          <w:i/>
          <w:iCs/>
          <w:color w:val="000000"/>
          <w:bdr w:val="none" w:sz="0" w:space="0" w:color="auto" w:frame="1"/>
          <w:lang w:val="en-GB"/>
        </w:rPr>
        <w:t>African Arts</w:t>
      </w:r>
      <w:r w:rsidRPr="00511558">
        <w:rPr>
          <w:rFonts w:eastAsia="Arial Unicode MS"/>
          <w:color w:val="000000"/>
          <w:bdr w:val="none" w:sz="0" w:space="0" w:color="auto" w:frame="1"/>
          <w:lang w:val="en-GB"/>
        </w:rPr>
        <w:t>,</w:t>
      </w:r>
      <w:r w:rsidRPr="00511558">
        <w:rPr>
          <w:rFonts w:eastAsia="Arial Unicode MS"/>
          <w:b/>
          <w:bCs/>
          <w:color w:val="000000"/>
          <w:bdr w:val="none" w:sz="0" w:space="0" w:color="auto" w:frame="1"/>
          <w:lang w:val="en-GB"/>
        </w:rPr>
        <w:t xml:space="preserve"> </w:t>
      </w:r>
      <w:r w:rsidRPr="00511558">
        <w:rPr>
          <w:rFonts w:eastAsia="Arial Unicode MS"/>
          <w:color w:val="000000"/>
          <w:bdr w:val="none" w:sz="0" w:space="0" w:color="auto" w:frame="1"/>
          <w:lang w:val="en-GB"/>
        </w:rPr>
        <w:t>4(3), pp. 8–13.</w:t>
      </w:r>
    </w:p>
    <w:p w14:paraId="1EA8E141" w14:textId="77777777" w:rsidR="00431160" w:rsidRPr="00431160" w:rsidRDefault="00E03034" w:rsidP="00431160">
      <w:pPr>
        <w:suppressAutoHyphens/>
        <w:spacing w:line="480" w:lineRule="auto"/>
        <w:ind w:left="720" w:right="75" w:hanging="720"/>
        <w:rPr>
          <w:rFonts w:eastAsia="SimSun"/>
          <w:color w:val="000000"/>
          <w:lang w:val="en-GB" w:eastAsia="ja-JP"/>
        </w:rPr>
      </w:pPr>
      <w:r w:rsidRPr="00C9368D">
        <w:rPr>
          <w:rFonts w:eastAsia="Arial Unicode MS"/>
          <w:color w:val="000000"/>
          <w:bdr w:val="none" w:sz="0" w:space="0" w:color="auto" w:frame="1"/>
          <w:lang w:val="en-GB"/>
        </w:rPr>
        <w:t xml:space="preserve">Visser, I. (2015) </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Decolonizing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rauma </w:t>
      </w:r>
      <w:r>
        <w:rPr>
          <w:rFonts w:eastAsia="Arial Unicode MS"/>
          <w:color w:val="000000"/>
          <w:bdr w:val="none" w:sz="0" w:space="0" w:color="auto" w:frame="1"/>
          <w:lang w:val="en-GB"/>
        </w:rPr>
        <w:t>t</w:t>
      </w:r>
      <w:r w:rsidRPr="00C9368D">
        <w:rPr>
          <w:rFonts w:eastAsia="Arial Unicode MS"/>
          <w:color w:val="000000"/>
          <w:bdr w:val="none" w:sz="0" w:space="0" w:color="auto" w:frame="1"/>
          <w:lang w:val="en-GB"/>
        </w:rPr>
        <w:t xml:space="preserve">heory: </w:t>
      </w:r>
      <w:r>
        <w:rPr>
          <w:rFonts w:eastAsia="Arial Unicode MS"/>
          <w:color w:val="000000"/>
          <w:bdr w:val="none" w:sz="0" w:space="0" w:color="auto" w:frame="1"/>
          <w:lang w:val="en-GB"/>
        </w:rPr>
        <w:t>r</w:t>
      </w:r>
      <w:r w:rsidRPr="00C9368D">
        <w:rPr>
          <w:rFonts w:eastAsia="Arial Unicode MS"/>
          <w:color w:val="000000"/>
          <w:bdr w:val="none" w:sz="0" w:space="0" w:color="auto" w:frame="1"/>
          <w:lang w:val="en-GB"/>
        </w:rPr>
        <w:t xml:space="preserve">etrospect and </w:t>
      </w:r>
      <w:r>
        <w:rPr>
          <w:rFonts w:eastAsia="Arial Unicode MS"/>
          <w:color w:val="000000"/>
          <w:bdr w:val="none" w:sz="0" w:space="0" w:color="auto" w:frame="1"/>
          <w:lang w:val="en-GB"/>
        </w:rPr>
        <w:t>p</w:t>
      </w:r>
      <w:r w:rsidRPr="00C9368D">
        <w:rPr>
          <w:rFonts w:eastAsia="Arial Unicode MS"/>
          <w:color w:val="000000"/>
          <w:bdr w:val="none" w:sz="0" w:space="0" w:color="auto" w:frame="1"/>
          <w:lang w:val="en-GB"/>
        </w:rPr>
        <w:t>rospects</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C9368D">
        <w:rPr>
          <w:rFonts w:eastAsia="Arial Unicode MS"/>
          <w:i/>
          <w:iCs/>
          <w:color w:val="000000"/>
          <w:bdr w:val="none" w:sz="0" w:space="0" w:color="auto" w:frame="1"/>
          <w:lang w:val="en-GB"/>
        </w:rPr>
        <w:t>Humanities (Basel)</w:t>
      </w:r>
      <w:r>
        <w:rPr>
          <w:rFonts w:eastAsia="Arial Unicode MS"/>
          <w:color w:val="000000"/>
          <w:bdr w:val="none" w:sz="0" w:space="0" w:color="auto" w:frame="1"/>
          <w:lang w:val="en-GB"/>
        </w:rPr>
        <w:t>,</w:t>
      </w:r>
      <w:r w:rsidRPr="00C9368D">
        <w:rPr>
          <w:rFonts w:eastAsia="Arial Unicode MS"/>
          <w:color w:val="000000"/>
          <w:bdr w:val="none" w:sz="0" w:space="0" w:color="auto" w:frame="1"/>
          <w:lang w:val="en-GB"/>
        </w:rPr>
        <w:t xml:space="preserve"> </w:t>
      </w:r>
      <w:r w:rsidRPr="00511558">
        <w:rPr>
          <w:rFonts w:eastAsia="Arial Unicode MS"/>
          <w:color w:val="000000"/>
          <w:bdr w:val="none" w:sz="0" w:space="0" w:color="auto" w:frame="1"/>
          <w:lang w:val="en-GB"/>
        </w:rPr>
        <w:t>4</w:t>
      </w:r>
      <w:r w:rsidRPr="00C9368D">
        <w:rPr>
          <w:rFonts w:eastAsia="Arial Unicode MS"/>
          <w:color w:val="000000"/>
          <w:bdr w:val="none" w:sz="0" w:space="0" w:color="auto" w:frame="1"/>
          <w:lang w:val="en-GB"/>
        </w:rPr>
        <w:t xml:space="preserve">(2), pp. 250–265. </w:t>
      </w:r>
      <w:proofErr w:type="spellStart"/>
      <w:r w:rsidRPr="00C9368D">
        <w:rPr>
          <w:rFonts w:eastAsia="Arial Unicode MS"/>
          <w:color w:val="000000"/>
          <w:bdr w:val="none" w:sz="0" w:space="0" w:color="auto" w:frame="1"/>
          <w:lang w:val="en-GB"/>
        </w:rPr>
        <w:t>doi</w:t>
      </w:r>
      <w:proofErr w:type="spellEnd"/>
      <w:r w:rsidRPr="00C9368D">
        <w:rPr>
          <w:rFonts w:eastAsia="Arial Unicode MS"/>
          <w:color w:val="000000"/>
          <w:bdr w:val="none" w:sz="0" w:space="0" w:color="auto" w:frame="1"/>
          <w:lang w:val="en-GB"/>
        </w:rPr>
        <w:t>:</w:t>
      </w:r>
      <w:r>
        <w:rPr>
          <w:rFonts w:eastAsia="Arial Unicode MS"/>
          <w:color w:val="000000"/>
          <w:bdr w:val="none" w:sz="0" w:space="0" w:color="auto" w:frame="1"/>
          <w:lang w:val="en-GB"/>
        </w:rPr>
        <w:t xml:space="preserve"> </w:t>
      </w:r>
      <w:hyperlink w:history="1">
        <w:r w:rsidRPr="00365FEF">
          <w:rPr>
            <w:rFonts w:eastAsia="Arial Unicode MS"/>
            <w:color w:val="806000" w:themeColor="accent4" w:themeShade="80"/>
            <w:u w:val="single"/>
            <w:bdr w:val="none" w:sz="0" w:space="0" w:color="auto" w:frame="1"/>
            <w:lang w:val="en-GB"/>
          </w:rPr>
          <w:t>https://doi.org/10.3390/h4020250</w:t>
        </w:r>
      </w:hyperlink>
      <w:r>
        <w:rPr>
          <w:rFonts w:eastAsia="Arial Unicode MS"/>
          <w:color w:val="000000"/>
          <w:bdr w:val="none" w:sz="0" w:space="0" w:color="auto" w:frame="1"/>
          <w:lang w:val="en-GB"/>
        </w:rPr>
        <w:t xml:space="preserve"> </w:t>
      </w:r>
    </w:p>
    <w:p w14:paraId="4FD630F0"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r w:rsidRPr="00511558">
        <w:rPr>
          <w:rFonts w:eastAsia="Arial Unicode MS"/>
          <w:color w:val="000000"/>
          <w:bdr w:val="none" w:sz="0" w:space="0" w:color="auto" w:frame="1"/>
          <w:lang w:val="en-GB"/>
        </w:rPr>
        <w:t xml:space="preserve">Williams, P. and Chrisman, L. (eds.) (1994) </w:t>
      </w:r>
      <w:r w:rsidRPr="00511558">
        <w:rPr>
          <w:rFonts w:eastAsia="Arial Unicode MS"/>
          <w:i/>
          <w:iCs/>
          <w:color w:val="000000"/>
          <w:bdr w:val="none" w:sz="0" w:space="0" w:color="auto" w:frame="1"/>
          <w:lang w:val="en-GB"/>
        </w:rPr>
        <w:t>Colonial discourse and post-colonial theory: a reader</w:t>
      </w:r>
      <w:r w:rsidRPr="00511558">
        <w:rPr>
          <w:rFonts w:eastAsia="Arial Unicode MS"/>
          <w:color w:val="000000"/>
          <w:bdr w:val="none" w:sz="0" w:space="0" w:color="auto" w:frame="1"/>
          <w:lang w:val="en-GB"/>
        </w:rPr>
        <w:t>. London: Routledge.</w:t>
      </w:r>
    </w:p>
    <w:p w14:paraId="6720351C" w14:textId="77777777" w:rsidR="00511558" w:rsidRPr="00511558" w:rsidRDefault="00E03034" w:rsidP="00511558">
      <w:pPr>
        <w:suppressAutoHyphens/>
        <w:spacing w:line="480" w:lineRule="auto"/>
        <w:ind w:left="720" w:right="75" w:hanging="720"/>
        <w:rPr>
          <w:rFonts w:eastAsia="Arial Unicode MS"/>
          <w:color w:val="000000"/>
          <w:bdr w:val="none" w:sz="0" w:space="0" w:color="auto" w:frame="1"/>
          <w:lang w:val="en-GB"/>
        </w:rPr>
      </w:pPr>
      <w:proofErr w:type="spellStart"/>
      <w:r w:rsidRPr="00511558">
        <w:rPr>
          <w:rFonts w:eastAsia="Arial Unicode MS"/>
          <w:color w:val="000000"/>
          <w:bdr w:val="none" w:sz="0" w:space="0" w:color="auto" w:frame="1"/>
          <w:lang w:val="en-GB"/>
        </w:rPr>
        <w:t>Wyness</w:t>
      </w:r>
      <w:proofErr w:type="spellEnd"/>
      <w:r w:rsidRPr="00511558">
        <w:rPr>
          <w:rFonts w:eastAsia="Arial Unicode MS"/>
          <w:color w:val="000000"/>
          <w:bdr w:val="none" w:sz="0" w:space="0" w:color="auto" w:frame="1"/>
          <w:lang w:val="en-GB"/>
        </w:rPr>
        <w:t xml:space="preserve">, M. G. (2015) </w:t>
      </w:r>
      <w:r w:rsidRPr="00511558">
        <w:rPr>
          <w:rFonts w:eastAsia="Arial Unicode MS"/>
          <w:i/>
          <w:iCs/>
          <w:color w:val="000000"/>
          <w:bdr w:val="none" w:sz="0" w:space="0" w:color="auto" w:frame="1"/>
          <w:lang w:val="en-GB"/>
        </w:rPr>
        <w:t>Childhood</w:t>
      </w:r>
      <w:r w:rsidRPr="00511558">
        <w:rPr>
          <w:rFonts w:eastAsia="Arial Unicode MS"/>
          <w:color w:val="000000"/>
          <w:bdr w:val="none" w:sz="0" w:space="0" w:color="auto" w:frame="1"/>
          <w:lang w:val="en-GB"/>
        </w:rPr>
        <w:t>. Cambridge: Polity.</w:t>
      </w:r>
    </w:p>
    <w:p w14:paraId="59A26FC7" w14:textId="77777777" w:rsidR="00511558" w:rsidRPr="00511558" w:rsidRDefault="00511558" w:rsidP="00511558">
      <w:pPr>
        <w:spacing w:line="480" w:lineRule="auto"/>
        <w:rPr>
          <w:rFonts w:ascii="Calibri" w:hAnsi="Calibri"/>
          <w:szCs w:val="32"/>
          <w:lang w:val="en-GB"/>
        </w:rPr>
      </w:pPr>
    </w:p>
    <w:p w14:paraId="47A701C1" w14:textId="77777777" w:rsidR="00511558" w:rsidRPr="00C9368D" w:rsidRDefault="00511558" w:rsidP="00872FDF">
      <w:pPr>
        <w:spacing w:line="480" w:lineRule="auto"/>
        <w:ind w:left="720" w:hanging="720"/>
        <w:rPr>
          <w:rFonts w:ascii="Calibri" w:hAnsi="Calibri"/>
          <w:lang w:val="en-GB"/>
        </w:rPr>
      </w:pPr>
    </w:p>
    <w:p w14:paraId="6CFB287F" w14:textId="77777777" w:rsidR="00A77B3E" w:rsidRDefault="00A77B3E"/>
    <w:sectPr w:rsidR="00A77B3E" w:rsidSect="00FF0100">
      <w:headerReference w:type="even" r:id="rId11"/>
      <w:headerReference w:type="default" r:id="rId12"/>
      <w:footerReference w:type="even" r:id="rId13"/>
      <w:footerReference w:type="default" r:id="rId14"/>
      <w:pgSz w:w="12240" w:h="15840"/>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28D2" w14:textId="77777777" w:rsidR="004F41AA" w:rsidRDefault="004F41AA">
      <w:r>
        <w:separator/>
      </w:r>
    </w:p>
  </w:endnote>
  <w:endnote w:type="continuationSeparator" w:id="0">
    <w:p w14:paraId="7D062E8F" w14:textId="77777777" w:rsidR="004F41AA" w:rsidRDefault="004F41AA">
      <w:r>
        <w:continuationSeparator/>
      </w:r>
    </w:p>
  </w:endnote>
  <w:endnote w:type="continuationNotice" w:id="1">
    <w:p w14:paraId="202E6D1B" w14:textId="77777777" w:rsidR="004F41AA" w:rsidRDefault="004F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011497"/>
      <w:docPartObj>
        <w:docPartGallery w:val="Page Numbers (Bottom of Page)"/>
        <w:docPartUnique/>
      </w:docPartObj>
    </w:sdtPr>
    <w:sdtContent>
      <w:p w14:paraId="75DC4914" w14:textId="77777777" w:rsidR="00446A24" w:rsidRDefault="00E03034" w:rsidP="007802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61DA">
          <w:rPr>
            <w:rStyle w:val="PageNumber"/>
            <w:noProof/>
          </w:rPr>
          <w:t>0</w:t>
        </w:r>
        <w:r>
          <w:rPr>
            <w:rStyle w:val="PageNumber"/>
          </w:rPr>
          <w:fldChar w:fldCharType="end"/>
        </w:r>
      </w:p>
    </w:sdtContent>
  </w:sdt>
  <w:p w14:paraId="1EEC69A5" w14:textId="77777777" w:rsidR="00446A24" w:rsidRDefault="00446A24" w:rsidP="007802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649612"/>
      <w:docPartObj>
        <w:docPartGallery w:val="Page Numbers (Bottom of Page)"/>
        <w:docPartUnique/>
      </w:docPartObj>
    </w:sdtPr>
    <w:sdtContent>
      <w:p w14:paraId="082D586E" w14:textId="71065A05" w:rsidR="007802B7" w:rsidRDefault="007802B7" w:rsidP="0039249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C4628">
          <w:rPr>
            <w:rStyle w:val="PageNumber"/>
            <w:noProof/>
          </w:rPr>
          <w:t>3</w:t>
        </w:r>
        <w:r>
          <w:rPr>
            <w:rStyle w:val="PageNumber"/>
          </w:rPr>
          <w:fldChar w:fldCharType="end"/>
        </w:r>
      </w:p>
    </w:sdtContent>
  </w:sdt>
  <w:p w14:paraId="0C80AFA3" w14:textId="77777777" w:rsidR="00FF0100" w:rsidRDefault="00FF0100" w:rsidP="007802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1711" w14:textId="77777777" w:rsidR="004F41AA" w:rsidRDefault="004F41AA">
      <w:r>
        <w:separator/>
      </w:r>
    </w:p>
  </w:footnote>
  <w:footnote w:type="continuationSeparator" w:id="0">
    <w:p w14:paraId="15FC6800" w14:textId="77777777" w:rsidR="004F41AA" w:rsidRDefault="004F41AA">
      <w:r>
        <w:continuationSeparator/>
      </w:r>
    </w:p>
  </w:footnote>
  <w:footnote w:type="continuationNotice" w:id="1">
    <w:p w14:paraId="049750C1" w14:textId="77777777" w:rsidR="004F41AA" w:rsidRDefault="004F41AA"/>
  </w:footnote>
  <w:footnote w:id="2">
    <w:p w14:paraId="78470392" w14:textId="77777777" w:rsidR="00880D19" w:rsidRDefault="00E03034">
      <w:pPr>
        <w:pStyle w:val="FootnoteText"/>
      </w:pPr>
      <w:r>
        <w:rPr>
          <w:rStyle w:val="FootnoteReference"/>
        </w:rPr>
        <w:footnoteRef/>
      </w:r>
      <w:r w:rsidR="00943776" w:rsidRPr="00943776">
        <w:t>Ellipses in quotations are present in the original sources, except when they appear in square brackets to indicate that I have omitted material</w:t>
      </w:r>
      <w:r w:rsidR="000314F0">
        <w:t>.</w:t>
      </w:r>
    </w:p>
  </w:footnote>
  <w:footnote w:id="3">
    <w:p w14:paraId="576100EF" w14:textId="2E0269AC" w:rsidR="00343C64" w:rsidRPr="00E34139" w:rsidRDefault="00E03034">
      <w:pPr>
        <w:pStyle w:val="FootnoteText"/>
      </w:pPr>
      <w:r>
        <w:rPr>
          <w:rStyle w:val="FootnoteReference"/>
        </w:rPr>
        <w:footnoteRef/>
      </w:r>
      <w:r>
        <w:t xml:space="preserve"> </w:t>
      </w:r>
      <w:r w:rsidR="00CB39D2" w:rsidRPr="00CB39D2">
        <w:t xml:space="preserve">The </w:t>
      </w:r>
      <w:r w:rsidR="001275C3">
        <w:t>term</w:t>
      </w:r>
      <w:r w:rsidR="00473D5F">
        <w:t xml:space="preserve"> </w:t>
      </w:r>
      <w:r>
        <w:rPr>
          <w:rFonts w:ascii="Times New Roman" w:hAnsi="Times New Roman"/>
          <w:color w:val="000000"/>
        </w:rPr>
        <w:t xml:space="preserve">‘peripheral realism’ </w:t>
      </w:r>
      <w:r w:rsidR="007C3F4E">
        <w:rPr>
          <w:rFonts w:ascii="Times New Roman" w:hAnsi="Times New Roman"/>
          <w:color w:val="000000"/>
        </w:rPr>
        <w:t xml:space="preserve">is </w:t>
      </w:r>
      <w:r>
        <w:rPr>
          <w:rFonts w:ascii="Times New Roman" w:hAnsi="Times New Roman"/>
          <w:color w:val="000000"/>
        </w:rPr>
        <w:t xml:space="preserve">used as </w:t>
      </w:r>
      <w:r w:rsidR="009F7A53">
        <w:rPr>
          <w:rFonts w:ascii="Times New Roman" w:hAnsi="Times New Roman"/>
          <w:color w:val="000000"/>
        </w:rPr>
        <w:t xml:space="preserve">the </w:t>
      </w:r>
      <w:r>
        <w:rPr>
          <w:rFonts w:ascii="Times New Roman" w:hAnsi="Times New Roman"/>
          <w:color w:val="000000"/>
        </w:rPr>
        <w:t xml:space="preserve">title of a special issue of </w:t>
      </w:r>
      <w:r w:rsidRPr="00913D8A">
        <w:rPr>
          <w:rFonts w:ascii="Times New Roman" w:hAnsi="Times New Roman"/>
          <w:i/>
          <w:iCs/>
          <w:color w:val="000000"/>
        </w:rPr>
        <w:t>Modern Language Quarterly</w:t>
      </w:r>
      <w:r w:rsidR="000E4300">
        <w:rPr>
          <w:rFonts w:ascii="Times New Roman" w:hAnsi="Times New Roman"/>
          <w:i/>
          <w:iCs/>
          <w:color w:val="000000"/>
        </w:rPr>
        <w:t xml:space="preserve"> </w:t>
      </w:r>
      <w:r w:rsidR="00E34139">
        <w:rPr>
          <w:rFonts w:ascii="Times New Roman" w:hAnsi="Times New Roman"/>
          <w:color w:val="000000"/>
        </w:rPr>
        <w:t xml:space="preserve">in September 2012. </w:t>
      </w:r>
      <w:r w:rsidR="009F7A53">
        <w:rPr>
          <w:rFonts w:ascii="Times New Roman" w:hAnsi="Times New Roman"/>
          <w:color w:val="000000"/>
        </w:rPr>
        <w:t xml:space="preserve">The </w:t>
      </w:r>
      <w:r w:rsidR="00492DE7">
        <w:rPr>
          <w:rFonts w:ascii="Times New Roman" w:hAnsi="Times New Roman"/>
          <w:color w:val="000000"/>
        </w:rPr>
        <w:t xml:space="preserve">Jameson and Cleary articles </w:t>
      </w:r>
      <w:r w:rsidR="003C4699">
        <w:rPr>
          <w:rFonts w:ascii="Times New Roman" w:hAnsi="Times New Roman"/>
          <w:color w:val="000000"/>
        </w:rPr>
        <w:t>I refer to above are part of this issue.</w:t>
      </w:r>
    </w:p>
  </w:footnote>
  <w:footnote w:id="4">
    <w:p w14:paraId="3F6DA545" w14:textId="50B3FE99" w:rsidR="006D7718" w:rsidRDefault="00E03034" w:rsidP="006D7718">
      <w:pPr>
        <w:pBdr>
          <w:top w:val="nil"/>
          <w:left w:val="nil"/>
          <w:bottom w:val="nil"/>
          <w:right w:val="nil"/>
          <w:between w:val="nil"/>
        </w:pBdr>
        <w:rPr>
          <w:color w:val="000000"/>
          <w:sz w:val="22"/>
          <w:szCs w:val="22"/>
        </w:rPr>
      </w:pPr>
      <w:r>
        <w:rPr>
          <w:rStyle w:val="FootnoteReference"/>
        </w:rPr>
        <w:footnoteRef/>
      </w:r>
      <w:r>
        <w:rPr>
          <w:color w:val="000000"/>
          <w:sz w:val="22"/>
          <w:szCs w:val="22"/>
        </w:rPr>
        <w:t xml:space="preserve"> There is a</w:t>
      </w:r>
      <w:r w:rsidR="00201796">
        <w:rPr>
          <w:color w:val="000000"/>
          <w:sz w:val="22"/>
          <w:szCs w:val="22"/>
        </w:rPr>
        <w:t xml:space="preserve"> </w:t>
      </w:r>
      <w:r>
        <w:rPr>
          <w:color w:val="000000"/>
          <w:sz w:val="22"/>
          <w:szCs w:val="22"/>
        </w:rPr>
        <w:t xml:space="preserve">large </w:t>
      </w:r>
      <w:r w:rsidR="00201796" w:rsidRPr="00201796">
        <w:rPr>
          <w:color w:val="000000"/>
          <w:sz w:val="22"/>
          <w:szCs w:val="22"/>
        </w:rPr>
        <w:t>body of scholarly</w:t>
      </w:r>
      <w:r w:rsidR="00201796">
        <w:rPr>
          <w:color w:val="000000"/>
          <w:sz w:val="22"/>
          <w:szCs w:val="22"/>
        </w:rPr>
        <w:t xml:space="preserve"> </w:t>
      </w:r>
      <w:r>
        <w:rPr>
          <w:color w:val="000000"/>
          <w:sz w:val="22"/>
          <w:szCs w:val="22"/>
        </w:rPr>
        <w:t>literature</w:t>
      </w:r>
      <w:r w:rsidR="00B966B7">
        <w:rPr>
          <w:color w:val="000000"/>
          <w:sz w:val="22"/>
          <w:szCs w:val="22"/>
        </w:rPr>
        <w:t xml:space="preserve"> about </w:t>
      </w:r>
      <w:r>
        <w:rPr>
          <w:color w:val="000000"/>
          <w:sz w:val="22"/>
          <w:szCs w:val="22"/>
        </w:rPr>
        <w:t xml:space="preserve">realism in </w:t>
      </w:r>
      <w:r w:rsidR="00D4406C">
        <w:rPr>
          <w:color w:val="000000"/>
          <w:sz w:val="22"/>
          <w:szCs w:val="22"/>
        </w:rPr>
        <w:t xml:space="preserve">the </w:t>
      </w:r>
      <w:r>
        <w:rPr>
          <w:color w:val="000000"/>
          <w:sz w:val="22"/>
          <w:szCs w:val="22"/>
        </w:rPr>
        <w:t>postcolonial novel</w:t>
      </w:r>
      <w:r w:rsidR="00D4406C">
        <w:rPr>
          <w:color w:val="000000"/>
          <w:sz w:val="22"/>
          <w:szCs w:val="22"/>
        </w:rPr>
        <w:t>;</w:t>
      </w:r>
      <w:r w:rsidR="009A752F">
        <w:rPr>
          <w:color w:val="000000"/>
          <w:sz w:val="22"/>
          <w:szCs w:val="22"/>
        </w:rPr>
        <w:t xml:space="preserve"> </w:t>
      </w:r>
      <w:r>
        <w:rPr>
          <w:color w:val="000000"/>
          <w:sz w:val="22"/>
          <w:szCs w:val="22"/>
        </w:rPr>
        <w:t>however</w:t>
      </w:r>
      <w:r w:rsidR="00D4406C">
        <w:rPr>
          <w:color w:val="000000"/>
          <w:sz w:val="22"/>
          <w:szCs w:val="22"/>
        </w:rPr>
        <w:t>,</w:t>
      </w:r>
      <w:r w:rsidR="009A752F">
        <w:rPr>
          <w:color w:val="000000"/>
          <w:sz w:val="22"/>
          <w:szCs w:val="22"/>
        </w:rPr>
        <w:t xml:space="preserve"> </w:t>
      </w:r>
      <w:r w:rsidR="00832DCD">
        <w:rPr>
          <w:color w:val="000000"/>
          <w:sz w:val="22"/>
          <w:szCs w:val="22"/>
        </w:rPr>
        <w:t>I</w:t>
      </w:r>
      <w:r>
        <w:rPr>
          <w:color w:val="000000"/>
          <w:sz w:val="22"/>
          <w:szCs w:val="22"/>
        </w:rPr>
        <w:t xml:space="preserve"> </w:t>
      </w:r>
      <w:r w:rsidR="00666FB6" w:rsidRPr="00666FB6">
        <w:rPr>
          <w:color w:val="000000"/>
          <w:sz w:val="22"/>
          <w:szCs w:val="22"/>
        </w:rPr>
        <w:t>will discuss it here solely in relation to African literature, and only because</w:t>
      </w:r>
      <w:r>
        <w:rPr>
          <w:color w:val="000000"/>
          <w:sz w:val="22"/>
          <w:szCs w:val="22"/>
        </w:rPr>
        <w:t xml:space="preserve"> it influences </w:t>
      </w:r>
      <w:r w:rsidR="00A307DD">
        <w:rPr>
          <w:color w:val="000000"/>
          <w:sz w:val="22"/>
          <w:szCs w:val="22"/>
        </w:rPr>
        <w:t>so</w:t>
      </w:r>
      <w:r w:rsidR="00A11949">
        <w:rPr>
          <w:color w:val="000000"/>
          <w:sz w:val="22"/>
          <w:szCs w:val="22"/>
        </w:rPr>
        <w:t xml:space="preserve">me of the </w:t>
      </w:r>
      <w:r>
        <w:rPr>
          <w:color w:val="000000"/>
          <w:sz w:val="22"/>
          <w:szCs w:val="22"/>
        </w:rPr>
        <w:t>black British writing</w:t>
      </w:r>
      <w:r w:rsidR="00852C68" w:rsidRPr="00852C68">
        <w:rPr>
          <w:color w:val="000000"/>
          <w:sz w:val="22"/>
          <w:szCs w:val="22"/>
        </w:rPr>
        <w:t xml:space="preserve"> that this thesis analyses</w:t>
      </w:r>
      <w:r>
        <w:rPr>
          <w:color w:val="000000"/>
          <w:sz w:val="22"/>
          <w:szCs w:val="22"/>
        </w:rPr>
        <w:t>.</w:t>
      </w:r>
    </w:p>
  </w:footnote>
  <w:footnote w:id="5">
    <w:p w14:paraId="6C6A16BD" w14:textId="77777777" w:rsidR="0069087C" w:rsidRDefault="00E03034" w:rsidP="0069087C">
      <w:pPr>
        <w:pStyle w:val="FootnoteText"/>
      </w:pPr>
      <w:r>
        <w:rPr>
          <w:rStyle w:val="FootnoteReference"/>
        </w:rPr>
        <w:footnoteRef/>
      </w:r>
      <w:r>
        <w:t xml:space="preserve"> These authors are of diverse background</w:t>
      </w:r>
      <w:r w:rsidR="00017D20">
        <w:t>s and include</w:t>
      </w:r>
      <w:r>
        <w:t xml:space="preserve"> </w:t>
      </w:r>
      <w:r w:rsidRPr="00202B65">
        <w:rPr>
          <w:rFonts w:eastAsia="Times New Roman" w:cstheme="minorHAnsi"/>
          <w:color w:val="070726"/>
          <w:szCs w:val="22"/>
          <w:shd w:val="clear" w:color="auto" w:fill="FFFFFF"/>
        </w:rPr>
        <w:t xml:space="preserve">Salman Rushdie, David Peace, Ali Smith, Margaret Atwood, Iain Banks, China Miéville, </w:t>
      </w:r>
      <w:r w:rsidRPr="00202B65">
        <w:rPr>
          <w:rFonts w:eastAsia="Times New Roman" w:cstheme="minorHAnsi"/>
          <w:color w:val="070726"/>
          <w:szCs w:val="22"/>
          <w:shd w:val="clear" w:color="auto" w:fill="FFFFFF"/>
        </w:rPr>
        <w:t>Trezza Azzopardi, John Burnsid</w:t>
      </w:r>
      <w:r>
        <w:rPr>
          <w:rFonts w:eastAsia="Times New Roman" w:cstheme="minorHAnsi"/>
          <w:color w:val="070726"/>
          <w:szCs w:val="22"/>
          <w:shd w:val="clear" w:color="auto" w:fill="FFFFFF"/>
        </w:rPr>
        <w:t xml:space="preserve">e, </w:t>
      </w:r>
      <w:r w:rsidRPr="00202B65">
        <w:rPr>
          <w:rFonts w:eastAsia="Times New Roman" w:cstheme="minorHAnsi"/>
          <w:color w:val="070726"/>
          <w:szCs w:val="22"/>
          <w:shd w:val="clear" w:color="auto" w:fill="FFFFFF"/>
        </w:rPr>
        <w:t>Hilary Mante</w:t>
      </w:r>
      <w:r>
        <w:rPr>
          <w:rFonts w:eastAsia="Times New Roman" w:cstheme="minorHAnsi"/>
          <w:color w:val="070726"/>
          <w:szCs w:val="22"/>
          <w:shd w:val="clear" w:color="auto" w:fill="FFFFFF"/>
        </w:rPr>
        <w:t>l, Glen Duncan, Michel Faber, Sarah Hall, Rachel Seiffert and K</w:t>
      </w:r>
      <w:r w:rsidRPr="008E28D9">
        <w:rPr>
          <w:rFonts w:eastAsia="Times New Roman" w:cstheme="minorHAnsi"/>
          <w:color w:val="070726"/>
          <w:szCs w:val="22"/>
          <w:shd w:val="clear" w:color="auto" w:fill="FFFFFF"/>
        </w:rPr>
        <w:t xml:space="preserve">ate </w:t>
      </w:r>
      <w:r>
        <w:rPr>
          <w:rFonts w:eastAsia="Times New Roman" w:cstheme="minorHAnsi"/>
          <w:color w:val="070726"/>
          <w:szCs w:val="22"/>
          <w:shd w:val="clear" w:color="auto" w:fill="FFFFFF"/>
        </w:rPr>
        <w:t>S</w:t>
      </w:r>
      <w:r w:rsidRPr="008E28D9">
        <w:rPr>
          <w:rFonts w:eastAsia="Times New Roman" w:cstheme="minorHAnsi"/>
          <w:color w:val="070726"/>
          <w:szCs w:val="22"/>
          <w:shd w:val="clear" w:color="auto" w:fill="FFFFFF"/>
        </w:rPr>
        <w:t>ummerscale</w:t>
      </w:r>
      <w:r>
        <w:rPr>
          <w:rFonts w:eastAsia="Times New Roman" w:cstheme="minorHAnsi"/>
          <w:color w:val="070726"/>
          <w:szCs w:val="22"/>
          <w:shd w:val="clear" w:color="auto" w:fill="FFFFFF"/>
        </w:rPr>
        <w:t>.</w:t>
      </w:r>
    </w:p>
  </w:footnote>
  <w:footnote w:id="6">
    <w:p w14:paraId="3CF74639" w14:textId="34E07330" w:rsidR="008873F9" w:rsidRDefault="00E03034">
      <w:pPr>
        <w:pStyle w:val="FootnoteText"/>
      </w:pPr>
      <w:r>
        <w:rPr>
          <w:rStyle w:val="FootnoteReference"/>
        </w:rPr>
        <w:footnoteRef/>
      </w:r>
      <w:r>
        <w:t xml:space="preserve"> </w:t>
      </w:r>
      <w:r>
        <w:rPr>
          <w:color w:val="000000"/>
        </w:rPr>
        <w:t xml:space="preserve">Michael </w:t>
      </w:r>
      <w:r>
        <w:rPr>
          <w:color w:val="000000"/>
        </w:rPr>
        <w:t xml:space="preserve">Löwy, who coined the term </w:t>
      </w:r>
      <w:r w:rsidR="00E527BE">
        <w:rPr>
          <w:color w:val="000000"/>
        </w:rPr>
        <w:t>‘</w:t>
      </w:r>
      <w:r>
        <w:rPr>
          <w:color w:val="000000"/>
        </w:rPr>
        <w:t>irrealism</w:t>
      </w:r>
      <w:r w:rsidR="00E527BE">
        <w:rPr>
          <w:color w:val="000000"/>
        </w:rPr>
        <w:t>’</w:t>
      </w:r>
      <w:r>
        <w:rPr>
          <w:color w:val="000000"/>
        </w:rPr>
        <w:t xml:space="preserve">, differentiates between it and </w:t>
      </w:r>
      <w:r w:rsidR="00E527BE">
        <w:rPr>
          <w:color w:val="000000"/>
        </w:rPr>
        <w:t>‘</w:t>
      </w:r>
      <w:r>
        <w:rPr>
          <w:color w:val="000000"/>
        </w:rPr>
        <w:t>anti-realism</w:t>
      </w:r>
      <w:r w:rsidR="00E527BE">
        <w:rPr>
          <w:color w:val="000000"/>
        </w:rPr>
        <w:t>’</w:t>
      </w:r>
      <w:r>
        <w:rPr>
          <w:color w:val="000000"/>
        </w:rPr>
        <w:t xml:space="preserve">. He explains: </w:t>
      </w:r>
      <w:r w:rsidR="00E527BE">
        <w:rPr>
          <w:color w:val="000000"/>
        </w:rPr>
        <w:t>‘</w:t>
      </w:r>
      <w:r>
        <w:rPr>
          <w:color w:val="000000"/>
        </w:rPr>
        <w:t>irrealism does not oppose realism. It describes the absence of realism rather than an opposition to it</w:t>
      </w:r>
      <w:r w:rsidR="00E527BE">
        <w:rPr>
          <w:color w:val="000000"/>
        </w:rPr>
        <w:t xml:space="preserve">’ </w:t>
      </w:r>
      <w:r>
        <w:rPr>
          <w:color w:val="000000"/>
        </w:rPr>
        <w:t xml:space="preserve">(2007, p. 195). </w:t>
      </w:r>
      <w:r w:rsidR="00185EDF">
        <w:rPr>
          <w:color w:val="000000"/>
        </w:rPr>
        <w:t xml:space="preserve">Irrealism </w:t>
      </w:r>
      <w:r>
        <w:rPr>
          <w:color w:val="000000"/>
        </w:rPr>
        <w:t>does not commit to a realist vision of the world yet</w:t>
      </w:r>
      <w:r w:rsidR="00D57452">
        <w:rPr>
          <w:color w:val="000000"/>
        </w:rPr>
        <w:t xml:space="preserve"> i</w:t>
      </w:r>
      <w:r w:rsidR="00387687">
        <w:rPr>
          <w:color w:val="000000"/>
        </w:rPr>
        <w:t>t is</w:t>
      </w:r>
      <w:r>
        <w:rPr>
          <w:color w:val="000000"/>
        </w:rPr>
        <w:t xml:space="preserve"> not entirely separated from it. Therefore, works that use irrealism are still as crucial as realist ones in criticising social realities. Irrealist works, as described by Löwy, </w:t>
      </w:r>
      <w:r w:rsidR="00BD605B">
        <w:rPr>
          <w:color w:val="000000"/>
        </w:rPr>
        <w:t>‘</w:t>
      </w:r>
      <w:r>
        <w:rPr>
          <w:color w:val="000000"/>
        </w:rPr>
        <w:t>can take various forms: gothic novels, fairy tales, fantastic stories, oneiric narratives, utopian or dystopian novels, surrealist art, and many others</w:t>
      </w:r>
      <w:r w:rsidR="00BD605B">
        <w:rPr>
          <w:color w:val="000000"/>
        </w:rPr>
        <w:t>’</w:t>
      </w:r>
      <w:r>
        <w:rPr>
          <w:color w:val="000000"/>
        </w:rPr>
        <w:t xml:space="preserve"> (2007, p. 194). Th</w:t>
      </w:r>
      <w:r w:rsidR="00BC2E67">
        <w:rPr>
          <w:color w:val="000000"/>
        </w:rPr>
        <w:t>us</w:t>
      </w:r>
      <w:r>
        <w:rPr>
          <w:color w:val="000000"/>
        </w:rPr>
        <w:t xml:space="preserve"> irrealism</w:t>
      </w:r>
      <w:r w:rsidR="00D66611">
        <w:rPr>
          <w:color w:val="000000"/>
        </w:rPr>
        <w:t xml:space="preserve"> </w:t>
      </w:r>
      <w:r>
        <w:rPr>
          <w:color w:val="000000"/>
        </w:rPr>
        <w:t>sometimes incorporates elements of romanticism.</w:t>
      </w:r>
    </w:p>
  </w:footnote>
  <w:footnote w:id="7">
    <w:p w14:paraId="754DD265" w14:textId="77777777" w:rsidR="00B071AA" w:rsidRDefault="00E03034">
      <w:pPr>
        <w:pStyle w:val="FootnoteText"/>
      </w:pPr>
      <w:r>
        <w:rPr>
          <w:rStyle w:val="FootnoteReference"/>
        </w:rPr>
        <w:footnoteRef/>
      </w:r>
      <w:r>
        <w:t xml:space="preserve"> The </w:t>
      </w:r>
      <w:r w:rsidRPr="001A2E6E">
        <w:rPr>
          <w:color w:val="000000" w:themeColor="text1"/>
        </w:rPr>
        <w:t>Warwick Research Collective</w:t>
      </w:r>
      <w:r>
        <w:rPr>
          <w:color w:val="000000" w:themeColor="text1"/>
        </w:rPr>
        <w:t xml:space="preserve"> add </w:t>
      </w:r>
      <w:r w:rsidR="00B34E1D">
        <w:rPr>
          <w:color w:val="000000" w:themeColor="text1"/>
        </w:rPr>
        <w:t>‘</w:t>
      </w:r>
      <w:r>
        <w:rPr>
          <w:color w:val="000000" w:themeColor="text1"/>
        </w:rPr>
        <w:t>(s</w:t>
      </w:r>
      <w:r w:rsidR="00542AB6">
        <w:rPr>
          <w:color w:val="000000" w:themeColor="text1"/>
        </w:rPr>
        <w:t>e</w:t>
      </w:r>
      <w:r>
        <w:rPr>
          <w:color w:val="000000" w:themeColor="text1"/>
        </w:rPr>
        <w:t>mi-)</w:t>
      </w:r>
      <w:r w:rsidR="00B34E1D">
        <w:rPr>
          <w:color w:val="000000" w:themeColor="text1"/>
        </w:rPr>
        <w:t>’</w:t>
      </w:r>
      <w:r>
        <w:rPr>
          <w:color w:val="000000" w:themeColor="text1"/>
        </w:rPr>
        <w:t xml:space="preserve"> to </w:t>
      </w:r>
      <w:r w:rsidR="00B34E1D">
        <w:rPr>
          <w:color w:val="000000" w:themeColor="text1"/>
        </w:rPr>
        <w:t>‘</w:t>
      </w:r>
      <w:r>
        <w:rPr>
          <w:color w:val="000000" w:themeColor="text1"/>
        </w:rPr>
        <w:t>periphery</w:t>
      </w:r>
      <w:r w:rsidR="00B34E1D">
        <w:rPr>
          <w:color w:val="000000" w:themeColor="text1"/>
        </w:rPr>
        <w:t>’</w:t>
      </w:r>
      <w:r>
        <w:rPr>
          <w:color w:val="000000" w:themeColor="text1"/>
        </w:rPr>
        <w:t xml:space="preserve"> to refer to some of the European countries that are not part of the centres of capitalism, </w:t>
      </w:r>
      <w:r w:rsidR="00B34E1D">
        <w:rPr>
          <w:color w:val="000000" w:themeColor="text1"/>
        </w:rPr>
        <w:t xml:space="preserve">and </w:t>
      </w:r>
      <w:r>
        <w:rPr>
          <w:color w:val="000000" w:themeColor="text1"/>
        </w:rPr>
        <w:t xml:space="preserve">also to recognise the </w:t>
      </w:r>
      <w:r w:rsidR="00CC6ED5" w:rsidRPr="00CC6ED5">
        <w:rPr>
          <w:color w:val="000000" w:themeColor="text1"/>
        </w:rPr>
        <w:t>multiple layers</w:t>
      </w:r>
      <w:r>
        <w:rPr>
          <w:color w:val="000000" w:themeColor="text1"/>
        </w:rPr>
        <w:t xml:space="preserve"> of </w:t>
      </w:r>
      <w:r w:rsidRPr="00165AB6">
        <w:rPr>
          <w:color w:val="000000" w:themeColor="text1"/>
        </w:rPr>
        <w:t>peripherality</w:t>
      </w:r>
      <w:r>
        <w:rPr>
          <w:color w:val="000000" w:themeColor="text1"/>
        </w:rPr>
        <w:t xml:space="preserve"> (</w:t>
      </w:r>
      <w:r w:rsidR="00B34E1D" w:rsidRPr="007E3687">
        <w:rPr>
          <w:color w:val="000000" w:themeColor="text1"/>
        </w:rPr>
        <w:t>2015</w:t>
      </w:r>
      <w:r w:rsidR="00B34E1D">
        <w:rPr>
          <w:color w:val="000000" w:themeColor="text1"/>
        </w:rPr>
        <w:t xml:space="preserve">, </w:t>
      </w:r>
      <w:r>
        <w:rPr>
          <w:color w:val="000000" w:themeColor="text1"/>
        </w:rPr>
        <w:t>p.55).</w:t>
      </w:r>
    </w:p>
  </w:footnote>
  <w:footnote w:id="8">
    <w:p w14:paraId="458D56CA" w14:textId="77777777" w:rsidR="000701BB" w:rsidRDefault="00E03034">
      <w:pPr>
        <w:pStyle w:val="FootnoteText"/>
      </w:pPr>
      <w:r>
        <w:rPr>
          <w:rStyle w:val="FootnoteReference"/>
        </w:rPr>
        <w:footnoteRef/>
      </w:r>
      <w:r>
        <w:t xml:space="preserve"> </w:t>
      </w:r>
      <w:r w:rsidR="00277745" w:rsidRPr="00F76E90">
        <w:rPr>
          <w:rFonts w:ascii="Times New Roman" w:hAnsi="Times New Roman"/>
          <w:color w:val="000000" w:themeColor="text1"/>
        </w:rPr>
        <w:t>Tabish Khair</w:t>
      </w:r>
      <w:r w:rsidR="00207289">
        <w:rPr>
          <w:rFonts w:ascii="Times New Roman" w:hAnsi="Times New Roman"/>
          <w:color w:val="000000" w:themeColor="text1"/>
        </w:rPr>
        <w:t>, in his study,</w:t>
      </w:r>
      <w:r w:rsidR="00277745">
        <w:rPr>
          <w:rFonts w:ascii="Times New Roman" w:hAnsi="Times New Roman"/>
          <w:color w:val="000000" w:themeColor="text1"/>
        </w:rPr>
        <w:t xml:space="preserve"> </w:t>
      </w:r>
      <w:r w:rsidR="00207289">
        <w:rPr>
          <w:rFonts w:ascii="Times New Roman" w:hAnsi="Times New Roman"/>
          <w:color w:val="000000" w:themeColor="text1"/>
        </w:rPr>
        <w:t xml:space="preserve">counts </w:t>
      </w:r>
      <w:r w:rsidR="00690AE3" w:rsidRPr="00844D17">
        <w:rPr>
          <w:rFonts w:ascii="Times New Roman" w:hAnsi="Times New Roman"/>
          <w:i/>
          <w:iCs/>
          <w:color w:val="000000" w:themeColor="text1"/>
        </w:rPr>
        <w:t>The Icarus Girl</w:t>
      </w:r>
      <w:r w:rsidR="00690AE3">
        <w:rPr>
          <w:rFonts w:ascii="Times New Roman" w:hAnsi="Times New Roman"/>
          <w:color w:val="000000" w:themeColor="text1"/>
        </w:rPr>
        <w:t xml:space="preserve"> as an example</w:t>
      </w:r>
      <w:r w:rsidR="003B0CB2">
        <w:rPr>
          <w:rFonts w:ascii="Times New Roman" w:hAnsi="Times New Roman"/>
          <w:color w:val="000000" w:themeColor="text1"/>
        </w:rPr>
        <w:t xml:space="preserve"> of magical realism</w:t>
      </w:r>
      <w:r w:rsidR="00207289">
        <w:rPr>
          <w:rFonts w:ascii="Times New Roman" w:hAnsi="Times New Roman"/>
          <w:color w:val="000000" w:themeColor="text1"/>
        </w:rPr>
        <w:t>, but</w:t>
      </w:r>
      <w:r w:rsidR="003B0CB2">
        <w:rPr>
          <w:rFonts w:ascii="Times New Roman" w:hAnsi="Times New Roman"/>
          <w:color w:val="000000" w:themeColor="text1"/>
        </w:rPr>
        <w:t xml:space="preserve"> </w:t>
      </w:r>
      <w:r w:rsidR="00D707B7">
        <w:rPr>
          <w:rFonts w:ascii="Times New Roman" w:hAnsi="Times New Roman"/>
          <w:color w:val="000000" w:themeColor="text1"/>
        </w:rPr>
        <w:t xml:space="preserve">I </w:t>
      </w:r>
      <w:r w:rsidR="00207289">
        <w:rPr>
          <w:rFonts w:ascii="Times New Roman" w:hAnsi="Times New Roman"/>
          <w:color w:val="000000" w:themeColor="text1"/>
        </w:rPr>
        <w:t xml:space="preserve">will </w:t>
      </w:r>
      <w:r w:rsidR="00D707B7">
        <w:rPr>
          <w:rFonts w:ascii="Times New Roman" w:hAnsi="Times New Roman"/>
          <w:color w:val="000000" w:themeColor="text1"/>
        </w:rPr>
        <w:t xml:space="preserve">argue against </w:t>
      </w:r>
      <w:r w:rsidR="00207289">
        <w:rPr>
          <w:rFonts w:ascii="Times New Roman" w:hAnsi="Times New Roman"/>
          <w:color w:val="000000" w:themeColor="text1"/>
        </w:rPr>
        <w:t xml:space="preserve">that categorisation </w:t>
      </w:r>
      <w:r w:rsidR="00D707B7">
        <w:rPr>
          <w:rFonts w:ascii="Times New Roman" w:hAnsi="Times New Roman"/>
          <w:color w:val="000000" w:themeColor="text1"/>
        </w:rPr>
        <w:t>in this thesis.</w:t>
      </w:r>
      <w:r w:rsidR="00690AE3">
        <w:rPr>
          <w:rFonts w:ascii="Times New Roman" w:hAnsi="Times New Roman"/>
          <w:color w:val="000000" w:themeColor="text1"/>
        </w:rPr>
        <w:t xml:space="preserve"> </w:t>
      </w:r>
    </w:p>
  </w:footnote>
  <w:footnote w:id="9">
    <w:p w14:paraId="5A476503" w14:textId="77777777" w:rsidR="0027792B" w:rsidRDefault="00E03034">
      <w:pPr>
        <w:pStyle w:val="FootnoteText"/>
      </w:pPr>
      <w:r>
        <w:rPr>
          <w:rStyle w:val="FootnoteReference"/>
        </w:rPr>
        <w:footnoteRef/>
      </w:r>
      <w:r>
        <w:t xml:space="preserve"> </w:t>
      </w:r>
      <w:r w:rsidR="00094433">
        <w:t>It is</w:t>
      </w:r>
      <w:r w:rsidR="00094433" w:rsidRPr="00094433">
        <w:t xml:space="preserve"> important to note that the use of the child and the </w:t>
      </w:r>
      <w:r w:rsidR="00094433" w:rsidRPr="00DF6709">
        <w:rPr>
          <w:i/>
          <w:iCs/>
        </w:rPr>
        <w:t>abiku</w:t>
      </w:r>
      <w:r w:rsidR="00094433" w:rsidRPr="00094433">
        <w:t xml:space="preserve"> in </w:t>
      </w:r>
      <w:r w:rsidR="00094433" w:rsidRPr="00580876">
        <w:rPr>
          <w:i/>
          <w:iCs/>
        </w:rPr>
        <w:t>The Famished Road</w:t>
      </w:r>
      <w:r w:rsidR="00094433" w:rsidRPr="00094433">
        <w:t xml:space="preserve"> is not simply allegorical in a straightforward sense</w:t>
      </w:r>
      <w:r w:rsidR="00580876">
        <w:t xml:space="preserve"> </w:t>
      </w:r>
      <w:r w:rsidR="00094433" w:rsidRPr="00094433">
        <w:t xml:space="preserve">but rather is one of the many ways in which </w:t>
      </w:r>
      <w:r w:rsidR="00094433" w:rsidRPr="00094433">
        <w:t>Okri employs the techniques and devices of magical realism to explore the realities of Nigeria and its people.</w:t>
      </w:r>
    </w:p>
  </w:footnote>
  <w:footnote w:id="10">
    <w:p w14:paraId="7FFB17ED" w14:textId="5B350D50" w:rsidR="006D7718" w:rsidRPr="00382309" w:rsidRDefault="00E03034" w:rsidP="00700563">
      <w:pPr>
        <w:pBdr>
          <w:top w:val="nil"/>
          <w:left w:val="nil"/>
          <w:bottom w:val="nil"/>
          <w:right w:val="nil"/>
          <w:between w:val="nil"/>
        </w:pBdr>
        <w:rPr>
          <w:iCs/>
          <w:color w:val="000000"/>
          <w:sz w:val="22"/>
          <w:szCs w:val="22"/>
        </w:rPr>
      </w:pPr>
      <w:r>
        <w:rPr>
          <w:rStyle w:val="FootnoteReference"/>
        </w:rPr>
        <w:footnoteRef/>
      </w:r>
      <w:r>
        <w:rPr>
          <w:color w:val="000000"/>
          <w:sz w:val="22"/>
          <w:szCs w:val="22"/>
        </w:rPr>
        <w:t xml:space="preserve"> Some examples of these studies are </w:t>
      </w:r>
      <w:r>
        <w:rPr>
          <w:i/>
          <w:color w:val="000000"/>
          <w:sz w:val="22"/>
          <w:szCs w:val="22"/>
        </w:rPr>
        <w:t>Twenty-</w:t>
      </w:r>
      <w:r w:rsidR="007B17CB">
        <w:rPr>
          <w:i/>
          <w:color w:val="000000"/>
          <w:sz w:val="22"/>
          <w:szCs w:val="22"/>
        </w:rPr>
        <w:t>First</w:t>
      </w:r>
      <w:r>
        <w:rPr>
          <w:i/>
          <w:color w:val="000000"/>
          <w:sz w:val="22"/>
          <w:szCs w:val="22"/>
        </w:rPr>
        <w:t>-</w:t>
      </w:r>
      <w:r w:rsidR="007B17CB">
        <w:rPr>
          <w:i/>
          <w:color w:val="000000"/>
          <w:sz w:val="22"/>
          <w:szCs w:val="22"/>
        </w:rPr>
        <w:t xml:space="preserve">Century </w:t>
      </w:r>
      <w:r w:rsidR="007D65EA">
        <w:rPr>
          <w:i/>
          <w:color w:val="000000"/>
          <w:sz w:val="22"/>
          <w:szCs w:val="22"/>
        </w:rPr>
        <w:t>‘</w:t>
      </w:r>
      <w:r w:rsidR="007B17CB">
        <w:rPr>
          <w:i/>
          <w:color w:val="000000"/>
          <w:sz w:val="22"/>
          <w:szCs w:val="22"/>
        </w:rPr>
        <w:t>B</w:t>
      </w:r>
      <w:r>
        <w:rPr>
          <w:i/>
          <w:color w:val="000000"/>
          <w:sz w:val="22"/>
          <w:szCs w:val="22"/>
        </w:rPr>
        <w:t>lack</w:t>
      </w:r>
      <w:r w:rsidR="007B17CB">
        <w:rPr>
          <w:i/>
          <w:color w:val="000000"/>
          <w:sz w:val="22"/>
          <w:szCs w:val="22"/>
        </w:rPr>
        <w:t>’</w:t>
      </w:r>
      <w:r>
        <w:rPr>
          <w:i/>
          <w:color w:val="000000"/>
          <w:sz w:val="22"/>
          <w:szCs w:val="22"/>
        </w:rPr>
        <w:t xml:space="preserve"> British Writers</w:t>
      </w:r>
      <w:r w:rsidR="003A10A1">
        <w:rPr>
          <w:i/>
          <w:color w:val="000000"/>
          <w:sz w:val="22"/>
          <w:szCs w:val="22"/>
        </w:rPr>
        <w:t xml:space="preserve"> </w:t>
      </w:r>
      <w:r w:rsidR="003A10A1" w:rsidRPr="00C57B7F">
        <w:rPr>
          <w:iCs/>
          <w:color w:val="000000"/>
          <w:sz w:val="22"/>
          <w:szCs w:val="22"/>
        </w:rPr>
        <w:t>(2009)</w:t>
      </w:r>
      <w:r w:rsidR="00444556">
        <w:rPr>
          <w:color w:val="000000"/>
          <w:sz w:val="22"/>
        </w:rPr>
        <w:t xml:space="preserve"> and </w:t>
      </w:r>
      <w:r>
        <w:rPr>
          <w:i/>
          <w:color w:val="000000"/>
          <w:sz w:val="22"/>
          <w:szCs w:val="22"/>
        </w:rPr>
        <w:t>Black British Aesthetics Today</w:t>
      </w:r>
      <w:r w:rsidR="004D5245">
        <w:rPr>
          <w:color w:val="000000"/>
          <w:sz w:val="22"/>
        </w:rPr>
        <w:t xml:space="preserve"> (2007)</w:t>
      </w:r>
      <w:r w:rsidR="00044598">
        <w:rPr>
          <w:color w:val="000000"/>
          <w:sz w:val="22"/>
        </w:rPr>
        <w:t xml:space="preserve"> edited by</w:t>
      </w:r>
      <w:r w:rsidR="00212F05" w:rsidRPr="00212F05">
        <w:rPr>
          <w:color w:val="000000"/>
          <w:sz w:val="22"/>
          <w:szCs w:val="22"/>
        </w:rPr>
        <w:t xml:space="preserve"> </w:t>
      </w:r>
      <w:r w:rsidR="00212F05">
        <w:rPr>
          <w:color w:val="000000"/>
          <w:sz w:val="22"/>
          <w:szCs w:val="22"/>
        </w:rPr>
        <w:t>R. Victoria Arana,</w:t>
      </w:r>
      <w:r w:rsidR="00212F05">
        <w:rPr>
          <w:color w:val="000000"/>
          <w:sz w:val="22"/>
        </w:rPr>
        <w:t xml:space="preserve"> </w:t>
      </w:r>
      <w:r>
        <w:rPr>
          <w:color w:val="000000"/>
          <w:sz w:val="22"/>
          <w:szCs w:val="22"/>
        </w:rPr>
        <w:t xml:space="preserve">and </w:t>
      </w:r>
      <w:r>
        <w:rPr>
          <w:i/>
          <w:color w:val="000000"/>
          <w:sz w:val="22"/>
          <w:szCs w:val="22"/>
        </w:rPr>
        <w:t>Black British Writing</w:t>
      </w:r>
      <w:r w:rsidR="00D36428">
        <w:rPr>
          <w:iCs/>
          <w:color w:val="000000"/>
          <w:sz w:val="22"/>
          <w:szCs w:val="22"/>
        </w:rPr>
        <w:t xml:space="preserve"> (2004)</w:t>
      </w:r>
      <w:r w:rsidR="0085504E">
        <w:rPr>
          <w:iCs/>
          <w:color w:val="000000"/>
          <w:sz w:val="22"/>
          <w:szCs w:val="22"/>
        </w:rPr>
        <w:t xml:space="preserve"> </w:t>
      </w:r>
      <w:r w:rsidR="00212F05">
        <w:rPr>
          <w:iCs/>
          <w:color w:val="000000"/>
          <w:sz w:val="22"/>
          <w:szCs w:val="22"/>
        </w:rPr>
        <w:t>edited by Ar</w:t>
      </w:r>
      <w:r w:rsidR="002E089A">
        <w:rPr>
          <w:iCs/>
          <w:color w:val="000000"/>
          <w:sz w:val="22"/>
          <w:szCs w:val="22"/>
        </w:rPr>
        <w:t>ana</w:t>
      </w:r>
      <w:r w:rsidR="00212F05">
        <w:rPr>
          <w:iCs/>
          <w:color w:val="000000"/>
          <w:sz w:val="22"/>
          <w:szCs w:val="22"/>
        </w:rPr>
        <w:t xml:space="preserve"> </w:t>
      </w:r>
      <w:r w:rsidR="0085504E">
        <w:rPr>
          <w:iCs/>
          <w:color w:val="000000"/>
          <w:sz w:val="22"/>
          <w:szCs w:val="22"/>
        </w:rPr>
        <w:t xml:space="preserve">with </w:t>
      </w:r>
      <w:r w:rsidR="00393170" w:rsidRPr="00181F55">
        <w:rPr>
          <w:sz w:val="22"/>
          <w:szCs w:val="22"/>
        </w:rPr>
        <w:t>Lauri</w:t>
      </w:r>
      <w:r w:rsidR="0085504E">
        <w:rPr>
          <w:iCs/>
          <w:color w:val="000000"/>
          <w:sz w:val="22"/>
          <w:szCs w:val="22"/>
        </w:rPr>
        <w:t xml:space="preserve"> </w:t>
      </w:r>
      <w:r w:rsidR="007D7D0A" w:rsidRPr="00181F55">
        <w:rPr>
          <w:sz w:val="22"/>
          <w:szCs w:val="22"/>
        </w:rPr>
        <w:t>Ramey</w:t>
      </w:r>
      <w:r w:rsidR="007D7D0A" w:rsidRPr="00181F55">
        <w:rPr>
          <w:rFonts w:ascii="Source Sans Pro" w:hAnsi="Source Sans Pro"/>
          <w:color w:val="3A3A3A"/>
          <w:sz w:val="22"/>
          <w:szCs w:val="22"/>
          <w:shd w:val="clear" w:color="auto" w:fill="F3F3F3"/>
        </w:rPr>
        <w:t xml:space="preserve">, </w:t>
      </w:r>
      <w:r w:rsidRPr="00181F55">
        <w:rPr>
          <w:color w:val="000000"/>
          <w:sz w:val="22"/>
          <w:szCs w:val="22"/>
        </w:rPr>
        <w:t xml:space="preserve">Mark Stein’s </w:t>
      </w:r>
      <w:r w:rsidRPr="00181F55">
        <w:rPr>
          <w:i/>
          <w:color w:val="000000"/>
          <w:sz w:val="22"/>
          <w:szCs w:val="22"/>
        </w:rPr>
        <w:t>Black British Literature: Novels of Transformation</w:t>
      </w:r>
      <w:r w:rsidR="0028665E">
        <w:rPr>
          <w:i/>
          <w:color w:val="000000"/>
          <w:sz w:val="22"/>
          <w:szCs w:val="22"/>
        </w:rPr>
        <w:t xml:space="preserve"> </w:t>
      </w:r>
      <w:r w:rsidR="0028665E" w:rsidRPr="0028665E">
        <w:rPr>
          <w:iCs/>
          <w:color w:val="000000"/>
          <w:sz w:val="22"/>
          <w:szCs w:val="22"/>
        </w:rPr>
        <w:t>(</w:t>
      </w:r>
      <w:r w:rsidR="0061106B" w:rsidRPr="0028665E">
        <w:rPr>
          <w:iCs/>
          <w:color w:val="000000"/>
          <w:sz w:val="22"/>
          <w:szCs w:val="22"/>
        </w:rPr>
        <w:t>2004)</w:t>
      </w:r>
      <w:r w:rsidR="007B17CB" w:rsidRPr="00181F55">
        <w:rPr>
          <w:iCs/>
          <w:color w:val="000000"/>
          <w:sz w:val="22"/>
          <w:szCs w:val="22"/>
        </w:rPr>
        <w:t>;</w:t>
      </w:r>
      <w:r w:rsidRPr="00181F55">
        <w:rPr>
          <w:color w:val="000000"/>
          <w:sz w:val="22"/>
          <w:szCs w:val="22"/>
        </w:rPr>
        <w:t xml:space="preserve"> </w:t>
      </w:r>
      <w:r w:rsidR="007B17CB" w:rsidRPr="00181F55">
        <w:rPr>
          <w:color w:val="000000"/>
          <w:sz w:val="22"/>
          <w:szCs w:val="22"/>
        </w:rPr>
        <w:t>James Procter’s</w:t>
      </w:r>
      <w:r w:rsidRPr="00181F55">
        <w:rPr>
          <w:color w:val="000000"/>
          <w:sz w:val="22"/>
          <w:szCs w:val="22"/>
        </w:rPr>
        <w:t xml:space="preserve"> </w:t>
      </w:r>
      <w:r w:rsidRPr="00181F55">
        <w:rPr>
          <w:i/>
          <w:color w:val="000000"/>
          <w:sz w:val="22"/>
          <w:szCs w:val="22"/>
        </w:rPr>
        <w:t>Dwelling Places: Postwar Black British Writing</w:t>
      </w:r>
      <w:r w:rsidR="00FC099D" w:rsidRPr="00B37E4B">
        <w:rPr>
          <w:iCs/>
          <w:color w:val="000000"/>
          <w:sz w:val="22"/>
          <w:szCs w:val="22"/>
        </w:rPr>
        <w:t xml:space="preserve"> (2003)</w:t>
      </w:r>
      <w:r w:rsidR="00A4291F">
        <w:rPr>
          <w:iCs/>
          <w:color w:val="000000"/>
          <w:sz w:val="22"/>
          <w:szCs w:val="22"/>
        </w:rPr>
        <w:t xml:space="preserve">; and </w:t>
      </w:r>
      <w:r w:rsidR="0024334A" w:rsidRPr="00382309">
        <w:rPr>
          <w:i/>
          <w:color w:val="000000"/>
          <w:sz w:val="22"/>
          <w:szCs w:val="22"/>
        </w:rPr>
        <w:t>Write Black, Write British: From Post Colonial to Black British Literature</w:t>
      </w:r>
      <w:r w:rsidR="00382309">
        <w:rPr>
          <w:i/>
          <w:color w:val="000000"/>
          <w:sz w:val="22"/>
          <w:szCs w:val="22"/>
        </w:rPr>
        <w:t xml:space="preserve"> </w:t>
      </w:r>
      <w:r w:rsidR="00D060CC" w:rsidRPr="00382309">
        <w:rPr>
          <w:iCs/>
          <w:color w:val="000000"/>
          <w:sz w:val="22"/>
          <w:szCs w:val="22"/>
        </w:rPr>
        <w:t>edited</w:t>
      </w:r>
      <w:r w:rsidR="00382309" w:rsidRPr="00382309">
        <w:rPr>
          <w:iCs/>
          <w:color w:val="000000"/>
          <w:sz w:val="22"/>
          <w:szCs w:val="22"/>
        </w:rPr>
        <w:t xml:space="preserve"> by </w:t>
      </w:r>
      <w:r w:rsidR="001D4307">
        <w:rPr>
          <w:iCs/>
          <w:color w:val="000000"/>
          <w:sz w:val="22"/>
          <w:szCs w:val="22"/>
        </w:rPr>
        <w:t>Kadija Sesay.</w:t>
      </w:r>
    </w:p>
  </w:footnote>
  <w:footnote w:id="11">
    <w:p w14:paraId="5ED1D841" w14:textId="5335A870" w:rsidR="005C769D" w:rsidRPr="005C5997" w:rsidRDefault="00E03034" w:rsidP="00C31298">
      <w:pPr>
        <w:pStyle w:val="FootnoteText"/>
        <w:rPr>
          <w:color w:val="FF0000"/>
        </w:rPr>
      </w:pPr>
      <w:r w:rsidRPr="00CB1F8D">
        <w:rPr>
          <w:rStyle w:val="FootnoteReference"/>
        </w:rPr>
        <w:footnoteRef/>
      </w:r>
      <w:r w:rsidRPr="00CB1F8D">
        <w:t xml:space="preserve"> </w:t>
      </w:r>
      <w:r w:rsidR="0075518F" w:rsidRPr="00CB1F8D">
        <w:t>Some examples of African texts about child</w:t>
      </w:r>
      <w:r w:rsidR="007B4B73" w:rsidRPr="00CB1F8D">
        <w:t>hood</w:t>
      </w:r>
      <w:r w:rsidR="0075518F" w:rsidRPr="00CB1F8D">
        <w:t xml:space="preserve"> and child</w:t>
      </w:r>
      <w:r w:rsidR="007B4B73" w:rsidRPr="00CB1F8D">
        <w:t>ren</w:t>
      </w:r>
      <w:r w:rsidR="00D96185" w:rsidRPr="00CB1F8D">
        <w:t xml:space="preserve"> </w:t>
      </w:r>
      <w:r w:rsidR="0075518F" w:rsidRPr="00CB1F8D">
        <w:t>are</w:t>
      </w:r>
      <w:r w:rsidR="000430C6">
        <w:t xml:space="preserve"> </w:t>
      </w:r>
      <w:r w:rsidR="000430C6" w:rsidRPr="00CB1F8D">
        <w:t>Wole Soyinka</w:t>
      </w:r>
      <w:r w:rsidR="000430C6">
        <w:t>’</w:t>
      </w:r>
      <w:r w:rsidR="000430C6" w:rsidRPr="00CB1F8D">
        <w:t>s</w:t>
      </w:r>
      <w:r w:rsidR="0075518F" w:rsidRPr="00CB1F8D">
        <w:t xml:space="preserve"> </w:t>
      </w:r>
      <w:r w:rsidR="00EE06A9" w:rsidRPr="00CB1F8D">
        <w:rPr>
          <w:i/>
          <w:iCs/>
        </w:rPr>
        <w:t xml:space="preserve">Aké: The Years of Childhood </w:t>
      </w:r>
      <w:r w:rsidR="00EE06A9" w:rsidRPr="00CB1F8D">
        <w:t>(198</w:t>
      </w:r>
      <w:r w:rsidR="002127FA">
        <w:t>1</w:t>
      </w:r>
      <w:r w:rsidR="00EE06A9" w:rsidRPr="00CB1F8D">
        <w:t>)</w:t>
      </w:r>
      <w:r w:rsidR="000430C6">
        <w:t>,</w:t>
      </w:r>
      <w:r w:rsidR="00EE06A9" w:rsidRPr="00CB1F8D">
        <w:t xml:space="preserve"> </w:t>
      </w:r>
      <w:r w:rsidR="00A445FA" w:rsidRPr="00CB1F8D">
        <w:t xml:space="preserve">a memoir </w:t>
      </w:r>
      <w:r w:rsidR="00D96185" w:rsidRPr="00CB1F8D">
        <w:t xml:space="preserve">about growing up in colonial </w:t>
      </w:r>
      <w:r w:rsidR="00D62AC3">
        <w:t>W</w:t>
      </w:r>
      <w:r w:rsidR="00EE06A9" w:rsidRPr="00CB1F8D">
        <w:t>est Afric</w:t>
      </w:r>
      <w:r w:rsidR="00BA1C5D" w:rsidRPr="00CB1F8D">
        <w:t>a;</w:t>
      </w:r>
      <w:r w:rsidR="003E3559" w:rsidRPr="00CB1F8D">
        <w:t xml:space="preserve"> </w:t>
      </w:r>
      <w:r w:rsidR="007B4B73" w:rsidRPr="00CB1F8D">
        <w:t xml:space="preserve">Ishmael Beah’s </w:t>
      </w:r>
      <w:r w:rsidR="00780BB3" w:rsidRPr="00CB1F8D">
        <w:rPr>
          <w:i/>
          <w:iCs/>
        </w:rPr>
        <w:t>A Long Way Gone: Memoirs of a Boy Soldier</w:t>
      </w:r>
      <w:r w:rsidR="00780BB3" w:rsidRPr="00CB1F8D">
        <w:t xml:space="preserve"> (2007)</w:t>
      </w:r>
      <w:r w:rsidR="00780BB3">
        <w:t xml:space="preserve">, a </w:t>
      </w:r>
      <w:r w:rsidR="00DF1371" w:rsidRPr="00CB1F8D">
        <w:t>memoir about hi</w:t>
      </w:r>
      <w:r w:rsidR="00154429" w:rsidRPr="00CB1F8D">
        <w:t>s experience as a boy soldier in the</w:t>
      </w:r>
      <w:r w:rsidR="00F4769D" w:rsidRPr="00CB1F8D">
        <w:t xml:space="preserve"> Sierra Leone</w:t>
      </w:r>
      <w:r w:rsidR="00B533F4" w:rsidRPr="00CB1F8D">
        <w:t>an civil war</w:t>
      </w:r>
      <w:r w:rsidR="00780BB3">
        <w:t>;</w:t>
      </w:r>
      <w:r w:rsidR="00D82EF0" w:rsidRPr="00CB1F8D">
        <w:rPr>
          <w:i/>
          <w:iCs/>
        </w:rPr>
        <w:t xml:space="preserve"> </w:t>
      </w:r>
      <w:r w:rsidR="00317762" w:rsidRPr="00CB1F8D">
        <w:t>Chimamanda Ngozi Adichie’s novel</w:t>
      </w:r>
      <w:r w:rsidR="00317762" w:rsidRPr="00CB1F8D">
        <w:rPr>
          <w:i/>
          <w:iCs/>
        </w:rPr>
        <w:t xml:space="preserve"> </w:t>
      </w:r>
      <w:r w:rsidR="00B85DAC" w:rsidRPr="00CB1F8D">
        <w:rPr>
          <w:i/>
          <w:iCs/>
        </w:rPr>
        <w:t>Purple Hibiscus</w:t>
      </w:r>
      <w:r w:rsidR="00481C22" w:rsidRPr="00CB1F8D">
        <w:t xml:space="preserve"> (2003)</w:t>
      </w:r>
      <w:r w:rsidR="00BB1E59" w:rsidRPr="00CB1F8D">
        <w:t xml:space="preserve"> about a </w:t>
      </w:r>
      <w:r w:rsidR="00C1503A" w:rsidRPr="00CB1F8D">
        <w:t>sibling</w:t>
      </w:r>
      <w:r w:rsidR="00BB1E59" w:rsidRPr="00CB1F8D">
        <w:t xml:space="preserve"> </w:t>
      </w:r>
      <w:r w:rsidR="00C1503A" w:rsidRPr="00CB1F8D">
        <w:t xml:space="preserve">raised by </w:t>
      </w:r>
      <w:r w:rsidR="00780BB3">
        <w:t xml:space="preserve">an </w:t>
      </w:r>
      <w:r w:rsidR="00C1503A" w:rsidRPr="00CB1F8D">
        <w:t xml:space="preserve">abusive </w:t>
      </w:r>
      <w:r w:rsidR="0049591C" w:rsidRPr="00CB1F8D">
        <w:t>father in postcolonial Nigeria</w:t>
      </w:r>
      <w:r w:rsidR="00481C22" w:rsidRPr="00CB1F8D">
        <w:t xml:space="preserve">; </w:t>
      </w:r>
      <w:r w:rsidR="00780BB3">
        <w:t xml:space="preserve">and </w:t>
      </w:r>
      <w:r w:rsidR="00780BB3" w:rsidRPr="00CB1F8D">
        <w:t>NoViolet Bulawayo</w:t>
      </w:r>
      <w:r w:rsidR="00780BB3">
        <w:t xml:space="preserve">’s </w:t>
      </w:r>
      <w:r w:rsidR="0074541A" w:rsidRPr="00CB1F8D">
        <w:rPr>
          <w:i/>
          <w:iCs/>
        </w:rPr>
        <w:t>We Need New Names</w:t>
      </w:r>
      <w:r w:rsidR="00CC355E" w:rsidRPr="00CB1F8D">
        <w:t xml:space="preserve"> (</w:t>
      </w:r>
      <w:r w:rsidR="00063C9D" w:rsidRPr="00CB1F8D">
        <w:t>2013)</w:t>
      </w:r>
      <w:r w:rsidR="00780BB3">
        <w:t>,</w:t>
      </w:r>
      <w:r w:rsidR="00C31298" w:rsidRPr="00DD152B">
        <w:t xml:space="preserve"> </w:t>
      </w:r>
      <w:r w:rsidR="00C31298" w:rsidRPr="00CB1F8D">
        <w:t>a</w:t>
      </w:r>
      <w:r w:rsidR="00C31298" w:rsidRPr="00CB1F8D">
        <w:rPr>
          <w:i/>
          <w:iCs/>
        </w:rPr>
        <w:t xml:space="preserve"> </w:t>
      </w:r>
      <w:r w:rsidR="00C31298" w:rsidRPr="00CB1F8D">
        <w:t>n</w:t>
      </w:r>
      <w:r w:rsidR="0074541A" w:rsidRPr="00CB1F8D">
        <w:t xml:space="preserve">ovel </w:t>
      </w:r>
      <w:r w:rsidR="0058437F" w:rsidRPr="00CB1F8D">
        <w:t xml:space="preserve">about </w:t>
      </w:r>
      <w:r w:rsidR="008B0C0E" w:rsidRPr="00CB1F8D">
        <w:t xml:space="preserve">a girl </w:t>
      </w:r>
      <w:r w:rsidR="0058437F" w:rsidRPr="00CB1F8D">
        <w:t xml:space="preserve">growing up in </w:t>
      </w:r>
      <w:r w:rsidR="00780BB3">
        <w:t>the</w:t>
      </w:r>
      <w:r w:rsidR="0058437F" w:rsidRPr="00CB1F8D">
        <w:t xml:space="preserve"> </w:t>
      </w:r>
      <w:r w:rsidR="0039060F" w:rsidRPr="00CB1F8D">
        <w:t xml:space="preserve">Zimbabwean slums </w:t>
      </w:r>
      <w:r w:rsidR="00780BB3">
        <w:t>who migrates</w:t>
      </w:r>
      <w:r w:rsidR="004D2BFA" w:rsidRPr="00CB1F8D">
        <w:t xml:space="preserve"> to the </w:t>
      </w:r>
      <w:r w:rsidR="00780BB3">
        <w:t>United States</w:t>
      </w:r>
      <w:r w:rsidR="004D2BFA" w:rsidRPr="00CB1F8D">
        <w:t xml:space="preserve"> as a teenager</w:t>
      </w:r>
      <w:r w:rsidR="0073484F" w:rsidRPr="00CB1F8D">
        <w:t>.</w:t>
      </w:r>
      <w:r w:rsidR="00DA4321" w:rsidRPr="00CB1F8D">
        <w:t xml:space="preserve"> </w:t>
      </w:r>
      <w:r w:rsidR="009872C3" w:rsidRPr="00CB1F8D">
        <w:t xml:space="preserve">For </w:t>
      </w:r>
      <w:r w:rsidR="00780BB3">
        <w:t>a</w:t>
      </w:r>
      <w:r w:rsidR="009872C3" w:rsidRPr="00CB1F8D">
        <w:t xml:space="preserve"> critical reading of African childhood narratives in the </w:t>
      </w:r>
      <w:r w:rsidR="00E3251C">
        <w:t xml:space="preserve">late </w:t>
      </w:r>
      <w:r w:rsidR="00892C83" w:rsidRPr="00CB1F8D">
        <w:t>twentieth century</w:t>
      </w:r>
      <w:r w:rsidR="00780BB3">
        <w:t>, see</w:t>
      </w:r>
      <w:r w:rsidR="00892C83" w:rsidRPr="00CB1F8D">
        <w:t xml:space="preserve"> </w:t>
      </w:r>
      <w:r w:rsidR="00692223" w:rsidRPr="00CB1F8D">
        <w:rPr>
          <w:i/>
          <w:iCs/>
        </w:rPr>
        <w:t>Childhood in African Literature</w:t>
      </w:r>
      <w:r w:rsidR="002A0FC6">
        <w:rPr>
          <w:i/>
          <w:iCs/>
        </w:rPr>
        <w:t>: A</w:t>
      </w:r>
      <w:r w:rsidR="0042490A">
        <w:rPr>
          <w:i/>
          <w:iCs/>
        </w:rPr>
        <w:t xml:space="preserve"> </w:t>
      </w:r>
      <w:r w:rsidR="002A0FC6">
        <w:rPr>
          <w:i/>
          <w:iCs/>
        </w:rPr>
        <w:t>Review</w:t>
      </w:r>
      <w:r w:rsidR="00692223" w:rsidRPr="00CB1F8D">
        <w:t xml:space="preserve"> (1998</w:t>
      </w:r>
      <w:r w:rsidR="009D522C" w:rsidRPr="009D522C">
        <w:t>)</w:t>
      </w:r>
      <w:r w:rsidR="00D47763">
        <w:t>,</w:t>
      </w:r>
      <w:r w:rsidR="009D522C">
        <w:t xml:space="preserve"> </w:t>
      </w:r>
      <w:r w:rsidR="002A0FC6">
        <w:t xml:space="preserve">edited by </w:t>
      </w:r>
      <w:r w:rsidR="002A0FC6" w:rsidRPr="002A0FC6">
        <w:t>Eldred Durosimi Jones</w:t>
      </w:r>
      <w:r w:rsidR="0021524B">
        <w:t xml:space="preserve"> and </w:t>
      </w:r>
      <w:r w:rsidR="002A0FC6" w:rsidRPr="002A0FC6">
        <w:t>Marjorie Jones</w:t>
      </w:r>
      <w:r w:rsidR="00BB1E59" w:rsidRPr="00CB1F8D">
        <w:t>.</w:t>
      </w:r>
      <w:r w:rsidR="003B6BFE" w:rsidRPr="00CB1F8D">
        <w:rPr>
          <w:i/>
          <w:iCs/>
        </w:rPr>
        <w:t xml:space="preserve"> </w:t>
      </w:r>
    </w:p>
  </w:footnote>
  <w:footnote w:id="12">
    <w:p w14:paraId="33622AE1" w14:textId="4B7F548E" w:rsidR="00D3075D" w:rsidRDefault="00E03034">
      <w:pPr>
        <w:pStyle w:val="FootnoteText"/>
      </w:pPr>
      <w:r>
        <w:rPr>
          <w:rStyle w:val="FootnoteReference"/>
        </w:rPr>
        <w:footnoteRef/>
      </w:r>
      <w:r>
        <w:t xml:space="preserve"> </w:t>
      </w:r>
      <w:r w:rsidR="00BB257C">
        <w:t>Gilroy</w:t>
      </w:r>
      <w:r w:rsidR="00B72301">
        <w:t xml:space="preserve"> (199</w:t>
      </w:r>
      <w:r w:rsidR="00120618">
        <w:t>3</w:t>
      </w:r>
      <w:r w:rsidR="00473EB7">
        <w:t>a</w:t>
      </w:r>
      <w:r w:rsidR="00B72301">
        <w:t>)</w:t>
      </w:r>
      <w:r w:rsidR="00BB257C">
        <w:t xml:space="preserve"> </w:t>
      </w:r>
      <w:r w:rsidR="00FB4505">
        <w:t>draws on</w:t>
      </w:r>
      <w:r w:rsidR="007F4EA7">
        <w:t xml:space="preserve"> </w:t>
      </w:r>
      <w:r w:rsidR="001F5509">
        <w:t xml:space="preserve">the </w:t>
      </w:r>
      <w:r w:rsidR="00FB4505">
        <w:t>image</w:t>
      </w:r>
      <w:r w:rsidR="001F5509">
        <w:t xml:space="preserve"> of the </w:t>
      </w:r>
      <w:r w:rsidR="00021AA8">
        <w:t xml:space="preserve">Middle Passage ships </w:t>
      </w:r>
      <w:r w:rsidR="00C5246F">
        <w:t xml:space="preserve">to </w:t>
      </w:r>
      <w:r w:rsidR="00E96F7B">
        <w:t>symbol</w:t>
      </w:r>
      <w:r w:rsidR="004B4115">
        <w:t>ise</w:t>
      </w:r>
      <w:r w:rsidR="00E96F7B">
        <w:t xml:space="preserve"> </w:t>
      </w:r>
      <w:r w:rsidR="008F39C8">
        <w:t xml:space="preserve">the </w:t>
      </w:r>
      <w:r w:rsidR="00021AA8">
        <w:t xml:space="preserve">Black </w:t>
      </w:r>
      <w:r w:rsidR="008F39C8">
        <w:t xml:space="preserve">Atlantic </w:t>
      </w:r>
      <w:r w:rsidR="002B3EE7">
        <w:t>theory</w:t>
      </w:r>
      <w:r w:rsidR="0008040E">
        <w:t>. H</w:t>
      </w:r>
      <w:r w:rsidR="002B3EE7">
        <w:t xml:space="preserve">e </w:t>
      </w:r>
      <w:r w:rsidR="00A000DB">
        <w:t>maps</w:t>
      </w:r>
      <w:r w:rsidR="002B3EE7">
        <w:t xml:space="preserve"> the </w:t>
      </w:r>
      <w:r w:rsidR="00AF2645">
        <w:t xml:space="preserve">African diaspora </w:t>
      </w:r>
      <w:r w:rsidR="00021AA8">
        <w:t xml:space="preserve">based on </w:t>
      </w:r>
      <w:r w:rsidR="0008040E">
        <w:t xml:space="preserve">the </w:t>
      </w:r>
      <w:r w:rsidR="007547F3">
        <w:t>slavery ship</w:t>
      </w:r>
      <w:r w:rsidR="00021AA8">
        <w:t xml:space="preserve"> routes</w:t>
      </w:r>
      <w:r w:rsidR="007547F3">
        <w:t xml:space="preserve"> </w:t>
      </w:r>
      <w:r w:rsidR="00021AA8">
        <w:t xml:space="preserve">which connected </w:t>
      </w:r>
      <w:r w:rsidR="005D6E2F">
        <w:t>Britain with Africa</w:t>
      </w:r>
      <w:r w:rsidR="00F74283">
        <w:t>, America and the Caribbean</w:t>
      </w:r>
      <w:r w:rsidR="00021AA8">
        <w:t>, to</w:t>
      </w:r>
      <w:r w:rsidR="00F74283">
        <w:t xml:space="preserve"> </w:t>
      </w:r>
      <w:r w:rsidR="00224BE3">
        <w:t xml:space="preserve">trace </w:t>
      </w:r>
      <w:r w:rsidR="00795920">
        <w:t xml:space="preserve">a transatlantic black </w:t>
      </w:r>
      <w:r w:rsidR="008C339A">
        <w:t>aesthetic</w:t>
      </w:r>
      <w:r w:rsidR="006344B8">
        <w:t xml:space="preserve"> of the late twentieth century</w:t>
      </w:r>
      <w:r w:rsidR="008A750E">
        <w:t xml:space="preserve"> (p.</w:t>
      </w:r>
      <w:r w:rsidR="00021AA8">
        <w:t xml:space="preserve"> </w:t>
      </w:r>
      <w:r w:rsidR="008A750E">
        <w:t>4).</w:t>
      </w:r>
      <w:r w:rsidR="008C339A">
        <w:t xml:space="preserve"> </w:t>
      </w:r>
    </w:p>
  </w:footnote>
  <w:footnote w:id="13">
    <w:p w14:paraId="5813B77A" w14:textId="77777777" w:rsidR="00EA52E2" w:rsidRDefault="00E03034">
      <w:pPr>
        <w:pStyle w:val="FootnoteText"/>
      </w:pPr>
      <w:r>
        <w:rPr>
          <w:rStyle w:val="FootnoteReference"/>
        </w:rPr>
        <w:footnoteRef/>
      </w:r>
      <w:r>
        <w:t xml:space="preserve"> </w:t>
      </w:r>
      <w:r w:rsidR="006952BF">
        <w:t>Building on Lacan</w:t>
      </w:r>
      <w:r w:rsidR="002730C4">
        <w:t>,</w:t>
      </w:r>
      <w:r w:rsidR="006952BF">
        <w:t xml:space="preserve"> </w:t>
      </w:r>
      <w:r>
        <w:t>Kristeva</w:t>
      </w:r>
      <w:r w:rsidR="006952BF">
        <w:t xml:space="preserve"> </w:t>
      </w:r>
      <w:r>
        <w:t>refers to the pre</w:t>
      </w:r>
      <w:r w:rsidR="00DF1854">
        <w:t>-</w:t>
      </w:r>
      <w:r w:rsidR="009A25B9">
        <w:t>Oedipal</w:t>
      </w:r>
      <w:r w:rsidR="00DF1854">
        <w:t xml:space="preserve"> mother or the child/mother </w:t>
      </w:r>
      <w:r w:rsidR="00BC05C3">
        <w:t>dyad</w:t>
      </w:r>
      <w:r w:rsidR="00DF1854">
        <w:t xml:space="preserve"> as </w:t>
      </w:r>
      <w:r w:rsidR="009A25B9">
        <w:t>semiotic</w:t>
      </w:r>
      <w:r w:rsidR="00BC05C3">
        <w:t>,</w:t>
      </w:r>
      <w:r w:rsidR="009A25B9">
        <w:t xml:space="preserve"> </w:t>
      </w:r>
      <w:r w:rsidR="00BC05C3">
        <w:t>whereas</w:t>
      </w:r>
      <w:r w:rsidR="009A25B9">
        <w:t xml:space="preserve"> the Symbolic</w:t>
      </w:r>
      <w:r w:rsidR="000D1C9E">
        <w:t xml:space="preserve"> is the </w:t>
      </w:r>
      <w:r w:rsidR="00F75C80">
        <w:t>language and social rules in</w:t>
      </w:r>
      <w:r w:rsidR="00BC05C3">
        <w:t>to</w:t>
      </w:r>
      <w:r w:rsidR="00F75C80">
        <w:t xml:space="preserve"> which the child is initiated. </w:t>
      </w:r>
    </w:p>
  </w:footnote>
  <w:footnote w:id="14">
    <w:p w14:paraId="0772B6F0" w14:textId="77777777" w:rsidR="00241D2D" w:rsidRDefault="00E03034">
      <w:pPr>
        <w:pStyle w:val="FootnoteText"/>
      </w:pPr>
      <w:r>
        <w:rPr>
          <w:rStyle w:val="FootnoteReference"/>
        </w:rPr>
        <w:footnoteRef/>
      </w:r>
      <w:r>
        <w:t xml:space="preserve"> </w:t>
      </w:r>
      <w:r w:rsidR="00FE0BF0">
        <w:t>An A</w:t>
      </w:r>
      <w:r w:rsidR="00974D1F">
        <w:t xml:space="preserve">frican literary movement </w:t>
      </w:r>
      <w:r w:rsidR="00391219">
        <w:t>started</w:t>
      </w:r>
      <w:r w:rsidR="00974D1F">
        <w:t xml:space="preserve"> </w:t>
      </w:r>
      <w:r w:rsidR="00BC05C3">
        <w:t>in</w:t>
      </w:r>
      <w:r w:rsidR="00974D1F">
        <w:t xml:space="preserve"> the 193</w:t>
      </w:r>
      <w:r w:rsidR="00391219">
        <w:t>0</w:t>
      </w:r>
      <w:r w:rsidR="001357A9">
        <w:t>s by</w:t>
      </w:r>
      <w:r w:rsidR="003E0596">
        <w:t xml:space="preserve"> the francophone</w:t>
      </w:r>
      <w:r w:rsidR="001357A9">
        <w:t xml:space="preserve"> African diaspora</w:t>
      </w:r>
      <w:r w:rsidR="009D7984">
        <w:t xml:space="preserve"> in France</w:t>
      </w:r>
      <w:r w:rsidR="001357A9">
        <w:t xml:space="preserve"> </w:t>
      </w:r>
      <w:r w:rsidR="0083023B">
        <w:t xml:space="preserve">and </w:t>
      </w:r>
      <w:r w:rsidR="008E29AC">
        <w:t>French</w:t>
      </w:r>
      <w:r w:rsidR="003B3513">
        <w:t xml:space="preserve"> colonies </w:t>
      </w:r>
      <w:r w:rsidR="006039BF">
        <w:t xml:space="preserve">in Africa and the Caribbean </w:t>
      </w:r>
      <w:r w:rsidR="00CD4E71">
        <w:t xml:space="preserve">that </w:t>
      </w:r>
      <w:r w:rsidR="00BC05C3">
        <w:t xml:space="preserve">was </w:t>
      </w:r>
      <w:r w:rsidR="00300FFA">
        <w:t xml:space="preserve">against the </w:t>
      </w:r>
      <w:r w:rsidR="00477C3D">
        <w:t xml:space="preserve">idea of </w:t>
      </w:r>
      <w:r w:rsidR="00BC05C3">
        <w:t xml:space="preserve">the </w:t>
      </w:r>
      <w:r w:rsidR="00693DA7">
        <w:t>superiority</w:t>
      </w:r>
      <w:r w:rsidR="00300FFA">
        <w:t xml:space="preserve"> of European culture and </w:t>
      </w:r>
      <w:r w:rsidR="00BC05C3">
        <w:t>called</w:t>
      </w:r>
      <w:r w:rsidR="00CD4E71">
        <w:t xml:space="preserve"> for a return </w:t>
      </w:r>
      <w:r w:rsidR="00693DA7">
        <w:t>to</w:t>
      </w:r>
      <w:r w:rsidR="00CD4E71">
        <w:t xml:space="preserve"> African culture</w:t>
      </w:r>
      <w:r w:rsidR="006F3CBF">
        <w:t xml:space="preserve">s and traditions. </w:t>
      </w:r>
    </w:p>
  </w:footnote>
  <w:footnote w:id="15">
    <w:p w14:paraId="56E0D314" w14:textId="77777777" w:rsidR="008C0CF8" w:rsidRPr="00AB4039" w:rsidRDefault="00E03034">
      <w:pPr>
        <w:pStyle w:val="FootnoteText"/>
        <w:rPr>
          <w:color w:val="000000" w:themeColor="text1"/>
        </w:rPr>
      </w:pPr>
      <w:r w:rsidRPr="009A0A0F">
        <w:rPr>
          <w:rStyle w:val="FootnoteReference"/>
          <w:color w:val="000000" w:themeColor="text1"/>
        </w:rPr>
        <w:footnoteRef/>
      </w:r>
      <w:r w:rsidRPr="009A0A0F">
        <w:rPr>
          <w:color w:val="000000" w:themeColor="text1"/>
        </w:rPr>
        <w:t xml:space="preserve"> Here I refer to world literature as used by the Warwick Research Collective </w:t>
      </w:r>
      <w:r w:rsidR="00E621D3" w:rsidRPr="009A0A0F">
        <w:rPr>
          <w:color w:val="000000" w:themeColor="text1"/>
        </w:rPr>
        <w:t>(2015, p.</w:t>
      </w:r>
      <w:r w:rsidR="00E621D3">
        <w:rPr>
          <w:color w:val="000000" w:themeColor="text1"/>
        </w:rPr>
        <w:t xml:space="preserve"> </w:t>
      </w:r>
      <w:r w:rsidR="00E621D3" w:rsidRPr="009A0A0F">
        <w:rPr>
          <w:color w:val="000000" w:themeColor="text1"/>
        </w:rPr>
        <w:t>50)</w:t>
      </w:r>
      <w:r w:rsidR="00E621D3">
        <w:rPr>
          <w:color w:val="000000" w:themeColor="text1"/>
        </w:rPr>
        <w:t xml:space="preserve"> </w:t>
      </w:r>
      <w:r w:rsidRPr="009A0A0F">
        <w:rPr>
          <w:color w:val="000000" w:themeColor="text1"/>
        </w:rPr>
        <w:t>as an ‘analytical category’ rather than just an aesthetic one; meaning not</w:t>
      </w:r>
      <w:r w:rsidR="0021325E">
        <w:rPr>
          <w:color w:val="000000" w:themeColor="text1"/>
        </w:rPr>
        <w:t>,</w:t>
      </w:r>
      <w:r w:rsidRPr="009A0A0F">
        <w:rPr>
          <w:color w:val="000000" w:themeColor="text1"/>
        </w:rPr>
        <w:t xml:space="preserve"> as David Damrosch (2003, p.</w:t>
      </w:r>
      <w:r w:rsidR="0021325E">
        <w:rPr>
          <w:color w:val="000000" w:themeColor="text1"/>
        </w:rPr>
        <w:t xml:space="preserve"> </w:t>
      </w:r>
      <w:r w:rsidRPr="009A0A0F">
        <w:rPr>
          <w:color w:val="000000" w:themeColor="text1"/>
        </w:rPr>
        <w:t>4) defines it</w:t>
      </w:r>
      <w:r w:rsidR="0021325E">
        <w:rPr>
          <w:color w:val="000000" w:themeColor="text1"/>
        </w:rPr>
        <w:t>,</w:t>
      </w:r>
      <w:r w:rsidRPr="009A0A0F">
        <w:rPr>
          <w:color w:val="000000" w:themeColor="text1"/>
        </w:rPr>
        <w:t xml:space="preserve"> all texts that are translated and read outside their local cultures but texts that are produced as response</w:t>
      </w:r>
      <w:r w:rsidR="00E621D3">
        <w:rPr>
          <w:color w:val="000000" w:themeColor="text1"/>
        </w:rPr>
        <w:t>s</w:t>
      </w:r>
      <w:r w:rsidRPr="009A0A0F">
        <w:rPr>
          <w:color w:val="000000" w:themeColor="text1"/>
        </w:rPr>
        <w:t xml:space="preserve"> to the modern world system. Hence they argue that literary forms are not limited to specific period</w:t>
      </w:r>
      <w:r w:rsidR="0031154B">
        <w:rPr>
          <w:color w:val="000000" w:themeColor="text1"/>
        </w:rPr>
        <w:t>s</w:t>
      </w:r>
      <w:r w:rsidRPr="009A0A0F">
        <w:rPr>
          <w:color w:val="000000" w:themeColor="text1"/>
        </w:rPr>
        <w:t xml:space="preserve"> or place</w:t>
      </w:r>
      <w:r w:rsidR="0031154B">
        <w:rPr>
          <w:color w:val="000000" w:themeColor="text1"/>
        </w:rPr>
        <w:t>s</w:t>
      </w:r>
      <w:r w:rsidRPr="009A0A0F">
        <w:rPr>
          <w:color w:val="000000" w:themeColor="text1"/>
        </w:rPr>
        <w:t xml:space="preserve"> but continually exist in relation to each other as products of capitalism (</w:t>
      </w:r>
      <w:r w:rsidR="00E621D3">
        <w:rPr>
          <w:color w:val="000000" w:themeColor="text1"/>
        </w:rPr>
        <w:t xml:space="preserve">Warwick Research Collective, 2015, </w:t>
      </w:r>
      <w:r w:rsidRPr="009A0A0F">
        <w:rPr>
          <w:color w:val="000000" w:themeColor="text1"/>
        </w:rPr>
        <w:t>p.</w:t>
      </w:r>
      <w:r w:rsidR="00E621D3">
        <w:rPr>
          <w:color w:val="000000" w:themeColor="text1"/>
        </w:rPr>
        <w:t xml:space="preserve"> </w:t>
      </w:r>
      <w:r w:rsidRPr="009A0A0F">
        <w:rPr>
          <w:color w:val="000000" w:themeColor="text1"/>
        </w:rPr>
        <w:t>51).</w:t>
      </w:r>
    </w:p>
  </w:footnote>
  <w:footnote w:id="16">
    <w:p w14:paraId="0A0E8175" w14:textId="7FE5A178" w:rsidR="009574F8" w:rsidRDefault="00E03034">
      <w:pPr>
        <w:pStyle w:val="FootnoteText"/>
      </w:pPr>
      <w:r>
        <w:rPr>
          <w:rStyle w:val="FootnoteReference"/>
        </w:rPr>
        <w:footnoteRef/>
      </w:r>
      <w:r>
        <w:t xml:space="preserve"> </w:t>
      </w:r>
      <w:r>
        <w:rPr>
          <w:color w:val="000000" w:themeColor="text1"/>
        </w:rPr>
        <w:t>‘Double</w:t>
      </w:r>
      <w:r w:rsidR="009357C2">
        <w:rPr>
          <w:color w:val="000000" w:themeColor="text1"/>
        </w:rPr>
        <w:t>-</w:t>
      </w:r>
      <w:r>
        <w:rPr>
          <w:color w:val="000000" w:themeColor="text1"/>
        </w:rPr>
        <w:t xml:space="preserve">consciousness’ </w:t>
      </w:r>
      <w:r w:rsidR="00AF1676">
        <w:rPr>
          <w:color w:val="000000" w:themeColor="text1"/>
        </w:rPr>
        <w:t xml:space="preserve">is a term that </w:t>
      </w:r>
      <w:r>
        <w:rPr>
          <w:color w:val="000000" w:themeColor="text1"/>
        </w:rPr>
        <w:t>was famously used by W. E. B.</w:t>
      </w:r>
      <w:r w:rsidR="000A7627">
        <w:rPr>
          <w:color w:val="000000" w:themeColor="text1"/>
        </w:rPr>
        <w:t xml:space="preserve"> Du</w:t>
      </w:r>
      <w:r>
        <w:rPr>
          <w:color w:val="000000" w:themeColor="text1"/>
        </w:rPr>
        <w:t xml:space="preserve"> Bois, </w:t>
      </w:r>
      <w:r w:rsidR="00FE7B29" w:rsidRPr="001409D3">
        <w:rPr>
          <w:color w:val="000000" w:themeColor="text1"/>
        </w:rPr>
        <w:t>an African American philosopher, writing around the beginning of the twentieth century,</w:t>
      </w:r>
      <w:r>
        <w:rPr>
          <w:color w:val="000000" w:themeColor="text1"/>
        </w:rPr>
        <w:t xml:space="preserve"> to describe the psychological consequences of racial discrimination which result in othering</w:t>
      </w:r>
      <w:r w:rsidR="00737C33">
        <w:rPr>
          <w:color w:val="000000" w:themeColor="text1"/>
        </w:rPr>
        <w:t xml:space="preserve"> of</w:t>
      </w:r>
      <w:r>
        <w:rPr>
          <w:color w:val="000000" w:themeColor="text1"/>
        </w:rPr>
        <w:t xml:space="preserve"> the self</w:t>
      </w:r>
      <w:r w:rsidR="001C0599">
        <w:rPr>
          <w:color w:val="000000" w:themeColor="text1"/>
        </w:rPr>
        <w:t xml:space="preserve"> (</w:t>
      </w:r>
      <w:r w:rsidR="00C37863">
        <w:rPr>
          <w:color w:val="000000" w:themeColor="text1"/>
        </w:rPr>
        <w:t>1903</w:t>
      </w:r>
      <w:r w:rsidR="00CE1079">
        <w:rPr>
          <w:color w:val="000000" w:themeColor="text1"/>
        </w:rPr>
        <w:t>,</w:t>
      </w:r>
      <w:r w:rsidR="00C22828">
        <w:rPr>
          <w:color w:val="000000" w:themeColor="text1"/>
        </w:rPr>
        <w:t xml:space="preserve"> </w:t>
      </w:r>
      <w:r w:rsidR="001C0599">
        <w:rPr>
          <w:color w:val="000000" w:themeColor="text1"/>
        </w:rPr>
        <w:t>p.</w:t>
      </w:r>
      <w:r w:rsidR="00AF1676">
        <w:rPr>
          <w:color w:val="000000" w:themeColor="text1"/>
        </w:rPr>
        <w:t xml:space="preserve"> </w:t>
      </w:r>
      <w:r w:rsidR="00C37863">
        <w:rPr>
          <w:color w:val="000000" w:themeColor="text1"/>
        </w:rPr>
        <w:t>2</w:t>
      </w:r>
      <w:r w:rsidR="001C0599">
        <w:rPr>
          <w:color w:val="000000" w:themeColor="text1"/>
        </w:rPr>
        <w:t>)</w:t>
      </w:r>
      <w:r>
        <w:rPr>
          <w:color w:val="000000" w:themeColor="text1"/>
        </w:rPr>
        <w:t>. More precisely</w:t>
      </w:r>
      <w:r w:rsidR="00F4207E">
        <w:rPr>
          <w:color w:val="000000" w:themeColor="text1"/>
        </w:rPr>
        <w:t>, it describes</w:t>
      </w:r>
      <w:r>
        <w:rPr>
          <w:color w:val="000000" w:themeColor="text1"/>
        </w:rPr>
        <w:t xml:space="preserve"> </w:t>
      </w:r>
      <w:r w:rsidR="000C304B">
        <w:rPr>
          <w:color w:val="000000" w:themeColor="text1"/>
        </w:rPr>
        <w:t xml:space="preserve">the perceiving of </w:t>
      </w:r>
      <w:r>
        <w:rPr>
          <w:color w:val="000000" w:themeColor="text1"/>
        </w:rPr>
        <w:t>the self through the racialised gaze of the white dominant society.</w:t>
      </w:r>
    </w:p>
  </w:footnote>
  <w:footnote w:id="17">
    <w:p w14:paraId="49942F27" w14:textId="77777777" w:rsidR="0054137F" w:rsidRPr="0054137F" w:rsidRDefault="00E03034" w:rsidP="00A2051D">
      <w:pPr>
        <w:pStyle w:val="FootnoteText"/>
      </w:pPr>
      <w:r>
        <w:rPr>
          <w:rStyle w:val="FootnoteReference"/>
        </w:rPr>
        <w:footnoteRef/>
      </w:r>
      <w:r>
        <w:t xml:space="preserve"> </w:t>
      </w:r>
      <w:r w:rsidRPr="0054137F">
        <w:rPr>
          <w:i/>
          <w:iCs/>
        </w:rPr>
        <w:t xml:space="preserve">Ere </w:t>
      </w:r>
      <w:r>
        <w:rPr>
          <w:i/>
          <w:iCs/>
        </w:rPr>
        <w:t>i</w:t>
      </w:r>
      <w:r w:rsidRPr="0054137F">
        <w:rPr>
          <w:i/>
          <w:iCs/>
        </w:rPr>
        <w:t>beji</w:t>
      </w:r>
      <w:r w:rsidRPr="0054137F">
        <w:t>, or the twin figures are typically sculptures,</w:t>
      </w:r>
      <w:r w:rsidR="00C455AF">
        <w:t xml:space="preserve"> that symbolise</w:t>
      </w:r>
      <w:r w:rsidRPr="0054137F">
        <w:t xml:space="preserve"> one</w:t>
      </w:r>
      <w:r w:rsidR="003D0443">
        <w:t xml:space="preserve"> </w:t>
      </w:r>
      <w:r w:rsidRPr="0054137F">
        <w:t xml:space="preserve">or </w:t>
      </w:r>
      <w:r w:rsidR="003D0443">
        <w:t>both</w:t>
      </w:r>
      <w:r w:rsidRPr="0054137F">
        <w:t xml:space="preserve"> twins who have died. </w:t>
      </w:r>
      <w:r w:rsidR="006B10CE">
        <w:t>The c</w:t>
      </w:r>
      <w:r w:rsidR="000834C5">
        <w:t>arving</w:t>
      </w:r>
      <w:r w:rsidR="006B10CE">
        <w:t xml:space="preserve"> of </w:t>
      </w:r>
      <w:r w:rsidR="00B03E5A">
        <w:rPr>
          <w:i/>
          <w:iCs/>
        </w:rPr>
        <w:t xml:space="preserve">ibeji </w:t>
      </w:r>
      <w:r w:rsidR="00B03E5A">
        <w:t>is a</w:t>
      </w:r>
      <w:r w:rsidR="00C03119">
        <w:t xml:space="preserve"> common practice in </w:t>
      </w:r>
      <w:r w:rsidR="00F5703E" w:rsidRPr="00F5703E">
        <w:t>Yoruba culture, where the rate of twin birth is high</w:t>
      </w:r>
      <w:r w:rsidR="006B70C2">
        <w:t xml:space="preserve"> and the rate of death</w:t>
      </w:r>
      <w:r w:rsidR="004A6982">
        <w:t xml:space="preserve"> </w:t>
      </w:r>
      <w:r w:rsidR="004A6982" w:rsidRPr="00A2051D">
        <w:t>(</w:t>
      </w:r>
      <w:r w:rsidR="004A6982" w:rsidRPr="003671EC">
        <w:t>Southgate</w:t>
      </w:r>
      <w:r w:rsidR="004A6982">
        <w:t xml:space="preserve">, 2004, p. </w:t>
      </w:r>
      <w:r w:rsidR="004A6982" w:rsidRPr="002F4A9E">
        <w:t>2173</w:t>
      </w:r>
      <w:r w:rsidR="004A6982">
        <w:t>)</w:t>
      </w:r>
      <w:r w:rsidR="00F5703E" w:rsidRPr="00F5703E">
        <w:t xml:space="preserve">. </w:t>
      </w:r>
      <w:r w:rsidR="004B30D6">
        <w:t>It is believed</w:t>
      </w:r>
      <w:r w:rsidR="000616E3">
        <w:t xml:space="preserve"> that </w:t>
      </w:r>
      <w:r w:rsidRPr="0054137F">
        <w:t>twins have special powers,</w:t>
      </w:r>
      <w:r w:rsidR="00B30178">
        <w:t xml:space="preserve"> in Yoruba religion</w:t>
      </w:r>
      <w:r w:rsidR="001E6160">
        <w:t>, so</w:t>
      </w:r>
      <w:r w:rsidRPr="0054137F">
        <w:t xml:space="preserve"> when one dies, a </w:t>
      </w:r>
      <w:r w:rsidR="001E6160">
        <w:t>statue</w:t>
      </w:r>
      <w:r w:rsidRPr="0054137F">
        <w:t xml:space="preserve"> is carved </w:t>
      </w:r>
      <w:r w:rsidR="00AE5255">
        <w:t xml:space="preserve">for the </w:t>
      </w:r>
      <w:r w:rsidR="00FF4214">
        <w:t>diseased twin to</w:t>
      </w:r>
      <w:r w:rsidRPr="0054137F">
        <w:t xml:space="preserve"> inhabit </w:t>
      </w:r>
      <w:r w:rsidR="0076768A">
        <w:t xml:space="preserve">and for the living twin to take care of </w:t>
      </w:r>
      <w:r w:rsidR="00796B96" w:rsidRPr="00A2051D">
        <w:t>(</w:t>
      </w:r>
      <w:r w:rsidR="00796B96">
        <w:t xml:space="preserve">p. </w:t>
      </w:r>
      <w:r w:rsidR="00796B96" w:rsidRPr="002F4A9E">
        <w:t>2173</w:t>
      </w:r>
      <w:r w:rsidR="00796B96">
        <w:t>)</w:t>
      </w:r>
      <w:r w:rsidRPr="0054137F">
        <w:t>.</w:t>
      </w:r>
      <w:r w:rsidR="00A2051D">
        <w:t xml:space="preserve"> </w:t>
      </w:r>
      <w:r w:rsidR="00A47642" w:rsidRPr="00A2051D">
        <w:t xml:space="preserve">This practice is based on the belief that twins share </w:t>
      </w:r>
      <w:r w:rsidR="007105D4">
        <w:t>the same</w:t>
      </w:r>
      <w:r w:rsidR="00A47642" w:rsidRPr="00A2051D">
        <w:t xml:space="preserve"> soul, and</w:t>
      </w:r>
      <w:r w:rsidR="009C5161">
        <w:t xml:space="preserve"> if one twin dies</w:t>
      </w:r>
      <w:r w:rsidR="008563D5">
        <w:t xml:space="preserve">, </w:t>
      </w:r>
      <w:r w:rsidR="00A47642" w:rsidRPr="00A2051D">
        <w:t xml:space="preserve">the remaining twin cannot </w:t>
      </w:r>
      <w:r w:rsidR="008563D5">
        <w:t>live</w:t>
      </w:r>
      <w:r w:rsidR="00A47642" w:rsidRPr="00A2051D">
        <w:t xml:space="preserve"> with </w:t>
      </w:r>
      <w:r w:rsidR="008E5134">
        <w:t>a</w:t>
      </w:r>
      <w:r w:rsidR="00A47642" w:rsidRPr="00A2051D">
        <w:t xml:space="preserve"> half</w:t>
      </w:r>
      <w:r w:rsidR="006344DA">
        <w:t xml:space="preserve"> </w:t>
      </w:r>
      <w:r w:rsidR="00A47642" w:rsidRPr="00A2051D">
        <w:t xml:space="preserve">soul </w:t>
      </w:r>
      <w:r w:rsidR="003671EC" w:rsidRPr="00A2051D">
        <w:t>(</w:t>
      </w:r>
      <w:r w:rsidR="00615F1A">
        <w:t xml:space="preserve">p. </w:t>
      </w:r>
      <w:r w:rsidR="002F4A9E" w:rsidRPr="002F4A9E">
        <w:t>2173</w:t>
      </w:r>
      <w:r w:rsidR="00A64FF2">
        <w:t>).</w:t>
      </w:r>
    </w:p>
    <w:p w14:paraId="54E1C3E2" w14:textId="77777777" w:rsidR="00954C0E" w:rsidRDefault="00954C0E">
      <w:pPr>
        <w:pStyle w:val="FootnoteText"/>
      </w:pPr>
    </w:p>
  </w:footnote>
  <w:footnote w:id="18">
    <w:p w14:paraId="722977C6" w14:textId="3B994C95" w:rsidR="00862A8F" w:rsidRDefault="00E03034" w:rsidP="00535A73">
      <w:pPr>
        <w:pStyle w:val="FootnoteText"/>
      </w:pPr>
      <w:r>
        <w:rPr>
          <w:rStyle w:val="FootnoteReference"/>
        </w:rPr>
        <w:footnoteRef/>
      </w:r>
      <w:r>
        <w:t xml:space="preserve"> </w:t>
      </w:r>
      <w:r w:rsidR="00BE3B0B">
        <w:rPr>
          <w:i/>
          <w:iCs/>
        </w:rPr>
        <w:t>A</w:t>
      </w:r>
      <w:r w:rsidR="00BE3B0B" w:rsidRPr="006A3F5B">
        <w:rPr>
          <w:i/>
          <w:iCs/>
        </w:rPr>
        <w:t>biku</w:t>
      </w:r>
      <w:r w:rsidR="0033190E">
        <w:t xml:space="preserve"> </w:t>
      </w:r>
      <w:r w:rsidR="00BE3B0B">
        <w:t>means</w:t>
      </w:r>
      <w:r w:rsidR="00133A7C">
        <w:t xml:space="preserve"> </w:t>
      </w:r>
      <w:r w:rsidR="00974DD0">
        <w:t xml:space="preserve">the </w:t>
      </w:r>
      <w:r w:rsidR="00BE3B0B">
        <w:t>‘one who is born to die’</w:t>
      </w:r>
      <w:r w:rsidR="00133A7C">
        <w:t xml:space="preserve"> </w:t>
      </w:r>
      <w:r w:rsidR="00A356AD">
        <w:t>(</w:t>
      </w:r>
      <w:r w:rsidR="00403D37" w:rsidRPr="00403D37">
        <w:t>Soliman</w:t>
      </w:r>
      <w:r w:rsidR="00403D37">
        <w:t xml:space="preserve">, </w:t>
      </w:r>
      <w:r w:rsidR="00EF6980">
        <w:t xml:space="preserve">2004, </w:t>
      </w:r>
      <w:r w:rsidR="00487558">
        <w:t xml:space="preserve">p.151). </w:t>
      </w:r>
      <w:r w:rsidR="005958BE">
        <w:t xml:space="preserve">In the Yoruba belief, </w:t>
      </w:r>
      <w:r w:rsidR="002A5C0D">
        <w:t xml:space="preserve">it </w:t>
      </w:r>
      <w:r w:rsidR="005958BE">
        <w:t>is a</w:t>
      </w:r>
      <w:r w:rsidR="002A5C0D">
        <w:t xml:space="preserve"> </w:t>
      </w:r>
      <w:r w:rsidR="00D326B2">
        <w:t xml:space="preserve">form of </w:t>
      </w:r>
      <w:r w:rsidR="002A5C0D">
        <w:t>spirit that</w:t>
      </w:r>
      <w:r w:rsidR="002A6131">
        <w:t xml:space="preserve"> inhabits</w:t>
      </w:r>
      <w:r w:rsidR="00692014">
        <w:t xml:space="preserve"> </w:t>
      </w:r>
      <w:r w:rsidR="007E795D">
        <w:t>secluded areas</w:t>
      </w:r>
      <w:r w:rsidR="00B239B7">
        <w:t>,</w:t>
      </w:r>
      <w:r w:rsidR="007106F5">
        <w:t xml:space="preserve"> </w:t>
      </w:r>
      <w:r w:rsidR="007E795D">
        <w:t xml:space="preserve">forests </w:t>
      </w:r>
      <w:r w:rsidR="00B239B7">
        <w:t>and roadsides</w:t>
      </w:r>
      <w:r w:rsidR="007E56BC">
        <w:t xml:space="preserve"> (</w:t>
      </w:r>
      <w:r w:rsidR="007E56BC" w:rsidRPr="00F54747">
        <w:t>Mobolade</w:t>
      </w:r>
      <w:r w:rsidR="007E56BC">
        <w:t>, 1973, p.62)</w:t>
      </w:r>
      <w:r w:rsidR="000131B0">
        <w:t>.</w:t>
      </w:r>
      <w:r w:rsidR="00D326B2">
        <w:t xml:space="preserve"> </w:t>
      </w:r>
      <w:r w:rsidR="000131B0">
        <w:t xml:space="preserve">If </w:t>
      </w:r>
      <w:r w:rsidR="0063278B">
        <w:t xml:space="preserve">it </w:t>
      </w:r>
      <w:r w:rsidR="00D326B2">
        <w:t xml:space="preserve">comes across a pregnant </w:t>
      </w:r>
      <w:r w:rsidR="000131B0">
        <w:t>woman</w:t>
      </w:r>
      <w:r w:rsidR="0063278B">
        <w:t xml:space="preserve">, </w:t>
      </w:r>
      <w:r w:rsidR="00646ED2">
        <w:t xml:space="preserve">the </w:t>
      </w:r>
      <w:r w:rsidR="00541E36">
        <w:rPr>
          <w:i/>
          <w:iCs/>
        </w:rPr>
        <w:t>abiku</w:t>
      </w:r>
      <w:r w:rsidR="0063278B">
        <w:t xml:space="preserve"> would</w:t>
      </w:r>
      <w:r w:rsidR="00541E36">
        <w:t xml:space="preserve"> </w:t>
      </w:r>
      <w:r w:rsidR="00C75035">
        <w:t xml:space="preserve">place itself inside her womb </w:t>
      </w:r>
      <w:r w:rsidR="00000E52">
        <w:t>and replace her</w:t>
      </w:r>
      <w:r w:rsidR="007D6060">
        <w:t xml:space="preserve"> foetus</w:t>
      </w:r>
      <w:r w:rsidR="00EF74C8">
        <w:t xml:space="preserve"> (p.62)</w:t>
      </w:r>
      <w:r w:rsidR="002E4FAC">
        <w:t>. The</w:t>
      </w:r>
      <w:r w:rsidR="002C2AD2">
        <w:t xml:space="preserve"> </w:t>
      </w:r>
      <w:r w:rsidR="002C2AD2" w:rsidRPr="002C2AD2">
        <w:rPr>
          <w:i/>
          <w:iCs/>
        </w:rPr>
        <w:t>abiku</w:t>
      </w:r>
      <w:r w:rsidR="005958BE">
        <w:t xml:space="preserve"> </w:t>
      </w:r>
      <w:r w:rsidR="002C2AD2">
        <w:t xml:space="preserve">usually </w:t>
      </w:r>
      <w:r w:rsidR="005958BE">
        <w:t>repeat</w:t>
      </w:r>
      <w:r w:rsidR="002C2AD2">
        <w:t>s</w:t>
      </w:r>
      <w:r w:rsidR="005958BE">
        <w:t xml:space="preserve"> the cycle of birth and death again and again</w:t>
      </w:r>
      <w:r w:rsidR="00EF74C8">
        <w:t xml:space="preserve"> (p.62)</w:t>
      </w:r>
      <w:r w:rsidR="005958BE">
        <w:t>. They</w:t>
      </w:r>
      <w:r w:rsidR="006A3F5B">
        <w:t xml:space="preserve"> mo</w:t>
      </w:r>
      <w:r w:rsidR="000541F7">
        <w:t>ve</w:t>
      </w:r>
      <w:r w:rsidR="002E4FAC">
        <w:t xml:space="preserve"> </w:t>
      </w:r>
      <w:r w:rsidR="000541F7">
        <w:t xml:space="preserve">between </w:t>
      </w:r>
      <w:r w:rsidR="00840E22">
        <w:t>the real world and the spirit</w:t>
      </w:r>
      <w:r w:rsidR="00A27D11">
        <w:t xml:space="preserve"> </w:t>
      </w:r>
      <w:r w:rsidR="00840E22">
        <w:t>world</w:t>
      </w:r>
      <w:r w:rsidR="00402D98">
        <w:t xml:space="preserve">, and </w:t>
      </w:r>
      <w:r w:rsidR="000710D8">
        <w:t>rarely</w:t>
      </w:r>
      <w:r w:rsidR="00402D98">
        <w:t xml:space="preserve"> the</w:t>
      </w:r>
      <w:r w:rsidR="00291F95">
        <w:t xml:space="preserve">y </w:t>
      </w:r>
      <w:r w:rsidR="00402D98">
        <w:t xml:space="preserve">would live </w:t>
      </w:r>
      <w:r w:rsidR="00FE0FE0">
        <w:t>until</w:t>
      </w:r>
      <w:r w:rsidR="00A93C6A">
        <w:t xml:space="preserve"> adulthood</w:t>
      </w:r>
      <w:r w:rsidR="00840E22">
        <w:t xml:space="preserve"> </w:t>
      </w:r>
      <w:r w:rsidR="005958BE">
        <w:t>(</w:t>
      </w:r>
      <w:r w:rsidR="00985B64">
        <w:t>p.</w:t>
      </w:r>
      <w:r w:rsidR="005958BE">
        <w:t>62).</w:t>
      </w:r>
      <w:r w:rsidR="00BE0EDC">
        <w:t xml:space="preserve"> </w:t>
      </w:r>
    </w:p>
  </w:footnote>
  <w:footnote w:id="19">
    <w:p w14:paraId="4A51FA81" w14:textId="2DA167AC" w:rsidR="00F30096" w:rsidRDefault="00F30096">
      <w:pPr>
        <w:pStyle w:val="FootnoteText"/>
      </w:pPr>
      <w:r>
        <w:rPr>
          <w:rStyle w:val="FootnoteReference"/>
        </w:rPr>
        <w:footnoteRef/>
      </w:r>
      <w:r>
        <w:t xml:space="preserve"> </w:t>
      </w:r>
      <w:r w:rsidR="001A5D79">
        <w:t>‘</w:t>
      </w:r>
      <w:r w:rsidR="001A5D79">
        <w:rPr>
          <w:rFonts w:asciiTheme="minorBidi" w:hAnsiTheme="minorBidi" w:cstheme="minorBidi"/>
          <w:color w:val="000000" w:themeColor="text1"/>
        </w:rPr>
        <w:t>The</w:t>
      </w:r>
      <w:r w:rsidR="00E060A0">
        <w:rPr>
          <w:rFonts w:asciiTheme="minorBidi" w:hAnsiTheme="minorBidi" w:cstheme="minorBidi"/>
          <w:color w:val="000000" w:themeColor="text1"/>
        </w:rPr>
        <w:t xml:space="preserve"> political unconscious</w:t>
      </w:r>
      <w:r w:rsidR="001A5D79">
        <w:rPr>
          <w:rFonts w:asciiTheme="minorBidi" w:hAnsiTheme="minorBidi" w:cstheme="minorBidi"/>
          <w:color w:val="000000" w:themeColor="text1"/>
        </w:rPr>
        <w:t xml:space="preserve">’ </w:t>
      </w:r>
      <w:r w:rsidR="001C3BA3">
        <w:rPr>
          <w:rFonts w:asciiTheme="minorBidi" w:hAnsiTheme="minorBidi" w:cstheme="minorBidi"/>
          <w:color w:val="000000" w:themeColor="text1"/>
        </w:rPr>
        <w:t xml:space="preserve">is a term coined by Jameson (1981) to </w:t>
      </w:r>
      <w:r w:rsidR="00571532">
        <w:rPr>
          <w:rFonts w:asciiTheme="minorBidi" w:hAnsiTheme="minorBidi" w:cstheme="minorBidi"/>
          <w:color w:val="000000" w:themeColor="text1"/>
        </w:rPr>
        <w:t>r</w:t>
      </w:r>
      <w:r w:rsidR="00603A9C">
        <w:rPr>
          <w:rFonts w:asciiTheme="minorBidi" w:hAnsiTheme="minorBidi" w:cstheme="minorBidi"/>
          <w:color w:val="000000" w:themeColor="text1"/>
        </w:rPr>
        <w:t xml:space="preserve">efer to the underlying </w:t>
      </w:r>
      <w:r w:rsidR="00F07610">
        <w:rPr>
          <w:rFonts w:asciiTheme="minorBidi" w:hAnsiTheme="minorBidi" w:cstheme="minorBidi"/>
          <w:color w:val="000000" w:themeColor="text1"/>
        </w:rPr>
        <w:t>political ideologies</w:t>
      </w:r>
      <w:r w:rsidR="00B94941">
        <w:rPr>
          <w:rFonts w:asciiTheme="minorBidi" w:hAnsiTheme="minorBidi" w:cstheme="minorBidi"/>
          <w:color w:val="000000" w:themeColor="text1"/>
        </w:rPr>
        <w:t xml:space="preserve"> of cultural</w:t>
      </w:r>
      <w:r w:rsidR="001158CC">
        <w:rPr>
          <w:rFonts w:asciiTheme="minorBidi" w:hAnsiTheme="minorBidi" w:cstheme="minorBidi"/>
          <w:color w:val="000000" w:themeColor="text1"/>
        </w:rPr>
        <w:t xml:space="preserve"> productions. </w:t>
      </w:r>
    </w:p>
  </w:footnote>
  <w:footnote w:id="20">
    <w:p w14:paraId="3BE4E662" w14:textId="77777777" w:rsidR="00572505" w:rsidRPr="00AF7960" w:rsidRDefault="00E03034" w:rsidP="00572505">
      <w:pPr>
        <w:pStyle w:val="FootnoteText"/>
      </w:pPr>
      <w:r>
        <w:rPr>
          <w:rStyle w:val="FootnoteReference"/>
        </w:rPr>
        <w:footnoteRef/>
      </w:r>
      <w:r>
        <w:t xml:space="preserve"> </w:t>
      </w:r>
      <w:r w:rsidRPr="005E3F97">
        <w:t xml:space="preserve">In </w:t>
      </w:r>
      <w:r w:rsidR="0052746A">
        <w:t>b</w:t>
      </w:r>
      <w:r w:rsidRPr="005E3F97">
        <w:t>lack British novels</w:t>
      </w:r>
      <w:r w:rsidR="00B6718A">
        <w:t>,</w:t>
      </w:r>
      <w:r w:rsidRPr="005E3F97">
        <w:t xml:space="preserve"> twins are common</w:t>
      </w:r>
      <w:r w:rsidR="00B6718A">
        <w:t>.</w:t>
      </w:r>
      <w:r w:rsidRPr="005E3F97">
        <w:t xml:space="preserve"> </w:t>
      </w:r>
      <w:r w:rsidR="00B6718A">
        <w:t>I</w:t>
      </w:r>
      <w:r>
        <w:t>n addition to Evans</w:t>
      </w:r>
      <w:r w:rsidR="000B4FBD">
        <w:t>’s</w:t>
      </w:r>
      <w:r>
        <w:t xml:space="preserve"> and Oyeyemi’s novels</w:t>
      </w:r>
      <w:r w:rsidR="000B4FBD">
        <w:t>,</w:t>
      </w:r>
      <w:r w:rsidRPr="005E3F97">
        <w:t xml:space="preserve"> </w:t>
      </w:r>
      <w:r>
        <w:t>for example</w:t>
      </w:r>
      <w:r w:rsidR="000B4FBD">
        <w:t>,</w:t>
      </w:r>
      <w:r>
        <w:t xml:space="preserve"> in </w:t>
      </w:r>
      <w:r>
        <w:rPr>
          <w:i/>
          <w:iCs/>
        </w:rPr>
        <w:t xml:space="preserve">White </w:t>
      </w:r>
      <w:r w:rsidRPr="005E3F97">
        <w:rPr>
          <w:i/>
          <w:iCs/>
        </w:rPr>
        <w:t>Teeth</w:t>
      </w:r>
      <w:r w:rsidR="004141E5">
        <w:rPr>
          <w:i/>
          <w:iCs/>
        </w:rPr>
        <w:t xml:space="preserve"> </w:t>
      </w:r>
      <w:r w:rsidR="004141E5" w:rsidRPr="00254FCF">
        <w:t>(200</w:t>
      </w:r>
      <w:r w:rsidR="00254FCF" w:rsidRPr="00254FCF">
        <w:t>0)</w:t>
      </w:r>
      <w:r>
        <w:rPr>
          <w:i/>
          <w:iCs/>
        </w:rPr>
        <w:t>,</w:t>
      </w:r>
      <w:r>
        <w:t xml:space="preserve"> Zadie Smith </w:t>
      </w:r>
      <w:r w:rsidR="000B4FBD">
        <w:t>places</w:t>
      </w:r>
      <w:r>
        <w:t xml:space="preserve"> twins </w:t>
      </w:r>
      <w:r w:rsidR="000B4FBD">
        <w:t>at</w:t>
      </w:r>
      <w:r>
        <w:t xml:space="preserve"> the centre of her narrative. There is also </w:t>
      </w:r>
      <w:r w:rsidRPr="009925B0">
        <w:rPr>
          <w:i/>
          <w:iCs/>
        </w:rPr>
        <w:t>Kehinde</w:t>
      </w:r>
      <w:r>
        <w:t xml:space="preserve"> (</w:t>
      </w:r>
      <w:r w:rsidRPr="001A0812">
        <w:t>1994</w:t>
      </w:r>
      <w:r>
        <w:t>)</w:t>
      </w:r>
      <w:r w:rsidRPr="001A0812">
        <w:t xml:space="preserve"> by Buchi Emecheta </w:t>
      </w:r>
      <w:r w:rsidR="000B4FBD">
        <w:t>(</w:t>
      </w:r>
      <w:r>
        <w:t>in Yoruba</w:t>
      </w:r>
      <w:r w:rsidR="000B4FBD">
        <w:t>,</w:t>
      </w:r>
      <w:r>
        <w:t xml:space="preserve"> </w:t>
      </w:r>
      <w:r w:rsidR="000B4FBD">
        <w:t>‘</w:t>
      </w:r>
      <w:r>
        <w:t>Kehinde</w:t>
      </w:r>
      <w:r w:rsidR="000B4FBD">
        <w:t>’</w:t>
      </w:r>
      <w:r>
        <w:t xml:space="preserve"> means the </w:t>
      </w:r>
      <w:r w:rsidR="000B4FBD">
        <w:t>‘</w:t>
      </w:r>
      <w:r>
        <w:t>second twin</w:t>
      </w:r>
      <w:r w:rsidR="000B4FBD">
        <w:t>’</w:t>
      </w:r>
      <w:r w:rsidR="00B6718A">
        <w:t>)</w:t>
      </w:r>
      <w:r>
        <w:t>.</w:t>
      </w:r>
      <w:r w:rsidRPr="00E94BBF">
        <w:t xml:space="preserve"> </w:t>
      </w:r>
      <w:r w:rsidR="0021104F">
        <w:t>In</w:t>
      </w:r>
      <w:r w:rsidRPr="00E94BBF">
        <w:t xml:space="preserve"> </w:t>
      </w:r>
      <w:r w:rsidRPr="00C61EDA">
        <w:t>African cultures</w:t>
      </w:r>
      <w:r w:rsidR="000B4FBD">
        <w:t>,</w:t>
      </w:r>
      <w:r w:rsidRPr="00C61EDA">
        <w:t xml:space="preserve"> </w:t>
      </w:r>
      <w:r>
        <w:t>t</w:t>
      </w:r>
      <w:r w:rsidRPr="00E94BBF">
        <w:t>wins a</w:t>
      </w:r>
      <w:r>
        <w:t>re</w:t>
      </w:r>
      <w:r w:rsidRPr="00E94BBF">
        <w:t xml:space="preserve"> prominent figures</w:t>
      </w:r>
      <w:r w:rsidR="000B4FBD">
        <w:t>.</w:t>
      </w:r>
      <w:r w:rsidRPr="00E94BBF">
        <w:t xml:space="preserve"> </w:t>
      </w:r>
      <w:r w:rsidRPr="00B50691">
        <w:rPr>
          <w:i/>
          <w:iCs/>
        </w:rPr>
        <w:t>Twins in African and Diaspora Culture: Double Trouble, Twice Blessed</w:t>
      </w:r>
      <w:r>
        <w:t xml:space="preserve"> </w:t>
      </w:r>
      <w:r w:rsidR="002E5967">
        <w:t xml:space="preserve">(2011) </w:t>
      </w:r>
      <w:r w:rsidR="000B4FBD">
        <w:t xml:space="preserve">is </w:t>
      </w:r>
      <w:r>
        <w:t xml:space="preserve">a collection of essays </w:t>
      </w:r>
      <w:r w:rsidR="0021104F">
        <w:t xml:space="preserve">including </w:t>
      </w:r>
      <w:r>
        <w:t>different perspectives about twin</w:t>
      </w:r>
      <w:r w:rsidR="00452E73">
        <w:t>s</w:t>
      </w:r>
      <w:r w:rsidR="00B6718A">
        <w:t>,</w:t>
      </w:r>
      <w:r w:rsidR="003443EF">
        <w:t xml:space="preserve"> </w:t>
      </w:r>
      <w:r w:rsidR="006D7253">
        <w:t xml:space="preserve">edited </w:t>
      </w:r>
      <w:r w:rsidR="009157E3">
        <w:t xml:space="preserve">by </w:t>
      </w:r>
      <w:r w:rsidR="00812FD8" w:rsidRPr="00812FD8">
        <w:t>Philip M. Peek</w:t>
      </w:r>
      <w:r w:rsidR="00812FD8">
        <w:t>.</w:t>
      </w:r>
      <w:r>
        <w:t xml:space="preserve"> In fiction</w:t>
      </w:r>
      <w:r w:rsidR="000B4FBD">
        <w:t>,</w:t>
      </w:r>
      <w:r>
        <w:t xml:space="preserve"> one of the most notable contemporary Nigerian novels is </w:t>
      </w:r>
      <w:r w:rsidRPr="00AF7960">
        <w:t>Chimamanda Adichie</w:t>
      </w:r>
      <w:r>
        <w:t xml:space="preserve">’s </w:t>
      </w:r>
      <w:r w:rsidRPr="00AF7960">
        <w:rPr>
          <w:i/>
          <w:iCs/>
        </w:rPr>
        <w:t>Half of a Yellow Sun</w:t>
      </w:r>
      <w:r w:rsidR="00EC6382">
        <w:rPr>
          <w:i/>
          <w:iCs/>
        </w:rPr>
        <w:t xml:space="preserve"> </w:t>
      </w:r>
      <w:r w:rsidR="00EC6382" w:rsidRPr="00EC6382">
        <w:t>(2006)</w:t>
      </w:r>
      <w:r>
        <w:rPr>
          <w:i/>
          <w:iCs/>
        </w:rPr>
        <w:t>,</w:t>
      </w:r>
      <w:r>
        <w:t xml:space="preserve"> in which the Igbo twin girls</w:t>
      </w:r>
      <w:r w:rsidR="000B4FBD">
        <w:t>,</w:t>
      </w:r>
      <w:r w:rsidRPr="00AF7960">
        <w:t xml:space="preserve"> Kainene</w:t>
      </w:r>
      <w:r>
        <w:t xml:space="preserve"> and </w:t>
      </w:r>
      <w:r w:rsidRPr="00AF7960">
        <w:t>Olanna</w:t>
      </w:r>
      <w:r w:rsidR="000B4FBD">
        <w:t>,</w:t>
      </w:r>
      <w:r>
        <w:t xml:space="preserve"> are main characters. </w:t>
      </w:r>
    </w:p>
  </w:footnote>
  <w:footnote w:id="21">
    <w:p w14:paraId="57671664" w14:textId="77777777" w:rsidR="00572505" w:rsidRDefault="00E03034" w:rsidP="00572505">
      <w:pPr>
        <w:pStyle w:val="FootnoteText"/>
      </w:pPr>
      <w:r>
        <w:rPr>
          <w:rStyle w:val="FootnoteReference"/>
        </w:rPr>
        <w:footnoteRef/>
      </w:r>
      <w:r>
        <w:t xml:space="preserve"> </w:t>
      </w:r>
      <w:r w:rsidR="00AB0F52">
        <w:t>Here,</w:t>
      </w:r>
      <w:r>
        <w:t xml:space="preserve"> Diana Evans hints </w:t>
      </w:r>
      <w:r w:rsidR="00AB0F52">
        <w:t>at</w:t>
      </w:r>
      <w:r>
        <w:t xml:space="preserve"> the African myth of twins being descendants of animals. For example, the I</w:t>
      </w:r>
      <w:r w:rsidR="003A4622">
        <w:t>g</w:t>
      </w:r>
      <w:r>
        <w:t>bo believed that twins possessed animals’ souls, and in Yoruba</w:t>
      </w:r>
      <w:r w:rsidR="00AB0F52">
        <w:t>,</w:t>
      </w:r>
      <w:r>
        <w:t xml:space="preserve"> they were </w:t>
      </w:r>
      <w:r w:rsidR="00AB0F52">
        <w:t xml:space="preserve">sometimes </w:t>
      </w:r>
      <w:r>
        <w:t>associated with monkeys (</w:t>
      </w:r>
      <w:r w:rsidRPr="00535C92">
        <w:t>Leis</w:t>
      </w:r>
      <w:r w:rsidR="00F4577C">
        <w:t>,</w:t>
      </w:r>
      <w:r>
        <w:t xml:space="preserve"> 1965, p.102; </w:t>
      </w:r>
      <w:r w:rsidRPr="00DF6A1F">
        <w:t>Roach</w:t>
      </w:r>
      <w:r w:rsidR="00F4577C">
        <w:t>,</w:t>
      </w:r>
      <w:r>
        <w:t xml:space="preserve"> </w:t>
      </w:r>
      <w:r w:rsidRPr="00DF6A1F">
        <w:t>2010</w:t>
      </w:r>
      <w:r>
        <w:t>, p.</w:t>
      </w:r>
      <w:r w:rsidR="00AB0F52">
        <w:t xml:space="preserve"> </w:t>
      </w:r>
      <w:r>
        <w:t xml:space="preserve">474). </w:t>
      </w:r>
      <w:r w:rsidR="00D05CCE">
        <w:t xml:space="preserve">Also, </w:t>
      </w:r>
      <w:r w:rsidR="001D6901">
        <w:t>the wilderness could be the bush</w:t>
      </w:r>
      <w:r w:rsidR="00F4577C">
        <w:t>,</w:t>
      </w:r>
      <w:r w:rsidR="001D6901">
        <w:t xml:space="preserve"> which is</w:t>
      </w:r>
      <w:r w:rsidR="00F4577C">
        <w:t>,</w:t>
      </w:r>
      <w:r w:rsidR="001D6901">
        <w:t xml:space="preserve"> in Yoruba belief</w:t>
      </w:r>
      <w:r w:rsidR="00F4577C">
        <w:t>,</w:t>
      </w:r>
      <w:r w:rsidR="001D6901">
        <w:t xml:space="preserve"> the </w:t>
      </w:r>
      <w:r w:rsidR="006F260C">
        <w:t>space where spir</w:t>
      </w:r>
      <w:r w:rsidR="008D70F8">
        <w:t>its</w:t>
      </w:r>
      <w:r w:rsidR="003B5141">
        <w:t xml:space="preserve"> roam between </w:t>
      </w:r>
      <w:r w:rsidR="005823AC">
        <w:t>life and death.</w:t>
      </w:r>
    </w:p>
  </w:footnote>
  <w:footnote w:id="22">
    <w:p w14:paraId="28D2DD89" w14:textId="77777777" w:rsidR="00572505" w:rsidRDefault="00E03034" w:rsidP="00572505">
      <w:pPr>
        <w:pStyle w:val="FootnoteText"/>
      </w:pPr>
      <w:r>
        <w:rPr>
          <w:rStyle w:val="FootnoteReference"/>
        </w:rPr>
        <w:footnoteRef/>
      </w:r>
      <w:r>
        <w:t xml:space="preserve"> </w:t>
      </w:r>
      <w:r w:rsidRPr="006451B3">
        <w:t xml:space="preserve">David Livingstone </w:t>
      </w:r>
      <w:r w:rsidR="00D56E1F" w:rsidRPr="006451B3">
        <w:t>was a nineteenth-</w:t>
      </w:r>
      <w:r w:rsidRPr="006451B3">
        <w:t xml:space="preserve">century British missionary and explorer </w:t>
      </w:r>
      <w:r w:rsidR="00722F27">
        <w:t>in</w:t>
      </w:r>
      <w:r w:rsidRPr="006451B3">
        <w:t xml:space="preserve"> Africa.</w:t>
      </w:r>
    </w:p>
  </w:footnote>
  <w:footnote w:id="23">
    <w:p w14:paraId="3C899721" w14:textId="77777777" w:rsidR="00145E28" w:rsidRDefault="00E03034" w:rsidP="00572505">
      <w:pPr>
        <w:pStyle w:val="FootnoteText"/>
      </w:pPr>
      <w:r>
        <w:rPr>
          <w:rStyle w:val="FootnoteReference"/>
        </w:rPr>
        <w:footnoteRef/>
      </w:r>
      <w:r>
        <w:t xml:space="preserve"> </w:t>
      </w:r>
      <w:r w:rsidRPr="00E43F95">
        <w:t>Note that ‘nervous conditions’</w:t>
      </w:r>
      <w:r>
        <w:t xml:space="preserve"> in this sense</w:t>
      </w:r>
      <w:r w:rsidRPr="00E43F95">
        <w:t xml:space="preserve"> is a term from Frantz Fanon’s </w:t>
      </w:r>
      <w:r w:rsidRPr="0076205E">
        <w:rPr>
          <w:i/>
          <w:iCs/>
        </w:rPr>
        <w:t xml:space="preserve">The </w:t>
      </w:r>
      <w:r w:rsidRPr="0076205E">
        <w:rPr>
          <w:i/>
        </w:rPr>
        <w:t xml:space="preserve">Wretched of the </w:t>
      </w:r>
      <w:r w:rsidRPr="00E43F95">
        <w:rPr>
          <w:i/>
        </w:rPr>
        <w:t xml:space="preserve">Earth </w:t>
      </w:r>
      <w:r w:rsidRPr="00E43F95">
        <w:rPr>
          <w:iCs/>
        </w:rPr>
        <w:t>(1961).</w:t>
      </w:r>
    </w:p>
  </w:footnote>
  <w:footnote w:id="24">
    <w:p w14:paraId="057795F9" w14:textId="378F43B8" w:rsidR="00572505" w:rsidRDefault="00E03034" w:rsidP="00572505">
      <w:pPr>
        <w:pStyle w:val="FootnoteText"/>
      </w:pPr>
      <w:r>
        <w:rPr>
          <w:rStyle w:val="FootnoteReference"/>
        </w:rPr>
        <w:footnoteRef/>
      </w:r>
      <w:r>
        <w:t xml:space="preserve"> </w:t>
      </w:r>
      <w:r w:rsidRPr="0013448B">
        <w:t>Rosa Moreno Redondo</w:t>
      </w:r>
      <w:r w:rsidR="00B424D2">
        <w:t xml:space="preserve"> (2020)</w:t>
      </w:r>
      <w:r>
        <w:t xml:space="preserve"> presents a more detailed analysis of Georgia</w:t>
      </w:r>
      <w:r w:rsidR="00D33771">
        <w:t>’s</w:t>
      </w:r>
      <w:r>
        <w:t xml:space="preserve"> food consumption and its relation to male violence.</w:t>
      </w:r>
    </w:p>
  </w:footnote>
  <w:footnote w:id="25">
    <w:p w14:paraId="57C121C9" w14:textId="77777777" w:rsidR="007A71D0" w:rsidRDefault="00E03034" w:rsidP="00AB597E">
      <w:pPr>
        <w:pStyle w:val="FootnoteText"/>
      </w:pPr>
      <w:r>
        <w:rPr>
          <w:rStyle w:val="FootnoteReference"/>
        </w:rPr>
        <w:footnoteRef/>
      </w:r>
      <w:r>
        <w:t xml:space="preserve"> While </w:t>
      </w:r>
      <w:r w:rsidR="00883188">
        <w:t xml:space="preserve">Akala </w:t>
      </w:r>
      <w:r>
        <w:t>describe</w:t>
      </w:r>
      <w:r w:rsidR="00883188">
        <w:t>s this</w:t>
      </w:r>
      <w:r>
        <w:t xml:space="preserve"> as a cliché, it reflects </w:t>
      </w:r>
      <w:r w:rsidR="00523429">
        <w:t xml:space="preserve">some </w:t>
      </w:r>
      <w:r>
        <w:t xml:space="preserve">social reality, as stated in the </w:t>
      </w:r>
      <w:r w:rsidRPr="00407712">
        <w:t>Family Policy Studies Centre</w:t>
      </w:r>
      <w:r>
        <w:t xml:space="preserve"> (1992) report; one fifth of the families in Britain are lone-parent families, mainly </w:t>
      </w:r>
      <w:r w:rsidR="0061308C">
        <w:t xml:space="preserve">with </w:t>
      </w:r>
      <w:r>
        <w:t>single mothers who are dependent on government benefits (Song</w:t>
      </w:r>
      <w:r w:rsidR="00883188">
        <w:t>,</w:t>
      </w:r>
      <w:r>
        <w:t xml:space="preserve"> 1996, p. 377).</w:t>
      </w:r>
    </w:p>
  </w:footnote>
  <w:footnote w:id="26">
    <w:p w14:paraId="2739FBEE" w14:textId="5A31E783" w:rsidR="008A5AE4" w:rsidRPr="00BB499B" w:rsidRDefault="00E03034" w:rsidP="00B661D0">
      <w:pPr>
        <w:pStyle w:val="FootnoteText"/>
      </w:pPr>
      <w:r>
        <w:rPr>
          <w:rStyle w:val="FootnoteReference"/>
        </w:rPr>
        <w:footnoteRef/>
      </w:r>
      <w:r w:rsidR="007129CD">
        <w:t xml:space="preserve"> </w:t>
      </w:r>
      <w:r w:rsidR="007129CD" w:rsidRPr="00BB499B">
        <w:t xml:space="preserve">There is a large literature about </w:t>
      </w:r>
      <w:r w:rsidR="00FE1D27" w:rsidRPr="00BB499B">
        <w:t xml:space="preserve">the intersection of literary </w:t>
      </w:r>
      <w:r w:rsidR="00827830">
        <w:t xml:space="preserve">studies </w:t>
      </w:r>
      <w:r w:rsidR="00FE1D27" w:rsidRPr="00BB499B">
        <w:t>a</w:t>
      </w:r>
      <w:r w:rsidR="00773158" w:rsidRPr="00BB499B">
        <w:t>nd ethics</w:t>
      </w:r>
      <w:r w:rsidR="00AA5F75" w:rsidRPr="00BB499B">
        <w:t xml:space="preserve"> which go</w:t>
      </w:r>
      <w:r w:rsidR="00595613" w:rsidRPr="00BB499B">
        <w:t>es beyond the scope of this thesis.</w:t>
      </w:r>
      <w:r w:rsidR="00DE2492">
        <w:t xml:space="preserve"> </w:t>
      </w:r>
      <w:r w:rsidR="00000E9A">
        <w:t>‘</w:t>
      </w:r>
      <w:r w:rsidR="00DE2492">
        <w:t>E</w:t>
      </w:r>
      <w:r w:rsidR="00AE3443">
        <w:t xml:space="preserve">thical </w:t>
      </w:r>
      <w:r w:rsidR="00DE2492">
        <w:t>criticism</w:t>
      </w:r>
      <w:r w:rsidR="00000E9A">
        <w:t>’</w:t>
      </w:r>
      <w:r w:rsidR="00DE2492">
        <w:t xml:space="preserve"> </w:t>
      </w:r>
      <w:r w:rsidR="008C4916">
        <w:t xml:space="preserve">could refer to the </w:t>
      </w:r>
      <w:r w:rsidR="009C5957">
        <w:t xml:space="preserve">enquiry </w:t>
      </w:r>
      <w:r w:rsidR="00CA0AF7">
        <w:t xml:space="preserve">into a </w:t>
      </w:r>
      <w:r w:rsidR="009C5957">
        <w:t>work</w:t>
      </w:r>
      <w:r w:rsidR="00CA0AF7">
        <w:t>’s</w:t>
      </w:r>
      <w:r w:rsidR="009C5957">
        <w:t xml:space="preserve"> moral message, its </w:t>
      </w:r>
      <w:r w:rsidR="00D03068">
        <w:t xml:space="preserve">ethical impact on the reader, </w:t>
      </w:r>
      <w:r w:rsidR="003416FF">
        <w:t xml:space="preserve">or </w:t>
      </w:r>
      <w:r w:rsidR="00D71448">
        <w:t>its</w:t>
      </w:r>
      <w:r w:rsidR="00A87995">
        <w:t xml:space="preserve"> </w:t>
      </w:r>
      <w:r w:rsidR="009A2FE0">
        <w:t>author</w:t>
      </w:r>
      <w:r w:rsidR="00B21C15">
        <w:t>s</w:t>
      </w:r>
      <w:r w:rsidR="009A2FE0">
        <w:t xml:space="preserve"> own ethics</w:t>
      </w:r>
      <w:r w:rsidR="00351711">
        <w:t xml:space="preserve"> (</w:t>
      </w:r>
      <w:r w:rsidR="000802BE">
        <w:t>Davis and Womack</w:t>
      </w:r>
      <w:r w:rsidR="00CA0AF7">
        <w:t>,</w:t>
      </w:r>
      <w:r w:rsidR="000802BE">
        <w:t xml:space="preserve"> </w:t>
      </w:r>
      <w:r w:rsidR="009E5DE5">
        <w:t>2001, p</w:t>
      </w:r>
      <w:r w:rsidR="002F2CDA">
        <w:t xml:space="preserve">. x). </w:t>
      </w:r>
      <w:r w:rsidR="00CA0AF7">
        <w:t>One</w:t>
      </w:r>
      <w:r w:rsidR="00CA0AF7" w:rsidRPr="00BB499B">
        <w:t xml:space="preserve"> </w:t>
      </w:r>
      <w:r w:rsidR="00B77150" w:rsidRPr="00BB499B">
        <w:t xml:space="preserve">problem of ethical </w:t>
      </w:r>
      <w:r w:rsidR="00FD2E23" w:rsidRPr="00BB499B">
        <w:t xml:space="preserve">criticism </w:t>
      </w:r>
      <w:r w:rsidR="00CA0AF7">
        <w:t xml:space="preserve">is </w:t>
      </w:r>
      <w:r w:rsidR="00FD2E23" w:rsidRPr="00BB499B">
        <w:t>that it</w:t>
      </w:r>
      <w:r w:rsidR="00D9253D">
        <w:t xml:space="preserve"> sometimes</w:t>
      </w:r>
      <w:r w:rsidR="00FD2E23" w:rsidRPr="00BB499B">
        <w:t xml:space="preserve"> </w:t>
      </w:r>
      <w:r w:rsidR="00FE06DF" w:rsidRPr="00BB499B">
        <w:t>puts the reader a</w:t>
      </w:r>
      <w:r w:rsidR="00CA0AF7">
        <w:t>t</w:t>
      </w:r>
      <w:r w:rsidR="00FE06DF" w:rsidRPr="00BB499B">
        <w:t xml:space="preserve"> its centre</w:t>
      </w:r>
      <w:r w:rsidR="00CA0AF7">
        <w:t>,</w:t>
      </w:r>
      <w:r w:rsidR="00FE06DF" w:rsidRPr="00BB499B">
        <w:t xml:space="preserve"> </w:t>
      </w:r>
      <w:r w:rsidR="006B2DE0" w:rsidRPr="00BB499B">
        <w:t>where the value</w:t>
      </w:r>
      <w:r w:rsidR="002D74D8" w:rsidRPr="00BB499B">
        <w:t>s and ethics of the reader influence and shape the</w:t>
      </w:r>
      <w:r w:rsidR="00EB16AC" w:rsidRPr="00BB499B">
        <w:t>ir criticism</w:t>
      </w:r>
      <w:r w:rsidR="00A43B7A" w:rsidRPr="00BB499B">
        <w:t>.</w:t>
      </w:r>
      <w:r w:rsidR="00164ED3" w:rsidRPr="00BB499B">
        <w:t xml:space="preserve"> Also, </w:t>
      </w:r>
      <w:r w:rsidR="00B463C5" w:rsidRPr="00BB499B">
        <w:t xml:space="preserve">ethical criticism could </w:t>
      </w:r>
      <w:r w:rsidR="004E5453" w:rsidRPr="00BB499B">
        <w:t>privilege</w:t>
      </w:r>
      <w:r w:rsidR="0028614E">
        <w:t xml:space="preserve"> a</w:t>
      </w:r>
      <w:r w:rsidR="004E5453" w:rsidRPr="00BB499B">
        <w:t xml:space="preserve"> certain </w:t>
      </w:r>
      <w:r w:rsidR="006A41EE" w:rsidRPr="00BB499B">
        <w:t>set of morals and values over other</w:t>
      </w:r>
      <w:r w:rsidR="00C62E4B" w:rsidRPr="00BB499B">
        <w:t>s</w:t>
      </w:r>
      <w:r w:rsidR="009B6FFC" w:rsidRPr="00BB499B">
        <w:t>,</w:t>
      </w:r>
      <w:r w:rsidR="00C62E4B" w:rsidRPr="00BB499B">
        <w:t xml:space="preserve"> which </w:t>
      </w:r>
      <w:r w:rsidR="00077BAD" w:rsidRPr="00BB499B">
        <w:t xml:space="preserve">could </w:t>
      </w:r>
      <w:r w:rsidR="00C62E4B" w:rsidRPr="00BB499B">
        <w:t>run</w:t>
      </w:r>
      <w:r w:rsidR="00077BAD" w:rsidRPr="00BB499B">
        <w:t xml:space="preserve"> </w:t>
      </w:r>
      <w:r w:rsidR="00C62E4B" w:rsidRPr="00BB499B">
        <w:t>the risk of marginalising</w:t>
      </w:r>
      <w:r w:rsidR="007C1C26" w:rsidRPr="00BB499B">
        <w:t xml:space="preserve"> minorities</w:t>
      </w:r>
      <w:r w:rsidR="009B6FFC" w:rsidRPr="00BB499B">
        <w:t>’</w:t>
      </w:r>
      <w:r w:rsidR="00F343F9">
        <w:t xml:space="preserve"> </w:t>
      </w:r>
      <w:r w:rsidR="005E01C1" w:rsidRPr="00BB499B">
        <w:t>voices and c</w:t>
      </w:r>
      <w:r w:rsidR="00474BCD" w:rsidRPr="00BB499B">
        <w:t>all</w:t>
      </w:r>
      <w:r w:rsidR="00870928" w:rsidRPr="00BB499B">
        <w:t>ing</w:t>
      </w:r>
      <w:r w:rsidR="00474BCD" w:rsidRPr="00BB499B">
        <w:t xml:space="preserve"> for a dominant framework of </w:t>
      </w:r>
      <w:r w:rsidR="00077BAD" w:rsidRPr="00BB499B">
        <w:t xml:space="preserve">ethical </w:t>
      </w:r>
      <w:r w:rsidR="00B01BC8" w:rsidRPr="00BB499B">
        <w:t>criticism.</w:t>
      </w:r>
      <w:r w:rsidR="001E6C29" w:rsidRPr="00BB499B">
        <w:t xml:space="preserve"> Hence as I mention </w:t>
      </w:r>
      <w:r w:rsidR="00BB499B" w:rsidRPr="00BB499B">
        <w:t>above,</w:t>
      </w:r>
      <w:r w:rsidR="001E6C29" w:rsidRPr="00BB499B">
        <w:t xml:space="preserve"> I choose political criticism as the focus of this chapter rather than </w:t>
      </w:r>
      <w:r w:rsidR="00BB499B" w:rsidRPr="00BB499B">
        <w:t>the vague ethical.</w:t>
      </w:r>
    </w:p>
  </w:footnote>
  <w:footnote w:id="27">
    <w:p w14:paraId="7682A01E" w14:textId="3068F790" w:rsidR="00023A62" w:rsidRPr="00023A62" w:rsidRDefault="00E03034" w:rsidP="005D420D">
      <w:pPr>
        <w:pStyle w:val="FootnoteText"/>
      </w:pPr>
      <w:r w:rsidRPr="00BB499B">
        <w:rPr>
          <w:rStyle w:val="FootnoteReference"/>
        </w:rPr>
        <w:footnoteRef/>
      </w:r>
      <w:r w:rsidRPr="00BB499B">
        <w:t xml:space="preserve"> Jameson </w:t>
      </w:r>
      <w:r w:rsidR="0028614E" w:rsidRPr="00BB499B">
        <w:t>base</w:t>
      </w:r>
      <w:r w:rsidR="0028614E">
        <w:t>s</w:t>
      </w:r>
      <w:r w:rsidR="0028614E" w:rsidRPr="00BB499B">
        <w:t xml:space="preserve"> </w:t>
      </w:r>
      <w:r w:rsidRPr="00BB499B">
        <w:t>his argument on Friedrich Nietzsche</w:t>
      </w:r>
      <w:r w:rsidR="009B6FFC" w:rsidRPr="00BB499B">
        <w:t>’s</w:t>
      </w:r>
      <w:r w:rsidRPr="00BB499B">
        <w:t xml:space="preserve"> critique of traditional morality and ethics. Nietzsche </w:t>
      </w:r>
      <w:r w:rsidR="00AE6C9A" w:rsidRPr="00BB499B">
        <w:t>(</w:t>
      </w:r>
      <w:r w:rsidR="00944BB9">
        <w:t>1907</w:t>
      </w:r>
      <w:r w:rsidR="00AE6C9A">
        <w:t xml:space="preserve">) </w:t>
      </w:r>
      <w:r w:rsidR="00B119F8">
        <w:t xml:space="preserve">believed </w:t>
      </w:r>
      <w:r w:rsidRPr="00BB499B">
        <w:t xml:space="preserve">that traditional ethics </w:t>
      </w:r>
      <w:r w:rsidR="00000E9A">
        <w:t>we</w:t>
      </w:r>
      <w:r w:rsidR="00000E9A" w:rsidRPr="00BB499B">
        <w:t xml:space="preserve">re </w:t>
      </w:r>
      <w:r w:rsidRPr="00BB499B">
        <w:t>created to subjugate humanity</w:t>
      </w:r>
      <w:r w:rsidR="00000E9A">
        <w:t>, and this led</w:t>
      </w:r>
      <w:r w:rsidRPr="00BB499B">
        <w:t xml:space="preserve"> him to create the problematic concept of ‘overman’</w:t>
      </w:r>
      <w:r w:rsidR="00000E9A">
        <w:t>,</w:t>
      </w:r>
      <w:r w:rsidRPr="00BB499B">
        <w:t xml:space="preserve"> which promotes self-righteousness </w:t>
      </w:r>
      <w:r w:rsidR="00AE6C9A">
        <w:t>(</w:t>
      </w:r>
      <w:r w:rsidRPr="00BB499B">
        <w:t>p.</w:t>
      </w:r>
      <w:r w:rsidR="00000E9A">
        <w:t xml:space="preserve"> </w:t>
      </w:r>
      <w:r w:rsidRPr="00BB499B">
        <w:t xml:space="preserve">57, 135). The concept refers to the ideal of a superior </w:t>
      </w:r>
      <w:r w:rsidR="000708AE" w:rsidRPr="00BB499B">
        <w:t>person</w:t>
      </w:r>
      <w:r w:rsidRPr="00BB499B">
        <w:t xml:space="preserve"> who goes beyond the limitations of morality and who creates their own values. However, Jameson in </w:t>
      </w:r>
      <w:r w:rsidRPr="00BB499B">
        <w:rPr>
          <w:i/>
          <w:iCs/>
        </w:rPr>
        <w:t xml:space="preserve">The Political Unconscious </w:t>
      </w:r>
      <w:r w:rsidR="00C0009D" w:rsidRPr="000E3F13">
        <w:t>(</w:t>
      </w:r>
      <w:r w:rsidR="000E3F13" w:rsidRPr="000E3F13">
        <w:t>1981)</w:t>
      </w:r>
      <w:r w:rsidR="000E3F13">
        <w:rPr>
          <w:i/>
          <w:iCs/>
        </w:rPr>
        <w:t xml:space="preserve"> </w:t>
      </w:r>
      <w:r w:rsidRPr="00BB499B">
        <w:t xml:space="preserve">does not refuse ethics like Nietzsche but </w:t>
      </w:r>
      <w:r w:rsidR="00000E9A">
        <w:t xml:space="preserve">instead </w:t>
      </w:r>
      <w:r w:rsidRPr="00BB499B">
        <w:t>argues that</w:t>
      </w:r>
      <w:r w:rsidRPr="00BB499B">
        <w:rPr>
          <w:i/>
          <w:iCs/>
        </w:rPr>
        <w:t xml:space="preserve"> </w:t>
      </w:r>
      <w:r w:rsidRPr="00BB499B">
        <w:t xml:space="preserve">ethical values and practices must be understood in </w:t>
      </w:r>
      <w:r w:rsidR="00F343F9" w:rsidRPr="00BB499B">
        <w:t>rel</w:t>
      </w:r>
      <w:r w:rsidR="00F343F9">
        <w:t>evance</w:t>
      </w:r>
      <w:r w:rsidRPr="00BB499B">
        <w:t xml:space="preserve"> to the social and historical context in which they emerge and that they must be evaluated in terms of their political and social effects.</w:t>
      </w:r>
    </w:p>
    <w:p w14:paraId="0C4583C1" w14:textId="77777777" w:rsidR="00F17734" w:rsidRDefault="00F17734">
      <w:pPr>
        <w:pStyle w:val="FootnoteText"/>
      </w:pPr>
    </w:p>
  </w:footnote>
  <w:footnote w:id="28">
    <w:p w14:paraId="61DC4978" w14:textId="77777777" w:rsidR="00701F33" w:rsidRDefault="00E03034">
      <w:pPr>
        <w:pStyle w:val="FootnoteText"/>
      </w:pPr>
      <w:r>
        <w:rPr>
          <w:rStyle w:val="FootnoteReference"/>
        </w:rPr>
        <w:footnoteRef/>
      </w:r>
      <w:r>
        <w:t xml:space="preserve"> </w:t>
      </w:r>
      <w:r w:rsidRPr="00B85E83">
        <w:rPr>
          <w:rFonts w:eastAsia="Calibri" w:cstheme="minorHAnsi"/>
          <w:color w:val="000000" w:themeColor="text1"/>
        </w:rPr>
        <w:t>James Kelman</w:t>
      </w:r>
      <w:r>
        <w:rPr>
          <w:rFonts w:eastAsia="Calibri" w:cstheme="minorHAnsi"/>
          <w:color w:val="000000" w:themeColor="text1"/>
        </w:rPr>
        <w:t xml:space="preserve"> is a Scottish novelist </w:t>
      </w:r>
      <w:r w:rsidR="001B051E">
        <w:rPr>
          <w:rFonts w:eastAsia="Calibri" w:cstheme="minorHAnsi"/>
          <w:color w:val="000000" w:themeColor="text1"/>
        </w:rPr>
        <w:t xml:space="preserve">who have the same </w:t>
      </w:r>
      <w:r w:rsidR="00BF74ED">
        <w:rPr>
          <w:rFonts w:eastAsia="Calibri" w:cstheme="minorHAnsi"/>
          <w:color w:val="000000" w:themeColor="text1"/>
        </w:rPr>
        <w:t xml:space="preserve">surname as Stephan Kelman who is an English </w:t>
      </w:r>
      <w:r w:rsidR="00E575E7">
        <w:rPr>
          <w:rFonts w:eastAsia="Calibri" w:cstheme="minorHAnsi"/>
          <w:color w:val="000000" w:themeColor="text1"/>
        </w:rPr>
        <w:t>novelist. The two authors are not related.</w:t>
      </w:r>
    </w:p>
  </w:footnote>
  <w:footnote w:id="29">
    <w:p w14:paraId="5AFB6FF0" w14:textId="77777777" w:rsidR="00CB6FFF" w:rsidRDefault="00E03034" w:rsidP="00CB6FFF">
      <w:pPr>
        <w:pStyle w:val="FootnoteText"/>
      </w:pPr>
      <w:r>
        <w:rPr>
          <w:rStyle w:val="FootnoteReference"/>
        </w:rPr>
        <w:footnoteRef/>
      </w:r>
      <w:r>
        <w:t xml:space="preserve"> </w:t>
      </w:r>
      <w:r w:rsidRPr="003C21E6">
        <w:t>Soja</w:t>
      </w:r>
      <w:r>
        <w:t>’</w:t>
      </w:r>
      <w:r w:rsidRPr="003C21E6">
        <w:t>s Thirdspace</w:t>
      </w:r>
      <w:r>
        <w:t>,</w:t>
      </w:r>
      <w:r w:rsidRPr="003C21E6">
        <w:t xml:space="preserve"> </w:t>
      </w:r>
      <w:r>
        <w:t xml:space="preserve">as </w:t>
      </w:r>
      <w:r w:rsidRPr="003C21E6">
        <w:t xml:space="preserve">discussed in detail in </w:t>
      </w:r>
      <w:r w:rsidR="001D1480">
        <w:t>my</w:t>
      </w:r>
      <w:r w:rsidR="001D1480" w:rsidRPr="003C21E6">
        <w:t xml:space="preserve"> </w:t>
      </w:r>
      <w:r>
        <w:t>introduction, is a space that exists when material space (</w:t>
      </w:r>
      <w:r w:rsidR="001D1480">
        <w:t>First</w:t>
      </w:r>
      <w:r>
        <w:t>space) and the ideology of space (</w:t>
      </w:r>
      <w:r w:rsidR="001D1480">
        <w:t>Second</w:t>
      </w:r>
      <w:r>
        <w:t>space) interact to create a lived space where mental spaces transform real spaces.</w:t>
      </w:r>
    </w:p>
  </w:footnote>
  <w:footnote w:id="30">
    <w:p w14:paraId="7B0220E0" w14:textId="77777777" w:rsidR="0068256B" w:rsidRPr="00AA5A16" w:rsidRDefault="00E03034">
      <w:pPr>
        <w:pStyle w:val="FootnoteText"/>
      </w:pPr>
      <w:r>
        <w:rPr>
          <w:rStyle w:val="FootnoteReference"/>
        </w:rPr>
        <w:footnoteRef/>
      </w:r>
      <w:r>
        <w:t xml:space="preserve"> The real ferry is called </w:t>
      </w:r>
      <w:r w:rsidRPr="00AA5A16">
        <w:rPr>
          <w:i/>
          <w:iCs/>
        </w:rPr>
        <w:t>Christena</w:t>
      </w:r>
      <w:r>
        <w:rPr>
          <w:i/>
          <w:iCs/>
        </w:rPr>
        <w:t xml:space="preserve"> </w:t>
      </w:r>
      <w:r>
        <w:t xml:space="preserve">but in the novel it is written as </w:t>
      </w:r>
      <w:r w:rsidRPr="001B3176">
        <w:rPr>
          <w:rFonts w:cstheme="minorHAnsi"/>
          <w:i/>
          <w:iCs/>
          <w:color w:val="000000" w:themeColor="text1"/>
        </w:rPr>
        <w:t>Christina</w:t>
      </w:r>
      <w:r>
        <w:rPr>
          <w:rFonts w:cstheme="minorHAnsi"/>
          <w:i/>
          <w:iCs/>
          <w:color w:val="000000" w:themeColor="text1"/>
        </w:rPr>
        <w:t>.</w:t>
      </w:r>
    </w:p>
  </w:footnote>
  <w:footnote w:id="31">
    <w:p w14:paraId="1BB437A6" w14:textId="77777777" w:rsidR="0077140F" w:rsidRPr="008E12B0" w:rsidRDefault="00E03034">
      <w:pPr>
        <w:pStyle w:val="FootnoteText"/>
      </w:pPr>
      <w:r>
        <w:rPr>
          <w:rStyle w:val="FootnoteReference"/>
        </w:rPr>
        <w:footnoteRef/>
      </w:r>
      <w:r>
        <w:t xml:space="preserve"> </w:t>
      </w:r>
      <w:r w:rsidRPr="00A265EB">
        <w:t xml:space="preserve">Bernardine Evaristo winning the Booker Prize in 2019 for her novel </w:t>
      </w:r>
      <w:r w:rsidRPr="00C34FD9">
        <w:rPr>
          <w:i/>
          <w:iCs/>
        </w:rPr>
        <w:t>Girl, Woman, Other</w:t>
      </w:r>
      <w:r w:rsidR="008E12B0">
        <w:rPr>
          <w:i/>
          <w:iCs/>
        </w:rPr>
        <w:t xml:space="preserve"> </w:t>
      </w:r>
      <w:r w:rsidR="00CD77D3" w:rsidRPr="00CD77D3">
        <w:t xml:space="preserve">(2019) </w:t>
      </w:r>
      <w:r w:rsidR="008E12B0">
        <w:t>has increase</w:t>
      </w:r>
      <w:r w:rsidR="00CD5586">
        <w:t>d</w:t>
      </w:r>
      <w:r w:rsidR="008E12B0">
        <w:t xml:space="preserve"> the visibility of bl</w:t>
      </w:r>
      <w:r w:rsidR="00385F19">
        <w:t xml:space="preserve">ack British </w:t>
      </w:r>
      <w:r w:rsidR="00F6187B">
        <w:t xml:space="preserve">literary </w:t>
      </w:r>
      <w:r w:rsidR="005866FC">
        <w:t xml:space="preserve">creativity, </w:t>
      </w:r>
      <w:r w:rsidR="007946FE">
        <w:t>especially</w:t>
      </w:r>
      <w:r w:rsidR="005866FC">
        <w:t xml:space="preserve"> women</w:t>
      </w:r>
      <w:r w:rsidR="00CD5586">
        <w:t>’s</w:t>
      </w:r>
      <w:r w:rsidR="005866FC">
        <w:t>.</w:t>
      </w:r>
      <w:r w:rsidR="007946FE">
        <w:t xml:space="preserve"> </w:t>
      </w:r>
      <w:r w:rsidR="007B3E7B">
        <w:t>For example</w:t>
      </w:r>
      <w:r w:rsidR="00241B27">
        <w:t xml:space="preserve">, </w:t>
      </w:r>
      <w:r w:rsidR="007B3E7B">
        <w:t>in</w:t>
      </w:r>
      <w:r w:rsidR="00824ADD">
        <w:t xml:space="preserve"> November 2022</w:t>
      </w:r>
      <w:r w:rsidR="00256092">
        <w:t>,</w:t>
      </w:r>
      <w:r w:rsidR="00824ADD">
        <w:t xml:space="preserve"> </w:t>
      </w:r>
      <w:r w:rsidR="00B62795">
        <w:t xml:space="preserve">a </w:t>
      </w:r>
      <w:r w:rsidR="00AE3D63" w:rsidRPr="00AE3D63">
        <w:t xml:space="preserve">special </w:t>
      </w:r>
      <w:r w:rsidR="008F74A7">
        <w:t xml:space="preserve">journal </w:t>
      </w:r>
      <w:r w:rsidR="00AE3D63" w:rsidRPr="00AE3D63">
        <w:t xml:space="preserve">issue </w:t>
      </w:r>
      <w:r w:rsidR="0081391D">
        <w:t>called ‘</w:t>
      </w:r>
      <w:r w:rsidR="00AE3D63" w:rsidRPr="00AE3D63">
        <w:t>Contemporary Black British Women</w:t>
      </w:r>
      <w:r w:rsidR="00545674">
        <w:t>’</w:t>
      </w:r>
      <w:r w:rsidR="00AE3D63" w:rsidRPr="00AE3D63">
        <w:t>s Writing</w:t>
      </w:r>
      <w:r w:rsidR="0081391D">
        <w:t xml:space="preserve">’ </w:t>
      </w:r>
      <w:r w:rsidR="00DC31CA">
        <w:t>was dedicated to the</w:t>
      </w:r>
      <w:r w:rsidR="00CD5586">
        <w:t>ir</w:t>
      </w:r>
      <w:r w:rsidR="00777ED4">
        <w:t xml:space="preserve"> literary</w:t>
      </w:r>
      <w:r w:rsidR="00DC31CA">
        <w:t xml:space="preserve"> </w:t>
      </w:r>
      <w:r w:rsidR="00CD45AB" w:rsidRPr="00272759">
        <w:t xml:space="preserve">innovations </w:t>
      </w:r>
      <w:r w:rsidR="009E4692">
        <w:t>and</w:t>
      </w:r>
      <w:r w:rsidR="00CD45AB" w:rsidRPr="00272759">
        <w:t xml:space="preserve"> experimentation with </w:t>
      </w:r>
      <w:r w:rsidR="00B54EA7">
        <w:t xml:space="preserve">style, </w:t>
      </w:r>
      <w:r w:rsidR="00CD45AB" w:rsidRPr="00272759">
        <w:t>language</w:t>
      </w:r>
      <w:r w:rsidR="00B54EA7">
        <w:t xml:space="preserve"> </w:t>
      </w:r>
      <w:r w:rsidR="00CD45AB" w:rsidRPr="00272759">
        <w:t>and genre</w:t>
      </w:r>
      <w:r w:rsidR="00241B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7643532"/>
      <w:docPartObj>
        <w:docPartGallery w:val="Page Numbers (Top of Page)"/>
        <w:docPartUnique/>
      </w:docPartObj>
    </w:sdtPr>
    <w:sdtContent>
      <w:p w14:paraId="33C10B2C" w14:textId="3187D6C1" w:rsidR="00FB40B9" w:rsidRDefault="00FB40B9" w:rsidP="00546E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6652A" w14:textId="77777777" w:rsidR="00FF0100" w:rsidRDefault="00FF0100" w:rsidP="00FB40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EB62" w14:textId="77777777" w:rsidR="00FF0100" w:rsidRDefault="00FF0100" w:rsidP="00FB40B9">
    <w:pPr>
      <w:pStyle w:val="Header"/>
      <w:ind w:right="360"/>
    </w:pPr>
  </w:p>
</w:hdr>
</file>

<file path=word/intelligence2.xml><?xml version="1.0" encoding="utf-8"?>
<int2:intelligence xmlns:int2="http://schemas.microsoft.com/office/intelligence/2020/intelligence" xmlns:oel="http://schemas.microsoft.com/office/2019/extlst">
  <int2:observations>
    <int2:bookmark int2:bookmarkName="_Int_H8tnKJgO" int2:invalidationBookmarkName="" int2:hashCode="VX8lVRZxnqFvj0" int2:id="2f9dkwe1">
      <int2:state int2:value="Rejected" int2:type="AugLoop_Text_Critique"/>
    </int2:bookmark>
    <int2:bookmark int2:bookmarkName="_Int_zeLvZgmo" int2:invalidationBookmarkName="" int2:hashCode="zQHMLiu2ZBlz8b" int2:id="4I71sWMQ">
      <int2:state int2:value="Rejected" int2:type="AugLoop_Text_Critique"/>
    </int2:bookmark>
    <int2:bookmark int2:bookmarkName="_Int_qoKpqz6t" int2:invalidationBookmarkName="" int2:hashCode="nu8+xmFxo7BRBZ" int2:id="AvCSOugc">
      <int2:state int2:value="Rejected" int2:type="AugLoop_Text_Critique"/>
    </int2:bookmark>
    <int2:bookmark int2:bookmarkName="_Int_ZApmESjn" int2:invalidationBookmarkName="" int2:hashCode="kty+UJ1Evh0cXa" int2:id="NFU8HP17">
      <int2:state int2:value="Rejected" int2:type="AugLoop_Text_Critique"/>
    </int2:bookmark>
    <int2:bookmark int2:bookmarkName="_Int_zSYMkCEB" int2:invalidationBookmarkName="" int2:hashCode="PoKasY+uHy4Czr" int2:id="TVBoZ6bj">
      <int2:state int2:value="Rejected" int2:type="AugLoop_Text_Critique"/>
    </int2:bookmark>
    <int2:bookmark int2:bookmarkName="_Int_sDEBB6bC" int2:invalidationBookmarkName="" int2:hashCode="TMlTYX76ljcfsx" int2:id="VN0bmXo6">
      <int2:state int2:value="Rejected" int2:type="AugLoop_Text_Critique"/>
    </int2:bookmark>
    <int2:bookmark int2:bookmarkName="_Int_WVnKCach" int2:invalidationBookmarkName="" int2:hashCode="koO2+Xt3ypZZr0" int2:id="YB2dUWH1">
      <int2:state int2:value="Rejected" int2:type="AugLoop_Text_Critique"/>
    </int2:bookmark>
    <int2:bookmark int2:bookmarkName="_Int_YxcVS9h1" int2:invalidationBookmarkName="" int2:hashCode="0Pa+KA+AfRvC8e" int2:id="aep6dpRJ">
      <int2:state int2:value="Rejected" int2:type="AugLoop_Text_Critique"/>
    </int2:bookmark>
    <int2:bookmark int2:bookmarkName="_Int_60EqxoJz" int2:invalidationBookmarkName="" int2:hashCode="iPZM6pxCh9f1F8" int2:id="nsAtj38p">
      <int2:state int2:value="Rejected" int2:type="AugLoop_Text_Critique"/>
    </int2:bookmark>
    <int2:bookmark int2:bookmarkName="_Int_GAWf5UJ7" int2:invalidationBookmarkName="" int2:hashCode="qW6zJoWS3Y/EvY" int2:id="pQoJ9kp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68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DD5067"/>
    <w:multiLevelType w:val="multilevel"/>
    <w:tmpl w:val="35B6054E"/>
    <w:lvl w:ilvl="0">
      <w:start w:val="1"/>
      <w:numFmt w:val="bullet"/>
      <w:lvlText w:val=""/>
      <w:lvlJc w:val="left"/>
      <w:pPr>
        <w:ind w:left="720" w:hanging="360"/>
      </w:pPr>
      <w:rPr>
        <w:rFonts w:ascii="Symbol" w:hAnsi="Symbol" w:hint="default"/>
        <w:b w:val="0"/>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900B2"/>
    <w:multiLevelType w:val="multilevel"/>
    <w:tmpl w:val="FFFFFFFF"/>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6963106">
    <w:abstractNumId w:val="0"/>
  </w:num>
  <w:num w:numId="2" w16cid:durableId="931477916">
    <w:abstractNumId w:val="1"/>
  </w:num>
  <w:num w:numId="3" w16cid:durableId="169372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032"/>
    <w:rsid w:val="0000091A"/>
    <w:rsid w:val="00000C26"/>
    <w:rsid w:val="00000DDB"/>
    <w:rsid w:val="00000E52"/>
    <w:rsid w:val="00000E66"/>
    <w:rsid w:val="00000E9A"/>
    <w:rsid w:val="0000126D"/>
    <w:rsid w:val="0000164C"/>
    <w:rsid w:val="00001AD0"/>
    <w:rsid w:val="00001F51"/>
    <w:rsid w:val="000020A6"/>
    <w:rsid w:val="000022C9"/>
    <w:rsid w:val="00002654"/>
    <w:rsid w:val="0000296B"/>
    <w:rsid w:val="00002B05"/>
    <w:rsid w:val="00002B59"/>
    <w:rsid w:val="000039CF"/>
    <w:rsid w:val="00004018"/>
    <w:rsid w:val="00004569"/>
    <w:rsid w:val="00004731"/>
    <w:rsid w:val="00004A73"/>
    <w:rsid w:val="000051A5"/>
    <w:rsid w:val="000051EF"/>
    <w:rsid w:val="00005A7F"/>
    <w:rsid w:val="00005B00"/>
    <w:rsid w:val="00006C64"/>
    <w:rsid w:val="00007DA2"/>
    <w:rsid w:val="00010408"/>
    <w:rsid w:val="00010560"/>
    <w:rsid w:val="000107B3"/>
    <w:rsid w:val="00011095"/>
    <w:rsid w:val="00011D19"/>
    <w:rsid w:val="00011DC2"/>
    <w:rsid w:val="0001202C"/>
    <w:rsid w:val="00012425"/>
    <w:rsid w:val="000126AC"/>
    <w:rsid w:val="0001271F"/>
    <w:rsid w:val="00012A8B"/>
    <w:rsid w:val="00012E76"/>
    <w:rsid w:val="000131B0"/>
    <w:rsid w:val="0001362D"/>
    <w:rsid w:val="00013D4A"/>
    <w:rsid w:val="00014054"/>
    <w:rsid w:val="000143C0"/>
    <w:rsid w:val="00014645"/>
    <w:rsid w:val="0001507C"/>
    <w:rsid w:val="000151D1"/>
    <w:rsid w:val="0001528F"/>
    <w:rsid w:val="00016488"/>
    <w:rsid w:val="00016593"/>
    <w:rsid w:val="000165F4"/>
    <w:rsid w:val="00016CA8"/>
    <w:rsid w:val="00017238"/>
    <w:rsid w:val="0001726D"/>
    <w:rsid w:val="00017273"/>
    <w:rsid w:val="0001785F"/>
    <w:rsid w:val="00017D20"/>
    <w:rsid w:val="00017DA6"/>
    <w:rsid w:val="00017DCA"/>
    <w:rsid w:val="0002031E"/>
    <w:rsid w:val="0002061F"/>
    <w:rsid w:val="00020835"/>
    <w:rsid w:val="00020EC4"/>
    <w:rsid w:val="00021092"/>
    <w:rsid w:val="00021207"/>
    <w:rsid w:val="00021302"/>
    <w:rsid w:val="00021AA8"/>
    <w:rsid w:val="00021D95"/>
    <w:rsid w:val="00021E02"/>
    <w:rsid w:val="00021E1B"/>
    <w:rsid w:val="00021FEC"/>
    <w:rsid w:val="000220F7"/>
    <w:rsid w:val="0002245E"/>
    <w:rsid w:val="00022914"/>
    <w:rsid w:val="0002293F"/>
    <w:rsid w:val="00023433"/>
    <w:rsid w:val="00023983"/>
    <w:rsid w:val="00023A62"/>
    <w:rsid w:val="00023A70"/>
    <w:rsid w:val="00023A73"/>
    <w:rsid w:val="00023BA6"/>
    <w:rsid w:val="00024017"/>
    <w:rsid w:val="0002469F"/>
    <w:rsid w:val="000249F7"/>
    <w:rsid w:val="00024B80"/>
    <w:rsid w:val="00025B98"/>
    <w:rsid w:val="00025F62"/>
    <w:rsid w:val="000261D7"/>
    <w:rsid w:val="00026335"/>
    <w:rsid w:val="000265E8"/>
    <w:rsid w:val="0002661A"/>
    <w:rsid w:val="00027596"/>
    <w:rsid w:val="000275B3"/>
    <w:rsid w:val="00027667"/>
    <w:rsid w:val="00030928"/>
    <w:rsid w:val="0003136E"/>
    <w:rsid w:val="0003138E"/>
    <w:rsid w:val="000314F0"/>
    <w:rsid w:val="000322BC"/>
    <w:rsid w:val="0003252E"/>
    <w:rsid w:val="000327BD"/>
    <w:rsid w:val="00032C86"/>
    <w:rsid w:val="00033908"/>
    <w:rsid w:val="00033B46"/>
    <w:rsid w:val="00033B5C"/>
    <w:rsid w:val="0003425A"/>
    <w:rsid w:val="000342CD"/>
    <w:rsid w:val="0003448B"/>
    <w:rsid w:val="000346EE"/>
    <w:rsid w:val="000349BC"/>
    <w:rsid w:val="00034AB8"/>
    <w:rsid w:val="00035377"/>
    <w:rsid w:val="00035864"/>
    <w:rsid w:val="0003590F"/>
    <w:rsid w:val="00035E54"/>
    <w:rsid w:val="00035FEB"/>
    <w:rsid w:val="000362C9"/>
    <w:rsid w:val="0003635C"/>
    <w:rsid w:val="00036D05"/>
    <w:rsid w:val="00036FC3"/>
    <w:rsid w:val="000371DB"/>
    <w:rsid w:val="000374C1"/>
    <w:rsid w:val="000379BF"/>
    <w:rsid w:val="00037A42"/>
    <w:rsid w:val="00037AC9"/>
    <w:rsid w:val="00037E08"/>
    <w:rsid w:val="00040BFA"/>
    <w:rsid w:val="00040DEA"/>
    <w:rsid w:val="00040F3D"/>
    <w:rsid w:val="0004166E"/>
    <w:rsid w:val="00041C29"/>
    <w:rsid w:val="00041D9D"/>
    <w:rsid w:val="00042614"/>
    <w:rsid w:val="00042B1C"/>
    <w:rsid w:val="00042E3D"/>
    <w:rsid w:val="00042F13"/>
    <w:rsid w:val="000430C6"/>
    <w:rsid w:val="000433A8"/>
    <w:rsid w:val="000438E2"/>
    <w:rsid w:val="00043DD2"/>
    <w:rsid w:val="00044598"/>
    <w:rsid w:val="00044721"/>
    <w:rsid w:val="0004498D"/>
    <w:rsid w:val="00045117"/>
    <w:rsid w:val="000460CC"/>
    <w:rsid w:val="000462FB"/>
    <w:rsid w:val="00046B6F"/>
    <w:rsid w:val="00046E61"/>
    <w:rsid w:val="0004728B"/>
    <w:rsid w:val="00047779"/>
    <w:rsid w:val="00047A94"/>
    <w:rsid w:val="00050173"/>
    <w:rsid w:val="000503D0"/>
    <w:rsid w:val="00050879"/>
    <w:rsid w:val="00050A59"/>
    <w:rsid w:val="00050B17"/>
    <w:rsid w:val="00050CC6"/>
    <w:rsid w:val="00051065"/>
    <w:rsid w:val="00051176"/>
    <w:rsid w:val="00051294"/>
    <w:rsid w:val="0005129C"/>
    <w:rsid w:val="000513B1"/>
    <w:rsid w:val="000519B3"/>
    <w:rsid w:val="00052091"/>
    <w:rsid w:val="000520C8"/>
    <w:rsid w:val="000523CA"/>
    <w:rsid w:val="000526FE"/>
    <w:rsid w:val="00052D32"/>
    <w:rsid w:val="00053387"/>
    <w:rsid w:val="0005374B"/>
    <w:rsid w:val="000539E2"/>
    <w:rsid w:val="000541F7"/>
    <w:rsid w:val="00054A2C"/>
    <w:rsid w:val="00054E92"/>
    <w:rsid w:val="000554D8"/>
    <w:rsid w:val="000557DD"/>
    <w:rsid w:val="00055E6A"/>
    <w:rsid w:val="00056728"/>
    <w:rsid w:val="00056A10"/>
    <w:rsid w:val="00056C11"/>
    <w:rsid w:val="00057086"/>
    <w:rsid w:val="00057672"/>
    <w:rsid w:val="00057B6B"/>
    <w:rsid w:val="00057CAD"/>
    <w:rsid w:val="00057D1D"/>
    <w:rsid w:val="00057E95"/>
    <w:rsid w:val="0006017C"/>
    <w:rsid w:val="00060218"/>
    <w:rsid w:val="00060454"/>
    <w:rsid w:val="0006049D"/>
    <w:rsid w:val="00060CB2"/>
    <w:rsid w:val="00060D30"/>
    <w:rsid w:val="000613B4"/>
    <w:rsid w:val="000616E3"/>
    <w:rsid w:val="00061A99"/>
    <w:rsid w:val="00062FE0"/>
    <w:rsid w:val="00063148"/>
    <w:rsid w:val="000632A8"/>
    <w:rsid w:val="000636D3"/>
    <w:rsid w:val="00063C9D"/>
    <w:rsid w:val="00063D71"/>
    <w:rsid w:val="000642F5"/>
    <w:rsid w:val="00064658"/>
    <w:rsid w:val="00065CD1"/>
    <w:rsid w:val="00065CEA"/>
    <w:rsid w:val="00065EB6"/>
    <w:rsid w:val="00066CA3"/>
    <w:rsid w:val="000677B7"/>
    <w:rsid w:val="000677B9"/>
    <w:rsid w:val="0006787B"/>
    <w:rsid w:val="000678AF"/>
    <w:rsid w:val="00067E4F"/>
    <w:rsid w:val="0007008A"/>
    <w:rsid w:val="0007017A"/>
    <w:rsid w:val="000701BB"/>
    <w:rsid w:val="0007027B"/>
    <w:rsid w:val="000705A8"/>
    <w:rsid w:val="000708AE"/>
    <w:rsid w:val="00070991"/>
    <w:rsid w:val="00070B5F"/>
    <w:rsid w:val="000710D8"/>
    <w:rsid w:val="000713C6"/>
    <w:rsid w:val="00071439"/>
    <w:rsid w:val="000714D9"/>
    <w:rsid w:val="00071C65"/>
    <w:rsid w:val="00071CFB"/>
    <w:rsid w:val="00072158"/>
    <w:rsid w:val="000723D5"/>
    <w:rsid w:val="0007256B"/>
    <w:rsid w:val="00072623"/>
    <w:rsid w:val="00072C56"/>
    <w:rsid w:val="00072D13"/>
    <w:rsid w:val="000731D5"/>
    <w:rsid w:val="00073848"/>
    <w:rsid w:val="000738F6"/>
    <w:rsid w:val="00073F64"/>
    <w:rsid w:val="000746E3"/>
    <w:rsid w:val="0007487D"/>
    <w:rsid w:val="00074BE6"/>
    <w:rsid w:val="000755B6"/>
    <w:rsid w:val="00075D1C"/>
    <w:rsid w:val="00075FBA"/>
    <w:rsid w:val="0007686A"/>
    <w:rsid w:val="00077418"/>
    <w:rsid w:val="00077BAD"/>
    <w:rsid w:val="000802BE"/>
    <w:rsid w:val="0008040E"/>
    <w:rsid w:val="00080667"/>
    <w:rsid w:val="00080ACF"/>
    <w:rsid w:val="00080AEE"/>
    <w:rsid w:val="00081311"/>
    <w:rsid w:val="0008177B"/>
    <w:rsid w:val="000818A9"/>
    <w:rsid w:val="00081A07"/>
    <w:rsid w:val="00081A0D"/>
    <w:rsid w:val="00081A37"/>
    <w:rsid w:val="00081CBD"/>
    <w:rsid w:val="000820AB"/>
    <w:rsid w:val="00082754"/>
    <w:rsid w:val="00082A57"/>
    <w:rsid w:val="00082B07"/>
    <w:rsid w:val="00082B23"/>
    <w:rsid w:val="0008322B"/>
    <w:rsid w:val="000834C5"/>
    <w:rsid w:val="00083651"/>
    <w:rsid w:val="0008401F"/>
    <w:rsid w:val="0008402C"/>
    <w:rsid w:val="00084A5D"/>
    <w:rsid w:val="0008513C"/>
    <w:rsid w:val="00085192"/>
    <w:rsid w:val="00086565"/>
    <w:rsid w:val="000872BC"/>
    <w:rsid w:val="00087578"/>
    <w:rsid w:val="00087CB2"/>
    <w:rsid w:val="000906DA"/>
    <w:rsid w:val="00090864"/>
    <w:rsid w:val="00091F6A"/>
    <w:rsid w:val="000922E1"/>
    <w:rsid w:val="000926CA"/>
    <w:rsid w:val="000926DB"/>
    <w:rsid w:val="00092A63"/>
    <w:rsid w:val="00092F54"/>
    <w:rsid w:val="00092F65"/>
    <w:rsid w:val="0009328C"/>
    <w:rsid w:val="0009330E"/>
    <w:rsid w:val="00093517"/>
    <w:rsid w:val="00094433"/>
    <w:rsid w:val="00094ACB"/>
    <w:rsid w:val="00094C21"/>
    <w:rsid w:val="00094D32"/>
    <w:rsid w:val="000950E8"/>
    <w:rsid w:val="0009581D"/>
    <w:rsid w:val="00096327"/>
    <w:rsid w:val="000964E7"/>
    <w:rsid w:val="00096573"/>
    <w:rsid w:val="000967CF"/>
    <w:rsid w:val="000968DA"/>
    <w:rsid w:val="000969BA"/>
    <w:rsid w:val="00096A20"/>
    <w:rsid w:val="00096C49"/>
    <w:rsid w:val="00096D01"/>
    <w:rsid w:val="00097D08"/>
    <w:rsid w:val="00097E42"/>
    <w:rsid w:val="000A022D"/>
    <w:rsid w:val="000A0367"/>
    <w:rsid w:val="000A0442"/>
    <w:rsid w:val="000A06CA"/>
    <w:rsid w:val="000A0DDF"/>
    <w:rsid w:val="000A10D9"/>
    <w:rsid w:val="000A1D17"/>
    <w:rsid w:val="000A26E1"/>
    <w:rsid w:val="000A2DCE"/>
    <w:rsid w:val="000A2E4E"/>
    <w:rsid w:val="000A3258"/>
    <w:rsid w:val="000A384F"/>
    <w:rsid w:val="000A3B3B"/>
    <w:rsid w:val="000A3CCF"/>
    <w:rsid w:val="000A3CFF"/>
    <w:rsid w:val="000A3D60"/>
    <w:rsid w:val="000A3E9D"/>
    <w:rsid w:val="000A407D"/>
    <w:rsid w:val="000A4735"/>
    <w:rsid w:val="000A4839"/>
    <w:rsid w:val="000A4931"/>
    <w:rsid w:val="000A4D14"/>
    <w:rsid w:val="000A4EFE"/>
    <w:rsid w:val="000A4F68"/>
    <w:rsid w:val="000A511B"/>
    <w:rsid w:val="000A52FC"/>
    <w:rsid w:val="000A55AA"/>
    <w:rsid w:val="000A5CF7"/>
    <w:rsid w:val="000A6147"/>
    <w:rsid w:val="000A6998"/>
    <w:rsid w:val="000A6A22"/>
    <w:rsid w:val="000A6BFA"/>
    <w:rsid w:val="000A6FC2"/>
    <w:rsid w:val="000A7627"/>
    <w:rsid w:val="000A7C0D"/>
    <w:rsid w:val="000B0549"/>
    <w:rsid w:val="000B090A"/>
    <w:rsid w:val="000B0CD8"/>
    <w:rsid w:val="000B0EEE"/>
    <w:rsid w:val="000B1627"/>
    <w:rsid w:val="000B1C65"/>
    <w:rsid w:val="000B1C91"/>
    <w:rsid w:val="000B22BD"/>
    <w:rsid w:val="000B22DB"/>
    <w:rsid w:val="000B242D"/>
    <w:rsid w:val="000B2909"/>
    <w:rsid w:val="000B2A6F"/>
    <w:rsid w:val="000B3423"/>
    <w:rsid w:val="000B34FB"/>
    <w:rsid w:val="000B449A"/>
    <w:rsid w:val="000B4783"/>
    <w:rsid w:val="000B47A9"/>
    <w:rsid w:val="000B4F01"/>
    <w:rsid w:val="000B4FBD"/>
    <w:rsid w:val="000B53D8"/>
    <w:rsid w:val="000B5CD7"/>
    <w:rsid w:val="000B60AB"/>
    <w:rsid w:val="000B65FC"/>
    <w:rsid w:val="000B71B7"/>
    <w:rsid w:val="000B74E9"/>
    <w:rsid w:val="000B7561"/>
    <w:rsid w:val="000B782E"/>
    <w:rsid w:val="000B7A5A"/>
    <w:rsid w:val="000B7AE2"/>
    <w:rsid w:val="000C0BA0"/>
    <w:rsid w:val="000C0CE1"/>
    <w:rsid w:val="000C0D9A"/>
    <w:rsid w:val="000C1098"/>
    <w:rsid w:val="000C14D4"/>
    <w:rsid w:val="000C15DF"/>
    <w:rsid w:val="000C1EB4"/>
    <w:rsid w:val="000C304B"/>
    <w:rsid w:val="000C32F4"/>
    <w:rsid w:val="000C34E0"/>
    <w:rsid w:val="000C3F29"/>
    <w:rsid w:val="000C4DDF"/>
    <w:rsid w:val="000C504C"/>
    <w:rsid w:val="000C5137"/>
    <w:rsid w:val="000C542D"/>
    <w:rsid w:val="000C5D09"/>
    <w:rsid w:val="000C61E2"/>
    <w:rsid w:val="000C648D"/>
    <w:rsid w:val="000C648F"/>
    <w:rsid w:val="000C672C"/>
    <w:rsid w:val="000C6C7D"/>
    <w:rsid w:val="000C6F5B"/>
    <w:rsid w:val="000C76B2"/>
    <w:rsid w:val="000C7BC5"/>
    <w:rsid w:val="000D0024"/>
    <w:rsid w:val="000D17C8"/>
    <w:rsid w:val="000D1883"/>
    <w:rsid w:val="000D19A1"/>
    <w:rsid w:val="000D1C9E"/>
    <w:rsid w:val="000D1CEB"/>
    <w:rsid w:val="000D1E05"/>
    <w:rsid w:val="000D1E59"/>
    <w:rsid w:val="000D24F5"/>
    <w:rsid w:val="000D25C3"/>
    <w:rsid w:val="000D2A68"/>
    <w:rsid w:val="000D2E63"/>
    <w:rsid w:val="000D3801"/>
    <w:rsid w:val="000D3ED7"/>
    <w:rsid w:val="000D44AB"/>
    <w:rsid w:val="000D4923"/>
    <w:rsid w:val="000D49A8"/>
    <w:rsid w:val="000D4CEB"/>
    <w:rsid w:val="000D5051"/>
    <w:rsid w:val="000D5956"/>
    <w:rsid w:val="000D5AFD"/>
    <w:rsid w:val="000D5CD1"/>
    <w:rsid w:val="000D5CD9"/>
    <w:rsid w:val="000D6801"/>
    <w:rsid w:val="000D6973"/>
    <w:rsid w:val="000D6A83"/>
    <w:rsid w:val="000D6B9B"/>
    <w:rsid w:val="000D6BD3"/>
    <w:rsid w:val="000D7136"/>
    <w:rsid w:val="000E0638"/>
    <w:rsid w:val="000E0702"/>
    <w:rsid w:val="000E0A79"/>
    <w:rsid w:val="000E0D27"/>
    <w:rsid w:val="000E10CF"/>
    <w:rsid w:val="000E1613"/>
    <w:rsid w:val="000E1AA7"/>
    <w:rsid w:val="000E1BE9"/>
    <w:rsid w:val="000E1DFC"/>
    <w:rsid w:val="000E1FB8"/>
    <w:rsid w:val="000E20FA"/>
    <w:rsid w:val="000E279F"/>
    <w:rsid w:val="000E28F3"/>
    <w:rsid w:val="000E2CEA"/>
    <w:rsid w:val="000E3274"/>
    <w:rsid w:val="000E32A0"/>
    <w:rsid w:val="000E35EC"/>
    <w:rsid w:val="000E37B3"/>
    <w:rsid w:val="000E39D6"/>
    <w:rsid w:val="000E3EC0"/>
    <w:rsid w:val="000E3F13"/>
    <w:rsid w:val="000E4038"/>
    <w:rsid w:val="000E41B5"/>
    <w:rsid w:val="000E4300"/>
    <w:rsid w:val="000E43F6"/>
    <w:rsid w:val="000E463D"/>
    <w:rsid w:val="000E4B9D"/>
    <w:rsid w:val="000E4DDC"/>
    <w:rsid w:val="000E5159"/>
    <w:rsid w:val="000E5364"/>
    <w:rsid w:val="000E5E22"/>
    <w:rsid w:val="000E67E7"/>
    <w:rsid w:val="000E68A1"/>
    <w:rsid w:val="000E72EF"/>
    <w:rsid w:val="000F0542"/>
    <w:rsid w:val="000F0DA4"/>
    <w:rsid w:val="000F15AE"/>
    <w:rsid w:val="000F1C37"/>
    <w:rsid w:val="000F2520"/>
    <w:rsid w:val="000F292A"/>
    <w:rsid w:val="000F2B95"/>
    <w:rsid w:val="000F2D02"/>
    <w:rsid w:val="000F2EA9"/>
    <w:rsid w:val="000F2EBD"/>
    <w:rsid w:val="000F3080"/>
    <w:rsid w:val="000F31ED"/>
    <w:rsid w:val="000F32E1"/>
    <w:rsid w:val="000F38BE"/>
    <w:rsid w:val="000F39D3"/>
    <w:rsid w:val="000F3C62"/>
    <w:rsid w:val="000F4678"/>
    <w:rsid w:val="000F519D"/>
    <w:rsid w:val="000F5343"/>
    <w:rsid w:val="000F5521"/>
    <w:rsid w:val="000F5BC4"/>
    <w:rsid w:val="000F686B"/>
    <w:rsid w:val="000F7383"/>
    <w:rsid w:val="000F7550"/>
    <w:rsid w:val="000F7B67"/>
    <w:rsid w:val="000F7E8C"/>
    <w:rsid w:val="001002BF"/>
    <w:rsid w:val="0010031C"/>
    <w:rsid w:val="00100AF1"/>
    <w:rsid w:val="001012AA"/>
    <w:rsid w:val="00101F0B"/>
    <w:rsid w:val="0010251E"/>
    <w:rsid w:val="0010262F"/>
    <w:rsid w:val="00102B55"/>
    <w:rsid w:val="001031AB"/>
    <w:rsid w:val="00103E46"/>
    <w:rsid w:val="001045D5"/>
    <w:rsid w:val="00104D47"/>
    <w:rsid w:val="00105167"/>
    <w:rsid w:val="00105BE2"/>
    <w:rsid w:val="00105C41"/>
    <w:rsid w:val="00106111"/>
    <w:rsid w:val="001062CB"/>
    <w:rsid w:val="001064EE"/>
    <w:rsid w:val="00106946"/>
    <w:rsid w:val="00106C09"/>
    <w:rsid w:val="00106F8F"/>
    <w:rsid w:val="0010717B"/>
    <w:rsid w:val="001072F3"/>
    <w:rsid w:val="00107344"/>
    <w:rsid w:val="00110414"/>
    <w:rsid w:val="001108D0"/>
    <w:rsid w:val="00110BFA"/>
    <w:rsid w:val="00110E74"/>
    <w:rsid w:val="00110EBD"/>
    <w:rsid w:val="00111644"/>
    <w:rsid w:val="00111818"/>
    <w:rsid w:val="0011189B"/>
    <w:rsid w:val="001119FE"/>
    <w:rsid w:val="00111E76"/>
    <w:rsid w:val="0011236B"/>
    <w:rsid w:val="00112930"/>
    <w:rsid w:val="00112DCE"/>
    <w:rsid w:val="00113BD1"/>
    <w:rsid w:val="00114168"/>
    <w:rsid w:val="0011477E"/>
    <w:rsid w:val="0011485D"/>
    <w:rsid w:val="0011495E"/>
    <w:rsid w:val="00114D08"/>
    <w:rsid w:val="001153D2"/>
    <w:rsid w:val="001154A0"/>
    <w:rsid w:val="00115593"/>
    <w:rsid w:val="001158CC"/>
    <w:rsid w:val="00115926"/>
    <w:rsid w:val="00115A1A"/>
    <w:rsid w:val="00115BDD"/>
    <w:rsid w:val="00116366"/>
    <w:rsid w:val="001165FE"/>
    <w:rsid w:val="001166B3"/>
    <w:rsid w:val="00116B8E"/>
    <w:rsid w:val="00116CA7"/>
    <w:rsid w:val="00117159"/>
    <w:rsid w:val="00117212"/>
    <w:rsid w:val="00117881"/>
    <w:rsid w:val="00117A55"/>
    <w:rsid w:val="00117B37"/>
    <w:rsid w:val="00117E24"/>
    <w:rsid w:val="00117F5D"/>
    <w:rsid w:val="0012005C"/>
    <w:rsid w:val="00120166"/>
    <w:rsid w:val="00120329"/>
    <w:rsid w:val="001203DA"/>
    <w:rsid w:val="00120618"/>
    <w:rsid w:val="0012123B"/>
    <w:rsid w:val="00121AFD"/>
    <w:rsid w:val="00123011"/>
    <w:rsid w:val="00123084"/>
    <w:rsid w:val="001230A1"/>
    <w:rsid w:val="00123525"/>
    <w:rsid w:val="0012372E"/>
    <w:rsid w:val="00123B73"/>
    <w:rsid w:val="00123F1F"/>
    <w:rsid w:val="001243D9"/>
    <w:rsid w:val="00124A72"/>
    <w:rsid w:val="00124DC3"/>
    <w:rsid w:val="00124E07"/>
    <w:rsid w:val="00124F3E"/>
    <w:rsid w:val="00125099"/>
    <w:rsid w:val="0012554D"/>
    <w:rsid w:val="00125BD1"/>
    <w:rsid w:val="0012610A"/>
    <w:rsid w:val="00126AE2"/>
    <w:rsid w:val="001270DB"/>
    <w:rsid w:val="001272C9"/>
    <w:rsid w:val="001275C3"/>
    <w:rsid w:val="00127784"/>
    <w:rsid w:val="00130ED9"/>
    <w:rsid w:val="001312A6"/>
    <w:rsid w:val="00131B50"/>
    <w:rsid w:val="00131D07"/>
    <w:rsid w:val="00132372"/>
    <w:rsid w:val="00132C19"/>
    <w:rsid w:val="00132D13"/>
    <w:rsid w:val="00132DC6"/>
    <w:rsid w:val="00133A5E"/>
    <w:rsid w:val="00133A7C"/>
    <w:rsid w:val="00134115"/>
    <w:rsid w:val="0013448B"/>
    <w:rsid w:val="001347DE"/>
    <w:rsid w:val="00134C60"/>
    <w:rsid w:val="00134FCD"/>
    <w:rsid w:val="001350BA"/>
    <w:rsid w:val="001352FD"/>
    <w:rsid w:val="001357A9"/>
    <w:rsid w:val="00135AB6"/>
    <w:rsid w:val="00135FB0"/>
    <w:rsid w:val="001360A2"/>
    <w:rsid w:val="0013642E"/>
    <w:rsid w:val="00136B4E"/>
    <w:rsid w:val="0013710B"/>
    <w:rsid w:val="001378F7"/>
    <w:rsid w:val="001409D3"/>
    <w:rsid w:val="00140F98"/>
    <w:rsid w:val="00141617"/>
    <w:rsid w:val="00141D94"/>
    <w:rsid w:val="00141E62"/>
    <w:rsid w:val="001420B4"/>
    <w:rsid w:val="001422E8"/>
    <w:rsid w:val="00142847"/>
    <w:rsid w:val="00142B00"/>
    <w:rsid w:val="00143461"/>
    <w:rsid w:val="00143675"/>
    <w:rsid w:val="001437C5"/>
    <w:rsid w:val="00143BF2"/>
    <w:rsid w:val="00144117"/>
    <w:rsid w:val="00144C19"/>
    <w:rsid w:val="001452A5"/>
    <w:rsid w:val="00145391"/>
    <w:rsid w:val="00145E28"/>
    <w:rsid w:val="00147102"/>
    <w:rsid w:val="00147942"/>
    <w:rsid w:val="00147A96"/>
    <w:rsid w:val="00147AC5"/>
    <w:rsid w:val="00147B0E"/>
    <w:rsid w:val="00147F41"/>
    <w:rsid w:val="00147F45"/>
    <w:rsid w:val="00147F68"/>
    <w:rsid w:val="0015012D"/>
    <w:rsid w:val="0015040A"/>
    <w:rsid w:val="00151136"/>
    <w:rsid w:val="00151273"/>
    <w:rsid w:val="001514DA"/>
    <w:rsid w:val="001522DB"/>
    <w:rsid w:val="001523CA"/>
    <w:rsid w:val="00152569"/>
    <w:rsid w:val="00152574"/>
    <w:rsid w:val="001528BB"/>
    <w:rsid w:val="00152C3B"/>
    <w:rsid w:val="00152D11"/>
    <w:rsid w:val="0015347F"/>
    <w:rsid w:val="00153A33"/>
    <w:rsid w:val="00153C08"/>
    <w:rsid w:val="00153E29"/>
    <w:rsid w:val="001542C9"/>
    <w:rsid w:val="00154429"/>
    <w:rsid w:val="001548D3"/>
    <w:rsid w:val="001549B6"/>
    <w:rsid w:val="00154A0C"/>
    <w:rsid w:val="00154AF4"/>
    <w:rsid w:val="0015522E"/>
    <w:rsid w:val="001552E8"/>
    <w:rsid w:val="00155481"/>
    <w:rsid w:val="001555BC"/>
    <w:rsid w:val="0015573E"/>
    <w:rsid w:val="00155828"/>
    <w:rsid w:val="00155939"/>
    <w:rsid w:val="00155F8D"/>
    <w:rsid w:val="001570A0"/>
    <w:rsid w:val="001572B3"/>
    <w:rsid w:val="00160277"/>
    <w:rsid w:val="00160366"/>
    <w:rsid w:val="00160562"/>
    <w:rsid w:val="00160A77"/>
    <w:rsid w:val="00160ABF"/>
    <w:rsid w:val="00160B33"/>
    <w:rsid w:val="00161B32"/>
    <w:rsid w:val="00161D3B"/>
    <w:rsid w:val="00161D9F"/>
    <w:rsid w:val="0016248A"/>
    <w:rsid w:val="00162B86"/>
    <w:rsid w:val="00162B87"/>
    <w:rsid w:val="00163741"/>
    <w:rsid w:val="001637CD"/>
    <w:rsid w:val="00163A47"/>
    <w:rsid w:val="00163A70"/>
    <w:rsid w:val="00163BBA"/>
    <w:rsid w:val="00163F55"/>
    <w:rsid w:val="00163FFB"/>
    <w:rsid w:val="001640C5"/>
    <w:rsid w:val="0016478F"/>
    <w:rsid w:val="0016492D"/>
    <w:rsid w:val="00164999"/>
    <w:rsid w:val="00164CB1"/>
    <w:rsid w:val="00164E59"/>
    <w:rsid w:val="00164ED3"/>
    <w:rsid w:val="00165AB6"/>
    <w:rsid w:val="001665A3"/>
    <w:rsid w:val="0016662A"/>
    <w:rsid w:val="00166851"/>
    <w:rsid w:val="00166A8E"/>
    <w:rsid w:val="00167272"/>
    <w:rsid w:val="0016769A"/>
    <w:rsid w:val="00167838"/>
    <w:rsid w:val="00167D5D"/>
    <w:rsid w:val="001703CD"/>
    <w:rsid w:val="0017116E"/>
    <w:rsid w:val="0017118F"/>
    <w:rsid w:val="00171213"/>
    <w:rsid w:val="00171BA4"/>
    <w:rsid w:val="001722DB"/>
    <w:rsid w:val="0017289A"/>
    <w:rsid w:val="0017298B"/>
    <w:rsid w:val="001729D7"/>
    <w:rsid w:val="00173D87"/>
    <w:rsid w:val="00173E58"/>
    <w:rsid w:val="00173FC5"/>
    <w:rsid w:val="0017421C"/>
    <w:rsid w:val="00174614"/>
    <w:rsid w:val="00174AEE"/>
    <w:rsid w:val="00174E96"/>
    <w:rsid w:val="001752A2"/>
    <w:rsid w:val="0017568A"/>
    <w:rsid w:val="0017581D"/>
    <w:rsid w:val="00175C60"/>
    <w:rsid w:val="001768F5"/>
    <w:rsid w:val="0017699E"/>
    <w:rsid w:val="00176BDF"/>
    <w:rsid w:val="00176C43"/>
    <w:rsid w:val="00176E71"/>
    <w:rsid w:val="00177064"/>
    <w:rsid w:val="0017740C"/>
    <w:rsid w:val="001775F8"/>
    <w:rsid w:val="001777F1"/>
    <w:rsid w:val="00177958"/>
    <w:rsid w:val="001803EA"/>
    <w:rsid w:val="0018082C"/>
    <w:rsid w:val="00181810"/>
    <w:rsid w:val="00181A26"/>
    <w:rsid w:val="00181F55"/>
    <w:rsid w:val="00182367"/>
    <w:rsid w:val="00182A20"/>
    <w:rsid w:val="00182AC0"/>
    <w:rsid w:val="00182CF8"/>
    <w:rsid w:val="00183519"/>
    <w:rsid w:val="0018395A"/>
    <w:rsid w:val="00183FFB"/>
    <w:rsid w:val="00184AF0"/>
    <w:rsid w:val="00184F01"/>
    <w:rsid w:val="00184FA2"/>
    <w:rsid w:val="00185700"/>
    <w:rsid w:val="001857DC"/>
    <w:rsid w:val="00185EDF"/>
    <w:rsid w:val="00186194"/>
    <w:rsid w:val="001861E0"/>
    <w:rsid w:val="00186324"/>
    <w:rsid w:val="00186703"/>
    <w:rsid w:val="00186833"/>
    <w:rsid w:val="001869CC"/>
    <w:rsid w:val="00186A48"/>
    <w:rsid w:val="00186C0B"/>
    <w:rsid w:val="00186CEA"/>
    <w:rsid w:val="00186D3F"/>
    <w:rsid w:val="0018715F"/>
    <w:rsid w:val="00187974"/>
    <w:rsid w:val="00190922"/>
    <w:rsid w:val="001910AD"/>
    <w:rsid w:val="001912CE"/>
    <w:rsid w:val="001917A0"/>
    <w:rsid w:val="0019219D"/>
    <w:rsid w:val="00192579"/>
    <w:rsid w:val="001926AE"/>
    <w:rsid w:val="0019312C"/>
    <w:rsid w:val="0019330C"/>
    <w:rsid w:val="001933D8"/>
    <w:rsid w:val="0019401E"/>
    <w:rsid w:val="001941C9"/>
    <w:rsid w:val="0019422C"/>
    <w:rsid w:val="001943E3"/>
    <w:rsid w:val="00194768"/>
    <w:rsid w:val="00194A91"/>
    <w:rsid w:val="0019536D"/>
    <w:rsid w:val="001953D6"/>
    <w:rsid w:val="00195599"/>
    <w:rsid w:val="001958BC"/>
    <w:rsid w:val="00196411"/>
    <w:rsid w:val="00196645"/>
    <w:rsid w:val="001966E3"/>
    <w:rsid w:val="001967E0"/>
    <w:rsid w:val="00196836"/>
    <w:rsid w:val="00196925"/>
    <w:rsid w:val="00196AC6"/>
    <w:rsid w:val="00196C00"/>
    <w:rsid w:val="001973B8"/>
    <w:rsid w:val="001974F8"/>
    <w:rsid w:val="001A01D6"/>
    <w:rsid w:val="001A0341"/>
    <w:rsid w:val="001A0812"/>
    <w:rsid w:val="001A0966"/>
    <w:rsid w:val="001A09B0"/>
    <w:rsid w:val="001A09CA"/>
    <w:rsid w:val="001A0DF7"/>
    <w:rsid w:val="001A0FDF"/>
    <w:rsid w:val="001A139E"/>
    <w:rsid w:val="001A13D5"/>
    <w:rsid w:val="001A15B8"/>
    <w:rsid w:val="001A1606"/>
    <w:rsid w:val="001A17FA"/>
    <w:rsid w:val="001A1CE4"/>
    <w:rsid w:val="001A1D34"/>
    <w:rsid w:val="001A1D3D"/>
    <w:rsid w:val="001A1E72"/>
    <w:rsid w:val="001A20BA"/>
    <w:rsid w:val="001A2105"/>
    <w:rsid w:val="001A23DB"/>
    <w:rsid w:val="001A2868"/>
    <w:rsid w:val="001A2E6E"/>
    <w:rsid w:val="001A2F35"/>
    <w:rsid w:val="001A3738"/>
    <w:rsid w:val="001A3C2E"/>
    <w:rsid w:val="001A3C42"/>
    <w:rsid w:val="001A3FFD"/>
    <w:rsid w:val="001A437C"/>
    <w:rsid w:val="001A4670"/>
    <w:rsid w:val="001A4866"/>
    <w:rsid w:val="001A580E"/>
    <w:rsid w:val="001A5D79"/>
    <w:rsid w:val="001A5FC9"/>
    <w:rsid w:val="001A63C4"/>
    <w:rsid w:val="001A6BCD"/>
    <w:rsid w:val="001A6FA8"/>
    <w:rsid w:val="001A77A2"/>
    <w:rsid w:val="001A7E1C"/>
    <w:rsid w:val="001B00CF"/>
    <w:rsid w:val="001B02AE"/>
    <w:rsid w:val="001B051E"/>
    <w:rsid w:val="001B0855"/>
    <w:rsid w:val="001B0EA3"/>
    <w:rsid w:val="001B0EF3"/>
    <w:rsid w:val="001B126B"/>
    <w:rsid w:val="001B1327"/>
    <w:rsid w:val="001B21A3"/>
    <w:rsid w:val="001B23C4"/>
    <w:rsid w:val="001B2FAC"/>
    <w:rsid w:val="001B3176"/>
    <w:rsid w:val="001B38DF"/>
    <w:rsid w:val="001B3A6C"/>
    <w:rsid w:val="001B44A3"/>
    <w:rsid w:val="001B4E87"/>
    <w:rsid w:val="001B4F4F"/>
    <w:rsid w:val="001B5040"/>
    <w:rsid w:val="001B5116"/>
    <w:rsid w:val="001B5611"/>
    <w:rsid w:val="001B56B7"/>
    <w:rsid w:val="001B5AE9"/>
    <w:rsid w:val="001B6032"/>
    <w:rsid w:val="001B61A8"/>
    <w:rsid w:val="001B627E"/>
    <w:rsid w:val="001B655D"/>
    <w:rsid w:val="001B6B5A"/>
    <w:rsid w:val="001B6D23"/>
    <w:rsid w:val="001B6D8D"/>
    <w:rsid w:val="001B6FC5"/>
    <w:rsid w:val="001B7242"/>
    <w:rsid w:val="001B72B1"/>
    <w:rsid w:val="001B7539"/>
    <w:rsid w:val="001B75E5"/>
    <w:rsid w:val="001C0389"/>
    <w:rsid w:val="001C0599"/>
    <w:rsid w:val="001C05DF"/>
    <w:rsid w:val="001C08D6"/>
    <w:rsid w:val="001C1010"/>
    <w:rsid w:val="001C1547"/>
    <w:rsid w:val="001C17FF"/>
    <w:rsid w:val="001C1BED"/>
    <w:rsid w:val="001C1D61"/>
    <w:rsid w:val="001C203C"/>
    <w:rsid w:val="001C20AA"/>
    <w:rsid w:val="001C274F"/>
    <w:rsid w:val="001C3BA3"/>
    <w:rsid w:val="001C3FE5"/>
    <w:rsid w:val="001C40F5"/>
    <w:rsid w:val="001C4134"/>
    <w:rsid w:val="001C455C"/>
    <w:rsid w:val="001C4E06"/>
    <w:rsid w:val="001C5EB5"/>
    <w:rsid w:val="001C63B9"/>
    <w:rsid w:val="001C6875"/>
    <w:rsid w:val="001C6ABA"/>
    <w:rsid w:val="001C7111"/>
    <w:rsid w:val="001C76D1"/>
    <w:rsid w:val="001C785E"/>
    <w:rsid w:val="001C7A07"/>
    <w:rsid w:val="001D01C4"/>
    <w:rsid w:val="001D0498"/>
    <w:rsid w:val="001D1192"/>
    <w:rsid w:val="001D1480"/>
    <w:rsid w:val="001D18E3"/>
    <w:rsid w:val="001D1951"/>
    <w:rsid w:val="001D1D0D"/>
    <w:rsid w:val="001D21B1"/>
    <w:rsid w:val="001D327A"/>
    <w:rsid w:val="001D352B"/>
    <w:rsid w:val="001D3B15"/>
    <w:rsid w:val="001D3B3B"/>
    <w:rsid w:val="001D3FE8"/>
    <w:rsid w:val="001D4307"/>
    <w:rsid w:val="001D4C4D"/>
    <w:rsid w:val="001D4D7A"/>
    <w:rsid w:val="001D501A"/>
    <w:rsid w:val="001D5155"/>
    <w:rsid w:val="001D5164"/>
    <w:rsid w:val="001D522E"/>
    <w:rsid w:val="001D5E89"/>
    <w:rsid w:val="001D6525"/>
    <w:rsid w:val="001D6901"/>
    <w:rsid w:val="001D6D80"/>
    <w:rsid w:val="001D702D"/>
    <w:rsid w:val="001D7271"/>
    <w:rsid w:val="001D7579"/>
    <w:rsid w:val="001D7A27"/>
    <w:rsid w:val="001E0055"/>
    <w:rsid w:val="001E0516"/>
    <w:rsid w:val="001E06A9"/>
    <w:rsid w:val="001E07B6"/>
    <w:rsid w:val="001E0840"/>
    <w:rsid w:val="001E0A4D"/>
    <w:rsid w:val="001E0B38"/>
    <w:rsid w:val="001E0BEA"/>
    <w:rsid w:val="001E0C0A"/>
    <w:rsid w:val="001E0E69"/>
    <w:rsid w:val="001E113A"/>
    <w:rsid w:val="001E117D"/>
    <w:rsid w:val="001E17F8"/>
    <w:rsid w:val="001E1F08"/>
    <w:rsid w:val="001E20D4"/>
    <w:rsid w:val="001E2210"/>
    <w:rsid w:val="001E24DD"/>
    <w:rsid w:val="001E2ACD"/>
    <w:rsid w:val="001E2B7B"/>
    <w:rsid w:val="001E2FF7"/>
    <w:rsid w:val="001E31EA"/>
    <w:rsid w:val="001E38CA"/>
    <w:rsid w:val="001E3FD6"/>
    <w:rsid w:val="001E435A"/>
    <w:rsid w:val="001E4450"/>
    <w:rsid w:val="001E4B14"/>
    <w:rsid w:val="001E4F37"/>
    <w:rsid w:val="001E557F"/>
    <w:rsid w:val="001E6160"/>
    <w:rsid w:val="001E6AA3"/>
    <w:rsid w:val="001E6C29"/>
    <w:rsid w:val="001E6C7E"/>
    <w:rsid w:val="001E6EA3"/>
    <w:rsid w:val="001E7860"/>
    <w:rsid w:val="001E7B1D"/>
    <w:rsid w:val="001E7D7B"/>
    <w:rsid w:val="001E7D8D"/>
    <w:rsid w:val="001F0667"/>
    <w:rsid w:val="001F09CC"/>
    <w:rsid w:val="001F0EBE"/>
    <w:rsid w:val="001F128C"/>
    <w:rsid w:val="001F1659"/>
    <w:rsid w:val="001F1C72"/>
    <w:rsid w:val="001F2857"/>
    <w:rsid w:val="001F4465"/>
    <w:rsid w:val="001F5308"/>
    <w:rsid w:val="001F5509"/>
    <w:rsid w:val="001F55DF"/>
    <w:rsid w:val="001F587C"/>
    <w:rsid w:val="001F6028"/>
    <w:rsid w:val="001F6286"/>
    <w:rsid w:val="001F751E"/>
    <w:rsid w:val="001F782D"/>
    <w:rsid w:val="001F7D28"/>
    <w:rsid w:val="001F7E39"/>
    <w:rsid w:val="00200068"/>
    <w:rsid w:val="002014DC"/>
    <w:rsid w:val="00201796"/>
    <w:rsid w:val="00201826"/>
    <w:rsid w:val="00201B47"/>
    <w:rsid w:val="00201C6B"/>
    <w:rsid w:val="00201D2C"/>
    <w:rsid w:val="00201F29"/>
    <w:rsid w:val="0020240C"/>
    <w:rsid w:val="002024C9"/>
    <w:rsid w:val="00202B65"/>
    <w:rsid w:val="00202F66"/>
    <w:rsid w:val="002033C6"/>
    <w:rsid w:val="00203AC2"/>
    <w:rsid w:val="00203D8C"/>
    <w:rsid w:val="0020413C"/>
    <w:rsid w:val="0020418F"/>
    <w:rsid w:val="002043AB"/>
    <w:rsid w:val="00204A83"/>
    <w:rsid w:val="00204AC3"/>
    <w:rsid w:val="00204C6A"/>
    <w:rsid w:val="00204E12"/>
    <w:rsid w:val="00204F5B"/>
    <w:rsid w:val="0020503B"/>
    <w:rsid w:val="002052CC"/>
    <w:rsid w:val="002053C0"/>
    <w:rsid w:val="002056BF"/>
    <w:rsid w:val="0020590A"/>
    <w:rsid w:val="00205ADE"/>
    <w:rsid w:val="00205B41"/>
    <w:rsid w:val="00205DEE"/>
    <w:rsid w:val="00205E9C"/>
    <w:rsid w:val="00206AD5"/>
    <w:rsid w:val="00206C90"/>
    <w:rsid w:val="00206D4B"/>
    <w:rsid w:val="00207289"/>
    <w:rsid w:val="00207C30"/>
    <w:rsid w:val="00207F84"/>
    <w:rsid w:val="0021042F"/>
    <w:rsid w:val="0021083C"/>
    <w:rsid w:val="00210E4E"/>
    <w:rsid w:val="0021104F"/>
    <w:rsid w:val="00211127"/>
    <w:rsid w:val="00211A50"/>
    <w:rsid w:val="00211B58"/>
    <w:rsid w:val="00211C2D"/>
    <w:rsid w:val="00211D62"/>
    <w:rsid w:val="00211F5D"/>
    <w:rsid w:val="002127FA"/>
    <w:rsid w:val="00212CD8"/>
    <w:rsid w:val="00212EF9"/>
    <w:rsid w:val="00212F05"/>
    <w:rsid w:val="00212F46"/>
    <w:rsid w:val="0021325E"/>
    <w:rsid w:val="00213AF1"/>
    <w:rsid w:val="002148A4"/>
    <w:rsid w:val="00214B5D"/>
    <w:rsid w:val="0021524B"/>
    <w:rsid w:val="00215A39"/>
    <w:rsid w:val="00215F15"/>
    <w:rsid w:val="00216B4A"/>
    <w:rsid w:val="00217028"/>
    <w:rsid w:val="002170BE"/>
    <w:rsid w:val="0021775F"/>
    <w:rsid w:val="00220006"/>
    <w:rsid w:val="0022040E"/>
    <w:rsid w:val="002208B0"/>
    <w:rsid w:val="002209E8"/>
    <w:rsid w:val="00220F5A"/>
    <w:rsid w:val="002215CD"/>
    <w:rsid w:val="0022161A"/>
    <w:rsid w:val="00222161"/>
    <w:rsid w:val="00222405"/>
    <w:rsid w:val="002227E3"/>
    <w:rsid w:val="00222861"/>
    <w:rsid w:val="00222921"/>
    <w:rsid w:val="00222BA4"/>
    <w:rsid w:val="00222F6B"/>
    <w:rsid w:val="00223660"/>
    <w:rsid w:val="00223699"/>
    <w:rsid w:val="00224740"/>
    <w:rsid w:val="00224BE3"/>
    <w:rsid w:val="00224CC1"/>
    <w:rsid w:val="0022554D"/>
    <w:rsid w:val="002255F9"/>
    <w:rsid w:val="002255FB"/>
    <w:rsid w:val="00225764"/>
    <w:rsid w:val="00225BB2"/>
    <w:rsid w:val="00226206"/>
    <w:rsid w:val="0022633B"/>
    <w:rsid w:val="002265B1"/>
    <w:rsid w:val="00226606"/>
    <w:rsid w:val="002268E0"/>
    <w:rsid w:val="00226A97"/>
    <w:rsid w:val="00226BD0"/>
    <w:rsid w:val="002271F7"/>
    <w:rsid w:val="002272EE"/>
    <w:rsid w:val="002300E0"/>
    <w:rsid w:val="002304CA"/>
    <w:rsid w:val="002307DD"/>
    <w:rsid w:val="002309B9"/>
    <w:rsid w:val="0023134C"/>
    <w:rsid w:val="00231544"/>
    <w:rsid w:val="00231EA4"/>
    <w:rsid w:val="002322EC"/>
    <w:rsid w:val="0023263C"/>
    <w:rsid w:val="00232967"/>
    <w:rsid w:val="00232BA6"/>
    <w:rsid w:val="00234532"/>
    <w:rsid w:val="0023477E"/>
    <w:rsid w:val="00234A5D"/>
    <w:rsid w:val="00234CCB"/>
    <w:rsid w:val="00234FB7"/>
    <w:rsid w:val="00235167"/>
    <w:rsid w:val="002352E5"/>
    <w:rsid w:val="00235921"/>
    <w:rsid w:val="00235B8C"/>
    <w:rsid w:val="00235F87"/>
    <w:rsid w:val="002367D0"/>
    <w:rsid w:val="00236BE5"/>
    <w:rsid w:val="00237130"/>
    <w:rsid w:val="002377D5"/>
    <w:rsid w:val="00237BE7"/>
    <w:rsid w:val="00237C6D"/>
    <w:rsid w:val="00237E46"/>
    <w:rsid w:val="00240665"/>
    <w:rsid w:val="00240D63"/>
    <w:rsid w:val="00240D74"/>
    <w:rsid w:val="00240FA8"/>
    <w:rsid w:val="002414A3"/>
    <w:rsid w:val="002415FC"/>
    <w:rsid w:val="0024176C"/>
    <w:rsid w:val="00241B27"/>
    <w:rsid w:val="00241D2D"/>
    <w:rsid w:val="00241F1D"/>
    <w:rsid w:val="002425D2"/>
    <w:rsid w:val="0024282E"/>
    <w:rsid w:val="00242CB5"/>
    <w:rsid w:val="00242D1A"/>
    <w:rsid w:val="002430FD"/>
    <w:rsid w:val="0024334A"/>
    <w:rsid w:val="00243ED7"/>
    <w:rsid w:val="0024404B"/>
    <w:rsid w:val="002445CE"/>
    <w:rsid w:val="00244870"/>
    <w:rsid w:val="00244D99"/>
    <w:rsid w:val="00245643"/>
    <w:rsid w:val="00245B1A"/>
    <w:rsid w:val="00245D38"/>
    <w:rsid w:val="00246438"/>
    <w:rsid w:val="00246453"/>
    <w:rsid w:val="00246A3D"/>
    <w:rsid w:val="00246A9B"/>
    <w:rsid w:val="00246AAF"/>
    <w:rsid w:val="00246EDD"/>
    <w:rsid w:val="002477F9"/>
    <w:rsid w:val="00247B82"/>
    <w:rsid w:val="00250115"/>
    <w:rsid w:val="00250136"/>
    <w:rsid w:val="002501D0"/>
    <w:rsid w:val="00250405"/>
    <w:rsid w:val="0025078B"/>
    <w:rsid w:val="002508DE"/>
    <w:rsid w:val="00250B02"/>
    <w:rsid w:val="00250C3F"/>
    <w:rsid w:val="00250C6E"/>
    <w:rsid w:val="002516A1"/>
    <w:rsid w:val="0025182C"/>
    <w:rsid w:val="00251A51"/>
    <w:rsid w:val="00251B00"/>
    <w:rsid w:val="00252316"/>
    <w:rsid w:val="00252389"/>
    <w:rsid w:val="00252A32"/>
    <w:rsid w:val="00253460"/>
    <w:rsid w:val="0025354E"/>
    <w:rsid w:val="002536AA"/>
    <w:rsid w:val="002537FC"/>
    <w:rsid w:val="00253E1C"/>
    <w:rsid w:val="002540D2"/>
    <w:rsid w:val="00254264"/>
    <w:rsid w:val="00254FCF"/>
    <w:rsid w:val="0025500C"/>
    <w:rsid w:val="0025509A"/>
    <w:rsid w:val="00255A2A"/>
    <w:rsid w:val="00255AA5"/>
    <w:rsid w:val="00255DF6"/>
    <w:rsid w:val="00255FBD"/>
    <w:rsid w:val="00256008"/>
    <w:rsid w:val="00256092"/>
    <w:rsid w:val="002563C8"/>
    <w:rsid w:val="00256558"/>
    <w:rsid w:val="00256D85"/>
    <w:rsid w:val="00256F5D"/>
    <w:rsid w:val="002579F4"/>
    <w:rsid w:val="00257A2A"/>
    <w:rsid w:val="00260427"/>
    <w:rsid w:val="00260620"/>
    <w:rsid w:val="0026082B"/>
    <w:rsid w:val="002608BB"/>
    <w:rsid w:val="00260C9B"/>
    <w:rsid w:val="002611F7"/>
    <w:rsid w:val="002612B5"/>
    <w:rsid w:val="00261E1F"/>
    <w:rsid w:val="0026203F"/>
    <w:rsid w:val="00262305"/>
    <w:rsid w:val="00262781"/>
    <w:rsid w:val="00262872"/>
    <w:rsid w:val="00262DD7"/>
    <w:rsid w:val="00262E93"/>
    <w:rsid w:val="00262F75"/>
    <w:rsid w:val="002631B1"/>
    <w:rsid w:val="0026378E"/>
    <w:rsid w:val="00263893"/>
    <w:rsid w:val="002639ED"/>
    <w:rsid w:val="00263BB6"/>
    <w:rsid w:val="00263C0C"/>
    <w:rsid w:val="00264160"/>
    <w:rsid w:val="002645DE"/>
    <w:rsid w:val="00264756"/>
    <w:rsid w:val="00264769"/>
    <w:rsid w:val="00264CA8"/>
    <w:rsid w:val="00265082"/>
    <w:rsid w:val="002650ED"/>
    <w:rsid w:val="00265516"/>
    <w:rsid w:val="00265801"/>
    <w:rsid w:val="00265DB6"/>
    <w:rsid w:val="00265DF1"/>
    <w:rsid w:val="00266440"/>
    <w:rsid w:val="002664A1"/>
    <w:rsid w:val="00266883"/>
    <w:rsid w:val="002668CE"/>
    <w:rsid w:val="0026732F"/>
    <w:rsid w:val="00267D36"/>
    <w:rsid w:val="0027006E"/>
    <w:rsid w:val="002707B9"/>
    <w:rsid w:val="00270FFE"/>
    <w:rsid w:val="002715A7"/>
    <w:rsid w:val="002717CB"/>
    <w:rsid w:val="00271851"/>
    <w:rsid w:val="00271A27"/>
    <w:rsid w:val="00271AE7"/>
    <w:rsid w:val="00271C88"/>
    <w:rsid w:val="0027212C"/>
    <w:rsid w:val="00272759"/>
    <w:rsid w:val="00272821"/>
    <w:rsid w:val="00272836"/>
    <w:rsid w:val="00272CE9"/>
    <w:rsid w:val="002730C4"/>
    <w:rsid w:val="00273948"/>
    <w:rsid w:val="00273BC9"/>
    <w:rsid w:val="00273EC0"/>
    <w:rsid w:val="0027424E"/>
    <w:rsid w:val="002743C4"/>
    <w:rsid w:val="00274976"/>
    <w:rsid w:val="00274AEC"/>
    <w:rsid w:val="002753FC"/>
    <w:rsid w:val="002757F2"/>
    <w:rsid w:val="00275DD5"/>
    <w:rsid w:val="002760C3"/>
    <w:rsid w:val="002765AD"/>
    <w:rsid w:val="00276711"/>
    <w:rsid w:val="0027698C"/>
    <w:rsid w:val="00276E1F"/>
    <w:rsid w:val="00277498"/>
    <w:rsid w:val="00277745"/>
    <w:rsid w:val="002778CD"/>
    <w:rsid w:val="0027792B"/>
    <w:rsid w:val="00277B05"/>
    <w:rsid w:val="00277E18"/>
    <w:rsid w:val="00280079"/>
    <w:rsid w:val="00280147"/>
    <w:rsid w:val="002808FE"/>
    <w:rsid w:val="002815E1"/>
    <w:rsid w:val="00281667"/>
    <w:rsid w:val="002817CF"/>
    <w:rsid w:val="002819C6"/>
    <w:rsid w:val="00281C0B"/>
    <w:rsid w:val="0028297F"/>
    <w:rsid w:val="00282BA7"/>
    <w:rsid w:val="00282E98"/>
    <w:rsid w:val="00283004"/>
    <w:rsid w:val="002834B3"/>
    <w:rsid w:val="00283B0E"/>
    <w:rsid w:val="00283BD1"/>
    <w:rsid w:val="00283EDD"/>
    <w:rsid w:val="0028441B"/>
    <w:rsid w:val="00284642"/>
    <w:rsid w:val="00284ADC"/>
    <w:rsid w:val="00285065"/>
    <w:rsid w:val="00285A15"/>
    <w:rsid w:val="00285ADF"/>
    <w:rsid w:val="00285B15"/>
    <w:rsid w:val="00285E4E"/>
    <w:rsid w:val="0028614E"/>
    <w:rsid w:val="0028665E"/>
    <w:rsid w:val="00286828"/>
    <w:rsid w:val="00286CFA"/>
    <w:rsid w:val="0028751E"/>
    <w:rsid w:val="0028753D"/>
    <w:rsid w:val="00287802"/>
    <w:rsid w:val="00287AB7"/>
    <w:rsid w:val="00287DB0"/>
    <w:rsid w:val="00290A1C"/>
    <w:rsid w:val="00290C2E"/>
    <w:rsid w:val="00290CF0"/>
    <w:rsid w:val="00290D2F"/>
    <w:rsid w:val="00291127"/>
    <w:rsid w:val="00291296"/>
    <w:rsid w:val="00291621"/>
    <w:rsid w:val="00291ACC"/>
    <w:rsid w:val="00291C41"/>
    <w:rsid w:val="00291F95"/>
    <w:rsid w:val="00292093"/>
    <w:rsid w:val="0029224D"/>
    <w:rsid w:val="002923BD"/>
    <w:rsid w:val="002924C7"/>
    <w:rsid w:val="002925F7"/>
    <w:rsid w:val="002932C8"/>
    <w:rsid w:val="0029331E"/>
    <w:rsid w:val="002934D5"/>
    <w:rsid w:val="0029379C"/>
    <w:rsid w:val="00293BE7"/>
    <w:rsid w:val="002941FE"/>
    <w:rsid w:val="002942C6"/>
    <w:rsid w:val="002945E1"/>
    <w:rsid w:val="00294732"/>
    <w:rsid w:val="002949FB"/>
    <w:rsid w:val="00294C8D"/>
    <w:rsid w:val="00294ECA"/>
    <w:rsid w:val="00295784"/>
    <w:rsid w:val="00295E7E"/>
    <w:rsid w:val="00296106"/>
    <w:rsid w:val="002961C6"/>
    <w:rsid w:val="002961DC"/>
    <w:rsid w:val="00296427"/>
    <w:rsid w:val="00296484"/>
    <w:rsid w:val="002966E0"/>
    <w:rsid w:val="00296ADE"/>
    <w:rsid w:val="00296CCD"/>
    <w:rsid w:val="002975CF"/>
    <w:rsid w:val="00297BC9"/>
    <w:rsid w:val="00297E88"/>
    <w:rsid w:val="002A0566"/>
    <w:rsid w:val="002A0C6C"/>
    <w:rsid w:val="002A0E51"/>
    <w:rsid w:val="002A0FC6"/>
    <w:rsid w:val="002A133B"/>
    <w:rsid w:val="002A18C5"/>
    <w:rsid w:val="002A18CD"/>
    <w:rsid w:val="002A26CD"/>
    <w:rsid w:val="002A26D8"/>
    <w:rsid w:val="002A3283"/>
    <w:rsid w:val="002A3703"/>
    <w:rsid w:val="002A373C"/>
    <w:rsid w:val="002A4596"/>
    <w:rsid w:val="002A4682"/>
    <w:rsid w:val="002A46AD"/>
    <w:rsid w:val="002A5046"/>
    <w:rsid w:val="002A518B"/>
    <w:rsid w:val="002A5C0D"/>
    <w:rsid w:val="002A5F3D"/>
    <w:rsid w:val="002A6131"/>
    <w:rsid w:val="002A64D6"/>
    <w:rsid w:val="002A6ACA"/>
    <w:rsid w:val="002A6B4F"/>
    <w:rsid w:val="002A6CAA"/>
    <w:rsid w:val="002A7273"/>
    <w:rsid w:val="002A7438"/>
    <w:rsid w:val="002A7D11"/>
    <w:rsid w:val="002B04B2"/>
    <w:rsid w:val="002B0805"/>
    <w:rsid w:val="002B0873"/>
    <w:rsid w:val="002B0C7D"/>
    <w:rsid w:val="002B0D04"/>
    <w:rsid w:val="002B1024"/>
    <w:rsid w:val="002B182F"/>
    <w:rsid w:val="002B1E8E"/>
    <w:rsid w:val="002B2274"/>
    <w:rsid w:val="002B2298"/>
    <w:rsid w:val="002B30EA"/>
    <w:rsid w:val="002B3A4D"/>
    <w:rsid w:val="002B3EE7"/>
    <w:rsid w:val="002B3F44"/>
    <w:rsid w:val="002B41C2"/>
    <w:rsid w:val="002B41F8"/>
    <w:rsid w:val="002B46DC"/>
    <w:rsid w:val="002B46DD"/>
    <w:rsid w:val="002B48EF"/>
    <w:rsid w:val="002B4DF5"/>
    <w:rsid w:val="002B58C7"/>
    <w:rsid w:val="002B5D8A"/>
    <w:rsid w:val="002B601E"/>
    <w:rsid w:val="002B6044"/>
    <w:rsid w:val="002B6156"/>
    <w:rsid w:val="002B64FD"/>
    <w:rsid w:val="002B69AB"/>
    <w:rsid w:val="002B6E0B"/>
    <w:rsid w:val="002B7948"/>
    <w:rsid w:val="002B798F"/>
    <w:rsid w:val="002B7BA2"/>
    <w:rsid w:val="002B7D56"/>
    <w:rsid w:val="002B7EAB"/>
    <w:rsid w:val="002C01BF"/>
    <w:rsid w:val="002C0730"/>
    <w:rsid w:val="002C0D7D"/>
    <w:rsid w:val="002C123F"/>
    <w:rsid w:val="002C157A"/>
    <w:rsid w:val="002C199F"/>
    <w:rsid w:val="002C26C3"/>
    <w:rsid w:val="002C2AD2"/>
    <w:rsid w:val="002C2BB5"/>
    <w:rsid w:val="002C2D67"/>
    <w:rsid w:val="002C2EBC"/>
    <w:rsid w:val="002C325E"/>
    <w:rsid w:val="002C32C6"/>
    <w:rsid w:val="002C3ABA"/>
    <w:rsid w:val="002C3BF8"/>
    <w:rsid w:val="002C44EA"/>
    <w:rsid w:val="002C46CE"/>
    <w:rsid w:val="002C5219"/>
    <w:rsid w:val="002C53A1"/>
    <w:rsid w:val="002C5E2F"/>
    <w:rsid w:val="002C5FE8"/>
    <w:rsid w:val="002C6329"/>
    <w:rsid w:val="002C7161"/>
    <w:rsid w:val="002C7294"/>
    <w:rsid w:val="002C7473"/>
    <w:rsid w:val="002C795E"/>
    <w:rsid w:val="002C7A52"/>
    <w:rsid w:val="002C7B89"/>
    <w:rsid w:val="002D01E2"/>
    <w:rsid w:val="002D05DF"/>
    <w:rsid w:val="002D06C5"/>
    <w:rsid w:val="002D0D16"/>
    <w:rsid w:val="002D10E6"/>
    <w:rsid w:val="002D14CE"/>
    <w:rsid w:val="002D1514"/>
    <w:rsid w:val="002D1B6A"/>
    <w:rsid w:val="002D1CB8"/>
    <w:rsid w:val="002D2337"/>
    <w:rsid w:val="002D24C8"/>
    <w:rsid w:val="002D28BD"/>
    <w:rsid w:val="002D2938"/>
    <w:rsid w:val="002D293E"/>
    <w:rsid w:val="002D2BD1"/>
    <w:rsid w:val="002D2D9A"/>
    <w:rsid w:val="002D30FA"/>
    <w:rsid w:val="002D3337"/>
    <w:rsid w:val="002D3560"/>
    <w:rsid w:val="002D3BF9"/>
    <w:rsid w:val="002D3DCE"/>
    <w:rsid w:val="002D3E39"/>
    <w:rsid w:val="002D41FF"/>
    <w:rsid w:val="002D424B"/>
    <w:rsid w:val="002D4455"/>
    <w:rsid w:val="002D489C"/>
    <w:rsid w:val="002D4E44"/>
    <w:rsid w:val="002D4E51"/>
    <w:rsid w:val="002D5E5B"/>
    <w:rsid w:val="002D5F35"/>
    <w:rsid w:val="002D6608"/>
    <w:rsid w:val="002D673C"/>
    <w:rsid w:val="002D69A1"/>
    <w:rsid w:val="002D6A12"/>
    <w:rsid w:val="002D7023"/>
    <w:rsid w:val="002D71A5"/>
    <w:rsid w:val="002D74D8"/>
    <w:rsid w:val="002D7872"/>
    <w:rsid w:val="002D787D"/>
    <w:rsid w:val="002D7A01"/>
    <w:rsid w:val="002D7A12"/>
    <w:rsid w:val="002D7A6D"/>
    <w:rsid w:val="002D7C88"/>
    <w:rsid w:val="002D7E5C"/>
    <w:rsid w:val="002E00B7"/>
    <w:rsid w:val="002E0226"/>
    <w:rsid w:val="002E04C3"/>
    <w:rsid w:val="002E05FF"/>
    <w:rsid w:val="002E089A"/>
    <w:rsid w:val="002E0C50"/>
    <w:rsid w:val="002E0CF6"/>
    <w:rsid w:val="002E0D22"/>
    <w:rsid w:val="002E187A"/>
    <w:rsid w:val="002E1A38"/>
    <w:rsid w:val="002E1FB5"/>
    <w:rsid w:val="002E22FF"/>
    <w:rsid w:val="002E237D"/>
    <w:rsid w:val="002E24A1"/>
    <w:rsid w:val="002E25F0"/>
    <w:rsid w:val="002E26D1"/>
    <w:rsid w:val="002E27D9"/>
    <w:rsid w:val="002E3005"/>
    <w:rsid w:val="002E3037"/>
    <w:rsid w:val="002E3D0D"/>
    <w:rsid w:val="002E3DBB"/>
    <w:rsid w:val="002E3E3A"/>
    <w:rsid w:val="002E4DC9"/>
    <w:rsid w:val="002E4FAC"/>
    <w:rsid w:val="002E53AF"/>
    <w:rsid w:val="002E549C"/>
    <w:rsid w:val="002E5507"/>
    <w:rsid w:val="002E558A"/>
    <w:rsid w:val="002E55AD"/>
    <w:rsid w:val="002E5967"/>
    <w:rsid w:val="002E5AE5"/>
    <w:rsid w:val="002E5EB1"/>
    <w:rsid w:val="002E6455"/>
    <w:rsid w:val="002E6586"/>
    <w:rsid w:val="002F0234"/>
    <w:rsid w:val="002F06FE"/>
    <w:rsid w:val="002F1056"/>
    <w:rsid w:val="002F1562"/>
    <w:rsid w:val="002F1D51"/>
    <w:rsid w:val="002F2CDA"/>
    <w:rsid w:val="002F3250"/>
    <w:rsid w:val="002F3271"/>
    <w:rsid w:val="002F352A"/>
    <w:rsid w:val="002F3BE0"/>
    <w:rsid w:val="002F3D24"/>
    <w:rsid w:val="002F3E5A"/>
    <w:rsid w:val="002F3F00"/>
    <w:rsid w:val="002F401D"/>
    <w:rsid w:val="002F43FA"/>
    <w:rsid w:val="002F4A9E"/>
    <w:rsid w:val="002F55A7"/>
    <w:rsid w:val="002F5832"/>
    <w:rsid w:val="002F5DA6"/>
    <w:rsid w:val="002F6112"/>
    <w:rsid w:val="002F652A"/>
    <w:rsid w:val="002F6CB9"/>
    <w:rsid w:val="002F6D03"/>
    <w:rsid w:val="002F6F76"/>
    <w:rsid w:val="002F72AA"/>
    <w:rsid w:val="002F7342"/>
    <w:rsid w:val="002F762E"/>
    <w:rsid w:val="003000C2"/>
    <w:rsid w:val="0030049A"/>
    <w:rsid w:val="0030053F"/>
    <w:rsid w:val="0030075C"/>
    <w:rsid w:val="00300ABD"/>
    <w:rsid w:val="00300BC3"/>
    <w:rsid w:val="00300FFA"/>
    <w:rsid w:val="00301758"/>
    <w:rsid w:val="00301C5F"/>
    <w:rsid w:val="003020F5"/>
    <w:rsid w:val="00302375"/>
    <w:rsid w:val="003029D8"/>
    <w:rsid w:val="003029E5"/>
    <w:rsid w:val="00302A18"/>
    <w:rsid w:val="00302AA7"/>
    <w:rsid w:val="0030379D"/>
    <w:rsid w:val="00303C50"/>
    <w:rsid w:val="00304181"/>
    <w:rsid w:val="00304967"/>
    <w:rsid w:val="00304D46"/>
    <w:rsid w:val="003056AE"/>
    <w:rsid w:val="00305824"/>
    <w:rsid w:val="00305CDE"/>
    <w:rsid w:val="0030665D"/>
    <w:rsid w:val="003066CC"/>
    <w:rsid w:val="003067B6"/>
    <w:rsid w:val="00306BF0"/>
    <w:rsid w:val="00306BF1"/>
    <w:rsid w:val="003071EE"/>
    <w:rsid w:val="00307626"/>
    <w:rsid w:val="003079C3"/>
    <w:rsid w:val="00307FE7"/>
    <w:rsid w:val="00310776"/>
    <w:rsid w:val="00310BEC"/>
    <w:rsid w:val="00310CEE"/>
    <w:rsid w:val="00310EA0"/>
    <w:rsid w:val="003114E7"/>
    <w:rsid w:val="0031154B"/>
    <w:rsid w:val="003120DF"/>
    <w:rsid w:val="003120F7"/>
    <w:rsid w:val="00312448"/>
    <w:rsid w:val="00312CE1"/>
    <w:rsid w:val="0031353C"/>
    <w:rsid w:val="00313986"/>
    <w:rsid w:val="0031399E"/>
    <w:rsid w:val="003142FD"/>
    <w:rsid w:val="00314451"/>
    <w:rsid w:val="00315085"/>
    <w:rsid w:val="0031528D"/>
    <w:rsid w:val="0031534C"/>
    <w:rsid w:val="00315411"/>
    <w:rsid w:val="00315591"/>
    <w:rsid w:val="0031566F"/>
    <w:rsid w:val="0031572D"/>
    <w:rsid w:val="00315A4B"/>
    <w:rsid w:val="00316189"/>
    <w:rsid w:val="003166F8"/>
    <w:rsid w:val="00316787"/>
    <w:rsid w:val="003169A0"/>
    <w:rsid w:val="00316A0A"/>
    <w:rsid w:val="00316E14"/>
    <w:rsid w:val="003171EB"/>
    <w:rsid w:val="003174DD"/>
    <w:rsid w:val="00317762"/>
    <w:rsid w:val="00317EFF"/>
    <w:rsid w:val="0032043C"/>
    <w:rsid w:val="003206BF"/>
    <w:rsid w:val="00320C7B"/>
    <w:rsid w:val="003213FE"/>
    <w:rsid w:val="0032158C"/>
    <w:rsid w:val="003215EA"/>
    <w:rsid w:val="003219A4"/>
    <w:rsid w:val="00321BF3"/>
    <w:rsid w:val="00322028"/>
    <w:rsid w:val="003225E7"/>
    <w:rsid w:val="00322DC8"/>
    <w:rsid w:val="0032355F"/>
    <w:rsid w:val="00323C16"/>
    <w:rsid w:val="00323E0D"/>
    <w:rsid w:val="00324023"/>
    <w:rsid w:val="00324123"/>
    <w:rsid w:val="003241A9"/>
    <w:rsid w:val="0032430D"/>
    <w:rsid w:val="00324571"/>
    <w:rsid w:val="00324A2E"/>
    <w:rsid w:val="0032546B"/>
    <w:rsid w:val="00325576"/>
    <w:rsid w:val="00325B7C"/>
    <w:rsid w:val="00325D8E"/>
    <w:rsid w:val="00326FDE"/>
    <w:rsid w:val="00327634"/>
    <w:rsid w:val="00327A69"/>
    <w:rsid w:val="00327AA9"/>
    <w:rsid w:val="003308B6"/>
    <w:rsid w:val="00330CB2"/>
    <w:rsid w:val="0033190E"/>
    <w:rsid w:val="00331B42"/>
    <w:rsid w:val="00332224"/>
    <w:rsid w:val="00332321"/>
    <w:rsid w:val="003325FE"/>
    <w:rsid w:val="003326E4"/>
    <w:rsid w:val="003332BB"/>
    <w:rsid w:val="00333CD8"/>
    <w:rsid w:val="00333E3F"/>
    <w:rsid w:val="00334E3A"/>
    <w:rsid w:val="00334E80"/>
    <w:rsid w:val="00335119"/>
    <w:rsid w:val="0033517B"/>
    <w:rsid w:val="0033572F"/>
    <w:rsid w:val="00336196"/>
    <w:rsid w:val="003361DA"/>
    <w:rsid w:val="0033633C"/>
    <w:rsid w:val="00336A74"/>
    <w:rsid w:val="003373F5"/>
    <w:rsid w:val="00337938"/>
    <w:rsid w:val="00337A57"/>
    <w:rsid w:val="00337AAE"/>
    <w:rsid w:val="00340394"/>
    <w:rsid w:val="003405ED"/>
    <w:rsid w:val="00340A03"/>
    <w:rsid w:val="00340E15"/>
    <w:rsid w:val="003411BD"/>
    <w:rsid w:val="003416FF"/>
    <w:rsid w:val="0034190C"/>
    <w:rsid w:val="00341C0E"/>
    <w:rsid w:val="00342450"/>
    <w:rsid w:val="003439D9"/>
    <w:rsid w:val="00343C64"/>
    <w:rsid w:val="00343E77"/>
    <w:rsid w:val="00344178"/>
    <w:rsid w:val="003441C1"/>
    <w:rsid w:val="00344354"/>
    <w:rsid w:val="003443EF"/>
    <w:rsid w:val="00344515"/>
    <w:rsid w:val="003449A7"/>
    <w:rsid w:val="00344D76"/>
    <w:rsid w:val="0034519A"/>
    <w:rsid w:val="00345228"/>
    <w:rsid w:val="0034522A"/>
    <w:rsid w:val="003455D0"/>
    <w:rsid w:val="0034576F"/>
    <w:rsid w:val="0034598B"/>
    <w:rsid w:val="00345BB1"/>
    <w:rsid w:val="00345F9D"/>
    <w:rsid w:val="00346339"/>
    <w:rsid w:val="00346710"/>
    <w:rsid w:val="00346727"/>
    <w:rsid w:val="003471A4"/>
    <w:rsid w:val="0034785D"/>
    <w:rsid w:val="003478EE"/>
    <w:rsid w:val="003478F0"/>
    <w:rsid w:val="00347FC1"/>
    <w:rsid w:val="003503E0"/>
    <w:rsid w:val="00350439"/>
    <w:rsid w:val="00350ED9"/>
    <w:rsid w:val="0035103E"/>
    <w:rsid w:val="00351082"/>
    <w:rsid w:val="00351711"/>
    <w:rsid w:val="00351756"/>
    <w:rsid w:val="00351B5B"/>
    <w:rsid w:val="00351D6A"/>
    <w:rsid w:val="00351D97"/>
    <w:rsid w:val="003524E5"/>
    <w:rsid w:val="003524E9"/>
    <w:rsid w:val="00352C92"/>
    <w:rsid w:val="003546DD"/>
    <w:rsid w:val="00354779"/>
    <w:rsid w:val="00354F3D"/>
    <w:rsid w:val="00355AEB"/>
    <w:rsid w:val="00355C2F"/>
    <w:rsid w:val="0035635D"/>
    <w:rsid w:val="003565DB"/>
    <w:rsid w:val="003567ED"/>
    <w:rsid w:val="00356832"/>
    <w:rsid w:val="0035711D"/>
    <w:rsid w:val="003571B2"/>
    <w:rsid w:val="00357A11"/>
    <w:rsid w:val="00357F38"/>
    <w:rsid w:val="003609C3"/>
    <w:rsid w:val="00360B8C"/>
    <w:rsid w:val="00360BF9"/>
    <w:rsid w:val="0036115F"/>
    <w:rsid w:val="0036169F"/>
    <w:rsid w:val="00361E86"/>
    <w:rsid w:val="00362103"/>
    <w:rsid w:val="00362A8D"/>
    <w:rsid w:val="0036302C"/>
    <w:rsid w:val="00363F0B"/>
    <w:rsid w:val="003642B5"/>
    <w:rsid w:val="00364890"/>
    <w:rsid w:val="00365A0D"/>
    <w:rsid w:val="00365E5C"/>
    <w:rsid w:val="00365FEF"/>
    <w:rsid w:val="0036662D"/>
    <w:rsid w:val="0036673C"/>
    <w:rsid w:val="003667B2"/>
    <w:rsid w:val="003667C3"/>
    <w:rsid w:val="00366988"/>
    <w:rsid w:val="00366CEF"/>
    <w:rsid w:val="00366D62"/>
    <w:rsid w:val="003671EC"/>
    <w:rsid w:val="003679E8"/>
    <w:rsid w:val="00367BF7"/>
    <w:rsid w:val="003704B3"/>
    <w:rsid w:val="003705DD"/>
    <w:rsid w:val="00370711"/>
    <w:rsid w:val="00370A38"/>
    <w:rsid w:val="00370B1D"/>
    <w:rsid w:val="00370B64"/>
    <w:rsid w:val="00371154"/>
    <w:rsid w:val="003712CE"/>
    <w:rsid w:val="003713C6"/>
    <w:rsid w:val="00371A6E"/>
    <w:rsid w:val="00371AFD"/>
    <w:rsid w:val="003726C7"/>
    <w:rsid w:val="00373160"/>
    <w:rsid w:val="00373562"/>
    <w:rsid w:val="003738F2"/>
    <w:rsid w:val="00373A53"/>
    <w:rsid w:val="00373D72"/>
    <w:rsid w:val="003745ED"/>
    <w:rsid w:val="00374A68"/>
    <w:rsid w:val="0037502F"/>
    <w:rsid w:val="003752FE"/>
    <w:rsid w:val="0037541B"/>
    <w:rsid w:val="003762B0"/>
    <w:rsid w:val="003764D2"/>
    <w:rsid w:val="003766C6"/>
    <w:rsid w:val="003768C4"/>
    <w:rsid w:val="00376E37"/>
    <w:rsid w:val="00376EBB"/>
    <w:rsid w:val="00377062"/>
    <w:rsid w:val="00377708"/>
    <w:rsid w:val="003779AE"/>
    <w:rsid w:val="003806D4"/>
    <w:rsid w:val="0038094B"/>
    <w:rsid w:val="00380CB3"/>
    <w:rsid w:val="00380D51"/>
    <w:rsid w:val="0038105C"/>
    <w:rsid w:val="0038125E"/>
    <w:rsid w:val="00381B5F"/>
    <w:rsid w:val="00381C0B"/>
    <w:rsid w:val="00382309"/>
    <w:rsid w:val="0038267C"/>
    <w:rsid w:val="0038287F"/>
    <w:rsid w:val="00382CC4"/>
    <w:rsid w:val="003836B4"/>
    <w:rsid w:val="00383829"/>
    <w:rsid w:val="00383CF7"/>
    <w:rsid w:val="003844CD"/>
    <w:rsid w:val="00384F4D"/>
    <w:rsid w:val="00384FF9"/>
    <w:rsid w:val="003850B0"/>
    <w:rsid w:val="0038538B"/>
    <w:rsid w:val="0038542B"/>
    <w:rsid w:val="00385A0F"/>
    <w:rsid w:val="00385AA3"/>
    <w:rsid w:val="00385F19"/>
    <w:rsid w:val="00385F74"/>
    <w:rsid w:val="0038605F"/>
    <w:rsid w:val="003861B7"/>
    <w:rsid w:val="00386442"/>
    <w:rsid w:val="00386C0F"/>
    <w:rsid w:val="00387508"/>
    <w:rsid w:val="00387687"/>
    <w:rsid w:val="0038772D"/>
    <w:rsid w:val="003879D2"/>
    <w:rsid w:val="00387CDC"/>
    <w:rsid w:val="0039060F"/>
    <w:rsid w:val="00390DD5"/>
    <w:rsid w:val="00391044"/>
    <w:rsid w:val="00391219"/>
    <w:rsid w:val="00391261"/>
    <w:rsid w:val="003912AF"/>
    <w:rsid w:val="00391BF3"/>
    <w:rsid w:val="00392006"/>
    <w:rsid w:val="0039252E"/>
    <w:rsid w:val="00392C29"/>
    <w:rsid w:val="00392CBF"/>
    <w:rsid w:val="00392FB2"/>
    <w:rsid w:val="00393170"/>
    <w:rsid w:val="0039400F"/>
    <w:rsid w:val="00394022"/>
    <w:rsid w:val="0039459E"/>
    <w:rsid w:val="003947AB"/>
    <w:rsid w:val="00395156"/>
    <w:rsid w:val="0039587E"/>
    <w:rsid w:val="00395EBF"/>
    <w:rsid w:val="003962B5"/>
    <w:rsid w:val="00396519"/>
    <w:rsid w:val="003967BC"/>
    <w:rsid w:val="00396DBC"/>
    <w:rsid w:val="00396DE4"/>
    <w:rsid w:val="00396EEB"/>
    <w:rsid w:val="00397606"/>
    <w:rsid w:val="003976F8"/>
    <w:rsid w:val="003A0005"/>
    <w:rsid w:val="003A07C3"/>
    <w:rsid w:val="003A07C7"/>
    <w:rsid w:val="003A07E2"/>
    <w:rsid w:val="003A10A1"/>
    <w:rsid w:val="003A1280"/>
    <w:rsid w:val="003A1AA0"/>
    <w:rsid w:val="003A1B72"/>
    <w:rsid w:val="003A2659"/>
    <w:rsid w:val="003A3323"/>
    <w:rsid w:val="003A36B7"/>
    <w:rsid w:val="003A389B"/>
    <w:rsid w:val="003A395E"/>
    <w:rsid w:val="003A3B29"/>
    <w:rsid w:val="003A3BB3"/>
    <w:rsid w:val="003A3C46"/>
    <w:rsid w:val="003A41D4"/>
    <w:rsid w:val="003A4412"/>
    <w:rsid w:val="003A45FA"/>
    <w:rsid w:val="003A4622"/>
    <w:rsid w:val="003A465B"/>
    <w:rsid w:val="003A485B"/>
    <w:rsid w:val="003A48EA"/>
    <w:rsid w:val="003A5603"/>
    <w:rsid w:val="003A5A49"/>
    <w:rsid w:val="003A776E"/>
    <w:rsid w:val="003A794A"/>
    <w:rsid w:val="003A7E7D"/>
    <w:rsid w:val="003A7F04"/>
    <w:rsid w:val="003B0074"/>
    <w:rsid w:val="003B0188"/>
    <w:rsid w:val="003B05CD"/>
    <w:rsid w:val="003B0821"/>
    <w:rsid w:val="003B0959"/>
    <w:rsid w:val="003B0A8E"/>
    <w:rsid w:val="003B0B43"/>
    <w:rsid w:val="003B0CB2"/>
    <w:rsid w:val="003B1330"/>
    <w:rsid w:val="003B14B3"/>
    <w:rsid w:val="003B1580"/>
    <w:rsid w:val="003B179F"/>
    <w:rsid w:val="003B1892"/>
    <w:rsid w:val="003B1EC0"/>
    <w:rsid w:val="003B1EC3"/>
    <w:rsid w:val="003B213B"/>
    <w:rsid w:val="003B24F0"/>
    <w:rsid w:val="003B2FA8"/>
    <w:rsid w:val="003B3513"/>
    <w:rsid w:val="003B39C0"/>
    <w:rsid w:val="003B4271"/>
    <w:rsid w:val="003B496F"/>
    <w:rsid w:val="003B4A75"/>
    <w:rsid w:val="003B4A9C"/>
    <w:rsid w:val="003B5141"/>
    <w:rsid w:val="003B5405"/>
    <w:rsid w:val="003B58E4"/>
    <w:rsid w:val="003B5B5C"/>
    <w:rsid w:val="003B5BBE"/>
    <w:rsid w:val="003B5DC8"/>
    <w:rsid w:val="003B6BFE"/>
    <w:rsid w:val="003B72B6"/>
    <w:rsid w:val="003B7A70"/>
    <w:rsid w:val="003B7B67"/>
    <w:rsid w:val="003B7F93"/>
    <w:rsid w:val="003C0631"/>
    <w:rsid w:val="003C081A"/>
    <w:rsid w:val="003C08CC"/>
    <w:rsid w:val="003C08DE"/>
    <w:rsid w:val="003C0B6A"/>
    <w:rsid w:val="003C0EDB"/>
    <w:rsid w:val="003C0FEE"/>
    <w:rsid w:val="003C1379"/>
    <w:rsid w:val="003C1BB9"/>
    <w:rsid w:val="003C1DD1"/>
    <w:rsid w:val="003C21E6"/>
    <w:rsid w:val="003C2500"/>
    <w:rsid w:val="003C2BE6"/>
    <w:rsid w:val="003C3139"/>
    <w:rsid w:val="003C3371"/>
    <w:rsid w:val="003C34ED"/>
    <w:rsid w:val="003C35F4"/>
    <w:rsid w:val="003C3AE1"/>
    <w:rsid w:val="003C3CAB"/>
    <w:rsid w:val="003C3D2A"/>
    <w:rsid w:val="003C3F55"/>
    <w:rsid w:val="003C41E2"/>
    <w:rsid w:val="003C4628"/>
    <w:rsid w:val="003C4699"/>
    <w:rsid w:val="003C5174"/>
    <w:rsid w:val="003C5364"/>
    <w:rsid w:val="003C54E2"/>
    <w:rsid w:val="003C5DC0"/>
    <w:rsid w:val="003C628D"/>
    <w:rsid w:val="003C66AB"/>
    <w:rsid w:val="003C6D16"/>
    <w:rsid w:val="003C7007"/>
    <w:rsid w:val="003C733D"/>
    <w:rsid w:val="003C7388"/>
    <w:rsid w:val="003C7516"/>
    <w:rsid w:val="003C7EF8"/>
    <w:rsid w:val="003D0443"/>
    <w:rsid w:val="003D0575"/>
    <w:rsid w:val="003D0E32"/>
    <w:rsid w:val="003D1CFB"/>
    <w:rsid w:val="003D2DC5"/>
    <w:rsid w:val="003D2E3B"/>
    <w:rsid w:val="003D3044"/>
    <w:rsid w:val="003D33FE"/>
    <w:rsid w:val="003D3485"/>
    <w:rsid w:val="003D36E4"/>
    <w:rsid w:val="003D380B"/>
    <w:rsid w:val="003D3831"/>
    <w:rsid w:val="003D3832"/>
    <w:rsid w:val="003D4A84"/>
    <w:rsid w:val="003D50AC"/>
    <w:rsid w:val="003D525E"/>
    <w:rsid w:val="003D6A03"/>
    <w:rsid w:val="003D6DC5"/>
    <w:rsid w:val="003D73D9"/>
    <w:rsid w:val="003D7413"/>
    <w:rsid w:val="003D74D1"/>
    <w:rsid w:val="003D7CD5"/>
    <w:rsid w:val="003E0596"/>
    <w:rsid w:val="003E1492"/>
    <w:rsid w:val="003E1947"/>
    <w:rsid w:val="003E19CC"/>
    <w:rsid w:val="003E200A"/>
    <w:rsid w:val="003E2325"/>
    <w:rsid w:val="003E2399"/>
    <w:rsid w:val="003E24A7"/>
    <w:rsid w:val="003E2576"/>
    <w:rsid w:val="003E28B4"/>
    <w:rsid w:val="003E3373"/>
    <w:rsid w:val="003E349B"/>
    <w:rsid w:val="003E3559"/>
    <w:rsid w:val="003E41D0"/>
    <w:rsid w:val="003E4609"/>
    <w:rsid w:val="003E4C64"/>
    <w:rsid w:val="003E4C77"/>
    <w:rsid w:val="003E5600"/>
    <w:rsid w:val="003E5B20"/>
    <w:rsid w:val="003E61F5"/>
    <w:rsid w:val="003E671B"/>
    <w:rsid w:val="003E72C5"/>
    <w:rsid w:val="003E7591"/>
    <w:rsid w:val="003E7892"/>
    <w:rsid w:val="003E7A3E"/>
    <w:rsid w:val="003E7CED"/>
    <w:rsid w:val="003F0086"/>
    <w:rsid w:val="003F0157"/>
    <w:rsid w:val="003F096E"/>
    <w:rsid w:val="003F0F16"/>
    <w:rsid w:val="003F1499"/>
    <w:rsid w:val="003F18F1"/>
    <w:rsid w:val="003F1A40"/>
    <w:rsid w:val="003F1DFF"/>
    <w:rsid w:val="003F1F01"/>
    <w:rsid w:val="003F2334"/>
    <w:rsid w:val="003F2486"/>
    <w:rsid w:val="003F25EE"/>
    <w:rsid w:val="003F2A8D"/>
    <w:rsid w:val="003F2AB3"/>
    <w:rsid w:val="003F2F2D"/>
    <w:rsid w:val="003F344E"/>
    <w:rsid w:val="003F3B14"/>
    <w:rsid w:val="003F49EA"/>
    <w:rsid w:val="003F5155"/>
    <w:rsid w:val="003F536D"/>
    <w:rsid w:val="003F54A7"/>
    <w:rsid w:val="003F59DB"/>
    <w:rsid w:val="003F5ABB"/>
    <w:rsid w:val="003F5D0C"/>
    <w:rsid w:val="003F5E61"/>
    <w:rsid w:val="003F642C"/>
    <w:rsid w:val="003F6537"/>
    <w:rsid w:val="003F6C41"/>
    <w:rsid w:val="003F78D1"/>
    <w:rsid w:val="003F7B64"/>
    <w:rsid w:val="00400007"/>
    <w:rsid w:val="00400112"/>
    <w:rsid w:val="0040026E"/>
    <w:rsid w:val="004005C6"/>
    <w:rsid w:val="00400A65"/>
    <w:rsid w:val="00400D8D"/>
    <w:rsid w:val="00400FEE"/>
    <w:rsid w:val="0040102E"/>
    <w:rsid w:val="004017A2"/>
    <w:rsid w:val="0040209E"/>
    <w:rsid w:val="004024E1"/>
    <w:rsid w:val="00402A73"/>
    <w:rsid w:val="00402D98"/>
    <w:rsid w:val="00402F63"/>
    <w:rsid w:val="00403D37"/>
    <w:rsid w:val="0040405E"/>
    <w:rsid w:val="00405263"/>
    <w:rsid w:val="00405B70"/>
    <w:rsid w:val="00406134"/>
    <w:rsid w:val="00406156"/>
    <w:rsid w:val="0040665D"/>
    <w:rsid w:val="00406A3B"/>
    <w:rsid w:val="00406E15"/>
    <w:rsid w:val="004073F0"/>
    <w:rsid w:val="0040740F"/>
    <w:rsid w:val="00407665"/>
    <w:rsid w:val="0040769F"/>
    <w:rsid w:val="00407712"/>
    <w:rsid w:val="00407B31"/>
    <w:rsid w:val="004106B1"/>
    <w:rsid w:val="004109EB"/>
    <w:rsid w:val="00410A8A"/>
    <w:rsid w:val="00410FEB"/>
    <w:rsid w:val="00411700"/>
    <w:rsid w:val="00411C67"/>
    <w:rsid w:val="00412443"/>
    <w:rsid w:val="00412738"/>
    <w:rsid w:val="004129AD"/>
    <w:rsid w:val="004136AB"/>
    <w:rsid w:val="0041377A"/>
    <w:rsid w:val="00413C1A"/>
    <w:rsid w:val="00413DD7"/>
    <w:rsid w:val="004141CB"/>
    <w:rsid w:val="004141E5"/>
    <w:rsid w:val="00414D6F"/>
    <w:rsid w:val="004150D9"/>
    <w:rsid w:val="0041643F"/>
    <w:rsid w:val="0041646E"/>
    <w:rsid w:val="00416684"/>
    <w:rsid w:val="00416956"/>
    <w:rsid w:val="00416AD8"/>
    <w:rsid w:val="00416BF4"/>
    <w:rsid w:val="00416C1A"/>
    <w:rsid w:val="00417D74"/>
    <w:rsid w:val="00417ECD"/>
    <w:rsid w:val="00420593"/>
    <w:rsid w:val="004207B4"/>
    <w:rsid w:val="00420B6A"/>
    <w:rsid w:val="00420D6F"/>
    <w:rsid w:val="00421021"/>
    <w:rsid w:val="00421285"/>
    <w:rsid w:val="00421E85"/>
    <w:rsid w:val="00422616"/>
    <w:rsid w:val="00422907"/>
    <w:rsid w:val="00422935"/>
    <w:rsid w:val="00422D30"/>
    <w:rsid w:val="00423886"/>
    <w:rsid w:val="004239A1"/>
    <w:rsid w:val="0042408B"/>
    <w:rsid w:val="00424159"/>
    <w:rsid w:val="004242F2"/>
    <w:rsid w:val="0042490A"/>
    <w:rsid w:val="00424A65"/>
    <w:rsid w:val="00424EBC"/>
    <w:rsid w:val="00425580"/>
    <w:rsid w:val="00425BBD"/>
    <w:rsid w:val="00425D93"/>
    <w:rsid w:val="0042610D"/>
    <w:rsid w:val="00426154"/>
    <w:rsid w:val="00426499"/>
    <w:rsid w:val="00426781"/>
    <w:rsid w:val="0042682F"/>
    <w:rsid w:val="004268DA"/>
    <w:rsid w:val="004269B8"/>
    <w:rsid w:val="00426EAF"/>
    <w:rsid w:val="00426F14"/>
    <w:rsid w:val="004270D8"/>
    <w:rsid w:val="004271CC"/>
    <w:rsid w:val="004272C2"/>
    <w:rsid w:val="0042746F"/>
    <w:rsid w:val="004275F7"/>
    <w:rsid w:val="004279B7"/>
    <w:rsid w:val="00427A43"/>
    <w:rsid w:val="00427C50"/>
    <w:rsid w:val="0043016D"/>
    <w:rsid w:val="00430238"/>
    <w:rsid w:val="0043069A"/>
    <w:rsid w:val="004308BD"/>
    <w:rsid w:val="00430E57"/>
    <w:rsid w:val="00431160"/>
    <w:rsid w:val="00431398"/>
    <w:rsid w:val="004317E4"/>
    <w:rsid w:val="00431D82"/>
    <w:rsid w:val="00432104"/>
    <w:rsid w:val="00432802"/>
    <w:rsid w:val="00432B49"/>
    <w:rsid w:val="00432DCE"/>
    <w:rsid w:val="004333AB"/>
    <w:rsid w:val="004333B0"/>
    <w:rsid w:val="00433957"/>
    <w:rsid w:val="00433F7E"/>
    <w:rsid w:val="004347B2"/>
    <w:rsid w:val="00434F39"/>
    <w:rsid w:val="004350AA"/>
    <w:rsid w:val="00435C56"/>
    <w:rsid w:val="00435F3D"/>
    <w:rsid w:val="00435F4E"/>
    <w:rsid w:val="00436690"/>
    <w:rsid w:val="00436B62"/>
    <w:rsid w:val="00436B9C"/>
    <w:rsid w:val="00436EA9"/>
    <w:rsid w:val="00437313"/>
    <w:rsid w:val="0043757A"/>
    <w:rsid w:val="0043787A"/>
    <w:rsid w:val="004379EB"/>
    <w:rsid w:val="0044028A"/>
    <w:rsid w:val="0044054A"/>
    <w:rsid w:val="00440661"/>
    <w:rsid w:val="00440BCA"/>
    <w:rsid w:val="00440DDD"/>
    <w:rsid w:val="00440F68"/>
    <w:rsid w:val="00441AD5"/>
    <w:rsid w:val="00441C2A"/>
    <w:rsid w:val="00441C36"/>
    <w:rsid w:val="00442130"/>
    <w:rsid w:val="00442E63"/>
    <w:rsid w:val="00443230"/>
    <w:rsid w:val="00443391"/>
    <w:rsid w:val="0044357B"/>
    <w:rsid w:val="00443E55"/>
    <w:rsid w:val="00444534"/>
    <w:rsid w:val="00444556"/>
    <w:rsid w:val="004447F9"/>
    <w:rsid w:val="00445031"/>
    <w:rsid w:val="00445F83"/>
    <w:rsid w:val="00446011"/>
    <w:rsid w:val="004460BB"/>
    <w:rsid w:val="004460F7"/>
    <w:rsid w:val="004462A2"/>
    <w:rsid w:val="0044681D"/>
    <w:rsid w:val="00446A24"/>
    <w:rsid w:val="00446DCE"/>
    <w:rsid w:val="0044727E"/>
    <w:rsid w:val="0044730A"/>
    <w:rsid w:val="0044795C"/>
    <w:rsid w:val="00447E86"/>
    <w:rsid w:val="00450032"/>
    <w:rsid w:val="004500C3"/>
    <w:rsid w:val="004508B5"/>
    <w:rsid w:val="00450965"/>
    <w:rsid w:val="00450B5E"/>
    <w:rsid w:val="00450C49"/>
    <w:rsid w:val="00450C8B"/>
    <w:rsid w:val="004511A2"/>
    <w:rsid w:val="0045122E"/>
    <w:rsid w:val="00451C8C"/>
    <w:rsid w:val="004527AB"/>
    <w:rsid w:val="0045289F"/>
    <w:rsid w:val="004528BF"/>
    <w:rsid w:val="00452C86"/>
    <w:rsid w:val="00452DFF"/>
    <w:rsid w:val="00452E73"/>
    <w:rsid w:val="00453D0B"/>
    <w:rsid w:val="00454348"/>
    <w:rsid w:val="00454A20"/>
    <w:rsid w:val="0045537B"/>
    <w:rsid w:val="00455400"/>
    <w:rsid w:val="004556C3"/>
    <w:rsid w:val="00455C0C"/>
    <w:rsid w:val="004564DA"/>
    <w:rsid w:val="004567F1"/>
    <w:rsid w:val="004568BB"/>
    <w:rsid w:val="00456A58"/>
    <w:rsid w:val="00456BF6"/>
    <w:rsid w:val="00456F8D"/>
    <w:rsid w:val="00457102"/>
    <w:rsid w:val="0045713B"/>
    <w:rsid w:val="00457C9B"/>
    <w:rsid w:val="00457D49"/>
    <w:rsid w:val="0046006A"/>
    <w:rsid w:val="004606F2"/>
    <w:rsid w:val="0046084E"/>
    <w:rsid w:val="00460C43"/>
    <w:rsid w:val="004611FA"/>
    <w:rsid w:val="0046138C"/>
    <w:rsid w:val="00461681"/>
    <w:rsid w:val="0046224E"/>
    <w:rsid w:val="0046246C"/>
    <w:rsid w:val="0046335B"/>
    <w:rsid w:val="0046344A"/>
    <w:rsid w:val="00463D29"/>
    <w:rsid w:val="00463D98"/>
    <w:rsid w:val="00464094"/>
    <w:rsid w:val="00464590"/>
    <w:rsid w:val="00464941"/>
    <w:rsid w:val="00464AB3"/>
    <w:rsid w:val="00465088"/>
    <w:rsid w:val="00465098"/>
    <w:rsid w:val="00465635"/>
    <w:rsid w:val="00465AA4"/>
    <w:rsid w:val="00466582"/>
    <w:rsid w:val="00466B08"/>
    <w:rsid w:val="00466C96"/>
    <w:rsid w:val="00467116"/>
    <w:rsid w:val="004672E8"/>
    <w:rsid w:val="00467361"/>
    <w:rsid w:val="00467601"/>
    <w:rsid w:val="00467748"/>
    <w:rsid w:val="004703C0"/>
    <w:rsid w:val="00470729"/>
    <w:rsid w:val="004708C9"/>
    <w:rsid w:val="00470AD0"/>
    <w:rsid w:val="00470CA2"/>
    <w:rsid w:val="004720C1"/>
    <w:rsid w:val="00472596"/>
    <w:rsid w:val="00472A7C"/>
    <w:rsid w:val="00472DFD"/>
    <w:rsid w:val="004738B6"/>
    <w:rsid w:val="00473AC6"/>
    <w:rsid w:val="00473D5F"/>
    <w:rsid w:val="00473DDF"/>
    <w:rsid w:val="00473EB7"/>
    <w:rsid w:val="00474059"/>
    <w:rsid w:val="00474169"/>
    <w:rsid w:val="004743E2"/>
    <w:rsid w:val="0047485E"/>
    <w:rsid w:val="00474A3F"/>
    <w:rsid w:val="00474B0F"/>
    <w:rsid w:val="00474BCD"/>
    <w:rsid w:val="00474E88"/>
    <w:rsid w:val="0047506C"/>
    <w:rsid w:val="00475A70"/>
    <w:rsid w:val="00475EF5"/>
    <w:rsid w:val="004765CC"/>
    <w:rsid w:val="00477003"/>
    <w:rsid w:val="0047702A"/>
    <w:rsid w:val="004770F4"/>
    <w:rsid w:val="004775C3"/>
    <w:rsid w:val="00477830"/>
    <w:rsid w:val="004778C2"/>
    <w:rsid w:val="00477C3D"/>
    <w:rsid w:val="00477C7D"/>
    <w:rsid w:val="00477D7C"/>
    <w:rsid w:val="004800DA"/>
    <w:rsid w:val="00480311"/>
    <w:rsid w:val="00480F5B"/>
    <w:rsid w:val="00481126"/>
    <w:rsid w:val="004813D8"/>
    <w:rsid w:val="004813F3"/>
    <w:rsid w:val="0048158B"/>
    <w:rsid w:val="00481907"/>
    <w:rsid w:val="00481C22"/>
    <w:rsid w:val="00481E4E"/>
    <w:rsid w:val="00482267"/>
    <w:rsid w:val="00482442"/>
    <w:rsid w:val="004829E9"/>
    <w:rsid w:val="00482D97"/>
    <w:rsid w:val="00482E16"/>
    <w:rsid w:val="004831CF"/>
    <w:rsid w:val="0048343C"/>
    <w:rsid w:val="004834F1"/>
    <w:rsid w:val="0048350D"/>
    <w:rsid w:val="00483885"/>
    <w:rsid w:val="0048398F"/>
    <w:rsid w:val="00483A20"/>
    <w:rsid w:val="00483A55"/>
    <w:rsid w:val="00483C15"/>
    <w:rsid w:val="004844E2"/>
    <w:rsid w:val="004846C5"/>
    <w:rsid w:val="004846E9"/>
    <w:rsid w:val="00484AC3"/>
    <w:rsid w:val="00484FB8"/>
    <w:rsid w:val="004851C3"/>
    <w:rsid w:val="004854FF"/>
    <w:rsid w:val="00485FB2"/>
    <w:rsid w:val="0048618D"/>
    <w:rsid w:val="00487558"/>
    <w:rsid w:val="00487935"/>
    <w:rsid w:val="00487A73"/>
    <w:rsid w:val="00487CEE"/>
    <w:rsid w:val="00487E0E"/>
    <w:rsid w:val="00487F54"/>
    <w:rsid w:val="00490B72"/>
    <w:rsid w:val="004918DB"/>
    <w:rsid w:val="0049198E"/>
    <w:rsid w:val="00491B5D"/>
    <w:rsid w:val="00491C7F"/>
    <w:rsid w:val="00491F21"/>
    <w:rsid w:val="00492DE7"/>
    <w:rsid w:val="00492EBC"/>
    <w:rsid w:val="0049300B"/>
    <w:rsid w:val="00493177"/>
    <w:rsid w:val="0049322D"/>
    <w:rsid w:val="004935DC"/>
    <w:rsid w:val="004942B7"/>
    <w:rsid w:val="0049430B"/>
    <w:rsid w:val="0049453C"/>
    <w:rsid w:val="00494A40"/>
    <w:rsid w:val="00494E68"/>
    <w:rsid w:val="00494EED"/>
    <w:rsid w:val="00495464"/>
    <w:rsid w:val="00495698"/>
    <w:rsid w:val="004958E8"/>
    <w:rsid w:val="0049591C"/>
    <w:rsid w:val="004959FD"/>
    <w:rsid w:val="00495ACE"/>
    <w:rsid w:val="00496066"/>
    <w:rsid w:val="00496CA4"/>
    <w:rsid w:val="0049734B"/>
    <w:rsid w:val="004978AF"/>
    <w:rsid w:val="00497C54"/>
    <w:rsid w:val="00497CFE"/>
    <w:rsid w:val="00497F5E"/>
    <w:rsid w:val="00497FDC"/>
    <w:rsid w:val="004A0588"/>
    <w:rsid w:val="004A0DF2"/>
    <w:rsid w:val="004A115E"/>
    <w:rsid w:val="004A1258"/>
    <w:rsid w:val="004A1E7C"/>
    <w:rsid w:val="004A20AB"/>
    <w:rsid w:val="004A26E9"/>
    <w:rsid w:val="004A308F"/>
    <w:rsid w:val="004A33E4"/>
    <w:rsid w:val="004A34EF"/>
    <w:rsid w:val="004A3894"/>
    <w:rsid w:val="004A3AA3"/>
    <w:rsid w:val="004A3BDE"/>
    <w:rsid w:val="004A42BF"/>
    <w:rsid w:val="004A457D"/>
    <w:rsid w:val="004A48A9"/>
    <w:rsid w:val="004A52CC"/>
    <w:rsid w:val="004A59F9"/>
    <w:rsid w:val="004A5AD9"/>
    <w:rsid w:val="004A5EA2"/>
    <w:rsid w:val="004A6982"/>
    <w:rsid w:val="004A6DCA"/>
    <w:rsid w:val="004A71B5"/>
    <w:rsid w:val="004A7620"/>
    <w:rsid w:val="004A7693"/>
    <w:rsid w:val="004A78C9"/>
    <w:rsid w:val="004B04F7"/>
    <w:rsid w:val="004B0A80"/>
    <w:rsid w:val="004B0E5F"/>
    <w:rsid w:val="004B12B8"/>
    <w:rsid w:val="004B1450"/>
    <w:rsid w:val="004B18E9"/>
    <w:rsid w:val="004B1ABD"/>
    <w:rsid w:val="004B1F68"/>
    <w:rsid w:val="004B2296"/>
    <w:rsid w:val="004B24B3"/>
    <w:rsid w:val="004B2DDE"/>
    <w:rsid w:val="004B304A"/>
    <w:rsid w:val="004B30D6"/>
    <w:rsid w:val="004B3654"/>
    <w:rsid w:val="004B3749"/>
    <w:rsid w:val="004B3920"/>
    <w:rsid w:val="004B3C15"/>
    <w:rsid w:val="004B3CEB"/>
    <w:rsid w:val="004B409E"/>
    <w:rsid w:val="004B4115"/>
    <w:rsid w:val="004B4709"/>
    <w:rsid w:val="004B4FEE"/>
    <w:rsid w:val="004B52AF"/>
    <w:rsid w:val="004B5689"/>
    <w:rsid w:val="004B5B09"/>
    <w:rsid w:val="004B5BCF"/>
    <w:rsid w:val="004B60FB"/>
    <w:rsid w:val="004B67A4"/>
    <w:rsid w:val="004B6881"/>
    <w:rsid w:val="004B6AC2"/>
    <w:rsid w:val="004B6CC7"/>
    <w:rsid w:val="004B6D73"/>
    <w:rsid w:val="004B72B7"/>
    <w:rsid w:val="004B799A"/>
    <w:rsid w:val="004B7DBE"/>
    <w:rsid w:val="004C0304"/>
    <w:rsid w:val="004C0B4D"/>
    <w:rsid w:val="004C168A"/>
    <w:rsid w:val="004C1A42"/>
    <w:rsid w:val="004C1F7F"/>
    <w:rsid w:val="004C25EC"/>
    <w:rsid w:val="004C278B"/>
    <w:rsid w:val="004C2AD6"/>
    <w:rsid w:val="004C332D"/>
    <w:rsid w:val="004C344E"/>
    <w:rsid w:val="004C38BF"/>
    <w:rsid w:val="004C3C45"/>
    <w:rsid w:val="004C42E3"/>
    <w:rsid w:val="004C4B06"/>
    <w:rsid w:val="004C58A8"/>
    <w:rsid w:val="004C5D9A"/>
    <w:rsid w:val="004C5E48"/>
    <w:rsid w:val="004C66A0"/>
    <w:rsid w:val="004C6E5C"/>
    <w:rsid w:val="004C7012"/>
    <w:rsid w:val="004C718F"/>
    <w:rsid w:val="004C78B0"/>
    <w:rsid w:val="004C795F"/>
    <w:rsid w:val="004C7A3D"/>
    <w:rsid w:val="004D1057"/>
    <w:rsid w:val="004D129D"/>
    <w:rsid w:val="004D1338"/>
    <w:rsid w:val="004D1602"/>
    <w:rsid w:val="004D190C"/>
    <w:rsid w:val="004D2BFA"/>
    <w:rsid w:val="004D40FC"/>
    <w:rsid w:val="004D4231"/>
    <w:rsid w:val="004D45AF"/>
    <w:rsid w:val="004D49A8"/>
    <w:rsid w:val="004D4BD1"/>
    <w:rsid w:val="004D5245"/>
    <w:rsid w:val="004D6093"/>
    <w:rsid w:val="004D6231"/>
    <w:rsid w:val="004D7C38"/>
    <w:rsid w:val="004D7C7C"/>
    <w:rsid w:val="004D7CEA"/>
    <w:rsid w:val="004E0038"/>
    <w:rsid w:val="004E010E"/>
    <w:rsid w:val="004E063E"/>
    <w:rsid w:val="004E0F1E"/>
    <w:rsid w:val="004E0F89"/>
    <w:rsid w:val="004E1B92"/>
    <w:rsid w:val="004E1CB0"/>
    <w:rsid w:val="004E299E"/>
    <w:rsid w:val="004E2AFE"/>
    <w:rsid w:val="004E2EFD"/>
    <w:rsid w:val="004E3239"/>
    <w:rsid w:val="004E32F2"/>
    <w:rsid w:val="004E3303"/>
    <w:rsid w:val="004E3560"/>
    <w:rsid w:val="004E36C5"/>
    <w:rsid w:val="004E3AB5"/>
    <w:rsid w:val="004E41E6"/>
    <w:rsid w:val="004E44A5"/>
    <w:rsid w:val="004E4BE9"/>
    <w:rsid w:val="004E4E4A"/>
    <w:rsid w:val="004E5057"/>
    <w:rsid w:val="004E523D"/>
    <w:rsid w:val="004E5420"/>
    <w:rsid w:val="004E5453"/>
    <w:rsid w:val="004E549C"/>
    <w:rsid w:val="004E55E7"/>
    <w:rsid w:val="004E56CE"/>
    <w:rsid w:val="004E5AEF"/>
    <w:rsid w:val="004E5D6E"/>
    <w:rsid w:val="004E5E01"/>
    <w:rsid w:val="004E5F19"/>
    <w:rsid w:val="004E634F"/>
    <w:rsid w:val="004E6714"/>
    <w:rsid w:val="004E6977"/>
    <w:rsid w:val="004E6A82"/>
    <w:rsid w:val="004E6ACD"/>
    <w:rsid w:val="004E6CB8"/>
    <w:rsid w:val="004E71A0"/>
    <w:rsid w:val="004E71BE"/>
    <w:rsid w:val="004E740F"/>
    <w:rsid w:val="004E78B5"/>
    <w:rsid w:val="004E7D38"/>
    <w:rsid w:val="004E7E9B"/>
    <w:rsid w:val="004F0024"/>
    <w:rsid w:val="004F0067"/>
    <w:rsid w:val="004F01CF"/>
    <w:rsid w:val="004F071B"/>
    <w:rsid w:val="004F0865"/>
    <w:rsid w:val="004F1189"/>
    <w:rsid w:val="004F1ED3"/>
    <w:rsid w:val="004F208A"/>
    <w:rsid w:val="004F2E9E"/>
    <w:rsid w:val="004F39C8"/>
    <w:rsid w:val="004F3FFB"/>
    <w:rsid w:val="004F41AA"/>
    <w:rsid w:val="004F458C"/>
    <w:rsid w:val="004F4862"/>
    <w:rsid w:val="004F487C"/>
    <w:rsid w:val="004F4C84"/>
    <w:rsid w:val="004F516F"/>
    <w:rsid w:val="004F6378"/>
    <w:rsid w:val="004F6414"/>
    <w:rsid w:val="004F6AA7"/>
    <w:rsid w:val="004F73E1"/>
    <w:rsid w:val="004F78F4"/>
    <w:rsid w:val="004F7A1B"/>
    <w:rsid w:val="004F7EFA"/>
    <w:rsid w:val="005005A4"/>
    <w:rsid w:val="0050060C"/>
    <w:rsid w:val="00500684"/>
    <w:rsid w:val="00500B76"/>
    <w:rsid w:val="00500D26"/>
    <w:rsid w:val="00500E16"/>
    <w:rsid w:val="0050121C"/>
    <w:rsid w:val="00501BA8"/>
    <w:rsid w:val="00501C4E"/>
    <w:rsid w:val="005027C1"/>
    <w:rsid w:val="005032D0"/>
    <w:rsid w:val="00503460"/>
    <w:rsid w:val="0050360D"/>
    <w:rsid w:val="00503E0A"/>
    <w:rsid w:val="00503E2D"/>
    <w:rsid w:val="005045A8"/>
    <w:rsid w:val="0050466B"/>
    <w:rsid w:val="00504B30"/>
    <w:rsid w:val="00504D6F"/>
    <w:rsid w:val="00505420"/>
    <w:rsid w:val="00505546"/>
    <w:rsid w:val="00505DD4"/>
    <w:rsid w:val="00505EE3"/>
    <w:rsid w:val="00505F3B"/>
    <w:rsid w:val="005065C7"/>
    <w:rsid w:val="005065EC"/>
    <w:rsid w:val="005066EE"/>
    <w:rsid w:val="00506F01"/>
    <w:rsid w:val="005071F3"/>
    <w:rsid w:val="005075C4"/>
    <w:rsid w:val="005075D1"/>
    <w:rsid w:val="005077C3"/>
    <w:rsid w:val="00507A3E"/>
    <w:rsid w:val="005107F9"/>
    <w:rsid w:val="00510DB2"/>
    <w:rsid w:val="00510FA2"/>
    <w:rsid w:val="00511558"/>
    <w:rsid w:val="005119BA"/>
    <w:rsid w:val="00511A45"/>
    <w:rsid w:val="00511ACE"/>
    <w:rsid w:val="00511CA2"/>
    <w:rsid w:val="005122F5"/>
    <w:rsid w:val="00512A7B"/>
    <w:rsid w:val="00512AF3"/>
    <w:rsid w:val="00512DB9"/>
    <w:rsid w:val="00512FF4"/>
    <w:rsid w:val="0051424B"/>
    <w:rsid w:val="00514410"/>
    <w:rsid w:val="00514FFB"/>
    <w:rsid w:val="00515054"/>
    <w:rsid w:val="005151FF"/>
    <w:rsid w:val="00515B3E"/>
    <w:rsid w:val="005162F3"/>
    <w:rsid w:val="00516964"/>
    <w:rsid w:val="0051697F"/>
    <w:rsid w:val="005169FD"/>
    <w:rsid w:val="00517F8D"/>
    <w:rsid w:val="00520B0C"/>
    <w:rsid w:val="00520E88"/>
    <w:rsid w:val="00520F3D"/>
    <w:rsid w:val="00521592"/>
    <w:rsid w:val="00521755"/>
    <w:rsid w:val="00521946"/>
    <w:rsid w:val="00521AFE"/>
    <w:rsid w:val="00522145"/>
    <w:rsid w:val="00522813"/>
    <w:rsid w:val="00523089"/>
    <w:rsid w:val="0052310F"/>
    <w:rsid w:val="00523404"/>
    <w:rsid w:val="00523429"/>
    <w:rsid w:val="00523BB8"/>
    <w:rsid w:val="005241D1"/>
    <w:rsid w:val="0052430E"/>
    <w:rsid w:val="005248F0"/>
    <w:rsid w:val="00524CF4"/>
    <w:rsid w:val="005251BD"/>
    <w:rsid w:val="005253F6"/>
    <w:rsid w:val="005256A0"/>
    <w:rsid w:val="005256ED"/>
    <w:rsid w:val="00525C92"/>
    <w:rsid w:val="005260AA"/>
    <w:rsid w:val="00526977"/>
    <w:rsid w:val="00526CAF"/>
    <w:rsid w:val="005271E9"/>
    <w:rsid w:val="0052746A"/>
    <w:rsid w:val="0052756B"/>
    <w:rsid w:val="00527A95"/>
    <w:rsid w:val="00527CE6"/>
    <w:rsid w:val="00527DBD"/>
    <w:rsid w:val="0053013D"/>
    <w:rsid w:val="00530512"/>
    <w:rsid w:val="0053071C"/>
    <w:rsid w:val="00530CEC"/>
    <w:rsid w:val="00530D1A"/>
    <w:rsid w:val="0053112A"/>
    <w:rsid w:val="0053121F"/>
    <w:rsid w:val="005315C0"/>
    <w:rsid w:val="00531DBA"/>
    <w:rsid w:val="005323C7"/>
    <w:rsid w:val="0053283A"/>
    <w:rsid w:val="00532CFB"/>
    <w:rsid w:val="0053300E"/>
    <w:rsid w:val="00533027"/>
    <w:rsid w:val="00533228"/>
    <w:rsid w:val="00533347"/>
    <w:rsid w:val="00533903"/>
    <w:rsid w:val="00533EC5"/>
    <w:rsid w:val="0053430F"/>
    <w:rsid w:val="00534A12"/>
    <w:rsid w:val="00534A4B"/>
    <w:rsid w:val="00535411"/>
    <w:rsid w:val="00535827"/>
    <w:rsid w:val="00535A73"/>
    <w:rsid w:val="00535C92"/>
    <w:rsid w:val="00535F0E"/>
    <w:rsid w:val="00535FD9"/>
    <w:rsid w:val="005360BB"/>
    <w:rsid w:val="0053658A"/>
    <w:rsid w:val="00536CAA"/>
    <w:rsid w:val="00536D73"/>
    <w:rsid w:val="005378C5"/>
    <w:rsid w:val="00540734"/>
    <w:rsid w:val="005411FC"/>
    <w:rsid w:val="0054137F"/>
    <w:rsid w:val="00541E36"/>
    <w:rsid w:val="0054201E"/>
    <w:rsid w:val="00542AB6"/>
    <w:rsid w:val="00542B64"/>
    <w:rsid w:val="00543988"/>
    <w:rsid w:val="00543DBF"/>
    <w:rsid w:val="005440B7"/>
    <w:rsid w:val="005440E3"/>
    <w:rsid w:val="00544165"/>
    <w:rsid w:val="00544637"/>
    <w:rsid w:val="005446CA"/>
    <w:rsid w:val="0054477B"/>
    <w:rsid w:val="00544D61"/>
    <w:rsid w:val="00544DED"/>
    <w:rsid w:val="00545674"/>
    <w:rsid w:val="00545AEC"/>
    <w:rsid w:val="00545DA5"/>
    <w:rsid w:val="00545DC0"/>
    <w:rsid w:val="0054649C"/>
    <w:rsid w:val="00547102"/>
    <w:rsid w:val="005477E1"/>
    <w:rsid w:val="00550177"/>
    <w:rsid w:val="005505F0"/>
    <w:rsid w:val="00550747"/>
    <w:rsid w:val="00550AFB"/>
    <w:rsid w:val="00550B81"/>
    <w:rsid w:val="00550E6B"/>
    <w:rsid w:val="0055215A"/>
    <w:rsid w:val="0055237D"/>
    <w:rsid w:val="00553186"/>
    <w:rsid w:val="005531B2"/>
    <w:rsid w:val="005538F0"/>
    <w:rsid w:val="00554750"/>
    <w:rsid w:val="00554F6B"/>
    <w:rsid w:val="005551D8"/>
    <w:rsid w:val="00555315"/>
    <w:rsid w:val="005554B3"/>
    <w:rsid w:val="00555602"/>
    <w:rsid w:val="0055567A"/>
    <w:rsid w:val="00555BE1"/>
    <w:rsid w:val="00556537"/>
    <w:rsid w:val="00556A7E"/>
    <w:rsid w:val="00556C29"/>
    <w:rsid w:val="00556D93"/>
    <w:rsid w:val="005571AD"/>
    <w:rsid w:val="00557325"/>
    <w:rsid w:val="00557447"/>
    <w:rsid w:val="0055791F"/>
    <w:rsid w:val="0056031F"/>
    <w:rsid w:val="00560A94"/>
    <w:rsid w:val="00560DEF"/>
    <w:rsid w:val="00560E3D"/>
    <w:rsid w:val="005614DA"/>
    <w:rsid w:val="00561629"/>
    <w:rsid w:val="00561961"/>
    <w:rsid w:val="00561E20"/>
    <w:rsid w:val="00561F6D"/>
    <w:rsid w:val="00561FE7"/>
    <w:rsid w:val="00562B2C"/>
    <w:rsid w:val="00562FD9"/>
    <w:rsid w:val="0056333E"/>
    <w:rsid w:val="005637C7"/>
    <w:rsid w:val="00563B32"/>
    <w:rsid w:val="0056448D"/>
    <w:rsid w:val="00564B8D"/>
    <w:rsid w:val="00564CBA"/>
    <w:rsid w:val="00565228"/>
    <w:rsid w:val="005654B0"/>
    <w:rsid w:val="0056567D"/>
    <w:rsid w:val="00565907"/>
    <w:rsid w:val="0056594D"/>
    <w:rsid w:val="00565EB5"/>
    <w:rsid w:val="0056620C"/>
    <w:rsid w:val="00566637"/>
    <w:rsid w:val="00566A95"/>
    <w:rsid w:val="00566C03"/>
    <w:rsid w:val="00567278"/>
    <w:rsid w:val="005704AD"/>
    <w:rsid w:val="005708E4"/>
    <w:rsid w:val="0057127E"/>
    <w:rsid w:val="00571532"/>
    <w:rsid w:val="0057177B"/>
    <w:rsid w:val="0057198A"/>
    <w:rsid w:val="00571EC9"/>
    <w:rsid w:val="005724FB"/>
    <w:rsid w:val="00572505"/>
    <w:rsid w:val="00572538"/>
    <w:rsid w:val="00572938"/>
    <w:rsid w:val="00572BF7"/>
    <w:rsid w:val="00572D94"/>
    <w:rsid w:val="00572E44"/>
    <w:rsid w:val="00573624"/>
    <w:rsid w:val="005741FA"/>
    <w:rsid w:val="0057470E"/>
    <w:rsid w:val="00574B9E"/>
    <w:rsid w:val="00575098"/>
    <w:rsid w:val="005765A9"/>
    <w:rsid w:val="0057673A"/>
    <w:rsid w:val="005767B7"/>
    <w:rsid w:val="00576D39"/>
    <w:rsid w:val="0057717E"/>
    <w:rsid w:val="00577770"/>
    <w:rsid w:val="00577816"/>
    <w:rsid w:val="00577947"/>
    <w:rsid w:val="00577F33"/>
    <w:rsid w:val="00580876"/>
    <w:rsid w:val="00580FE6"/>
    <w:rsid w:val="0058137E"/>
    <w:rsid w:val="005814AA"/>
    <w:rsid w:val="00581823"/>
    <w:rsid w:val="00581DAA"/>
    <w:rsid w:val="0058232D"/>
    <w:rsid w:val="005823AC"/>
    <w:rsid w:val="005823FC"/>
    <w:rsid w:val="005827E6"/>
    <w:rsid w:val="00582826"/>
    <w:rsid w:val="0058283B"/>
    <w:rsid w:val="00582DDB"/>
    <w:rsid w:val="00582F74"/>
    <w:rsid w:val="005835A9"/>
    <w:rsid w:val="00583B5B"/>
    <w:rsid w:val="00583E92"/>
    <w:rsid w:val="00583FEE"/>
    <w:rsid w:val="005841D3"/>
    <w:rsid w:val="0058437F"/>
    <w:rsid w:val="005845B6"/>
    <w:rsid w:val="00584E6F"/>
    <w:rsid w:val="00585931"/>
    <w:rsid w:val="00585D31"/>
    <w:rsid w:val="00586406"/>
    <w:rsid w:val="005866FC"/>
    <w:rsid w:val="00586759"/>
    <w:rsid w:val="00586EA0"/>
    <w:rsid w:val="00586EAD"/>
    <w:rsid w:val="00586F97"/>
    <w:rsid w:val="005878F7"/>
    <w:rsid w:val="00587D4D"/>
    <w:rsid w:val="00587DD9"/>
    <w:rsid w:val="00587E9E"/>
    <w:rsid w:val="0059012B"/>
    <w:rsid w:val="00590255"/>
    <w:rsid w:val="005902A3"/>
    <w:rsid w:val="00590C50"/>
    <w:rsid w:val="00590E18"/>
    <w:rsid w:val="005919B4"/>
    <w:rsid w:val="00591B71"/>
    <w:rsid w:val="00591E3D"/>
    <w:rsid w:val="00591F03"/>
    <w:rsid w:val="00592246"/>
    <w:rsid w:val="0059267C"/>
    <w:rsid w:val="005930DF"/>
    <w:rsid w:val="005936B3"/>
    <w:rsid w:val="00593968"/>
    <w:rsid w:val="00593D93"/>
    <w:rsid w:val="00593E45"/>
    <w:rsid w:val="005949F6"/>
    <w:rsid w:val="00594A55"/>
    <w:rsid w:val="00594E90"/>
    <w:rsid w:val="005953AB"/>
    <w:rsid w:val="00595613"/>
    <w:rsid w:val="005958BE"/>
    <w:rsid w:val="00595DEB"/>
    <w:rsid w:val="00596447"/>
    <w:rsid w:val="00596991"/>
    <w:rsid w:val="00596A7D"/>
    <w:rsid w:val="00596C91"/>
    <w:rsid w:val="005970C6"/>
    <w:rsid w:val="0059722C"/>
    <w:rsid w:val="00597469"/>
    <w:rsid w:val="005978B5"/>
    <w:rsid w:val="00597A32"/>
    <w:rsid w:val="00597B5C"/>
    <w:rsid w:val="005A0288"/>
    <w:rsid w:val="005A03D2"/>
    <w:rsid w:val="005A04CC"/>
    <w:rsid w:val="005A062A"/>
    <w:rsid w:val="005A0A95"/>
    <w:rsid w:val="005A18CD"/>
    <w:rsid w:val="005A2CDA"/>
    <w:rsid w:val="005A2DE5"/>
    <w:rsid w:val="005A4006"/>
    <w:rsid w:val="005A4A7E"/>
    <w:rsid w:val="005A4D04"/>
    <w:rsid w:val="005A4EC8"/>
    <w:rsid w:val="005A4EEF"/>
    <w:rsid w:val="005A4F25"/>
    <w:rsid w:val="005A5022"/>
    <w:rsid w:val="005A50C4"/>
    <w:rsid w:val="005A554D"/>
    <w:rsid w:val="005A619E"/>
    <w:rsid w:val="005A6914"/>
    <w:rsid w:val="005A6A6E"/>
    <w:rsid w:val="005A6B6C"/>
    <w:rsid w:val="005A6B80"/>
    <w:rsid w:val="005A6BDB"/>
    <w:rsid w:val="005A6BE2"/>
    <w:rsid w:val="005A75D2"/>
    <w:rsid w:val="005A7F14"/>
    <w:rsid w:val="005B0CBE"/>
    <w:rsid w:val="005B0D0C"/>
    <w:rsid w:val="005B15F0"/>
    <w:rsid w:val="005B1B86"/>
    <w:rsid w:val="005B238B"/>
    <w:rsid w:val="005B2BFF"/>
    <w:rsid w:val="005B3544"/>
    <w:rsid w:val="005B3E25"/>
    <w:rsid w:val="005B3E87"/>
    <w:rsid w:val="005B451D"/>
    <w:rsid w:val="005B4E92"/>
    <w:rsid w:val="005B55E5"/>
    <w:rsid w:val="005B578D"/>
    <w:rsid w:val="005B585D"/>
    <w:rsid w:val="005B5B39"/>
    <w:rsid w:val="005B5C0C"/>
    <w:rsid w:val="005B6291"/>
    <w:rsid w:val="005B6903"/>
    <w:rsid w:val="005B6DB9"/>
    <w:rsid w:val="005B7444"/>
    <w:rsid w:val="005B75BE"/>
    <w:rsid w:val="005B791F"/>
    <w:rsid w:val="005B7963"/>
    <w:rsid w:val="005B7C82"/>
    <w:rsid w:val="005B7EB5"/>
    <w:rsid w:val="005C04BB"/>
    <w:rsid w:val="005C10E2"/>
    <w:rsid w:val="005C11BF"/>
    <w:rsid w:val="005C1AF5"/>
    <w:rsid w:val="005C1F71"/>
    <w:rsid w:val="005C2080"/>
    <w:rsid w:val="005C2633"/>
    <w:rsid w:val="005C26D5"/>
    <w:rsid w:val="005C2AD4"/>
    <w:rsid w:val="005C2DAC"/>
    <w:rsid w:val="005C2DEB"/>
    <w:rsid w:val="005C31F9"/>
    <w:rsid w:val="005C3363"/>
    <w:rsid w:val="005C37DD"/>
    <w:rsid w:val="005C45F4"/>
    <w:rsid w:val="005C4627"/>
    <w:rsid w:val="005C4665"/>
    <w:rsid w:val="005C4755"/>
    <w:rsid w:val="005C53CF"/>
    <w:rsid w:val="005C5853"/>
    <w:rsid w:val="005C5997"/>
    <w:rsid w:val="005C5C4F"/>
    <w:rsid w:val="005C5C53"/>
    <w:rsid w:val="005C5C94"/>
    <w:rsid w:val="005C5CDF"/>
    <w:rsid w:val="005C6226"/>
    <w:rsid w:val="005C6CFA"/>
    <w:rsid w:val="005C6EBA"/>
    <w:rsid w:val="005C6FF6"/>
    <w:rsid w:val="005C736B"/>
    <w:rsid w:val="005C762A"/>
    <w:rsid w:val="005C769D"/>
    <w:rsid w:val="005C7B5E"/>
    <w:rsid w:val="005C7D26"/>
    <w:rsid w:val="005C7E46"/>
    <w:rsid w:val="005D010E"/>
    <w:rsid w:val="005D03DE"/>
    <w:rsid w:val="005D0CAC"/>
    <w:rsid w:val="005D0D8B"/>
    <w:rsid w:val="005D1DB5"/>
    <w:rsid w:val="005D2090"/>
    <w:rsid w:val="005D255A"/>
    <w:rsid w:val="005D264F"/>
    <w:rsid w:val="005D29A7"/>
    <w:rsid w:val="005D2CC9"/>
    <w:rsid w:val="005D2DB9"/>
    <w:rsid w:val="005D36BD"/>
    <w:rsid w:val="005D3E98"/>
    <w:rsid w:val="005D3EEE"/>
    <w:rsid w:val="005D3FF4"/>
    <w:rsid w:val="005D420D"/>
    <w:rsid w:val="005D4E19"/>
    <w:rsid w:val="005D5237"/>
    <w:rsid w:val="005D57DB"/>
    <w:rsid w:val="005D5B3C"/>
    <w:rsid w:val="005D67B9"/>
    <w:rsid w:val="005D67F2"/>
    <w:rsid w:val="005D687E"/>
    <w:rsid w:val="005D6A8F"/>
    <w:rsid w:val="005D6D13"/>
    <w:rsid w:val="005D6D84"/>
    <w:rsid w:val="005D6E2F"/>
    <w:rsid w:val="005D713C"/>
    <w:rsid w:val="005D7A59"/>
    <w:rsid w:val="005D7AF3"/>
    <w:rsid w:val="005D7FA9"/>
    <w:rsid w:val="005E01C1"/>
    <w:rsid w:val="005E01FD"/>
    <w:rsid w:val="005E033C"/>
    <w:rsid w:val="005E0BE6"/>
    <w:rsid w:val="005E0EF6"/>
    <w:rsid w:val="005E1D5E"/>
    <w:rsid w:val="005E1F09"/>
    <w:rsid w:val="005E217D"/>
    <w:rsid w:val="005E2260"/>
    <w:rsid w:val="005E2FC9"/>
    <w:rsid w:val="005E3327"/>
    <w:rsid w:val="005E3CAF"/>
    <w:rsid w:val="005E3E82"/>
    <w:rsid w:val="005E3F97"/>
    <w:rsid w:val="005E4619"/>
    <w:rsid w:val="005E4837"/>
    <w:rsid w:val="005E4C6A"/>
    <w:rsid w:val="005E6734"/>
    <w:rsid w:val="005E710E"/>
    <w:rsid w:val="005E76AC"/>
    <w:rsid w:val="005E78A3"/>
    <w:rsid w:val="005F0611"/>
    <w:rsid w:val="005F0B3B"/>
    <w:rsid w:val="005F12BB"/>
    <w:rsid w:val="005F199E"/>
    <w:rsid w:val="005F1C09"/>
    <w:rsid w:val="005F2166"/>
    <w:rsid w:val="005F2466"/>
    <w:rsid w:val="005F26AC"/>
    <w:rsid w:val="005F2937"/>
    <w:rsid w:val="005F29C6"/>
    <w:rsid w:val="005F31EF"/>
    <w:rsid w:val="005F340A"/>
    <w:rsid w:val="005F3559"/>
    <w:rsid w:val="005F36FA"/>
    <w:rsid w:val="005F3833"/>
    <w:rsid w:val="005F3977"/>
    <w:rsid w:val="005F3B08"/>
    <w:rsid w:val="005F3F97"/>
    <w:rsid w:val="005F4275"/>
    <w:rsid w:val="005F48B1"/>
    <w:rsid w:val="005F4F6C"/>
    <w:rsid w:val="005F4FCF"/>
    <w:rsid w:val="005F56D7"/>
    <w:rsid w:val="005F574F"/>
    <w:rsid w:val="005F60A6"/>
    <w:rsid w:val="005F6418"/>
    <w:rsid w:val="005F68C5"/>
    <w:rsid w:val="005F6B01"/>
    <w:rsid w:val="005F6C07"/>
    <w:rsid w:val="005F6CEE"/>
    <w:rsid w:val="005F6D6F"/>
    <w:rsid w:val="005F6E28"/>
    <w:rsid w:val="005F6FB7"/>
    <w:rsid w:val="005F7280"/>
    <w:rsid w:val="005F7E61"/>
    <w:rsid w:val="0060056F"/>
    <w:rsid w:val="00600587"/>
    <w:rsid w:val="00600D71"/>
    <w:rsid w:val="006012C1"/>
    <w:rsid w:val="00601496"/>
    <w:rsid w:val="0060198B"/>
    <w:rsid w:val="0060241C"/>
    <w:rsid w:val="006025BB"/>
    <w:rsid w:val="0060262B"/>
    <w:rsid w:val="00602A5A"/>
    <w:rsid w:val="006030A9"/>
    <w:rsid w:val="006039BF"/>
    <w:rsid w:val="00603A9C"/>
    <w:rsid w:val="00603C16"/>
    <w:rsid w:val="00603DC9"/>
    <w:rsid w:val="006047D2"/>
    <w:rsid w:val="00604B89"/>
    <w:rsid w:val="00604F32"/>
    <w:rsid w:val="0060619D"/>
    <w:rsid w:val="00606CA2"/>
    <w:rsid w:val="00606FA6"/>
    <w:rsid w:val="0060739D"/>
    <w:rsid w:val="006075F5"/>
    <w:rsid w:val="00607BA5"/>
    <w:rsid w:val="00607E45"/>
    <w:rsid w:val="00607EF4"/>
    <w:rsid w:val="0061001C"/>
    <w:rsid w:val="0061031F"/>
    <w:rsid w:val="00610B19"/>
    <w:rsid w:val="0061106B"/>
    <w:rsid w:val="0061170D"/>
    <w:rsid w:val="0061177A"/>
    <w:rsid w:val="00611B6C"/>
    <w:rsid w:val="00612288"/>
    <w:rsid w:val="00613040"/>
    <w:rsid w:val="0061308C"/>
    <w:rsid w:val="006130A2"/>
    <w:rsid w:val="006130C6"/>
    <w:rsid w:val="006131DB"/>
    <w:rsid w:val="00613577"/>
    <w:rsid w:val="0061373E"/>
    <w:rsid w:val="00614088"/>
    <w:rsid w:val="006141EF"/>
    <w:rsid w:val="00614AE8"/>
    <w:rsid w:val="00614B44"/>
    <w:rsid w:val="00614D50"/>
    <w:rsid w:val="00614E51"/>
    <w:rsid w:val="006159E6"/>
    <w:rsid w:val="00615B22"/>
    <w:rsid w:val="00615C06"/>
    <w:rsid w:val="00615F1A"/>
    <w:rsid w:val="0061627C"/>
    <w:rsid w:val="006168E3"/>
    <w:rsid w:val="00616FC0"/>
    <w:rsid w:val="0061716E"/>
    <w:rsid w:val="00617640"/>
    <w:rsid w:val="00617666"/>
    <w:rsid w:val="0061780F"/>
    <w:rsid w:val="00617AAB"/>
    <w:rsid w:val="00617B95"/>
    <w:rsid w:val="00617BBD"/>
    <w:rsid w:val="00620595"/>
    <w:rsid w:val="0062077D"/>
    <w:rsid w:val="00620EA9"/>
    <w:rsid w:val="00621EDE"/>
    <w:rsid w:val="00621EFC"/>
    <w:rsid w:val="0062210F"/>
    <w:rsid w:val="006222BD"/>
    <w:rsid w:val="006226C7"/>
    <w:rsid w:val="00622989"/>
    <w:rsid w:val="00622AD1"/>
    <w:rsid w:val="00622BC4"/>
    <w:rsid w:val="006242FF"/>
    <w:rsid w:val="006245D2"/>
    <w:rsid w:val="00624C4F"/>
    <w:rsid w:val="00624DD1"/>
    <w:rsid w:val="006252AB"/>
    <w:rsid w:val="006255BD"/>
    <w:rsid w:val="00625893"/>
    <w:rsid w:val="006259C3"/>
    <w:rsid w:val="00625BCD"/>
    <w:rsid w:val="00626213"/>
    <w:rsid w:val="0062683F"/>
    <w:rsid w:val="00627A4E"/>
    <w:rsid w:val="00627A7A"/>
    <w:rsid w:val="00627D55"/>
    <w:rsid w:val="00627EBB"/>
    <w:rsid w:val="006302AA"/>
    <w:rsid w:val="00630550"/>
    <w:rsid w:val="0063077E"/>
    <w:rsid w:val="00630853"/>
    <w:rsid w:val="006312AE"/>
    <w:rsid w:val="00632142"/>
    <w:rsid w:val="0063219D"/>
    <w:rsid w:val="00632363"/>
    <w:rsid w:val="006325A2"/>
    <w:rsid w:val="0063278B"/>
    <w:rsid w:val="00632B39"/>
    <w:rsid w:val="00632E52"/>
    <w:rsid w:val="00632E9A"/>
    <w:rsid w:val="0063353B"/>
    <w:rsid w:val="006338AA"/>
    <w:rsid w:val="006338B6"/>
    <w:rsid w:val="00634122"/>
    <w:rsid w:val="00634396"/>
    <w:rsid w:val="006344B8"/>
    <w:rsid w:val="006344DA"/>
    <w:rsid w:val="00634FB3"/>
    <w:rsid w:val="006350E8"/>
    <w:rsid w:val="00635149"/>
    <w:rsid w:val="006357EC"/>
    <w:rsid w:val="00635842"/>
    <w:rsid w:val="00635A4B"/>
    <w:rsid w:val="00635D8C"/>
    <w:rsid w:val="00636532"/>
    <w:rsid w:val="00636925"/>
    <w:rsid w:val="006369D4"/>
    <w:rsid w:val="006369D5"/>
    <w:rsid w:val="0063732E"/>
    <w:rsid w:val="006375A8"/>
    <w:rsid w:val="00637EAA"/>
    <w:rsid w:val="00637EC8"/>
    <w:rsid w:val="0064100A"/>
    <w:rsid w:val="00642022"/>
    <w:rsid w:val="0064241E"/>
    <w:rsid w:val="006428B4"/>
    <w:rsid w:val="006428B9"/>
    <w:rsid w:val="00642A8C"/>
    <w:rsid w:val="00642DA6"/>
    <w:rsid w:val="00643372"/>
    <w:rsid w:val="00643D15"/>
    <w:rsid w:val="00643DEE"/>
    <w:rsid w:val="0064412C"/>
    <w:rsid w:val="00644270"/>
    <w:rsid w:val="0064427A"/>
    <w:rsid w:val="0064472F"/>
    <w:rsid w:val="006447D0"/>
    <w:rsid w:val="00645042"/>
    <w:rsid w:val="006451B3"/>
    <w:rsid w:val="0064564D"/>
    <w:rsid w:val="00645C1C"/>
    <w:rsid w:val="00645CD3"/>
    <w:rsid w:val="00645D45"/>
    <w:rsid w:val="00645D64"/>
    <w:rsid w:val="006462F0"/>
    <w:rsid w:val="00646AD2"/>
    <w:rsid w:val="00646D46"/>
    <w:rsid w:val="00646ED2"/>
    <w:rsid w:val="006470A8"/>
    <w:rsid w:val="00647386"/>
    <w:rsid w:val="00647FF1"/>
    <w:rsid w:val="00650080"/>
    <w:rsid w:val="0065077F"/>
    <w:rsid w:val="00650CEF"/>
    <w:rsid w:val="00650CFC"/>
    <w:rsid w:val="006512FE"/>
    <w:rsid w:val="006517CE"/>
    <w:rsid w:val="00651D2E"/>
    <w:rsid w:val="00651DE8"/>
    <w:rsid w:val="00652290"/>
    <w:rsid w:val="006522F1"/>
    <w:rsid w:val="006529E8"/>
    <w:rsid w:val="00652A40"/>
    <w:rsid w:val="00652C2E"/>
    <w:rsid w:val="00652D81"/>
    <w:rsid w:val="006530A0"/>
    <w:rsid w:val="0065375C"/>
    <w:rsid w:val="00653AD2"/>
    <w:rsid w:val="00653D31"/>
    <w:rsid w:val="0065440A"/>
    <w:rsid w:val="0065441F"/>
    <w:rsid w:val="00654C6C"/>
    <w:rsid w:val="00655746"/>
    <w:rsid w:val="00655AA7"/>
    <w:rsid w:val="006562CD"/>
    <w:rsid w:val="006566E4"/>
    <w:rsid w:val="00656D6D"/>
    <w:rsid w:val="0065700A"/>
    <w:rsid w:val="0065741D"/>
    <w:rsid w:val="006577BD"/>
    <w:rsid w:val="006578C4"/>
    <w:rsid w:val="00657D30"/>
    <w:rsid w:val="006600BC"/>
    <w:rsid w:val="006600E5"/>
    <w:rsid w:val="0066031C"/>
    <w:rsid w:val="00660354"/>
    <w:rsid w:val="0066063D"/>
    <w:rsid w:val="00660A4C"/>
    <w:rsid w:val="00660C93"/>
    <w:rsid w:val="00661270"/>
    <w:rsid w:val="00661276"/>
    <w:rsid w:val="006616AD"/>
    <w:rsid w:val="00661762"/>
    <w:rsid w:val="006618B4"/>
    <w:rsid w:val="0066207E"/>
    <w:rsid w:val="0066269A"/>
    <w:rsid w:val="00662CF0"/>
    <w:rsid w:val="0066372D"/>
    <w:rsid w:val="00663747"/>
    <w:rsid w:val="0066384B"/>
    <w:rsid w:val="00663D6B"/>
    <w:rsid w:val="00663DAE"/>
    <w:rsid w:val="00663DF5"/>
    <w:rsid w:val="0066407E"/>
    <w:rsid w:val="0066414D"/>
    <w:rsid w:val="006646E4"/>
    <w:rsid w:val="00664748"/>
    <w:rsid w:val="00665223"/>
    <w:rsid w:val="0066529A"/>
    <w:rsid w:val="006652FF"/>
    <w:rsid w:val="00665A03"/>
    <w:rsid w:val="00665AED"/>
    <w:rsid w:val="00666179"/>
    <w:rsid w:val="00666FB6"/>
    <w:rsid w:val="006679C0"/>
    <w:rsid w:val="00667C5F"/>
    <w:rsid w:val="00667C6A"/>
    <w:rsid w:val="00667DD3"/>
    <w:rsid w:val="00667E95"/>
    <w:rsid w:val="00670864"/>
    <w:rsid w:val="00670F5A"/>
    <w:rsid w:val="00671300"/>
    <w:rsid w:val="006713E1"/>
    <w:rsid w:val="006715EB"/>
    <w:rsid w:val="006719FD"/>
    <w:rsid w:val="00671A83"/>
    <w:rsid w:val="00671C7B"/>
    <w:rsid w:val="006721C9"/>
    <w:rsid w:val="00672584"/>
    <w:rsid w:val="00672AB2"/>
    <w:rsid w:val="00672CE2"/>
    <w:rsid w:val="00673308"/>
    <w:rsid w:val="00673471"/>
    <w:rsid w:val="00673AE7"/>
    <w:rsid w:val="00673BD9"/>
    <w:rsid w:val="00673DBF"/>
    <w:rsid w:val="006744B2"/>
    <w:rsid w:val="00674738"/>
    <w:rsid w:val="00674ACF"/>
    <w:rsid w:val="00674D08"/>
    <w:rsid w:val="00675581"/>
    <w:rsid w:val="006755E4"/>
    <w:rsid w:val="00675799"/>
    <w:rsid w:val="00676261"/>
    <w:rsid w:val="00676AB2"/>
    <w:rsid w:val="006770AA"/>
    <w:rsid w:val="006770B6"/>
    <w:rsid w:val="006775CA"/>
    <w:rsid w:val="00677F75"/>
    <w:rsid w:val="006803FB"/>
    <w:rsid w:val="0068050A"/>
    <w:rsid w:val="006806FE"/>
    <w:rsid w:val="00680AF5"/>
    <w:rsid w:val="00680E3B"/>
    <w:rsid w:val="006817FD"/>
    <w:rsid w:val="00681EC1"/>
    <w:rsid w:val="00682305"/>
    <w:rsid w:val="0068256B"/>
    <w:rsid w:val="006827DC"/>
    <w:rsid w:val="006828C6"/>
    <w:rsid w:val="00682D28"/>
    <w:rsid w:val="0068302A"/>
    <w:rsid w:val="006831C8"/>
    <w:rsid w:val="006838F6"/>
    <w:rsid w:val="00684183"/>
    <w:rsid w:val="0068431E"/>
    <w:rsid w:val="006846BF"/>
    <w:rsid w:val="00684730"/>
    <w:rsid w:val="00684EEF"/>
    <w:rsid w:val="0068506A"/>
    <w:rsid w:val="006851BF"/>
    <w:rsid w:val="00685359"/>
    <w:rsid w:val="00685D7A"/>
    <w:rsid w:val="006860D9"/>
    <w:rsid w:val="0068640D"/>
    <w:rsid w:val="006864CA"/>
    <w:rsid w:val="00686DCE"/>
    <w:rsid w:val="00686F6B"/>
    <w:rsid w:val="0068716D"/>
    <w:rsid w:val="006876F2"/>
    <w:rsid w:val="00687AB5"/>
    <w:rsid w:val="00687E37"/>
    <w:rsid w:val="00687F12"/>
    <w:rsid w:val="0069087C"/>
    <w:rsid w:val="00690AE3"/>
    <w:rsid w:val="00690B89"/>
    <w:rsid w:val="00690D3D"/>
    <w:rsid w:val="00691633"/>
    <w:rsid w:val="0069168D"/>
    <w:rsid w:val="00691D1B"/>
    <w:rsid w:val="00691FE2"/>
    <w:rsid w:val="00692014"/>
    <w:rsid w:val="0069208F"/>
    <w:rsid w:val="00692213"/>
    <w:rsid w:val="00692223"/>
    <w:rsid w:val="006922A1"/>
    <w:rsid w:val="00692904"/>
    <w:rsid w:val="00692CF5"/>
    <w:rsid w:val="00692E05"/>
    <w:rsid w:val="00693430"/>
    <w:rsid w:val="0069356B"/>
    <w:rsid w:val="0069383C"/>
    <w:rsid w:val="00693DA7"/>
    <w:rsid w:val="006940BC"/>
    <w:rsid w:val="006941A3"/>
    <w:rsid w:val="00694502"/>
    <w:rsid w:val="0069473F"/>
    <w:rsid w:val="00694837"/>
    <w:rsid w:val="00694B54"/>
    <w:rsid w:val="0069524B"/>
    <w:rsid w:val="006952BF"/>
    <w:rsid w:val="00695559"/>
    <w:rsid w:val="00695673"/>
    <w:rsid w:val="00695927"/>
    <w:rsid w:val="00695A48"/>
    <w:rsid w:val="00695A5C"/>
    <w:rsid w:val="006964F9"/>
    <w:rsid w:val="006967D8"/>
    <w:rsid w:val="0069680B"/>
    <w:rsid w:val="006969F1"/>
    <w:rsid w:val="00696B26"/>
    <w:rsid w:val="0069714D"/>
    <w:rsid w:val="006976F9"/>
    <w:rsid w:val="00697BE8"/>
    <w:rsid w:val="00697F83"/>
    <w:rsid w:val="006A07E1"/>
    <w:rsid w:val="006A082D"/>
    <w:rsid w:val="006A0A3C"/>
    <w:rsid w:val="006A0B78"/>
    <w:rsid w:val="006A0F9B"/>
    <w:rsid w:val="006A1A21"/>
    <w:rsid w:val="006A1ACA"/>
    <w:rsid w:val="006A1DC2"/>
    <w:rsid w:val="006A1EC0"/>
    <w:rsid w:val="006A1FDB"/>
    <w:rsid w:val="006A2018"/>
    <w:rsid w:val="006A2301"/>
    <w:rsid w:val="006A2E3A"/>
    <w:rsid w:val="006A36F7"/>
    <w:rsid w:val="006A3951"/>
    <w:rsid w:val="006A3DB5"/>
    <w:rsid w:val="006A3F5B"/>
    <w:rsid w:val="006A41C6"/>
    <w:rsid w:val="006A41EE"/>
    <w:rsid w:val="006A4790"/>
    <w:rsid w:val="006A4A59"/>
    <w:rsid w:val="006A4F33"/>
    <w:rsid w:val="006A51DF"/>
    <w:rsid w:val="006A52E2"/>
    <w:rsid w:val="006A5878"/>
    <w:rsid w:val="006A6339"/>
    <w:rsid w:val="006A63A8"/>
    <w:rsid w:val="006A649E"/>
    <w:rsid w:val="006A7545"/>
    <w:rsid w:val="006A7988"/>
    <w:rsid w:val="006A79D6"/>
    <w:rsid w:val="006B003F"/>
    <w:rsid w:val="006B0133"/>
    <w:rsid w:val="006B023E"/>
    <w:rsid w:val="006B047B"/>
    <w:rsid w:val="006B04F1"/>
    <w:rsid w:val="006B095B"/>
    <w:rsid w:val="006B0AAC"/>
    <w:rsid w:val="006B10CE"/>
    <w:rsid w:val="006B13F2"/>
    <w:rsid w:val="006B15C6"/>
    <w:rsid w:val="006B1640"/>
    <w:rsid w:val="006B18F0"/>
    <w:rsid w:val="006B1971"/>
    <w:rsid w:val="006B19EE"/>
    <w:rsid w:val="006B1A3D"/>
    <w:rsid w:val="006B1A85"/>
    <w:rsid w:val="006B1AB5"/>
    <w:rsid w:val="006B1D37"/>
    <w:rsid w:val="006B1E4B"/>
    <w:rsid w:val="006B25DC"/>
    <w:rsid w:val="006B26C7"/>
    <w:rsid w:val="006B2778"/>
    <w:rsid w:val="006B2DE0"/>
    <w:rsid w:val="006B3100"/>
    <w:rsid w:val="006B31D7"/>
    <w:rsid w:val="006B32ED"/>
    <w:rsid w:val="006B35F7"/>
    <w:rsid w:val="006B3A15"/>
    <w:rsid w:val="006B3B25"/>
    <w:rsid w:val="006B3EC3"/>
    <w:rsid w:val="006B56E1"/>
    <w:rsid w:val="006B5978"/>
    <w:rsid w:val="006B63BA"/>
    <w:rsid w:val="006B6A2C"/>
    <w:rsid w:val="006B6C32"/>
    <w:rsid w:val="006B6CDD"/>
    <w:rsid w:val="006B6D9C"/>
    <w:rsid w:val="006B6DB7"/>
    <w:rsid w:val="006B6E42"/>
    <w:rsid w:val="006B70C2"/>
    <w:rsid w:val="006B76D8"/>
    <w:rsid w:val="006B7880"/>
    <w:rsid w:val="006B7A25"/>
    <w:rsid w:val="006B7C6B"/>
    <w:rsid w:val="006C038B"/>
    <w:rsid w:val="006C0F7B"/>
    <w:rsid w:val="006C1A00"/>
    <w:rsid w:val="006C1C7A"/>
    <w:rsid w:val="006C224D"/>
    <w:rsid w:val="006C23DA"/>
    <w:rsid w:val="006C23EA"/>
    <w:rsid w:val="006C28E8"/>
    <w:rsid w:val="006C2B33"/>
    <w:rsid w:val="006C2B7E"/>
    <w:rsid w:val="006C2F37"/>
    <w:rsid w:val="006C30BC"/>
    <w:rsid w:val="006C4723"/>
    <w:rsid w:val="006C5205"/>
    <w:rsid w:val="006C59AD"/>
    <w:rsid w:val="006C638A"/>
    <w:rsid w:val="006C6539"/>
    <w:rsid w:val="006C6553"/>
    <w:rsid w:val="006C6B06"/>
    <w:rsid w:val="006C6D27"/>
    <w:rsid w:val="006C7279"/>
    <w:rsid w:val="006C7430"/>
    <w:rsid w:val="006C7952"/>
    <w:rsid w:val="006C7BBC"/>
    <w:rsid w:val="006D0414"/>
    <w:rsid w:val="006D149D"/>
    <w:rsid w:val="006D185C"/>
    <w:rsid w:val="006D1957"/>
    <w:rsid w:val="006D1A06"/>
    <w:rsid w:val="006D1B8A"/>
    <w:rsid w:val="006D1C41"/>
    <w:rsid w:val="006D2329"/>
    <w:rsid w:val="006D26F8"/>
    <w:rsid w:val="006D32F9"/>
    <w:rsid w:val="006D3945"/>
    <w:rsid w:val="006D3D0C"/>
    <w:rsid w:val="006D4AAA"/>
    <w:rsid w:val="006D52DA"/>
    <w:rsid w:val="006D56ED"/>
    <w:rsid w:val="006D595B"/>
    <w:rsid w:val="006D5AFD"/>
    <w:rsid w:val="006D5B48"/>
    <w:rsid w:val="006D5EAC"/>
    <w:rsid w:val="006D60C8"/>
    <w:rsid w:val="006D60CA"/>
    <w:rsid w:val="006D61C2"/>
    <w:rsid w:val="006D65B9"/>
    <w:rsid w:val="006D6621"/>
    <w:rsid w:val="006D6B60"/>
    <w:rsid w:val="006D6E42"/>
    <w:rsid w:val="006D7253"/>
    <w:rsid w:val="006D760E"/>
    <w:rsid w:val="006D7652"/>
    <w:rsid w:val="006D7718"/>
    <w:rsid w:val="006D7B47"/>
    <w:rsid w:val="006D7C71"/>
    <w:rsid w:val="006E0001"/>
    <w:rsid w:val="006E02AE"/>
    <w:rsid w:val="006E07A8"/>
    <w:rsid w:val="006E0814"/>
    <w:rsid w:val="006E095F"/>
    <w:rsid w:val="006E0B24"/>
    <w:rsid w:val="006E0C65"/>
    <w:rsid w:val="006E0F1D"/>
    <w:rsid w:val="006E1145"/>
    <w:rsid w:val="006E17FA"/>
    <w:rsid w:val="006E1EA5"/>
    <w:rsid w:val="006E2799"/>
    <w:rsid w:val="006E32B3"/>
    <w:rsid w:val="006E3564"/>
    <w:rsid w:val="006E38EE"/>
    <w:rsid w:val="006E4112"/>
    <w:rsid w:val="006E421A"/>
    <w:rsid w:val="006E45C6"/>
    <w:rsid w:val="006E490A"/>
    <w:rsid w:val="006E54AF"/>
    <w:rsid w:val="006E58AF"/>
    <w:rsid w:val="006E5E1F"/>
    <w:rsid w:val="006E5F6B"/>
    <w:rsid w:val="006E5F78"/>
    <w:rsid w:val="006E6089"/>
    <w:rsid w:val="006E622A"/>
    <w:rsid w:val="006E6395"/>
    <w:rsid w:val="006E6470"/>
    <w:rsid w:val="006E6758"/>
    <w:rsid w:val="006E6F12"/>
    <w:rsid w:val="006E7009"/>
    <w:rsid w:val="006E70E3"/>
    <w:rsid w:val="006E74C5"/>
    <w:rsid w:val="006E7501"/>
    <w:rsid w:val="006E75ED"/>
    <w:rsid w:val="006E7A5F"/>
    <w:rsid w:val="006E7C81"/>
    <w:rsid w:val="006E7FCF"/>
    <w:rsid w:val="006F13C1"/>
    <w:rsid w:val="006F1587"/>
    <w:rsid w:val="006F17E5"/>
    <w:rsid w:val="006F183D"/>
    <w:rsid w:val="006F21E0"/>
    <w:rsid w:val="006F260C"/>
    <w:rsid w:val="006F29F6"/>
    <w:rsid w:val="006F2C5C"/>
    <w:rsid w:val="006F3199"/>
    <w:rsid w:val="006F366C"/>
    <w:rsid w:val="006F39AA"/>
    <w:rsid w:val="006F3C0F"/>
    <w:rsid w:val="006F3CBF"/>
    <w:rsid w:val="006F3F7F"/>
    <w:rsid w:val="006F3FD5"/>
    <w:rsid w:val="006F47F8"/>
    <w:rsid w:val="006F55AD"/>
    <w:rsid w:val="006F6077"/>
    <w:rsid w:val="006F6090"/>
    <w:rsid w:val="006F6116"/>
    <w:rsid w:val="006F61DB"/>
    <w:rsid w:val="006F6CB6"/>
    <w:rsid w:val="006F6D3D"/>
    <w:rsid w:val="006F7123"/>
    <w:rsid w:val="006F7EC3"/>
    <w:rsid w:val="00700109"/>
    <w:rsid w:val="00700283"/>
    <w:rsid w:val="00700563"/>
    <w:rsid w:val="007007A2"/>
    <w:rsid w:val="00700E87"/>
    <w:rsid w:val="00701759"/>
    <w:rsid w:val="00701F33"/>
    <w:rsid w:val="007022A8"/>
    <w:rsid w:val="007028A7"/>
    <w:rsid w:val="007028C0"/>
    <w:rsid w:val="00702BEB"/>
    <w:rsid w:val="00702D00"/>
    <w:rsid w:val="00702F9B"/>
    <w:rsid w:val="00703763"/>
    <w:rsid w:val="00703D32"/>
    <w:rsid w:val="00704068"/>
    <w:rsid w:val="00704444"/>
    <w:rsid w:val="00704F0E"/>
    <w:rsid w:val="007053E1"/>
    <w:rsid w:val="00705A1C"/>
    <w:rsid w:val="00706094"/>
    <w:rsid w:val="00706CBA"/>
    <w:rsid w:val="00706D39"/>
    <w:rsid w:val="00707746"/>
    <w:rsid w:val="00710459"/>
    <w:rsid w:val="007105D4"/>
    <w:rsid w:val="007106F5"/>
    <w:rsid w:val="0071071A"/>
    <w:rsid w:val="00710EA8"/>
    <w:rsid w:val="00711E41"/>
    <w:rsid w:val="00712400"/>
    <w:rsid w:val="00712501"/>
    <w:rsid w:val="0071286A"/>
    <w:rsid w:val="007129CD"/>
    <w:rsid w:val="00712C9C"/>
    <w:rsid w:val="007133C0"/>
    <w:rsid w:val="007133DB"/>
    <w:rsid w:val="007136C5"/>
    <w:rsid w:val="00713984"/>
    <w:rsid w:val="007139B8"/>
    <w:rsid w:val="00713DD8"/>
    <w:rsid w:val="00713DF6"/>
    <w:rsid w:val="0071400D"/>
    <w:rsid w:val="00714130"/>
    <w:rsid w:val="007142F8"/>
    <w:rsid w:val="007154D7"/>
    <w:rsid w:val="00715615"/>
    <w:rsid w:val="007158B8"/>
    <w:rsid w:val="007160BD"/>
    <w:rsid w:val="00716815"/>
    <w:rsid w:val="0071732E"/>
    <w:rsid w:val="00717458"/>
    <w:rsid w:val="00717C21"/>
    <w:rsid w:val="00717D65"/>
    <w:rsid w:val="00717D8E"/>
    <w:rsid w:val="00720028"/>
    <w:rsid w:val="00720369"/>
    <w:rsid w:val="00720877"/>
    <w:rsid w:val="007209A1"/>
    <w:rsid w:val="00720BB3"/>
    <w:rsid w:val="007211A4"/>
    <w:rsid w:val="00721361"/>
    <w:rsid w:val="007214E4"/>
    <w:rsid w:val="00721EB5"/>
    <w:rsid w:val="00722202"/>
    <w:rsid w:val="0072286D"/>
    <w:rsid w:val="00722F27"/>
    <w:rsid w:val="007231C2"/>
    <w:rsid w:val="0072338E"/>
    <w:rsid w:val="00723A80"/>
    <w:rsid w:val="00723CE6"/>
    <w:rsid w:val="00724597"/>
    <w:rsid w:val="00724DC1"/>
    <w:rsid w:val="007252B3"/>
    <w:rsid w:val="00725379"/>
    <w:rsid w:val="0072568E"/>
    <w:rsid w:val="007257C1"/>
    <w:rsid w:val="00725A18"/>
    <w:rsid w:val="00725F1D"/>
    <w:rsid w:val="007263C2"/>
    <w:rsid w:val="007267B2"/>
    <w:rsid w:val="00727615"/>
    <w:rsid w:val="00727A29"/>
    <w:rsid w:val="00727DCE"/>
    <w:rsid w:val="00730067"/>
    <w:rsid w:val="00730124"/>
    <w:rsid w:val="007302C3"/>
    <w:rsid w:val="007303DF"/>
    <w:rsid w:val="0073062B"/>
    <w:rsid w:val="00730C36"/>
    <w:rsid w:val="00730DDA"/>
    <w:rsid w:val="00730F92"/>
    <w:rsid w:val="0073101B"/>
    <w:rsid w:val="007310E9"/>
    <w:rsid w:val="00731326"/>
    <w:rsid w:val="007314EB"/>
    <w:rsid w:val="0073165D"/>
    <w:rsid w:val="00731B61"/>
    <w:rsid w:val="00731C16"/>
    <w:rsid w:val="00731E71"/>
    <w:rsid w:val="00732420"/>
    <w:rsid w:val="007325A7"/>
    <w:rsid w:val="00732658"/>
    <w:rsid w:val="007326A2"/>
    <w:rsid w:val="00732D19"/>
    <w:rsid w:val="0073313A"/>
    <w:rsid w:val="007335A7"/>
    <w:rsid w:val="007339C7"/>
    <w:rsid w:val="00733AB6"/>
    <w:rsid w:val="00734019"/>
    <w:rsid w:val="007341C4"/>
    <w:rsid w:val="0073484F"/>
    <w:rsid w:val="00734A48"/>
    <w:rsid w:val="007353E5"/>
    <w:rsid w:val="00735E7D"/>
    <w:rsid w:val="00735F98"/>
    <w:rsid w:val="00736172"/>
    <w:rsid w:val="007364E0"/>
    <w:rsid w:val="00736B5C"/>
    <w:rsid w:val="00737151"/>
    <w:rsid w:val="00737352"/>
    <w:rsid w:val="00737C33"/>
    <w:rsid w:val="00737F8B"/>
    <w:rsid w:val="007407F7"/>
    <w:rsid w:val="00740BB8"/>
    <w:rsid w:val="00740BED"/>
    <w:rsid w:val="00740E98"/>
    <w:rsid w:val="00741092"/>
    <w:rsid w:val="007416EC"/>
    <w:rsid w:val="007417D3"/>
    <w:rsid w:val="00741C42"/>
    <w:rsid w:val="00741CA4"/>
    <w:rsid w:val="00741E37"/>
    <w:rsid w:val="00743944"/>
    <w:rsid w:val="00743E91"/>
    <w:rsid w:val="00743F7D"/>
    <w:rsid w:val="00744153"/>
    <w:rsid w:val="007441AF"/>
    <w:rsid w:val="00744596"/>
    <w:rsid w:val="0074465B"/>
    <w:rsid w:val="007448EB"/>
    <w:rsid w:val="00744C99"/>
    <w:rsid w:val="00744C9B"/>
    <w:rsid w:val="00744CCD"/>
    <w:rsid w:val="00745254"/>
    <w:rsid w:val="00745345"/>
    <w:rsid w:val="0074534E"/>
    <w:rsid w:val="0074541A"/>
    <w:rsid w:val="0074597B"/>
    <w:rsid w:val="00745BE7"/>
    <w:rsid w:val="007466B4"/>
    <w:rsid w:val="00747A78"/>
    <w:rsid w:val="00750319"/>
    <w:rsid w:val="00750420"/>
    <w:rsid w:val="007507A5"/>
    <w:rsid w:val="00750AF8"/>
    <w:rsid w:val="007515E9"/>
    <w:rsid w:val="00751670"/>
    <w:rsid w:val="007517A9"/>
    <w:rsid w:val="007517ED"/>
    <w:rsid w:val="00751E94"/>
    <w:rsid w:val="00751E95"/>
    <w:rsid w:val="00752578"/>
    <w:rsid w:val="00752AF5"/>
    <w:rsid w:val="00752D00"/>
    <w:rsid w:val="00752D2C"/>
    <w:rsid w:val="007536DB"/>
    <w:rsid w:val="00753936"/>
    <w:rsid w:val="0075397C"/>
    <w:rsid w:val="00753F45"/>
    <w:rsid w:val="00753F8F"/>
    <w:rsid w:val="00754182"/>
    <w:rsid w:val="007547F3"/>
    <w:rsid w:val="007548F4"/>
    <w:rsid w:val="00754BC4"/>
    <w:rsid w:val="00754D3D"/>
    <w:rsid w:val="0075518F"/>
    <w:rsid w:val="007554F8"/>
    <w:rsid w:val="00755991"/>
    <w:rsid w:val="00755C5E"/>
    <w:rsid w:val="00755F9D"/>
    <w:rsid w:val="007570D4"/>
    <w:rsid w:val="007601D7"/>
    <w:rsid w:val="00760260"/>
    <w:rsid w:val="00760877"/>
    <w:rsid w:val="00760FB1"/>
    <w:rsid w:val="00761366"/>
    <w:rsid w:val="0076151F"/>
    <w:rsid w:val="007619F5"/>
    <w:rsid w:val="0076205E"/>
    <w:rsid w:val="00762501"/>
    <w:rsid w:val="00762638"/>
    <w:rsid w:val="0076290C"/>
    <w:rsid w:val="00762AEB"/>
    <w:rsid w:val="00762D0E"/>
    <w:rsid w:val="007633F3"/>
    <w:rsid w:val="00763584"/>
    <w:rsid w:val="007644C0"/>
    <w:rsid w:val="00764747"/>
    <w:rsid w:val="007649FC"/>
    <w:rsid w:val="00764B13"/>
    <w:rsid w:val="00765154"/>
    <w:rsid w:val="0076555D"/>
    <w:rsid w:val="007655A5"/>
    <w:rsid w:val="00765736"/>
    <w:rsid w:val="00766569"/>
    <w:rsid w:val="00766577"/>
    <w:rsid w:val="00767018"/>
    <w:rsid w:val="007673F6"/>
    <w:rsid w:val="0076768A"/>
    <w:rsid w:val="00767CCE"/>
    <w:rsid w:val="0077025B"/>
    <w:rsid w:val="00770293"/>
    <w:rsid w:val="007709B9"/>
    <w:rsid w:val="0077140F"/>
    <w:rsid w:val="007718DF"/>
    <w:rsid w:val="00772FC6"/>
    <w:rsid w:val="00773158"/>
    <w:rsid w:val="00773210"/>
    <w:rsid w:val="007732C4"/>
    <w:rsid w:val="00773AD2"/>
    <w:rsid w:val="00774835"/>
    <w:rsid w:val="007751F2"/>
    <w:rsid w:val="007752AD"/>
    <w:rsid w:val="0077549D"/>
    <w:rsid w:val="00775901"/>
    <w:rsid w:val="00775A2F"/>
    <w:rsid w:val="00775B38"/>
    <w:rsid w:val="00776165"/>
    <w:rsid w:val="007764E8"/>
    <w:rsid w:val="007765EA"/>
    <w:rsid w:val="00776B74"/>
    <w:rsid w:val="00776B78"/>
    <w:rsid w:val="00776FBD"/>
    <w:rsid w:val="00777A9E"/>
    <w:rsid w:val="00777ED4"/>
    <w:rsid w:val="00780222"/>
    <w:rsid w:val="007802B7"/>
    <w:rsid w:val="00780BB3"/>
    <w:rsid w:val="00780E13"/>
    <w:rsid w:val="00781294"/>
    <w:rsid w:val="007814AC"/>
    <w:rsid w:val="007816B7"/>
    <w:rsid w:val="00781A0D"/>
    <w:rsid w:val="00782692"/>
    <w:rsid w:val="007827B0"/>
    <w:rsid w:val="007829DC"/>
    <w:rsid w:val="00782B1D"/>
    <w:rsid w:val="00782CD4"/>
    <w:rsid w:val="00783273"/>
    <w:rsid w:val="00783953"/>
    <w:rsid w:val="00783B7A"/>
    <w:rsid w:val="0078438A"/>
    <w:rsid w:val="007847C6"/>
    <w:rsid w:val="007852BA"/>
    <w:rsid w:val="0078541B"/>
    <w:rsid w:val="0078556B"/>
    <w:rsid w:val="007859DE"/>
    <w:rsid w:val="00786323"/>
    <w:rsid w:val="00786924"/>
    <w:rsid w:val="00786E1F"/>
    <w:rsid w:val="00786EF7"/>
    <w:rsid w:val="00786F06"/>
    <w:rsid w:val="00787113"/>
    <w:rsid w:val="00787BC7"/>
    <w:rsid w:val="00787C2C"/>
    <w:rsid w:val="00787DA9"/>
    <w:rsid w:val="007901C4"/>
    <w:rsid w:val="00790B15"/>
    <w:rsid w:val="00790BA7"/>
    <w:rsid w:val="00790F0D"/>
    <w:rsid w:val="00790F99"/>
    <w:rsid w:val="00791115"/>
    <w:rsid w:val="007918DB"/>
    <w:rsid w:val="007919F6"/>
    <w:rsid w:val="007927BE"/>
    <w:rsid w:val="007927F3"/>
    <w:rsid w:val="00792E51"/>
    <w:rsid w:val="00793423"/>
    <w:rsid w:val="00793A6A"/>
    <w:rsid w:val="00793CAF"/>
    <w:rsid w:val="00793DA8"/>
    <w:rsid w:val="0079443D"/>
    <w:rsid w:val="007944B9"/>
    <w:rsid w:val="007944CC"/>
    <w:rsid w:val="007944F5"/>
    <w:rsid w:val="0079455B"/>
    <w:rsid w:val="007946FE"/>
    <w:rsid w:val="00794755"/>
    <w:rsid w:val="007947F8"/>
    <w:rsid w:val="00794BCA"/>
    <w:rsid w:val="0079517B"/>
    <w:rsid w:val="007953B4"/>
    <w:rsid w:val="00795920"/>
    <w:rsid w:val="00795B6B"/>
    <w:rsid w:val="00796B34"/>
    <w:rsid w:val="00796B96"/>
    <w:rsid w:val="00797222"/>
    <w:rsid w:val="0079727F"/>
    <w:rsid w:val="00797465"/>
    <w:rsid w:val="00797530"/>
    <w:rsid w:val="00797FCD"/>
    <w:rsid w:val="007A16D9"/>
    <w:rsid w:val="007A1721"/>
    <w:rsid w:val="007A1919"/>
    <w:rsid w:val="007A1D73"/>
    <w:rsid w:val="007A2AF9"/>
    <w:rsid w:val="007A3F7F"/>
    <w:rsid w:val="007A4FE2"/>
    <w:rsid w:val="007A508D"/>
    <w:rsid w:val="007A522F"/>
    <w:rsid w:val="007A5B21"/>
    <w:rsid w:val="007A5BFF"/>
    <w:rsid w:val="007A5D08"/>
    <w:rsid w:val="007A60CF"/>
    <w:rsid w:val="007A62E0"/>
    <w:rsid w:val="007A64FF"/>
    <w:rsid w:val="007A66B6"/>
    <w:rsid w:val="007A6773"/>
    <w:rsid w:val="007A6F95"/>
    <w:rsid w:val="007A71D0"/>
    <w:rsid w:val="007A77CD"/>
    <w:rsid w:val="007A78CF"/>
    <w:rsid w:val="007B018A"/>
    <w:rsid w:val="007B04E4"/>
    <w:rsid w:val="007B06EF"/>
    <w:rsid w:val="007B0C31"/>
    <w:rsid w:val="007B1542"/>
    <w:rsid w:val="007B159E"/>
    <w:rsid w:val="007B17CB"/>
    <w:rsid w:val="007B196C"/>
    <w:rsid w:val="007B1A62"/>
    <w:rsid w:val="007B1A6C"/>
    <w:rsid w:val="007B2ACA"/>
    <w:rsid w:val="007B2B5C"/>
    <w:rsid w:val="007B2C0C"/>
    <w:rsid w:val="007B2D01"/>
    <w:rsid w:val="007B379F"/>
    <w:rsid w:val="007B3D57"/>
    <w:rsid w:val="007B3E7B"/>
    <w:rsid w:val="007B427F"/>
    <w:rsid w:val="007B4B73"/>
    <w:rsid w:val="007B4BAB"/>
    <w:rsid w:val="007B5729"/>
    <w:rsid w:val="007B5ED6"/>
    <w:rsid w:val="007B6108"/>
    <w:rsid w:val="007B61BE"/>
    <w:rsid w:val="007B6E5D"/>
    <w:rsid w:val="007B7136"/>
    <w:rsid w:val="007B734C"/>
    <w:rsid w:val="007B75F5"/>
    <w:rsid w:val="007B769F"/>
    <w:rsid w:val="007B78AB"/>
    <w:rsid w:val="007B78D4"/>
    <w:rsid w:val="007B791F"/>
    <w:rsid w:val="007B7E5F"/>
    <w:rsid w:val="007C0686"/>
    <w:rsid w:val="007C0827"/>
    <w:rsid w:val="007C0874"/>
    <w:rsid w:val="007C0FF4"/>
    <w:rsid w:val="007C105A"/>
    <w:rsid w:val="007C158A"/>
    <w:rsid w:val="007C1799"/>
    <w:rsid w:val="007C1AD4"/>
    <w:rsid w:val="007C1C26"/>
    <w:rsid w:val="007C1D27"/>
    <w:rsid w:val="007C1DA1"/>
    <w:rsid w:val="007C21C3"/>
    <w:rsid w:val="007C26FE"/>
    <w:rsid w:val="007C2820"/>
    <w:rsid w:val="007C2B05"/>
    <w:rsid w:val="007C2C73"/>
    <w:rsid w:val="007C34A0"/>
    <w:rsid w:val="007C3CE1"/>
    <w:rsid w:val="007C3F4E"/>
    <w:rsid w:val="007C4182"/>
    <w:rsid w:val="007C42FB"/>
    <w:rsid w:val="007C45EC"/>
    <w:rsid w:val="007C46AB"/>
    <w:rsid w:val="007C46D8"/>
    <w:rsid w:val="007C4AD5"/>
    <w:rsid w:val="007C4F38"/>
    <w:rsid w:val="007C5142"/>
    <w:rsid w:val="007C5C01"/>
    <w:rsid w:val="007C5CF5"/>
    <w:rsid w:val="007C6176"/>
    <w:rsid w:val="007C664A"/>
    <w:rsid w:val="007C68C4"/>
    <w:rsid w:val="007C697F"/>
    <w:rsid w:val="007C6BD3"/>
    <w:rsid w:val="007C717D"/>
    <w:rsid w:val="007C7703"/>
    <w:rsid w:val="007C7798"/>
    <w:rsid w:val="007C7AE3"/>
    <w:rsid w:val="007C7EBB"/>
    <w:rsid w:val="007D03CD"/>
    <w:rsid w:val="007D0621"/>
    <w:rsid w:val="007D0949"/>
    <w:rsid w:val="007D0ECB"/>
    <w:rsid w:val="007D0F9C"/>
    <w:rsid w:val="007D17AC"/>
    <w:rsid w:val="007D1B37"/>
    <w:rsid w:val="007D2350"/>
    <w:rsid w:val="007D2B4C"/>
    <w:rsid w:val="007D2BE0"/>
    <w:rsid w:val="007D2FEA"/>
    <w:rsid w:val="007D3288"/>
    <w:rsid w:val="007D32C3"/>
    <w:rsid w:val="007D3391"/>
    <w:rsid w:val="007D33E7"/>
    <w:rsid w:val="007D360C"/>
    <w:rsid w:val="007D39E7"/>
    <w:rsid w:val="007D3B90"/>
    <w:rsid w:val="007D3C97"/>
    <w:rsid w:val="007D3D03"/>
    <w:rsid w:val="007D41D3"/>
    <w:rsid w:val="007D4547"/>
    <w:rsid w:val="007D55FB"/>
    <w:rsid w:val="007D56DB"/>
    <w:rsid w:val="007D58DA"/>
    <w:rsid w:val="007D5B2D"/>
    <w:rsid w:val="007D5B3C"/>
    <w:rsid w:val="007D5E8D"/>
    <w:rsid w:val="007D6060"/>
    <w:rsid w:val="007D619E"/>
    <w:rsid w:val="007D6565"/>
    <w:rsid w:val="007D65EA"/>
    <w:rsid w:val="007D6E72"/>
    <w:rsid w:val="007D7611"/>
    <w:rsid w:val="007D7842"/>
    <w:rsid w:val="007D7890"/>
    <w:rsid w:val="007D7919"/>
    <w:rsid w:val="007D7A72"/>
    <w:rsid w:val="007D7D0A"/>
    <w:rsid w:val="007E0103"/>
    <w:rsid w:val="007E06AA"/>
    <w:rsid w:val="007E0DDB"/>
    <w:rsid w:val="007E0F6E"/>
    <w:rsid w:val="007E1189"/>
    <w:rsid w:val="007E151A"/>
    <w:rsid w:val="007E18FC"/>
    <w:rsid w:val="007E1A99"/>
    <w:rsid w:val="007E1F6F"/>
    <w:rsid w:val="007E2A4D"/>
    <w:rsid w:val="007E2CA7"/>
    <w:rsid w:val="007E2E58"/>
    <w:rsid w:val="007E2E97"/>
    <w:rsid w:val="007E3687"/>
    <w:rsid w:val="007E414C"/>
    <w:rsid w:val="007E43B9"/>
    <w:rsid w:val="007E4649"/>
    <w:rsid w:val="007E46F2"/>
    <w:rsid w:val="007E4CD2"/>
    <w:rsid w:val="007E56BC"/>
    <w:rsid w:val="007E6088"/>
    <w:rsid w:val="007E65F4"/>
    <w:rsid w:val="007E67AD"/>
    <w:rsid w:val="007E6826"/>
    <w:rsid w:val="007E684C"/>
    <w:rsid w:val="007E6C0C"/>
    <w:rsid w:val="007E72AD"/>
    <w:rsid w:val="007E73F0"/>
    <w:rsid w:val="007E795D"/>
    <w:rsid w:val="007E7A1C"/>
    <w:rsid w:val="007E7F54"/>
    <w:rsid w:val="007F0CD3"/>
    <w:rsid w:val="007F1386"/>
    <w:rsid w:val="007F1986"/>
    <w:rsid w:val="007F1C9D"/>
    <w:rsid w:val="007F1E23"/>
    <w:rsid w:val="007F1E63"/>
    <w:rsid w:val="007F2512"/>
    <w:rsid w:val="007F279D"/>
    <w:rsid w:val="007F2C1F"/>
    <w:rsid w:val="007F2E66"/>
    <w:rsid w:val="007F30D7"/>
    <w:rsid w:val="007F3262"/>
    <w:rsid w:val="007F35FE"/>
    <w:rsid w:val="007F380D"/>
    <w:rsid w:val="007F3812"/>
    <w:rsid w:val="007F38FB"/>
    <w:rsid w:val="007F3EFB"/>
    <w:rsid w:val="007F42E1"/>
    <w:rsid w:val="007F433A"/>
    <w:rsid w:val="007F46BB"/>
    <w:rsid w:val="007F4EA7"/>
    <w:rsid w:val="007F5051"/>
    <w:rsid w:val="007F50E5"/>
    <w:rsid w:val="007F52DD"/>
    <w:rsid w:val="007F5319"/>
    <w:rsid w:val="007F5506"/>
    <w:rsid w:val="007F5A29"/>
    <w:rsid w:val="007F5BCE"/>
    <w:rsid w:val="007F5BFD"/>
    <w:rsid w:val="007F5D2F"/>
    <w:rsid w:val="007F608F"/>
    <w:rsid w:val="007F60B3"/>
    <w:rsid w:val="007F6A72"/>
    <w:rsid w:val="007F6C49"/>
    <w:rsid w:val="007F6CBC"/>
    <w:rsid w:val="007F7053"/>
    <w:rsid w:val="007F721A"/>
    <w:rsid w:val="007F7309"/>
    <w:rsid w:val="007F7563"/>
    <w:rsid w:val="007F756A"/>
    <w:rsid w:val="007F75E0"/>
    <w:rsid w:val="00800048"/>
    <w:rsid w:val="00800131"/>
    <w:rsid w:val="008002CE"/>
    <w:rsid w:val="00800531"/>
    <w:rsid w:val="008011D3"/>
    <w:rsid w:val="00801354"/>
    <w:rsid w:val="00801589"/>
    <w:rsid w:val="0080172C"/>
    <w:rsid w:val="008017C8"/>
    <w:rsid w:val="00801A7D"/>
    <w:rsid w:val="00801B5C"/>
    <w:rsid w:val="00801B78"/>
    <w:rsid w:val="00801D2D"/>
    <w:rsid w:val="00802203"/>
    <w:rsid w:val="00802533"/>
    <w:rsid w:val="00802B77"/>
    <w:rsid w:val="00802E5A"/>
    <w:rsid w:val="00803042"/>
    <w:rsid w:val="008030E6"/>
    <w:rsid w:val="008031F8"/>
    <w:rsid w:val="00803208"/>
    <w:rsid w:val="00803278"/>
    <w:rsid w:val="00803697"/>
    <w:rsid w:val="00803B7C"/>
    <w:rsid w:val="00803C7F"/>
    <w:rsid w:val="008042C2"/>
    <w:rsid w:val="00804528"/>
    <w:rsid w:val="008050BB"/>
    <w:rsid w:val="008053AB"/>
    <w:rsid w:val="008054B7"/>
    <w:rsid w:val="0080554C"/>
    <w:rsid w:val="00805617"/>
    <w:rsid w:val="00805750"/>
    <w:rsid w:val="00805B46"/>
    <w:rsid w:val="00806910"/>
    <w:rsid w:val="0080716E"/>
    <w:rsid w:val="00807201"/>
    <w:rsid w:val="00807218"/>
    <w:rsid w:val="008072FA"/>
    <w:rsid w:val="00810112"/>
    <w:rsid w:val="00810924"/>
    <w:rsid w:val="00810B5D"/>
    <w:rsid w:val="00810DC3"/>
    <w:rsid w:val="00810F60"/>
    <w:rsid w:val="00811456"/>
    <w:rsid w:val="0081180C"/>
    <w:rsid w:val="008121F6"/>
    <w:rsid w:val="00812395"/>
    <w:rsid w:val="00812FD8"/>
    <w:rsid w:val="0081391D"/>
    <w:rsid w:val="00813C2B"/>
    <w:rsid w:val="00813C7F"/>
    <w:rsid w:val="00814089"/>
    <w:rsid w:val="0081413F"/>
    <w:rsid w:val="00814B10"/>
    <w:rsid w:val="00814FF7"/>
    <w:rsid w:val="008157F6"/>
    <w:rsid w:val="00815CD9"/>
    <w:rsid w:val="00816171"/>
    <w:rsid w:val="00816553"/>
    <w:rsid w:val="00816649"/>
    <w:rsid w:val="00816670"/>
    <w:rsid w:val="008167C8"/>
    <w:rsid w:val="00816CB8"/>
    <w:rsid w:val="00816ECC"/>
    <w:rsid w:val="00817126"/>
    <w:rsid w:val="00817232"/>
    <w:rsid w:val="008179C9"/>
    <w:rsid w:val="00820304"/>
    <w:rsid w:val="0082035C"/>
    <w:rsid w:val="00820792"/>
    <w:rsid w:val="00820BF2"/>
    <w:rsid w:val="00820CD0"/>
    <w:rsid w:val="00821381"/>
    <w:rsid w:val="00821E4D"/>
    <w:rsid w:val="008224E6"/>
    <w:rsid w:val="00822C48"/>
    <w:rsid w:val="00822C92"/>
    <w:rsid w:val="00822F67"/>
    <w:rsid w:val="0082380C"/>
    <w:rsid w:val="00823823"/>
    <w:rsid w:val="00823CB8"/>
    <w:rsid w:val="00823DA0"/>
    <w:rsid w:val="008247CA"/>
    <w:rsid w:val="00824A64"/>
    <w:rsid w:val="00824ADD"/>
    <w:rsid w:val="00824B09"/>
    <w:rsid w:val="00824F45"/>
    <w:rsid w:val="008252A0"/>
    <w:rsid w:val="0082535B"/>
    <w:rsid w:val="0082566E"/>
    <w:rsid w:val="00825A7A"/>
    <w:rsid w:val="00825D57"/>
    <w:rsid w:val="00825F60"/>
    <w:rsid w:val="00825F6A"/>
    <w:rsid w:val="00826651"/>
    <w:rsid w:val="008266E9"/>
    <w:rsid w:val="0082695A"/>
    <w:rsid w:val="008269C5"/>
    <w:rsid w:val="00826D0C"/>
    <w:rsid w:val="00826E1E"/>
    <w:rsid w:val="0082708E"/>
    <w:rsid w:val="00827109"/>
    <w:rsid w:val="00827292"/>
    <w:rsid w:val="0082755C"/>
    <w:rsid w:val="00827685"/>
    <w:rsid w:val="00827830"/>
    <w:rsid w:val="00827C67"/>
    <w:rsid w:val="0083023B"/>
    <w:rsid w:val="00830523"/>
    <w:rsid w:val="00830656"/>
    <w:rsid w:val="00830EF3"/>
    <w:rsid w:val="00831371"/>
    <w:rsid w:val="00831422"/>
    <w:rsid w:val="008318EA"/>
    <w:rsid w:val="008319DF"/>
    <w:rsid w:val="00831B25"/>
    <w:rsid w:val="00831B8A"/>
    <w:rsid w:val="00832A20"/>
    <w:rsid w:val="00832DCD"/>
    <w:rsid w:val="00833888"/>
    <w:rsid w:val="00833A8B"/>
    <w:rsid w:val="00833C85"/>
    <w:rsid w:val="00833C94"/>
    <w:rsid w:val="00834A94"/>
    <w:rsid w:val="00835012"/>
    <w:rsid w:val="0083590E"/>
    <w:rsid w:val="00836056"/>
    <w:rsid w:val="0083615A"/>
    <w:rsid w:val="008365E5"/>
    <w:rsid w:val="0083673A"/>
    <w:rsid w:val="00836A38"/>
    <w:rsid w:val="008377E4"/>
    <w:rsid w:val="008378A1"/>
    <w:rsid w:val="00840152"/>
    <w:rsid w:val="0084034C"/>
    <w:rsid w:val="0084056B"/>
    <w:rsid w:val="008405CD"/>
    <w:rsid w:val="008407E1"/>
    <w:rsid w:val="00840B5B"/>
    <w:rsid w:val="00840B69"/>
    <w:rsid w:val="00840E22"/>
    <w:rsid w:val="00841854"/>
    <w:rsid w:val="0084199F"/>
    <w:rsid w:val="008419AB"/>
    <w:rsid w:val="00841B29"/>
    <w:rsid w:val="008427B1"/>
    <w:rsid w:val="00842885"/>
    <w:rsid w:val="00843137"/>
    <w:rsid w:val="0084452C"/>
    <w:rsid w:val="00844D17"/>
    <w:rsid w:val="0084504E"/>
    <w:rsid w:val="00845AB0"/>
    <w:rsid w:val="008462AB"/>
    <w:rsid w:val="00846D66"/>
    <w:rsid w:val="008478A7"/>
    <w:rsid w:val="00850045"/>
    <w:rsid w:val="008502B5"/>
    <w:rsid w:val="00850CCC"/>
    <w:rsid w:val="0085105F"/>
    <w:rsid w:val="00851151"/>
    <w:rsid w:val="008517B1"/>
    <w:rsid w:val="00852B48"/>
    <w:rsid w:val="00852C68"/>
    <w:rsid w:val="0085317A"/>
    <w:rsid w:val="008531A8"/>
    <w:rsid w:val="008535F7"/>
    <w:rsid w:val="008538A6"/>
    <w:rsid w:val="00853D55"/>
    <w:rsid w:val="00853E4C"/>
    <w:rsid w:val="00853E50"/>
    <w:rsid w:val="008545A3"/>
    <w:rsid w:val="0085504E"/>
    <w:rsid w:val="008551D6"/>
    <w:rsid w:val="008552B8"/>
    <w:rsid w:val="00855473"/>
    <w:rsid w:val="008554F4"/>
    <w:rsid w:val="008555B9"/>
    <w:rsid w:val="008558E6"/>
    <w:rsid w:val="00855C3C"/>
    <w:rsid w:val="0085612D"/>
    <w:rsid w:val="00856291"/>
    <w:rsid w:val="008563D5"/>
    <w:rsid w:val="008567A2"/>
    <w:rsid w:val="00856A68"/>
    <w:rsid w:val="00856C4E"/>
    <w:rsid w:val="0085710E"/>
    <w:rsid w:val="008575B3"/>
    <w:rsid w:val="00857646"/>
    <w:rsid w:val="008601AB"/>
    <w:rsid w:val="0086044A"/>
    <w:rsid w:val="0086081A"/>
    <w:rsid w:val="00860AF8"/>
    <w:rsid w:val="00860CB6"/>
    <w:rsid w:val="00860DCA"/>
    <w:rsid w:val="00860F27"/>
    <w:rsid w:val="00861D76"/>
    <w:rsid w:val="00862340"/>
    <w:rsid w:val="008628C0"/>
    <w:rsid w:val="008629FB"/>
    <w:rsid w:val="00862A8F"/>
    <w:rsid w:val="00862B44"/>
    <w:rsid w:val="00864839"/>
    <w:rsid w:val="00864CC8"/>
    <w:rsid w:val="00864CEE"/>
    <w:rsid w:val="008650F0"/>
    <w:rsid w:val="0086531A"/>
    <w:rsid w:val="008657C5"/>
    <w:rsid w:val="00865E38"/>
    <w:rsid w:val="00866061"/>
    <w:rsid w:val="00866487"/>
    <w:rsid w:val="0086681F"/>
    <w:rsid w:val="00866C37"/>
    <w:rsid w:val="00866CDB"/>
    <w:rsid w:val="00867680"/>
    <w:rsid w:val="0086769B"/>
    <w:rsid w:val="0086789E"/>
    <w:rsid w:val="00867A43"/>
    <w:rsid w:val="00867C8E"/>
    <w:rsid w:val="00867FE9"/>
    <w:rsid w:val="00870382"/>
    <w:rsid w:val="008704CE"/>
    <w:rsid w:val="00870928"/>
    <w:rsid w:val="00870EC1"/>
    <w:rsid w:val="008727C7"/>
    <w:rsid w:val="008728BE"/>
    <w:rsid w:val="00872A53"/>
    <w:rsid w:val="00872F21"/>
    <w:rsid w:val="00872FDF"/>
    <w:rsid w:val="00873684"/>
    <w:rsid w:val="008738FB"/>
    <w:rsid w:val="00873A33"/>
    <w:rsid w:val="00873ABF"/>
    <w:rsid w:val="00873F38"/>
    <w:rsid w:val="00874128"/>
    <w:rsid w:val="00874333"/>
    <w:rsid w:val="008744F0"/>
    <w:rsid w:val="00874553"/>
    <w:rsid w:val="0087487A"/>
    <w:rsid w:val="008749EC"/>
    <w:rsid w:val="0087520E"/>
    <w:rsid w:val="00875990"/>
    <w:rsid w:val="00875E60"/>
    <w:rsid w:val="00875E9B"/>
    <w:rsid w:val="00876002"/>
    <w:rsid w:val="0087631B"/>
    <w:rsid w:val="00876350"/>
    <w:rsid w:val="0087684B"/>
    <w:rsid w:val="00876AE1"/>
    <w:rsid w:val="00877010"/>
    <w:rsid w:val="00877109"/>
    <w:rsid w:val="008773E3"/>
    <w:rsid w:val="008775A8"/>
    <w:rsid w:val="008777F5"/>
    <w:rsid w:val="00877A4F"/>
    <w:rsid w:val="00877F5D"/>
    <w:rsid w:val="008806BA"/>
    <w:rsid w:val="00880B75"/>
    <w:rsid w:val="00880D19"/>
    <w:rsid w:val="008811E2"/>
    <w:rsid w:val="008816B5"/>
    <w:rsid w:val="00881B36"/>
    <w:rsid w:val="00881BE5"/>
    <w:rsid w:val="00882D8A"/>
    <w:rsid w:val="00882DC1"/>
    <w:rsid w:val="00883188"/>
    <w:rsid w:val="00883D8F"/>
    <w:rsid w:val="00885146"/>
    <w:rsid w:val="008853C8"/>
    <w:rsid w:val="0088574C"/>
    <w:rsid w:val="00885E8C"/>
    <w:rsid w:val="00885EFE"/>
    <w:rsid w:val="00885FD2"/>
    <w:rsid w:val="0088662D"/>
    <w:rsid w:val="0088667D"/>
    <w:rsid w:val="008873F9"/>
    <w:rsid w:val="00887B80"/>
    <w:rsid w:val="00887F18"/>
    <w:rsid w:val="00890130"/>
    <w:rsid w:val="0089060A"/>
    <w:rsid w:val="00890A80"/>
    <w:rsid w:val="00890AD5"/>
    <w:rsid w:val="00890BBD"/>
    <w:rsid w:val="00890FEB"/>
    <w:rsid w:val="00891179"/>
    <w:rsid w:val="0089129F"/>
    <w:rsid w:val="00891375"/>
    <w:rsid w:val="00891783"/>
    <w:rsid w:val="00891B31"/>
    <w:rsid w:val="008920EA"/>
    <w:rsid w:val="008927F7"/>
    <w:rsid w:val="00892917"/>
    <w:rsid w:val="00892A7B"/>
    <w:rsid w:val="00892B2D"/>
    <w:rsid w:val="00892C83"/>
    <w:rsid w:val="008931C3"/>
    <w:rsid w:val="00893594"/>
    <w:rsid w:val="00893839"/>
    <w:rsid w:val="00893B9B"/>
    <w:rsid w:val="00893BD2"/>
    <w:rsid w:val="00893F3F"/>
    <w:rsid w:val="00894544"/>
    <w:rsid w:val="0089481D"/>
    <w:rsid w:val="00894B8C"/>
    <w:rsid w:val="00894B90"/>
    <w:rsid w:val="00895763"/>
    <w:rsid w:val="00895BB5"/>
    <w:rsid w:val="00895DD1"/>
    <w:rsid w:val="0089623C"/>
    <w:rsid w:val="0089655C"/>
    <w:rsid w:val="00896848"/>
    <w:rsid w:val="00896D1A"/>
    <w:rsid w:val="00896E2C"/>
    <w:rsid w:val="008970C1"/>
    <w:rsid w:val="00897702"/>
    <w:rsid w:val="00897972"/>
    <w:rsid w:val="00897BB6"/>
    <w:rsid w:val="00897D54"/>
    <w:rsid w:val="00897E0E"/>
    <w:rsid w:val="00897E8E"/>
    <w:rsid w:val="008A01BD"/>
    <w:rsid w:val="008A0452"/>
    <w:rsid w:val="008A0471"/>
    <w:rsid w:val="008A070A"/>
    <w:rsid w:val="008A0A18"/>
    <w:rsid w:val="008A0CF1"/>
    <w:rsid w:val="008A0D88"/>
    <w:rsid w:val="008A1256"/>
    <w:rsid w:val="008A18B3"/>
    <w:rsid w:val="008A1BD3"/>
    <w:rsid w:val="008A301C"/>
    <w:rsid w:val="008A3644"/>
    <w:rsid w:val="008A399C"/>
    <w:rsid w:val="008A3F1D"/>
    <w:rsid w:val="008A44AB"/>
    <w:rsid w:val="008A4EB9"/>
    <w:rsid w:val="008A4F6C"/>
    <w:rsid w:val="008A5030"/>
    <w:rsid w:val="008A564B"/>
    <w:rsid w:val="008A5AE4"/>
    <w:rsid w:val="008A5DDA"/>
    <w:rsid w:val="008A6075"/>
    <w:rsid w:val="008A6304"/>
    <w:rsid w:val="008A702B"/>
    <w:rsid w:val="008A7409"/>
    <w:rsid w:val="008A750E"/>
    <w:rsid w:val="008A783D"/>
    <w:rsid w:val="008A7CFA"/>
    <w:rsid w:val="008A7D4E"/>
    <w:rsid w:val="008B059C"/>
    <w:rsid w:val="008B0957"/>
    <w:rsid w:val="008B0B52"/>
    <w:rsid w:val="008B0C0E"/>
    <w:rsid w:val="008B11E9"/>
    <w:rsid w:val="008B1581"/>
    <w:rsid w:val="008B1C8D"/>
    <w:rsid w:val="008B246D"/>
    <w:rsid w:val="008B254C"/>
    <w:rsid w:val="008B2917"/>
    <w:rsid w:val="008B2DD0"/>
    <w:rsid w:val="008B3499"/>
    <w:rsid w:val="008B34DC"/>
    <w:rsid w:val="008B372A"/>
    <w:rsid w:val="008B3A43"/>
    <w:rsid w:val="008B3FD0"/>
    <w:rsid w:val="008B454A"/>
    <w:rsid w:val="008B4771"/>
    <w:rsid w:val="008B482E"/>
    <w:rsid w:val="008B4A94"/>
    <w:rsid w:val="008B4ED6"/>
    <w:rsid w:val="008B52A4"/>
    <w:rsid w:val="008B547F"/>
    <w:rsid w:val="008B5591"/>
    <w:rsid w:val="008B5C57"/>
    <w:rsid w:val="008B5EE2"/>
    <w:rsid w:val="008B6352"/>
    <w:rsid w:val="008B6418"/>
    <w:rsid w:val="008B6A61"/>
    <w:rsid w:val="008B7A40"/>
    <w:rsid w:val="008B7AE0"/>
    <w:rsid w:val="008B7B97"/>
    <w:rsid w:val="008B7CB0"/>
    <w:rsid w:val="008B7EF4"/>
    <w:rsid w:val="008C09D6"/>
    <w:rsid w:val="008C0CF7"/>
    <w:rsid w:val="008C0CF8"/>
    <w:rsid w:val="008C13C6"/>
    <w:rsid w:val="008C156E"/>
    <w:rsid w:val="008C17EC"/>
    <w:rsid w:val="008C196C"/>
    <w:rsid w:val="008C1BCF"/>
    <w:rsid w:val="008C2203"/>
    <w:rsid w:val="008C226D"/>
    <w:rsid w:val="008C229C"/>
    <w:rsid w:val="008C248D"/>
    <w:rsid w:val="008C2B5E"/>
    <w:rsid w:val="008C2E39"/>
    <w:rsid w:val="008C2E9A"/>
    <w:rsid w:val="008C339A"/>
    <w:rsid w:val="008C3C56"/>
    <w:rsid w:val="008C3F13"/>
    <w:rsid w:val="008C4916"/>
    <w:rsid w:val="008C4A9D"/>
    <w:rsid w:val="008C4DBC"/>
    <w:rsid w:val="008C4FE9"/>
    <w:rsid w:val="008C5186"/>
    <w:rsid w:val="008C54C8"/>
    <w:rsid w:val="008C56DE"/>
    <w:rsid w:val="008C5AA6"/>
    <w:rsid w:val="008C6992"/>
    <w:rsid w:val="008C6D06"/>
    <w:rsid w:val="008C740B"/>
    <w:rsid w:val="008C7AD1"/>
    <w:rsid w:val="008D0742"/>
    <w:rsid w:val="008D0B54"/>
    <w:rsid w:val="008D1313"/>
    <w:rsid w:val="008D16D0"/>
    <w:rsid w:val="008D2569"/>
    <w:rsid w:val="008D2899"/>
    <w:rsid w:val="008D2FB5"/>
    <w:rsid w:val="008D32D2"/>
    <w:rsid w:val="008D36DE"/>
    <w:rsid w:val="008D3B9B"/>
    <w:rsid w:val="008D3E6D"/>
    <w:rsid w:val="008D420D"/>
    <w:rsid w:val="008D47C7"/>
    <w:rsid w:val="008D47DA"/>
    <w:rsid w:val="008D4936"/>
    <w:rsid w:val="008D4A07"/>
    <w:rsid w:val="008D50DF"/>
    <w:rsid w:val="008D51F2"/>
    <w:rsid w:val="008D5A71"/>
    <w:rsid w:val="008D5CB6"/>
    <w:rsid w:val="008D5D6F"/>
    <w:rsid w:val="008D60E9"/>
    <w:rsid w:val="008D6648"/>
    <w:rsid w:val="008D6BAB"/>
    <w:rsid w:val="008D70F8"/>
    <w:rsid w:val="008D72B5"/>
    <w:rsid w:val="008D72FC"/>
    <w:rsid w:val="008D730D"/>
    <w:rsid w:val="008D7464"/>
    <w:rsid w:val="008D7E04"/>
    <w:rsid w:val="008D7F13"/>
    <w:rsid w:val="008E05D9"/>
    <w:rsid w:val="008E12B0"/>
    <w:rsid w:val="008E1A69"/>
    <w:rsid w:val="008E1B31"/>
    <w:rsid w:val="008E1BDE"/>
    <w:rsid w:val="008E1E64"/>
    <w:rsid w:val="008E2044"/>
    <w:rsid w:val="008E2471"/>
    <w:rsid w:val="008E24BC"/>
    <w:rsid w:val="008E25FB"/>
    <w:rsid w:val="008E28D9"/>
    <w:rsid w:val="008E2987"/>
    <w:rsid w:val="008E29AC"/>
    <w:rsid w:val="008E2B21"/>
    <w:rsid w:val="008E2F94"/>
    <w:rsid w:val="008E36B6"/>
    <w:rsid w:val="008E3AB2"/>
    <w:rsid w:val="008E3BAD"/>
    <w:rsid w:val="008E47B1"/>
    <w:rsid w:val="008E4AC7"/>
    <w:rsid w:val="008E4F07"/>
    <w:rsid w:val="008E5134"/>
    <w:rsid w:val="008E551C"/>
    <w:rsid w:val="008E5A61"/>
    <w:rsid w:val="008E5B5A"/>
    <w:rsid w:val="008E5CBE"/>
    <w:rsid w:val="008E60C0"/>
    <w:rsid w:val="008E60EC"/>
    <w:rsid w:val="008E6448"/>
    <w:rsid w:val="008E6479"/>
    <w:rsid w:val="008E66F1"/>
    <w:rsid w:val="008E6D3C"/>
    <w:rsid w:val="008E70F0"/>
    <w:rsid w:val="008F0A50"/>
    <w:rsid w:val="008F0C5D"/>
    <w:rsid w:val="008F0FAA"/>
    <w:rsid w:val="008F10B4"/>
    <w:rsid w:val="008F13F0"/>
    <w:rsid w:val="008F1778"/>
    <w:rsid w:val="008F17B2"/>
    <w:rsid w:val="008F198A"/>
    <w:rsid w:val="008F2044"/>
    <w:rsid w:val="008F25F8"/>
    <w:rsid w:val="008F2651"/>
    <w:rsid w:val="008F2686"/>
    <w:rsid w:val="008F393E"/>
    <w:rsid w:val="008F39C8"/>
    <w:rsid w:val="008F3A0C"/>
    <w:rsid w:val="008F4141"/>
    <w:rsid w:val="008F4BE8"/>
    <w:rsid w:val="008F4C97"/>
    <w:rsid w:val="008F5361"/>
    <w:rsid w:val="008F55BD"/>
    <w:rsid w:val="008F56A1"/>
    <w:rsid w:val="008F5A67"/>
    <w:rsid w:val="008F5B8F"/>
    <w:rsid w:val="008F641A"/>
    <w:rsid w:val="008F64DC"/>
    <w:rsid w:val="008F7004"/>
    <w:rsid w:val="008F71AA"/>
    <w:rsid w:val="008F73A4"/>
    <w:rsid w:val="008F74A7"/>
    <w:rsid w:val="00900431"/>
    <w:rsid w:val="00900A3E"/>
    <w:rsid w:val="00900CB4"/>
    <w:rsid w:val="00901050"/>
    <w:rsid w:val="00901281"/>
    <w:rsid w:val="00901744"/>
    <w:rsid w:val="00901B03"/>
    <w:rsid w:val="00901B29"/>
    <w:rsid w:val="0090284A"/>
    <w:rsid w:val="00902CE1"/>
    <w:rsid w:val="00902F28"/>
    <w:rsid w:val="00903033"/>
    <w:rsid w:val="0090305B"/>
    <w:rsid w:val="009031A9"/>
    <w:rsid w:val="009033B8"/>
    <w:rsid w:val="0090369A"/>
    <w:rsid w:val="00903C24"/>
    <w:rsid w:val="00904755"/>
    <w:rsid w:val="009049BA"/>
    <w:rsid w:val="00904E7F"/>
    <w:rsid w:val="00905DE0"/>
    <w:rsid w:val="0090643B"/>
    <w:rsid w:val="00906523"/>
    <w:rsid w:val="00906615"/>
    <w:rsid w:val="0090698B"/>
    <w:rsid w:val="00906C7B"/>
    <w:rsid w:val="00906EBC"/>
    <w:rsid w:val="0090709A"/>
    <w:rsid w:val="0090757B"/>
    <w:rsid w:val="00907BC8"/>
    <w:rsid w:val="009106CD"/>
    <w:rsid w:val="009113D2"/>
    <w:rsid w:val="009114E1"/>
    <w:rsid w:val="00912213"/>
    <w:rsid w:val="0091223A"/>
    <w:rsid w:val="009122A5"/>
    <w:rsid w:val="0091234C"/>
    <w:rsid w:val="009123AF"/>
    <w:rsid w:val="00912A96"/>
    <w:rsid w:val="00912EFE"/>
    <w:rsid w:val="00913009"/>
    <w:rsid w:val="009134A4"/>
    <w:rsid w:val="00913699"/>
    <w:rsid w:val="00913AA9"/>
    <w:rsid w:val="00913CE1"/>
    <w:rsid w:val="00913D8A"/>
    <w:rsid w:val="0091440B"/>
    <w:rsid w:val="009148CA"/>
    <w:rsid w:val="00915423"/>
    <w:rsid w:val="009157B7"/>
    <w:rsid w:val="009157E3"/>
    <w:rsid w:val="00916647"/>
    <w:rsid w:val="0091684B"/>
    <w:rsid w:val="00916BC8"/>
    <w:rsid w:val="00916C0E"/>
    <w:rsid w:val="00917007"/>
    <w:rsid w:val="009170F9"/>
    <w:rsid w:val="00917A4E"/>
    <w:rsid w:val="00917D1E"/>
    <w:rsid w:val="00920232"/>
    <w:rsid w:val="0092037C"/>
    <w:rsid w:val="00920382"/>
    <w:rsid w:val="00920437"/>
    <w:rsid w:val="009208EF"/>
    <w:rsid w:val="00920999"/>
    <w:rsid w:val="00920F5D"/>
    <w:rsid w:val="00921495"/>
    <w:rsid w:val="00921743"/>
    <w:rsid w:val="00921836"/>
    <w:rsid w:val="0092191B"/>
    <w:rsid w:val="009219B8"/>
    <w:rsid w:val="00921C18"/>
    <w:rsid w:val="00921F03"/>
    <w:rsid w:val="00922170"/>
    <w:rsid w:val="00922516"/>
    <w:rsid w:val="00922ADA"/>
    <w:rsid w:val="00922D72"/>
    <w:rsid w:val="00922FC6"/>
    <w:rsid w:val="00923E12"/>
    <w:rsid w:val="00924242"/>
    <w:rsid w:val="0092498B"/>
    <w:rsid w:val="0092499B"/>
    <w:rsid w:val="00924A6A"/>
    <w:rsid w:val="00924C0F"/>
    <w:rsid w:val="00924F33"/>
    <w:rsid w:val="00924F4E"/>
    <w:rsid w:val="00924F82"/>
    <w:rsid w:val="00925014"/>
    <w:rsid w:val="0092525D"/>
    <w:rsid w:val="0092575E"/>
    <w:rsid w:val="00925A43"/>
    <w:rsid w:val="00925B57"/>
    <w:rsid w:val="009262D0"/>
    <w:rsid w:val="00926BA2"/>
    <w:rsid w:val="00926DDB"/>
    <w:rsid w:val="00926FAD"/>
    <w:rsid w:val="00926FC2"/>
    <w:rsid w:val="0092761D"/>
    <w:rsid w:val="009276F7"/>
    <w:rsid w:val="00927904"/>
    <w:rsid w:val="0092792C"/>
    <w:rsid w:val="00930060"/>
    <w:rsid w:val="00930370"/>
    <w:rsid w:val="00930463"/>
    <w:rsid w:val="0093076B"/>
    <w:rsid w:val="00930B5F"/>
    <w:rsid w:val="00930D12"/>
    <w:rsid w:val="00930D69"/>
    <w:rsid w:val="009310E8"/>
    <w:rsid w:val="0093113A"/>
    <w:rsid w:val="00931516"/>
    <w:rsid w:val="00931663"/>
    <w:rsid w:val="00931B6C"/>
    <w:rsid w:val="00931CD5"/>
    <w:rsid w:val="00931FE5"/>
    <w:rsid w:val="0093206F"/>
    <w:rsid w:val="009328BC"/>
    <w:rsid w:val="00932BDE"/>
    <w:rsid w:val="00932DA0"/>
    <w:rsid w:val="009330B9"/>
    <w:rsid w:val="009337D5"/>
    <w:rsid w:val="00934345"/>
    <w:rsid w:val="00934527"/>
    <w:rsid w:val="00934743"/>
    <w:rsid w:val="00934768"/>
    <w:rsid w:val="0093477E"/>
    <w:rsid w:val="0093478B"/>
    <w:rsid w:val="00934C1F"/>
    <w:rsid w:val="00934CB5"/>
    <w:rsid w:val="009357A8"/>
    <w:rsid w:val="009357C2"/>
    <w:rsid w:val="00935AC4"/>
    <w:rsid w:val="00935E12"/>
    <w:rsid w:val="00935EB9"/>
    <w:rsid w:val="009363CC"/>
    <w:rsid w:val="00936592"/>
    <w:rsid w:val="009368D8"/>
    <w:rsid w:val="00936A70"/>
    <w:rsid w:val="00936B49"/>
    <w:rsid w:val="00937291"/>
    <w:rsid w:val="009378D0"/>
    <w:rsid w:val="00937E58"/>
    <w:rsid w:val="00940477"/>
    <w:rsid w:val="009408E3"/>
    <w:rsid w:val="00940A4B"/>
    <w:rsid w:val="00940DA3"/>
    <w:rsid w:val="00940DD5"/>
    <w:rsid w:val="00940E59"/>
    <w:rsid w:val="009418C7"/>
    <w:rsid w:val="00941EE2"/>
    <w:rsid w:val="0094231F"/>
    <w:rsid w:val="0094236B"/>
    <w:rsid w:val="00942BF5"/>
    <w:rsid w:val="00943776"/>
    <w:rsid w:val="00943C70"/>
    <w:rsid w:val="00943F40"/>
    <w:rsid w:val="00944195"/>
    <w:rsid w:val="009445C6"/>
    <w:rsid w:val="00944AEF"/>
    <w:rsid w:val="00944BB9"/>
    <w:rsid w:val="00944EA7"/>
    <w:rsid w:val="00944EED"/>
    <w:rsid w:val="00945AC2"/>
    <w:rsid w:val="00945B6A"/>
    <w:rsid w:val="00945CA8"/>
    <w:rsid w:val="00945CC9"/>
    <w:rsid w:val="00946936"/>
    <w:rsid w:val="00946A18"/>
    <w:rsid w:val="0094751E"/>
    <w:rsid w:val="009475C7"/>
    <w:rsid w:val="00947713"/>
    <w:rsid w:val="00947B4B"/>
    <w:rsid w:val="00947C38"/>
    <w:rsid w:val="009500D9"/>
    <w:rsid w:val="009502EA"/>
    <w:rsid w:val="0095032D"/>
    <w:rsid w:val="00950652"/>
    <w:rsid w:val="00950835"/>
    <w:rsid w:val="009508D5"/>
    <w:rsid w:val="00950D34"/>
    <w:rsid w:val="00950E3A"/>
    <w:rsid w:val="0095167B"/>
    <w:rsid w:val="009518D6"/>
    <w:rsid w:val="009519B0"/>
    <w:rsid w:val="0095207B"/>
    <w:rsid w:val="00952B4C"/>
    <w:rsid w:val="009540F1"/>
    <w:rsid w:val="00954143"/>
    <w:rsid w:val="00954281"/>
    <w:rsid w:val="009542E9"/>
    <w:rsid w:val="00954C0E"/>
    <w:rsid w:val="009552E4"/>
    <w:rsid w:val="009554D3"/>
    <w:rsid w:val="009557A2"/>
    <w:rsid w:val="00956811"/>
    <w:rsid w:val="009569A7"/>
    <w:rsid w:val="00956C1F"/>
    <w:rsid w:val="00957256"/>
    <w:rsid w:val="009574F8"/>
    <w:rsid w:val="0095759C"/>
    <w:rsid w:val="00957FA8"/>
    <w:rsid w:val="0096008B"/>
    <w:rsid w:val="009606C1"/>
    <w:rsid w:val="00960D42"/>
    <w:rsid w:val="00961C9B"/>
    <w:rsid w:val="0096205C"/>
    <w:rsid w:val="0096260A"/>
    <w:rsid w:val="009627FB"/>
    <w:rsid w:val="00962C42"/>
    <w:rsid w:val="00963569"/>
    <w:rsid w:val="00963709"/>
    <w:rsid w:val="00963A85"/>
    <w:rsid w:val="00963B55"/>
    <w:rsid w:val="00963CCF"/>
    <w:rsid w:val="00964008"/>
    <w:rsid w:val="009640A1"/>
    <w:rsid w:val="00964165"/>
    <w:rsid w:val="0096418D"/>
    <w:rsid w:val="009646C8"/>
    <w:rsid w:val="009646DC"/>
    <w:rsid w:val="0096471D"/>
    <w:rsid w:val="00964BA0"/>
    <w:rsid w:val="00964E5B"/>
    <w:rsid w:val="00965157"/>
    <w:rsid w:val="00965759"/>
    <w:rsid w:val="009658B8"/>
    <w:rsid w:val="00965C59"/>
    <w:rsid w:val="009660FA"/>
    <w:rsid w:val="00966296"/>
    <w:rsid w:val="00966357"/>
    <w:rsid w:val="009666F5"/>
    <w:rsid w:val="00966AFB"/>
    <w:rsid w:val="009671DF"/>
    <w:rsid w:val="00967C61"/>
    <w:rsid w:val="00967FE1"/>
    <w:rsid w:val="00970C2A"/>
    <w:rsid w:val="00970E0C"/>
    <w:rsid w:val="00971079"/>
    <w:rsid w:val="0097173F"/>
    <w:rsid w:val="00971CD3"/>
    <w:rsid w:val="009722D7"/>
    <w:rsid w:val="009723F5"/>
    <w:rsid w:val="009725F6"/>
    <w:rsid w:val="00973199"/>
    <w:rsid w:val="0097339D"/>
    <w:rsid w:val="00974739"/>
    <w:rsid w:val="00974A7A"/>
    <w:rsid w:val="00974AEC"/>
    <w:rsid w:val="00974D1F"/>
    <w:rsid w:val="00974DD0"/>
    <w:rsid w:val="00975294"/>
    <w:rsid w:val="00975C0D"/>
    <w:rsid w:val="00976471"/>
    <w:rsid w:val="009766AA"/>
    <w:rsid w:val="00976A67"/>
    <w:rsid w:val="00977599"/>
    <w:rsid w:val="00977F8B"/>
    <w:rsid w:val="00977F92"/>
    <w:rsid w:val="009804BE"/>
    <w:rsid w:val="00980AB3"/>
    <w:rsid w:val="00980B22"/>
    <w:rsid w:val="00980D72"/>
    <w:rsid w:val="00980E66"/>
    <w:rsid w:val="00980EC7"/>
    <w:rsid w:val="00980F77"/>
    <w:rsid w:val="00981002"/>
    <w:rsid w:val="009812D6"/>
    <w:rsid w:val="0098171C"/>
    <w:rsid w:val="00981830"/>
    <w:rsid w:val="00981A41"/>
    <w:rsid w:val="00981AE1"/>
    <w:rsid w:val="00982308"/>
    <w:rsid w:val="00982DC3"/>
    <w:rsid w:val="00982F55"/>
    <w:rsid w:val="00982FA7"/>
    <w:rsid w:val="009832A7"/>
    <w:rsid w:val="00983460"/>
    <w:rsid w:val="00983B79"/>
    <w:rsid w:val="00983F63"/>
    <w:rsid w:val="00983FC1"/>
    <w:rsid w:val="00984704"/>
    <w:rsid w:val="00984A24"/>
    <w:rsid w:val="00984C3F"/>
    <w:rsid w:val="00984F32"/>
    <w:rsid w:val="00985039"/>
    <w:rsid w:val="00985B64"/>
    <w:rsid w:val="00986484"/>
    <w:rsid w:val="0098660F"/>
    <w:rsid w:val="00986BF4"/>
    <w:rsid w:val="0098703E"/>
    <w:rsid w:val="00987261"/>
    <w:rsid w:val="009872C3"/>
    <w:rsid w:val="009873CF"/>
    <w:rsid w:val="00987540"/>
    <w:rsid w:val="00987CF9"/>
    <w:rsid w:val="00987FFA"/>
    <w:rsid w:val="009902A9"/>
    <w:rsid w:val="0099059A"/>
    <w:rsid w:val="009906F7"/>
    <w:rsid w:val="00990B43"/>
    <w:rsid w:val="00990B6E"/>
    <w:rsid w:val="00990CA6"/>
    <w:rsid w:val="00991388"/>
    <w:rsid w:val="009913BB"/>
    <w:rsid w:val="009925B0"/>
    <w:rsid w:val="009927A5"/>
    <w:rsid w:val="009928AF"/>
    <w:rsid w:val="00992949"/>
    <w:rsid w:val="009929D3"/>
    <w:rsid w:val="00992B43"/>
    <w:rsid w:val="00992F9B"/>
    <w:rsid w:val="009935CB"/>
    <w:rsid w:val="00993833"/>
    <w:rsid w:val="00993C85"/>
    <w:rsid w:val="009940CF"/>
    <w:rsid w:val="0099467D"/>
    <w:rsid w:val="009947C4"/>
    <w:rsid w:val="00994C06"/>
    <w:rsid w:val="00994D69"/>
    <w:rsid w:val="00994EDB"/>
    <w:rsid w:val="00994FD2"/>
    <w:rsid w:val="00995237"/>
    <w:rsid w:val="0099542E"/>
    <w:rsid w:val="00995585"/>
    <w:rsid w:val="00995613"/>
    <w:rsid w:val="0099570D"/>
    <w:rsid w:val="009959C6"/>
    <w:rsid w:val="00995FB0"/>
    <w:rsid w:val="009961AC"/>
    <w:rsid w:val="00996263"/>
    <w:rsid w:val="0099655F"/>
    <w:rsid w:val="00996D82"/>
    <w:rsid w:val="00996FCB"/>
    <w:rsid w:val="00997177"/>
    <w:rsid w:val="009971CD"/>
    <w:rsid w:val="009978A4"/>
    <w:rsid w:val="00997FD4"/>
    <w:rsid w:val="009A023C"/>
    <w:rsid w:val="009A05DC"/>
    <w:rsid w:val="009A08D2"/>
    <w:rsid w:val="009A0A0F"/>
    <w:rsid w:val="009A10AE"/>
    <w:rsid w:val="009A128E"/>
    <w:rsid w:val="009A18E8"/>
    <w:rsid w:val="009A18F2"/>
    <w:rsid w:val="009A1C37"/>
    <w:rsid w:val="009A1D45"/>
    <w:rsid w:val="009A2187"/>
    <w:rsid w:val="009A25B9"/>
    <w:rsid w:val="009A2864"/>
    <w:rsid w:val="009A29CC"/>
    <w:rsid w:val="009A2A26"/>
    <w:rsid w:val="009A2B70"/>
    <w:rsid w:val="009A2FE0"/>
    <w:rsid w:val="009A34B9"/>
    <w:rsid w:val="009A3542"/>
    <w:rsid w:val="009A3549"/>
    <w:rsid w:val="009A37AA"/>
    <w:rsid w:val="009A458C"/>
    <w:rsid w:val="009A46EC"/>
    <w:rsid w:val="009A4BD1"/>
    <w:rsid w:val="009A4CAC"/>
    <w:rsid w:val="009A4FCC"/>
    <w:rsid w:val="009A58F5"/>
    <w:rsid w:val="009A6258"/>
    <w:rsid w:val="009A63B8"/>
    <w:rsid w:val="009A6642"/>
    <w:rsid w:val="009A6D39"/>
    <w:rsid w:val="009A6DFD"/>
    <w:rsid w:val="009A752F"/>
    <w:rsid w:val="009A78DF"/>
    <w:rsid w:val="009A7C45"/>
    <w:rsid w:val="009B0487"/>
    <w:rsid w:val="009B1233"/>
    <w:rsid w:val="009B1D67"/>
    <w:rsid w:val="009B3372"/>
    <w:rsid w:val="009B34A9"/>
    <w:rsid w:val="009B37F7"/>
    <w:rsid w:val="009B3A5E"/>
    <w:rsid w:val="009B4228"/>
    <w:rsid w:val="009B4318"/>
    <w:rsid w:val="009B433C"/>
    <w:rsid w:val="009B4C52"/>
    <w:rsid w:val="009B4D00"/>
    <w:rsid w:val="009B4D90"/>
    <w:rsid w:val="009B4F2F"/>
    <w:rsid w:val="009B5463"/>
    <w:rsid w:val="009B57A2"/>
    <w:rsid w:val="009B64F3"/>
    <w:rsid w:val="009B6C3A"/>
    <w:rsid w:val="009B6FFC"/>
    <w:rsid w:val="009B7553"/>
    <w:rsid w:val="009B7847"/>
    <w:rsid w:val="009B79B3"/>
    <w:rsid w:val="009C0721"/>
    <w:rsid w:val="009C0B06"/>
    <w:rsid w:val="009C0E88"/>
    <w:rsid w:val="009C13B3"/>
    <w:rsid w:val="009C21BF"/>
    <w:rsid w:val="009C21EE"/>
    <w:rsid w:val="009C2550"/>
    <w:rsid w:val="009C2AFC"/>
    <w:rsid w:val="009C2B6D"/>
    <w:rsid w:val="009C2E29"/>
    <w:rsid w:val="009C3551"/>
    <w:rsid w:val="009C3860"/>
    <w:rsid w:val="009C3DB1"/>
    <w:rsid w:val="009C473A"/>
    <w:rsid w:val="009C4E13"/>
    <w:rsid w:val="009C5161"/>
    <w:rsid w:val="009C5957"/>
    <w:rsid w:val="009C5D58"/>
    <w:rsid w:val="009C5E2E"/>
    <w:rsid w:val="009C7112"/>
    <w:rsid w:val="009C722C"/>
    <w:rsid w:val="009C766A"/>
    <w:rsid w:val="009C7CDC"/>
    <w:rsid w:val="009D03B4"/>
    <w:rsid w:val="009D0587"/>
    <w:rsid w:val="009D0B55"/>
    <w:rsid w:val="009D0CE9"/>
    <w:rsid w:val="009D1206"/>
    <w:rsid w:val="009D13A4"/>
    <w:rsid w:val="009D13F5"/>
    <w:rsid w:val="009D192D"/>
    <w:rsid w:val="009D1DEE"/>
    <w:rsid w:val="009D2047"/>
    <w:rsid w:val="009D2363"/>
    <w:rsid w:val="009D296C"/>
    <w:rsid w:val="009D2A3D"/>
    <w:rsid w:val="009D2B22"/>
    <w:rsid w:val="009D2F75"/>
    <w:rsid w:val="009D3121"/>
    <w:rsid w:val="009D348A"/>
    <w:rsid w:val="009D3D5B"/>
    <w:rsid w:val="009D3FBD"/>
    <w:rsid w:val="009D47F7"/>
    <w:rsid w:val="009D4822"/>
    <w:rsid w:val="009D4929"/>
    <w:rsid w:val="009D49AD"/>
    <w:rsid w:val="009D4C8C"/>
    <w:rsid w:val="009D507F"/>
    <w:rsid w:val="009D522C"/>
    <w:rsid w:val="009D54F8"/>
    <w:rsid w:val="009D5527"/>
    <w:rsid w:val="009D580E"/>
    <w:rsid w:val="009D5C5A"/>
    <w:rsid w:val="009D6853"/>
    <w:rsid w:val="009D6BFF"/>
    <w:rsid w:val="009D6D90"/>
    <w:rsid w:val="009D700B"/>
    <w:rsid w:val="009D7551"/>
    <w:rsid w:val="009D7984"/>
    <w:rsid w:val="009D79C1"/>
    <w:rsid w:val="009E028B"/>
    <w:rsid w:val="009E0300"/>
    <w:rsid w:val="009E0670"/>
    <w:rsid w:val="009E175D"/>
    <w:rsid w:val="009E1F62"/>
    <w:rsid w:val="009E2030"/>
    <w:rsid w:val="009E24F3"/>
    <w:rsid w:val="009E2AB9"/>
    <w:rsid w:val="009E2B67"/>
    <w:rsid w:val="009E2CC6"/>
    <w:rsid w:val="009E38F8"/>
    <w:rsid w:val="009E3F33"/>
    <w:rsid w:val="009E4692"/>
    <w:rsid w:val="009E472E"/>
    <w:rsid w:val="009E4E3D"/>
    <w:rsid w:val="009E4ECF"/>
    <w:rsid w:val="009E5318"/>
    <w:rsid w:val="009E5429"/>
    <w:rsid w:val="009E5470"/>
    <w:rsid w:val="009E58EC"/>
    <w:rsid w:val="009E5BA1"/>
    <w:rsid w:val="009E5DE5"/>
    <w:rsid w:val="009E5E2C"/>
    <w:rsid w:val="009E62FD"/>
    <w:rsid w:val="009E67CA"/>
    <w:rsid w:val="009E6855"/>
    <w:rsid w:val="009E6C0E"/>
    <w:rsid w:val="009E6F15"/>
    <w:rsid w:val="009E7109"/>
    <w:rsid w:val="009E7791"/>
    <w:rsid w:val="009E7A26"/>
    <w:rsid w:val="009F0387"/>
    <w:rsid w:val="009F0F26"/>
    <w:rsid w:val="009F12D9"/>
    <w:rsid w:val="009F1431"/>
    <w:rsid w:val="009F156F"/>
    <w:rsid w:val="009F16BA"/>
    <w:rsid w:val="009F1969"/>
    <w:rsid w:val="009F1B9F"/>
    <w:rsid w:val="009F20AA"/>
    <w:rsid w:val="009F2789"/>
    <w:rsid w:val="009F346D"/>
    <w:rsid w:val="009F3C8D"/>
    <w:rsid w:val="009F453A"/>
    <w:rsid w:val="009F45BA"/>
    <w:rsid w:val="009F4786"/>
    <w:rsid w:val="009F556B"/>
    <w:rsid w:val="009F5CB4"/>
    <w:rsid w:val="009F6109"/>
    <w:rsid w:val="009F63CB"/>
    <w:rsid w:val="009F695F"/>
    <w:rsid w:val="009F6A30"/>
    <w:rsid w:val="009F6C8F"/>
    <w:rsid w:val="009F6F75"/>
    <w:rsid w:val="009F72BF"/>
    <w:rsid w:val="009F7796"/>
    <w:rsid w:val="009F7825"/>
    <w:rsid w:val="009F7A53"/>
    <w:rsid w:val="009F7BAE"/>
    <w:rsid w:val="009F7C57"/>
    <w:rsid w:val="009F7D27"/>
    <w:rsid w:val="009F7D9F"/>
    <w:rsid w:val="00A000DB"/>
    <w:rsid w:val="00A002EC"/>
    <w:rsid w:val="00A004E3"/>
    <w:rsid w:val="00A00FC7"/>
    <w:rsid w:val="00A010D3"/>
    <w:rsid w:val="00A01264"/>
    <w:rsid w:val="00A0191A"/>
    <w:rsid w:val="00A01A6F"/>
    <w:rsid w:val="00A025E5"/>
    <w:rsid w:val="00A02E69"/>
    <w:rsid w:val="00A02E75"/>
    <w:rsid w:val="00A032D4"/>
    <w:rsid w:val="00A036D5"/>
    <w:rsid w:val="00A03DF3"/>
    <w:rsid w:val="00A04AC2"/>
    <w:rsid w:val="00A04C1B"/>
    <w:rsid w:val="00A04CAC"/>
    <w:rsid w:val="00A057DF"/>
    <w:rsid w:val="00A061BD"/>
    <w:rsid w:val="00A06EAB"/>
    <w:rsid w:val="00A07433"/>
    <w:rsid w:val="00A07C81"/>
    <w:rsid w:val="00A07F4D"/>
    <w:rsid w:val="00A10291"/>
    <w:rsid w:val="00A1065F"/>
    <w:rsid w:val="00A10718"/>
    <w:rsid w:val="00A10CEF"/>
    <w:rsid w:val="00A10CF0"/>
    <w:rsid w:val="00A1172D"/>
    <w:rsid w:val="00A11949"/>
    <w:rsid w:val="00A11DFD"/>
    <w:rsid w:val="00A122F1"/>
    <w:rsid w:val="00A12601"/>
    <w:rsid w:val="00A12907"/>
    <w:rsid w:val="00A12B68"/>
    <w:rsid w:val="00A12DFB"/>
    <w:rsid w:val="00A12E48"/>
    <w:rsid w:val="00A1306B"/>
    <w:rsid w:val="00A13609"/>
    <w:rsid w:val="00A13F47"/>
    <w:rsid w:val="00A1478E"/>
    <w:rsid w:val="00A1544E"/>
    <w:rsid w:val="00A15E1C"/>
    <w:rsid w:val="00A161A4"/>
    <w:rsid w:val="00A16B99"/>
    <w:rsid w:val="00A16DAF"/>
    <w:rsid w:val="00A16F24"/>
    <w:rsid w:val="00A17120"/>
    <w:rsid w:val="00A1765D"/>
    <w:rsid w:val="00A179AB"/>
    <w:rsid w:val="00A17A72"/>
    <w:rsid w:val="00A2008D"/>
    <w:rsid w:val="00A204DF"/>
    <w:rsid w:val="00A2051D"/>
    <w:rsid w:val="00A20694"/>
    <w:rsid w:val="00A20BCD"/>
    <w:rsid w:val="00A20F05"/>
    <w:rsid w:val="00A20F06"/>
    <w:rsid w:val="00A2116D"/>
    <w:rsid w:val="00A2121E"/>
    <w:rsid w:val="00A21502"/>
    <w:rsid w:val="00A216E1"/>
    <w:rsid w:val="00A21A2A"/>
    <w:rsid w:val="00A21A4D"/>
    <w:rsid w:val="00A21DB1"/>
    <w:rsid w:val="00A220D3"/>
    <w:rsid w:val="00A2225F"/>
    <w:rsid w:val="00A22454"/>
    <w:rsid w:val="00A22798"/>
    <w:rsid w:val="00A22B5E"/>
    <w:rsid w:val="00A22EA6"/>
    <w:rsid w:val="00A23532"/>
    <w:rsid w:val="00A2375B"/>
    <w:rsid w:val="00A2381A"/>
    <w:rsid w:val="00A23CC8"/>
    <w:rsid w:val="00A24064"/>
    <w:rsid w:val="00A2429C"/>
    <w:rsid w:val="00A245C0"/>
    <w:rsid w:val="00A24E42"/>
    <w:rsid w:val="00A24FF7"/>
    <w:rsid w:val="00A252B2"/>
    <w:rsid w:val="00A25415"/>
    <w:rsid w:val="00A25CF6"/>
    <w:rsid w:val="00A264D1"/>
    <w:rsid w:val="00A265EB"/>
    <w:rsid w:val="00A26717"/>
    <w:rsid w:val="00A26C58"/>
    <w:rsid w:val="00A26FE5"/>
    <w:rsid w:val="00A276E1"/>
    <w:rsid w:val="00A27708"/>
    <w:rsid w:val="00A27D06"/>
    <w:rsid w:val="00A27D11"/>
    <w:rsid w:val="00A27E09"/>
    <w:rsid w:val="00A307DD"/>
    <w:rsid w:val="00A30B8B"/>
    <w:rsid w:val="00A30CBA"/>
    <w:rsid w:val="00A3128F"/>
    <w:rsid w:val="00A31AD9"/>
    <w:rsid w:val="00A32297"/>
    <w:rsid w:val="00A323A7"/>
    <w:rsid w:val="00A323B8"/>
    <w:rsid w:val="00A3241E"/>
    <w:rsid w:val="00A3259A"/>
    <w:rsid w:val="00A325DA"/>
    <w:rsid w:val="00A328FE"/>
    <w:rsid w:val="00A3293B"/>
    <w:rsid w:val="00A32946"/>
    <w:rsid w:val="00A32B0A"/>
    <w:rsid w:val="00A32E77"/>
    <w:rsid w:val="00A33096"/>
    <w:rsid w:val="00A33DC9"/>
    <w:rsid w:val="00A34056"/>
    <w:rsid w:val="00A34520"/>
    <w:rsid w:val="00A345CD"/>
    <w:rsid w:val="00A345EA"/>
    <w:rsid w:val="00A351E4"/>
    <w:rsid w:val="00A356AD"/>
    <w:rsid w:val="00A36183"/>
    <w:rsid w:val="00A36217"/>
    <w:rsid w:val="00A36938"/>
    <w:rsid w:val="00A36A91"/>
    <w:rsid w:val="00A3710D"/>
    <w:rsid w:val="00A373C1"/>
    <w:rsid w:val="00A37497"/>
    <w:rsid w:val="00A40AB2"/>
    <w:rsid w:val="00A40FF6"/>
    <w:rsid w:val="00A410FC"/>
    <w:rsid w:val="00A4116F"/>
    <w:rsid w:val="00A4172C"/>
    <w:rsid w:val="00A41892"/>
    <w:rsid w:val="00A418E6"/>
    <w:rsid w:val="00A419F6"/>
    <w:rsid w:val="00A41F0D"/>
    <w:rsid w:val="00A420DE"/>
    <w:rsid w:val="00A42352"/>
    <w:rsid w:val="00A4261F"/>
    <w:rsid w:val="00A42694"/>
    <w:rsid w:val="00A4291F"/>
    <w:rsid w:val="00A42EE4"/>
    <w:rsid w:val="00A43151"/>
    <w:rsid w:val="00A43B7A"/>
    <w:rsid w:val="00A43EBA"/>
    <w:rsid w:val="00A445FA"/>
    <w:rsid w:val="00A4468C"/>
    <w:rsid w:val="00A449DE"/>
    <w:rsid w:val="00A4556A"/>
    <w:rsid w:val="00A45777"/>
    <w:rsid w:val="00A458B0"/>
    <w:rsid w:val="00A459E0"/>
    <w:rsid w:val="00A45A55"/>
    <w:rsid w:val="00A45BD6"/>
    <w:rsid w:val="00A45F63"/>
    <w:rsid w:val="00A46118"/>
    <w:rsid w:val="00A466DC"/>
    <w:rsid w:val="00A46A49"/>
    <w:rsid w:val="00A46BC0"/>
    <w:rsid w:val="00A46E53"/>
    <w:rsid w:val="00A46F15"/>
    <w:rsid w:val="00A470A2"/>
    <w:rsid w:val="00A47642"/>
    <w:rsid w:val="00A47938"/>
    <w:rsid w:val="00A500FF"/>
    <w:rsid w:val="00A5016E"/>
    <w:rsid w:val="00A50F1D"/>
    <w:rsid w:val="00A512FA"/>
    <w:rsid w:val="00A51B7E"/>
    <w:rsid w:val="00A52149"/>
    <w:rsid w:val="00A527A6"/>
    <w:rsid w:val="00A52B38"/>
    <w:rsid w:val="00A52BCA"/>
    <w:rsid w:val="00A534B7"/>
    <w:rsid w:val="00A53737"/>
    <w:rsid w:val="00A53906"/>
    <w:rsid w:val="00A53B58"/>
    <w:rsid w:val="00A53CE3"/>
    <w:rsid w:val="00A53DFD"/>
    <w:rsid w:val="00A557A2"/>
    <w:rsid w:val="00A55DA6"/>
    <w:rsid w:val="00A55F12"/>
    <w:rsid w:val="00A563E1"/>
    <w:rsid w:val="00A56909"/>
    <w:rsid w:val="00A570BB"/>
    <w:rsid w:val="00A574DA"/>
    <w:rsid w:val="00A57CC8"/>
    <w:rsid w:val="00A60006"/>
    <w:rsid w:val="00A600FF"/>
    <w:rsid w:val="00A6042E"/>
    <w:rsid w:val="00A6055A"/>
    <w:rsid w:val="00A605C3"/>
    <w:rsid w:val="00A60774"/>
    <w:rsid w:val="00A60EE3"/>
    <w:rsid w:val="00A615C4"/>
    <w:rsid w:val="00A61FBB"/>
    <w:rsid w:val="00A621C3"/>
    <w:rsid w:val="00A623FE"/>
    <w:rsid w:val="00A628F2"/>
    <w:rsid w:val="00A62AA8"/>
    <w:rsid w:val="00A6309D"/>
    <w:rsid w:val="00A63811"/>
    <w:rsid w:val="00A643F2"/>
    <w:rsid w:val="00A64EC5"/>
    <w:rsid w:val="00A64FF2"/>
    <w:rsid w:val="00A6501E"/>
    <w:rsid w:val="00A652B3"/>
    <w:rsid w:val="00A655A9"/>
    <w:rsid w:val="00A66138"/>
    <w:rsid w:val="00A661D5"/>
    <w:rsid w:val="00A662DA"/>
    <w:rsid w:val="00A66818"/>
    <w:rsid w:val="00A6681E"/>
    <w:rsid w:val="00A6701E"/>
    <w:rsid w:val="00A670BF"/>
    <w:rsid w:val="00A675D2"/>
    <w:rsid w:val="00A676F2"/>
    <w:rsid w:val="00A67834"/>
    <w:rsid w:val="00A67922"/>
    <w:rsid w:val="00A707CB"/>
    <w:rsid w:val="00A707E9"/>
    <w:rsid w:val="00A70CC2"/>
    <w:rsid w:val="00A70D9A"/>
    <w:rsid w:val="00A71030"/>
    <w:rsid w:val="00A71873"/>
    <w:rsid w:val="00A718DA"/>
    <w:rsid w:val="00A719FE"/>
    <w:rsid w:val="00A71FFD"/>
    <w:rsid w:val="00A723D5"/>
    <w:rsid w:val="00A724DC"/>
    <w:rsid w:val="00A7277E"/>
    <w:rsid w:val="00A72AA3"/>
    <w:rsid w:val="00A72F7C"/>
    <w:rsid w:val="00A732D8"/>
    <w:rsid w:val="00A73C39"/>
    <w:rsid w:val="00A7440E"/>
    <w:rsid w:val="00A74898"/>
    <w:rsid w:val="00A74E31"/>
    <w:rsid w:val="00A7525F"/>
    <w:rsid w:val="00A75263"/>
    <w:rsid w:val="00A757A0"/>
    <w:rsid w:val="00A7623F"/>
    <w:rsid w:val="00A763F8"/>
    <w:rsid w:val="00A76BB6"/>
    <w:rsid w:val="00A77B3E"/>
    <w:rsid w:val="00A77D2D"/>
    <w:rsid w:val="00A77DBA"/>
    <w:rsid w:val="00A801AE"/>
    <w:rsid w:val="00A80658"/>
    <w:rsid w:val="00A80734"/>
    <w:rsid w:val="00A8091A"/>
    <w:rsid w:val="00A80F3D"/>
    <w:rsid w:val="00A81206"/>
    <w:rsid w:val="00A817E1"/>
    <w:rsid w:val="00A81C6E"/>
    <w:rsid w:val="00A820F4"/>
    <w:rsid w:val="00A82F49"/>
    <w:rsid w:val="00A83566"/>
    <w:rsid w:val="00A835F4"/>
    <w:rsid w:val="00A83691"/>
    <w:rsid w:val="00A83DBF"/>
    <w:rsid w:val="00A84C35"/>
    <w:rsid w:val="00A85421"/>
    <w:rsid w:val="00A858EB"/>
    <w:rsid w:val="00A85EB5"/>
    <w:rsid w:val="00A85ED1"/>
    <w:rsid w:val="00A862F7"/>
    <w:rsid w:val="00A868B2"/>
    <w:rsid w:val="00A86D17"/>
    <w:rsid w:val="00A871B4"/>
    <w:rsid w:val="00A8721D"/>
    <w:rsid w:val="00A8737B"/>
    <w:rsid w:val="00A8746B"/>
    <w:rsid w:val="00A87695"/>
    <w:rsid w:val="00A87965"/>
    <w:rsid w:val="00A8798B"/>
    <w:rsid w:val="00A87995"/>
    <w:rsid w:val="00A90857"/>
    <w:rsid w:val="00A91DD5"/>
    <w:rsid w:val="00A91FBF"/>
    <w:rsid w:val="00A9201A"/>
    <w:rsid w:val="00A932F1"/>
    <w:rsid w:val="00A93AF4"/>
    <w:rsid w:val="00A93C6A"/>
    <w:rsid w:val="00A93D20"/>
    <w:rsid w:val="00A9447E"/>
    <w:rsid w:val="00A94872"/>
    <w:rsid w:val="00A94CC5"/>
    <w:rsid w:val="00A94E26"/>
    <w:rsid w:val="00A94FB9"/>
    <w:rsid w:val="00A9514C"/>
    <w:rsid w:val="00A959CC"/>
    <w:rsid w:val="00A96B85"/>
    <w:rsid w:val="00A96C41"/>
    <w:rsid w:val="00A973F6"/>
    <w:rsid w:val="00A97467"/>
    <w:rsid w:val="00A97605"/>
    <w:rsid w:val="00A97B37"/>
    <w:rsid w:val="00A97B38"/>
    <w:rsid w:val="00A97C3C"/>
    <w:rsid w:val="00A97C4F"/>
    <w:rsid w:val="00A97DF1"/>
    <w:rsid w:val="00AA02F7"/>
    <w:rsid w:val="00AA0BD6"/>
    <w:rsid w:val="00AA0E14"/>
    <w:rsid w:val="00AA1032"/>
    <w:rsid w:val="00AA1A7C"/>
    <w:rsid w:val="00AA200B"/>
    <w:rsid w:val="00AA229B"/>
    <w:rsid w:val="00AA249E"/>
    <w:rsid w:val="00AA2F14"/>
    <w:rsid w:val="00AA2F70"/>
    <w:rsid w:val="00AA352D"/>
    <w:rsid w:val="00AA5673"/>
    <w:rsid w:val="00AA5A16"/>
    <w:rsid w:val="00AA5DF9"/>
    <w:rsid w:val="00AA5F75"/>
    <w:rsid w:val="00AA62EC"/>
    <w:rsid w:val="00AA66A7"/>
    <w:rsid w:val="00AA68B8"/>
    <w:rsid w:val="00AA772E"/>
    <w:rsid w:val="00AA7904"/>
    <w:rsid w:val="00AA7A00"/>
    <w:rsid w:val="00AA7BF6"/>
    <w:rsid w:val="00AA7D06"/>
    <w:rsid w:val="00AB008F"/>
    <w:rsid w:val="00AB01FE"/>
    <w:rsid w:val="00AB03F2"/>
    <w:rsid w:val="00AB048D"/>
    <w:rsid w:val="00AB0ADA"/>
    <w:rsid w:val="00AB0F52"/>
    <w:rsid w:val="00AB1002"/>
    <w:rsid w:val="00AB1828"/>
    <w:rsid w:val="00AB1C5B"/>
    <w:rsid w:val="00AB1EE1"/>
    <w:rsid w:val="00AB21C8"/>
    <w:rsid w:val="00AB23AB"/>
    <w:rsid w:val="00AB264A"/>
    <w:rsid w:val="00AB2EBD"/>
    <w:rsid w:val="00AB3332"/>
    <w:rsid w:val="00AB343E"/>
    <w:rsid w:val="00AB352A"/>
    <w:rsid w:val="00AB3F89"/>
    <w:rsid w:val="00AB4039"/>
    <w:rsid w:val="00AB4116"/>
    <w:rsid w:val="00AB4285"/>
    <w:rsid w:val="00AB4B5D"/>
    <w:rsid w:val="00AB4EF6"/>
    <w:rsid w:val="00AB55F4"/>
    <w:rsid w:val="00AB564D"/>
    <w:rsid w:val="00AB597E"/>
    <w:rsid w:val="00AB5D90"/>
    <w:rsid w:val="00AB69F3"/>
    <w:rsid w:val="00AB7E7A"/>
    <w:rsid w:val="00AC0146"/>
    <w:rsid w:val="00AC0F37"/>
    <w:rsid w:val="00AC1920"/>
    <w:rsid w:val="00AC1AC1"/>
    <w:rsid w:val="00AC1DC8"/>
    <w:rsid w:val="00AC2238"/>
    <w:rsid w:val="00AC2384"/>
    <w:rsid w:val="00AC25AE"/>
    <w:rsid w:val="00AC26B2"/>
    <w:rsid w:val="00AC31B0"/>
    <w:rsid w:val="00AC3DB6"/>
    <w:rsid w:val="00AC4322"/>
    <w:rsid w:val="00AC4871"/>
    <w:rsid w:val="00AC4947"/>
    <w:rsid w:val="00AC5862"/>
    <w:rsid w:val="00AC5AA7"/>
    <w:rsid w:val="00AC5B24"/>
    <w:rsid w:val="00AC60E7"/>
    <w:rsid w:val="00AC6658"/>
    <w:rsid w:val="00AC665D"/>
    <w:rsid w:val="00AC6C62"/>
    <w:rsid w:val="00AC739A"/>
    <w:rsid w:val="00AC7A36"/>
    <w:rsid w:val="00AC7C43"/>
    <w:rsid w:val="00AD0382"/>
    <w:rsid w:val="00AD09A5"/>
    <w:rsid w:val="00AD09B2"/>
    <w:rsid w:val="00AD0D35"/>
    <w:rsid w:val="00AD1083"/>
    <w:rsid w:val="00AD18E1"/>
    <w:rsid w:val="00AD2384"/>
    <w:rsid w:val="00AD2A62"/>
    <w:rsid w:val="00AD3228"/>
    <w:rsid w:val="00AD3A31"/>
    <w:rsid w:val="00AD408B"/>
    <w:rsid w:val="00AD43CC"/>
    <w:rsid w:val="00AD45FD"/>
    <w:rsid w:val="00AD4CAF"/>
    <w:rsid w:val="00AD551C"/>
    <w:rsid w:val="00AD55AA"/>
    <w:rsid w:val="00AD599D"/>
    <w:rsid w:val="00AD5C06"/>
    <w:rsid w:val="00AD5E9B"/>
    <w:rsid w:val="00AD6444"/>
    <w:rsid w:val="00AD662F"/>
    <w:rsid w:val="00AD6EFC"/>
    <w:rsid w:val="00AD73D7"/>
    <w:rsid w:val="00AD79A8"/>
    <w:rsid w:val="00AD7B6E"/>
    <w:rsid w:val="00AD7F97"/>
    <w:rsid w:val="00AE02D8"/>
    <w:rsid w:val="00AE05C0"/>
    <w:rsid w:val="00AE074A"/>
    <w:rsid w:val="00AE0BBF"/>
    <w:rsid w:val="00AE0F98"/>
    <w:rsid w:val="00AE17F6"/>
    <w:rsid w:val="00AE1C61"/>
    <w:rsid w:val="00AE1CE5"/>
    <w:rsid w:val="00AE1DA5"/>
    <w:rsid w:val="00AE1F09"/>
    <w:rsid w:val="00AE1F88"/>
    <w:rsid w:val="00AE1FE4"/>
    <w:rsid w:val="00AE2200"/>
    <w:rsid w:val="00AE24CF"/>
    <w:rsid w:val="00AE29B7"/>
    <w:rsid w:val="00AE2C56"/>
    <w:rsid w:val="00AE3032"/>
    <w:rsid w:val="00AE30F4"/>
    <w:rsid w:val="00AE3443"/>
    <w:rsid w:val="00AE3ACB"/>
    <w:rsid w:val="00AE3B90"/>
    <w:rsid w:val="00AE3D63"/>
    <w:rsid w:val="00AE3D89"/>
    <w:rsid w:val="00AE4556"/>
    <w:rsid w:val="00AE482E"/>
    <w:rsid w:val="00AE4FE3"/>
    <w:rsid w:val="00AE5255"/>
    <w:rsid w:val="00AE6A39"/>
    <w:rsid w:val="00AE6C34"/>
    <w:rsid w:val="00AE6C9A"/>
    <w:rsid w:val="00AE6D65"/>
    <w:rsid w:val="00AE6D66"/>
    <w:rsid w:val="00AE6F52"/>
    <w:rsid w:val="00AE70F1"/>
    <w:rsid w:val="00AE72E9"/>
    <w:rsid w:val="00AE733B"/>
    <w:rsid w:val="00AE743D"/>
    <w:rsid w:val="00AE77A6"/>
    <w:rsid w:val="00AE77F7"/>
    <w:rsid w:val="00AF086E"/>
    <w:rsid w:val="00AF0AE5"/>
    <w:rsid w:val="00AF0C95"/>
    <w:rsid w:val="00AF0CDC"/>
    <w:rsid w:val="00AF1676"/>
    <w:rsid w:val="00AF2645"/>
    <w:rsid w:val="00AF2C74"/>
    <w:rsid w:val="00AF3136"/>
    <w:rsid w:val="00AF32EF"/>
    <w:rsid w:val="00AF3362"/>
    <w:rsid w:val="00AF34CB"/>
    <w:rsid w:val="00AF35E4"/>
    <w:rsid w:val="00AF3D63"/>
    <w:rsid w:val="00AF492D"/>
    <w:rsid w:val="00AF4D9F"/>
    <w:rsid w:val="00AF502C"/>
    <w:rsid w:val="00AF5445"/>
    <w:rsid w:val="00AF58C7"/>
    <w:rsid w:val="00AF5A01"/>
    <w:rsid w:val="00AF5F63"/>
    <w:rsid w:val="00AF6527"/>
    <w:rsid w:val="00AF6632"/>
    <w:rsid w:val="00AF6C31"/>
    <w:rsid w:val="00AF6FA8"/>
    <w:rsid w:val="00AF71CF"/>
    <w:rsid w:val="00AF779E"/>
    <w:rsid w:val="00AF7960"/>
    <w:rsid w:val="00B000CE"/>
    <w:rsid w:val="00B0018C"/>
    <w:rsid w:val="00B00302"/>
    <w:rsid w:val="00B005A1"/>
    <w:rsid w:val="00B00A00"/>
    <w:rsid w:val="00B00A68"/>
    <w:rsid w:val="00B00B62"/>
    <w:rsid w:val="00B00C0A"/>
    <w:rsid w:val="00B01011"/>
    <w:rsid w:val="00B01BC0"/>
    <w:rsid w:val="00B01BC8"/>
    <w:rsid w:val="00B01D58"/>
    <w:rsid w:val="00B01E3C"/>
    <w:rsid w:val="00B0209F"/>
    <w:rsid w:val="00B022B0"/>
    <w:rsid w:val="00B023CE"/>
    <w:rsid w:val="00B02525"/>
    <w:rsid w:val="00B02753"/>
    <w:rsid w:val="00B02D91"/>
    <w:rsid w:val="00B0320F"/>
    <w:rsid w:val="00B03A49"/>
    <w:rsid w:val="00B03C17"/>
    <w:rsid w:val="00B03D1E"/>
    <w:rsid w:val="00B03E5A"/>
    <w:rsid w:val="00B046B7"/>
    <w:rsid w:val="00B049F0"/>
    <w:rsid w:val="00B04AA0"/>
    <w:rsid w:val="00B04B5C"/>
    <w:rsid w:val="00B051E9"/>
    <w:rsid w:val="00B052B4"/>
    <w:rsid w:val="00B05ACF"/>
    <w:rsid w:val="00B05B2F"/>
    <w:rsid w:val="00B05CA1"/>
    <w:rsid w:val="00B05E0A"/>
    <w:rsid w:val="00B05FEE"/>
    <w:rsid w:val="00B061DA"/>
    <w:rsid w:val="00B071AA"/>
    <w:rsid w:val="00B074FF"/>
    <w:rsid w:val="00B075BD"/>
    <w:rsid w:val="00B07748"/>
    <w:rsid w:val="00B07806"/>
    <w:rsid w:val="00B10B60"/>
    <w:rsid w:val="00B10FDC"/>
    <w:rsid w:val="00B110B1"/>
    <w:rsid w:val="00B113B8"/>
    <w:rsid w:val="00B119F8"/>
    <w:rsid w:val="00B11B62"/>
    <w:rsid w:val="00B11C64"/>
    <w:rsid w:val="00B11CE4"/>
    <w:rsid w:val="00B11ED3"/>
    <w:rsid w:val="00B1314C"/>
    <w:rsid w:val="00B1432F"/>
    <w:rsid w:val="00B147B8"/>
    <w:rsid w:val="00B150FB"/>
    <w:rsid w:val="00B152FD"/>
    <w:rsid w:val="00B15B8F"/>
    <w:rsid w:val="00B1644D"/>
    <w:rsid w:val="00B16503"/>
    <w:rsid w:val="00B1662D"/>
    <w:rsid w:val="00B1662F"/>
    <w:rsid w:val="00B16C74"/>
    <w:rsid w:val="00B16FE6"/>
    <w:rsid w:val="00B17179"/>
    <w:rsid w:val="00B172D5"/>
    <w:rsid w:val="00B1755B"/>
    <w:rsid w:val="00B176B8"/>
    <w:rsid w:val="00B17A21"/>
    <w:rsid w:val="00B17BE1"/>
    <w:rsid w:val="00B17C22"/>
    <w:rsid w:val="00B17FB6"/>
    <w:rsid w:val="00B2006B"/>
    <w:rsid w:val="00B2063F"/>
    <w:rsid w:val="00B20D3B"/>
    <w:rsid w:val="00B219D7"/>
    <w:rsid w:val="00B21A0C"/>
    <w:rsid w:val="00B21A6B"/>
    <w:rsid w:val="00B21C15"/>
    <w:rsid w:val="00B21C22"/>
    <w:rsid w:val="00B21F89"/>
    <w:rsid w:val="00B221EB"/>
    <w:rsid w:val="00B225E1"/>
    <w:rsid w:val="00B22D59"/>
    <w:rsid w:val="00B232EE"/>
    <w:rsid w:val="00B239B7"/>
    <w:rsid w:val="00B23ADC"/>
    <w:rsid w:val="00B23DF8"/>
    <w:rsid w:val="00B23F34"/>
    <w:rsid w:val="00B23FD8"/>
    <w:rsid w:val="00B2433B"/>
    <w:rsid w:val="00B24691"/>
    <w:rsid w:val="00B247E7"/>
    <w:rsid w:val="00B247FF"/>
    <w:rsid w:val="00B24ECE"/>
    <w:rsid w:val="00B25B1C"/>
    <w:rsid w:val="00B26479"/>
    <w:rsid w:val="00B26C59"/>
    <w:rsid w:val="00B26E25"/>
    <w:rsid w:val="00B26EC9"/>
    <w:rsid w:val="00B27458"/>
    <w:rsid w:val="00B27BCC"/>
    <w:rsid w:val="00B30178"/>
    <w:rsid w:val="00B30366"/>
    <w:rsid w:val="00B305A6"/>
    <w:rsid w:val="00B30720"/>
    <w:rsid w:val="00B3159C"/>
    <w:rsid w:val="00B31744"/>
    <w:rsid w:val="00B31D59"/>
    <w:rsid w:val="00B31E7D"/>
    <w:rsid w:val="00B325FB"/>
    <w:rsid w:val="00B3267A"/>
    <w:rsid w:val="00B3283F"/>
    <w:rsid w:val="00B32B1E"/>
    <w:rsid w:val="00B32F1D"/>
    <w:rsid w:val="00B331BF"/>
    <w:rsid w:val="00B33533"/>
    <w:rsid w:val="00B34149"/>
    <w:rsid w:val="00B343F6"/>
    <w:rsid w:val="00B34BE2"/>
    <w:rsid w:val="00B34E1D"/>
    <w:rsid w:val="00B35198"/>
    <w:rsid w:val="00B35C3A"/>
    <w:rsid w:val="00B35F37"/>
    <w:rsid w:val="00B36236"/>
    <w:rsid w:val="00B367D1"/>
    <w:rsid w:val="00B370E2"/>
    <w:rsid w:val="00B37397"/>
    <w:rsid w:val="00B37E4B"/>
    <w:rsid w:val="00B37E56"/>
    <w:rsid w:val="00B40225"/>
    <w:rsid w:val="00B403F2"/>
    <w:rsid w:val="00B40CB3"/>
    <w:rsid w:val="00B40D4A"/>
    <w:rsid w:val="00B41347"/>
    <w:rsid w:val="00B41FF5"/>
    <w:rsid w:val="00B42366"/>
    <w:rsid w:val="00B42380"/>
    <w:rsid w:val="00B424D2"/>
    <w:rsid w:val="00B42688"/>
    <w:rsid w:val="00B42A46"/>
    <w:rsid w:val="00B42A60"/>
    <w:rsid w:val="00B42B00"/>
    <w:rsid w:val="00B4544D"/>
    <w:rsid w:val="00B45D1E"/>
    <w:rsid w:val="00B45ED9"/>
    <w:rsid w:val="00B460B5"/>
    <w:rsid w:val="00B461B9"/>
    <w:rsid w:val="00B46210"/>
    <w:rsid w:val="00B463C5"/>
    <w:rsid w:val="00B4714D"/>
    <w:rsid w:val="00B477CE"/>
    <w:rsid w:val="00B50691"/>
    <w:rsid w:val="00B50A6A"/>
    <w:rsid w:val="00B51232"/>
    <w:rsid w:val="00B51336"/>
    <w:rsid w:val="00B51458"/>
    <w:rsid w:val="00B51988"/>
    <w:rsid w:val="00B52067"/>
    <w:rsid w:val="00B5248B"/>
    <w:rsid w:val="00B526BB"/>
    <w:rsid w:val="00B52ABC"/>
    <w:rsid w:val="00B52C35"/>
    <w:rsid w:val="00B52C75"/>
    <w:rsid w:val="00B53291"/>
    <w:rsid w:val="00B533F4"/>
    <w:rsid w:val="00B5346C"/>
    <w:rsid w:val="00B53844"/>
    <w:rsid w:val="00B53A03"/>
    <w:rsid w:val="00B53D10"/>
    <w:rsid w:val="00B544CA"/>
    <w:rsid w:val="00B545C2"/>
    <w:rsid w:val="00B54C26"/>
    <w:rsid w:val="00B54EA7"/>
    <w:rsid w:val="00B5547A"/>
    <w:rsid w:val="00B55484"/>
    <w:rsid w:val="00B5580A"/>
    <w:rsid w:val="00B55AAC"/>
    <w:rsid w:val="00B55C74"/>
    <w:rsid w:val="00B565A6"/>
    <w:rsid w:val="00B565B7"/>
    <w:rsid w:val="00B565C8"/>
    <w:rsid w:val="00B56E44"/>
    <w:rsid w:val="00B5712E"/>
    <w:rsid w:val="00B57AA5"/>
    <w:rsid w:val="00B57C73"/>
    <w:rsid w:val="00B60022"/>
    <w:rsid w:val="00B60028"/>
    <w:rsid w:val="00B601EE"/>
    <w:rsid w:val="00B60C69"/>
    <w:rsid w:val="00B6114C"/>
    <w:rsid w:val="00B6142B"/>
    <w:rsid w:val="00B6174A"/>
    <w:rsid w:val="00B619E7"/>
    <w:rsid w:val="00B62795"/>
    <w:rsid w:val="00B6325E"/>
    <w:rsid w:val="00B634DE"/>
    <w:rsid w:val="00B635BD"/>
    <w:rsid w:val="00B637C3"/>
    <w:rsid w:val="00B63C06"/>
    <w:rsid w:val="00B64837"/>
    <w:rsid w:val="00B649B3"/>
    <w:rsid w:val="00B65387"/>
    <w:rsid w:val="00B6571C"/>
    <w:rsid w:val="00B65892"/>
    <w:rsid w:val="00B65DF2"/>
    <w:rsid w:val="00B65FB4"/>
    <w:rsid w:val="00B661D0"/>
    <w:rsid w:val="00B6626E"/>
    <w:rsid w:val="00B664EC"/>
    <w:rsid w:val="00B667D6"/>
    <w:rsid w:val="00B6718A"/>
    <w:rsid w:val="00B703EC"/>
    <w:rsid w:val="00B70F76"/>
    <w:rsid w:val="00B715CA"/>
    <w:rsid w:val="00B72089"/>
    <w:rsid w:val="00B72301"/>
    <w:rsid w:val="00B7253D"/>
    <w:rsid w:val="00B7262B"/>
    <w:rsid w:val="00B72C7C"/>
    <w:rsid w:val="00B7345C"/>
    <w:rsid w:val="00B748F6"/>
    <w:rsid w:val="00B749D8"/>
    <w:rsid w:val="00B74A13"/>
    <w:rsid w:val="00B75605"/>
    <w:rsid w:val="00B756B5"/>
    <w:rsid w:val="00B756DD"/>
    <w:rsid w:val="00B75ADB"/>
    <w:rsid w:val="00B75AF9"/>
    <w:rsid w:val="00B7616C"/>
    <w:rsid w:val="00B76430"/>
    <w:rsid w:val="00B768B3"/>
    <w:rsid w:val="00B76B07"/>
    <w:rsid w:val="00B77150"/>
    <w:rsid w:val="00B7737E"/>
    <w:rsid w:val="00B774BB"/>
    <w:rsid w:val="00B77A83"/>
    <w:rsid w:val="00B77C2B"/>
    <w:rsid w:val="00B80605"/>
    <w:rsid w:val="00B80964"/>
    <w:rsid w:val="00B815EC"/>
    <w:rsid w:val="00B81701"/>
    <w:rsid w:val="00B8203A"/>
    <w:rsid w:val="00B8209F"/>
    <w:rsid w:val="00B8216E"/>
    <w:rsid w:val="00B82C35"/>
    <w:rsid w:val="00B82DC7"/>
    <w:rsid w:val="00B82E7C"/>
    <w:rsid w:val="00B831E6"/>
    <w:rsid w:val="00B8394D"/>
    <w:rsid w:val="00B83BE9"/>
    <w:rsid w:val="00B83FD6"/>
    <w:rsid w:val="00B840A1"/>
    <w:rsid w:val="00B84268"/>
    <w:rsid w:val="00B8476C"/>
    <w:rsid w:val="00B84848"/>
    <w:rsid w:val="00B84879"/>
    <w:rsid w:val="00B850AF"/>
    <w:rsid w:val="00B85216"/>
    <w:rsid w:val="00B859F6"/>
    <w:rsid w:val="00B85DAC"/>
    <w:rsid w:val="00B85E83"/>
    <w:rsid w:val="00B8610B"/>
    <w:rsid w:val="00B876DA"/>
    <w:rsid w:val="00B87A2E"/>
    <w:rsid w:val="00B87CEE"/>
    <w:rsid w:val="00B87D78"/>
    <w:rsid w:val="00B90590"/>
    <w:rsid w:val="00B908FE"/>
    <w:rsid w:val="00B90F39"/>
    <w:rsid w:val="00B9150E"/>
    <w:rsid w:val="00B91517"/>
    <w:rsid w:val="00B924BD"/>
    <w:rsid w:val="00B927D0"/>
    <w:rsid w:val="00B936D6"/>
    <w:rsid w:val="00B94139"/>
    <w:rsid w:val="00B9477B"/>
    <w:rsid w:val="00B94941"/>
    <w:rsid w:val="00B949F0"/>
    <w:rsid w:val="00B94BB3"/>
    <w:rsid w:val="00B94FEC"/>
    <w:rsid w:val="00B95A8E"/>
    <w:rsid w:val="00B95B4B"/>
    <w:rsid w:val="00B95B6B"/>
    <w:rsid w:val="00B95D61"/>
    <w:rsid w:val="00B95E24"/>
    <w:rsid w:val="00B962A0"/>
    <w:rsid w:val="00B966B7"/>
    <w:rsid w:val="00B975FB"/>
    <w:rsid w:val="00B9777A"/>
    <w:rsid w:val="00B97AC6"/>
    <w:rsid w:val="00BA03B1"/>
    <w:rsid w:val="00BA0AD9"/>
    <w:rsid w:val="00BA0D7F"/>
    <w:rsid w:val="00BA0D87"/>
    <w:rsid w:val="00BA1391"/>
    <w:rsid w:val="00BA1506"/>
    <w:rsid w:val="00BA15E2"/>
    <w:rsid w:val="00BA1A27"/>
    <w:rsid w:val="00BA1A35"/>
    <w:rsid w:val="00BA1C5D"/>
    <w:rsid w:val="00BA205A"/>
    <w:rsid w:val="00BA23E8"/>
    <w:rsid w:val="00BA2B5A"/>
    <w:rsid w:val="00BA3126"/>
    <w:rsid w:val="00BA45D3"/>
    <w:rsid w:val="00BA4705"/>
    <w:rsid w:val="00BA4CF0"/>
    <w:rsid w:val="00BA5438"/>
    <w:rsid w:val="00BA56CF"/>
    <w:rsid w:val="00BA5727"/>
    <w:rsid w:val="00BA57A9"/>
    <w:rsid w:val="00BA59FE"/>
    <w:rsid w:val="00BA6223"/>
    <w:rsid w:val="00BA6EA9"/>
    <w:rsid w:val="00BA6F1D"/>
    <w:rsid w:val="00BA7312"/>
    <w:rsid w:val="00BA7675"/>
    <w:rsid w:val="00BA787C"/>
    <w:rsid w:val="00BA7940"/>
    <w:rsid w:val="00BA7C8F"/>
    <w:rsid w:val="00BA7E82"/>
    <w:rsid w:val="00BB00CE"/>
    <w:rsid w:val="00BB040C"/>
    <w:rsid w:val="00BB06F0"/>
    <w:rsid w:val="00BB089C"/>
    <w:rsid w:val="00BB0E77"/>
    <w:rsid w:val="00BB0F47"/>
    <w:rsid w:val="00BB1191"/>
    <w:rsid w:val="00BB11AF"/>
    <w:rsid w:val="00BB11E1"/>
    <w:rsid w:val="00BB13C6"/>
    <w:rsid w:val="00BB1BE0"/>
    <w:rsid w:val="00BB1CF4"/>
    <w:rsid w:val="00BB1E59"/>
    <w:rsid w:val="00BB1EE9"/>
    <w:rsid w:val="00BB257C"/>
    <w:rsid w:val="00BB25B2"/>
    <w:rsid w:val="00BB2A17"/>
    <w:rsid w:val="00BB30D3"/>
    <w:rsid w:val="00BB35D3"/>
    <w:rsid w:val="00BB3706"/>
    <w:rsid w:val="00BB403C"/>
    <w:rsid w:val="00BB436A"/>
    <w:rsid w:val="00BB4504"/>
    <w:rsid w:val="00BB496E"/>
    <w:rsid w:val="00BB499B"/>
    <w:rsid w:val="00BB4EDF"/>
    <w:rsid w:val="00BB5E76"/>
    <w:rsid w:val="00BB6F05"/>
    <w:rsid w:val="00BB6F4E"/>
    <w:rsid w:val="00BB7122"/>
    <w:rsid w:val="00BB7561"/>
    <w:rsid w:val="00BB7690"/>
    <w:rsid w:val="00BB76A3"/>
    <w:rsid w:val="00BB7C03"/>
    <w:rsid w:val="00BC0351"/>
    <w:rsid w:val="00BC05C3"/>
    <w:rsid w:val="00BC0B75"/>
    <w:rsid w:val="00BC0DF1"/>
    <w:rsid w:val="00BC0FB6"/>
    <w:rsid w:val="00BC0FBB"/>
    <w:rsid w:val="00BC185D"/>
    <w:rsid w:val="00BC19A8"/>
    <w:rsid w:val="00BC1DDD"/>
    <w:rsid w:val="00BC1DE0"/>
    <w:rsid w:val="00BC253C"/>
    <w:rsid w:val="00BC2921"/>
    <w:rsid w:val="00BC2C4C"/>
    <w:rsid w:val="00BC2E67"/>
    <w:rsid w:val="00BC316A"/>
    <w:rsid w:val="00BC3405"/>
    <w:rsid w:val="00BC34E9"/>
    <w:rsid w:val="00BC355A"/>
    <w:rsid w:val="00BC3AE3"/>
    <w:rsid w:val="00BC3B1F"/>
    <w:rsid w:val="00BC3CAB"/>
    <w:rsid w:val="00BC3ECD"/>
    <w:rsid w:val="00BC49B2"/>
    <w:rsid w:val="00BC4BB2"/>
    <w:rsid w:val="00BC4D0A"/>
    <w:rsid w:val="00BC4FFD"/>
    <w:rsid w:val="00BC5220"/>
    <w:rsid w:val="00BC53FD"/>
    <w:rsid w:val="00BC5A8A"/>
    <w:rsid w:val="00BC6420"/>
    <w:rsid w:val="00BC6E5E"/>
    <w:rsid w:val="00BC759C"/>
    <w:rsid w:val="00BC78D0"/>
    <w:rsid w:val="00BD09DE"/>
    <w:rsid w:val="00BD0C1C"/>
    <w:rsid w:val="00BD0FD3"/>
    <w:rsid w:val="00BD17E0"/>
    <w:rsid w:val="00BD1E13"/>
    <w:rsid w:val="00BD2798"/>
    <w:rsid w:val="00BD284E"/>
    <w:rsid w:val="00BD2FA7"/>
    <w:rsid w:val="00BD3117"/>
    <w:rsid w:val="00BD33A9"/>
    <w:rsid w:val="00BD342C"/>
    <w:rsid w:val="00BD34A7"/>
    <w:rsid w:val="00BD3920"/>
    <w:rsid w:val="00BD395E"/>
    <w:rsid w:val="00BD3AD2"/>
    <w:rsid w:val="00BD4C78"/>
    <w:rsid w:val="00BD587A"/>
    <w:rsid w:val="00BD5F85"/>
    <w:rsid w:val="00BD5FD8"/>
    <w:rsid w:val="00BD605B"/>
    <w:rsid w:val="00BD6355"/>
    <w:rsid w:val="00BD6809"/>
    <w:rsid w:val="00BD6E57"/>
    <w:rsid w:val="00BD71AB"/>
    <w:rsid w:val="00BD73E2"/>
    <w:rsid w:val="00BD7492"/>
    <w:rsid w:val="00BD76CE"/>
    <w:rsid w:val="00BD7883"/>
    <w:rsid w:val="00BD7940"/>
    <w:rsid w:val="00BD7BC8"/>
    <w:rsid w:val="00BD7EF9"/>
    <w:rsid w:val="00BD7FCC"/>
    <w:rsid w:val="00BE01FD"/>
    <w:rsid w:val="00BE035B"/>
    <w:rsid w:val="00BE0EDC"/>
    <w:rsid w:val="00BE112E"/>
    <w:rsid w:val="00BE1674"/>
    <w:rsid w:val="00BE16DD"/>
    <w:rsid w:val="00BE19E7"/>
    <w:rsid w:val="00BE1C7F"/>
    <w:rsid w:val="00BE1D43"/>
    <w:rsid w:val="00BE1D72"/>
    <w:rsid w:val="00BE2737"/>
    <w:rsid w:val="00BE2A66"/>
    <w:rsid w:val="00BE2BAC"/>
    <w:rsid w:val="00BE36CE"/>
    <w:rsid w:val="00BE389B"/>
    <w:rsid w:val="00BE395B"/>
    <w:rsid w:val="00BE3A7D"/>
    <w:rsid w:val="00BE3B0B"/>
    <w:rsid w:val="00BE40C7"/>
    <w:rsid w:val="00BE4801"/>
    <w:rsid w:val="00BE486E"/>
    <w:rsid w:val="00BE4906"/>
    <w:rsid w:val="00BE4A22"/>
    <w:rsid w:val="00BE4B27"/>
    <w:rsid w:val="00BE4E03"/>
    <w:rsid w:val="00BE56F2"/>
    <w:rsid w:val="00BE590C"/>
    <w:rsid w:val="00BE5A49"/>
    <w:rsid w:val="00BE5AFC"/>
    <w:rsid w:val="00BE659E"/>
    <w:rsid w:val="00BE67E1"/>
    <w:rsid w:val="00BE6AD6"/>
    <w:rsid w:val="00BE7012"/>
    <w:rsid w:val="00BE76C5"/>
    <w:rsid w:val="00BE76F2"/>
    <w:rsid w:val="00BE7842"/>
    <w:rsid w:val="00BE790B"/>
    <w:rsid w:val="00BE7A95"/>
    <w:rsid w:val="00BF17FE"/>
    <w:rsid w:val="00BF18BA"/>
    <w:rsid w:val="00BF1A78"/>
    <w:rsid w:val="00BF1FF0"/>
    <w:rsid w:val="00BF2503"/>
    <w:rsid w:val="00BF2A2C"/>
    <w:rsid w:val="00BF2AB3"/>
    <w:rsid w:val="00BF2BA4"/>
    <w:rsid w:val="00BF2D25"/>
    <w:rsid w:val="00BF2D66"/>
    <w:rsid w:val="00BF3321"/>
    <w:rsid w:val="00BF38E6"/>
    <w:rsid w:val="00BF3CA0"/>
    <w:rsid w:val="00BF3EF1"/>
    <w:rsid w:val="00BF4233"/>
    <w:rsid w:val="00BF4513"/>
    <w:rsid w:val="00BF4AF3"/>
    <w:rsid w:val="00BF4ED0"/>
    <w:rsid w:val="00BF4F4B"/>
    <w:rsid w:val="00BF5223"/>
    <w:rsid w:val="00BF5613"/>
    <w:rsid w:val="00BF5817"/>
    <w:rsid w:val="00BF5B96"/>
    <w:rsid w:val="00BF62F4"/>
    <w:rsid w:val="00BF6C88"/>
    <w:rsid w:val="00BF74ED"/>
    <w:rsid w:val="00BF78A4"/>
    <w:rsid w:val="00BF7B9E"/>
    <w:rsid w:val="00BF7CC1"/>
    <w:rsid w:val="00BF7EFF"/>
    <w:rsid w:val="00C0009D"/>
    <w:rsid w:val="00C00188"/>
    <w:rsid w:val="00C00548"/>
    <w:rsid w:val="00C006FD"/>
    <w:rsid w:val="00C00D93"/>
    <w:rsid w:val="00C00DEE"/>
    <w:rsid w:val="00C01452"/>
    <w:rsid w:val="00C018AA"/>
    <w:rsid w:val="00C01988"/>
    <w:rsid w:val="00C01B06"/>
    <w:rsid w:val="00C01CD1"/>
    <w:rsid w:val="00C01E20"/>
    <w:rsid w:val="00C02138"/>
    <w:rsid w:val="00C021EE"/>
    <w:rsid w:val="00C023BC"/>
    <w:rsid w:val="00C02A47"/>
    <w:rsid w:val="00C03119"/>
    <w:rsid w:val="00C036C4"/>
    <w:rsid w:val="00C037AD"/>
    <w:rsid w:val="00C04388"/>
    <w:rsid w:val="00C043F7"/>
    <w:rsid w:val="00C05603"/>
    <w:rsid w:val="00C0628F"/>
    <w:rsid w:val="00C062C0"/>
    <w:rsid w:val="00C06705"/>
    <w:rsid w:val="00C06776"/>
    <w:rsid w:val="00C06BC9"/>
    <w:rsid w:val="00C07373"/>
    <w:rsid w:val="00C07466"/>
    <w:rsid w:val="00C077C5"/>
    <w:rsid w:val="00C07ADE"/>
    <w:rsid w:val="00C07E1F"/>
    <w:rsid w:val="00C07EEC"/>
    <w:rsid w:val="00C10448"/>
    <w:rsid w:val="00C10519"/>
    <w:rsid w:val="00C1063A"/>
    <w:rsid w:val="00C11239"/>
    <w:rsid w:val="00C11EED"/>
    <w:rsid w:val="00C126F6"/>
    <w:rsid w:val="00C1270D"/>
    <w:rsid w:val="00C13058"/>
    <w:rsid w:val="00C13087"/>
    <w:rsid w:val="00C13161"/>
    <w:rsid w:val="00C134E9"/>
    <w:rsid w:val="00C137D7"/>
    <w:rsid w:val="00C138A6"/>
    <w:rsid w:val="00C139D0"/>
    <w:rsid w:val="00C13BDF"/>
    <w:rsid w:val="00C13C7D"/>
    <w:rsid w:val="00C13CD8"/>
    <w:rsid w:val="00C13E10"/>
    <w:rsid w:val="00C13FD7"/>
    <w:rsid w:val="00C1418D"/>
    <w:rsid w:val="00C145B1"/>
    <w:rsid w:val="00C14B58"/>
    <w:rsid w:val="00C1503A"/>
    <w:rsid w:val="00C150D0"/>
    <w:rsid w:val="00C159D2"/>
    <w:rsid w:val="00C15D54"/>
    <w:rsid w:val="00C15E83"/>
    <w:rsid w:val="00C1675B"/>
    <w:rsid w:val="00C1692A"/>
    <w:rsid w:val="00C172A9"/>
    <w:rsid w:val="00C17403"/>
    <w:rsid w:val="00C17C4F"/>
    <w:rsid w:val="00C17CDC"/>
    <w:rsid w:val="00C17F1D"/>
    <w:rsid w:val="00C214E2"/>
    <w:rsid w:val="00C21610"/>
    <w:rsid w:val="00C21EAC"/>
    <w:rsid w:val="00C22819"/>
    <w:rsid w:val="00C22828"/>
    <w:rsid w:val="00C228EB"/>
    <w:rsid w:val="00C22A86"/>
    <w:rsid w:val="00C22FA3"/>
    <w:rsid w:val="00C23A27"/>
    <w:rsid w:val="00C23D57"/>
    <w:rsid w:val="00C24303"/>
    <w:rsid w:val="00C24686"/>
    <w:rsid w:val="00C24700"/>
    <w:rsid w:val="00C2473C"/>
    <w:rsid w:val="00C24E2F"/>
    <w:rsid w:val="00C254FE"/>
    <w:rsid w:val="00C256D3"/>
    <w:rsid w:val="00C258B4"/>
    <w:rsid w:val="00C262D1"/>
    <w:rsid w:val="00C264CA"/>
    <w:rsid w:val="00C266DE"/>
    <w:rsid w:val="00C267F0"/>
    <w:rsid w:val="00C268D5"/>
    <w:rsid w:val="00C26947"/>
    <w:rsid w:val="00C26971"/>
    <w:rsid w:val="00C26B47"/>
    <w:rsid w:val="00C270E9"/>
    <w:rsid w:val="00C27EA3"/>
    <w:rsid w:val="00C3009D"/>
    <w:rsid w:val="00C300E3"/>
    <w:rsid w:val="00C30366"/>
    <w:rsid w:val="00C3048F"/>
    <w:rsid w:val="00C30994"/>
    <w:rsid w:val="00C30DB3"/>
    <w:rsid w:val="00C30F44"/>
    <w:rsid w:val="00C31298"/>
    <w:rsid w:val="00C3173F"/>
    <w:rsid w:val="00C31CE7"/>
    <w:rsid w:val="00C3218E"/>
    <w:rsid w:val="00C321F8"/>
    <w:rsid w:val="00C3259A"/>
    <w:rsid w:val="00C3260B"/>
    <w:rsid w:val="00C32DFF"/>
    <w:rsid w:val="00C32F84"/>
    <w:rsid w:val="00C331CB"/>
    <w:rsid w:val="00C334F0"/>
    <w:rsid w:val="00C33BAB"/>
    <w:rsid w:val="00C33C90"/>
    <w:rsid w:val="00C33CD9"/>
    <w:rsid w:val="00C34089"/>
    <w:rsid w:val="00C34AFB"/>
    <w:rsid w:val="00C34FBA"/>
    <w:rsid w:val="00C34FD9"/>
    <w:rsid w:val="00C355DD"/>
    <w:rsid w:val="00C35723"/>
    <w:rsid w:val="00C35896"/>
    <w:rsid w:val="00C36679"/>
    <w:rsid w:val="00C36706"/>
    <w:rsid w:val="00C36728"/>
    <w:rsid w:val="00C36C5D"/>
    <w:rsid w:val="00C36D45"/>
    <w:rsid w:val="00C36F57"/>
    <w:rsid w:val="00C37098"/>
    <w:rsid w:val="00C37863"/>
    <w:rsid w:val="00C37C07"/>
    <w:rsid w:val="00C37CF7"/>
    <w:rsid w:val="00C40065"/>
    <w:rsid w:val="00C40138"/>
    <w:rsid w:val="00C402A7"/>
    <w:rsid w:val="00C40B73"/>
    <w:rsid w:val="00C40FB5"/>
    <w:rsid w:val="00C41010"/>
    <w:rsid w:val="00C41777"/>
    <w:rsid w:val="00C41956"/>
    <w:rsid w:val="00C41F89"/>
    <w:rsid w:val="00C420D7"/>
    <w:rsid w:val="00C4297A"/>
    <w:rsid w:val="00C42E18"/>
    <w:rsid w:val="00C43374"/>
    <w:rsid w:val="00C43AC7"/>
    <w:rsid w:val="00C4436A"/>
    <w:rsid w:val="00C4460B"/>
    <w:rsid w:val="00C447F3"/>
    <w:rsid w:val="00C44828"/>
    <w:rsid w:val="00C44BE8"/>
    <w:rsid w:val="00C44EB9"/>
    <w:rsid w:val="00C45176"/>
    <w:rsid w:val="00C45447"/>
    <w:rsid w:val="00C454E4"/>
    <w:rsid w:val="00C455AF"/>
    <w:rsid w:val="00C457A7"/>
    <w:rsid w:val="00C45A06"/>
    <w:rsid w:val="00C45F3F"/>
    <w:rsid w:val="00C463C8"/>
    <w:rsid w:val="00C46891"/>
    <w:rsid w:val="00C46B8A"/>
    <w:rsid w:val="00C470BA"/>
    <w:rsid w:val="00C47224"/>
    <w:rsid w:val="00C5006A"/>
    <w:rsid w:val="00C50287"/>
    <w:rsid w:val="00C504BA"/>
    <w:rsid w:val="00C505E6"/>
    <w:rsid w:val="00C508C7"/>
    <w:rsid w:val="00C508E4"/>
    <w:rsid w:val="00C50C30"/>
    <w:rsid w:val="00C5106D"/>
    <w:rsid w:val="00C5144D"/>
    <w:rsid w:val="00C516F9"/>
    <w:rsid w:val="00C51EB4"/>
    <w:rsid w:val="00C51F3D"/>
    <w:rsid w:val="00C51FB3"/>
    <w:rsid w:val="00C5246F"/>
    <w:rsid w:val="00C525BE"/>
    <w:rsid w:val="00C52641"/>
    <w:rsid w:val="00C528FB"/>
    <w:rsid w:val="00C52BB6"/>
    <w:rsid w:val="00C52C74"/>
    <w:rsid w:val="00C537E5"/>
    <w:rsid w:val="00C53FD2"/>
    <w:rsid w:val="00C546E0"/>
    <w:rsid w:val="00C54E75"/>
    <w:rsid w:val="00C551A9"/>
    <w:rsid w:val="00C554D3"/>
    <w:rsid w:val="00C557BB"/>
    <w:rsid w:val="00C55A22"/>
    <w:rsid w:val="00C55BEA"/>
    <w:rsid w:val="00C55F71"/>
    <w:rsid w:val="00C5611B"/>
    <w:rsid w:val="00C56247"/>
    <w:rsid w:val="00C56580"/>
    <w:rsid w:val="00C56F41"/>
    <w:rsid w:val="00C56FAC"/>
    <w:rsid w:val="00C57579"/>
    <w:rsid w:val="00C57B75"/>
    <w:rsid w:val="00C57B7F"/>
    <w:rsid w:val="00C6028A"/>
    <w:rsid w:val="00C607CE"/>
    <w:rsid w:val="00C60BE1"/>
    <w:rsid w:val="00C61EDA"/>
    <w:rsid w:val="00C6265E"/>
    <w:rsid w:val="00C62918"/>
    <w:rsid w:val="00C62B02"/>
    <w:rsid w:val="00C62C65"/>
    <w:rsid w:val="00C62E4B"/>
    <w:rsid w:val="00C62FEE"/>
    <w:rsid w:val="00C63210"/>
    <w:rsid w:val="00C6360A"/>
    <w:rsid w:val="00C637B0"/>
    <w:rsid w:val="00C63A92"/>
    <w:rsid w:val="00C64086"/>
    <w:rsid w:val="00C64137"/>
    <w:rsid w:val="00C644AA"/>
    <w:rsid w:val="00C64955"/>
    <w:rsid w:val="00C64B5F"/>
    <w:rsid w:val="00C64C91"/>
    <w:rsid w:val="00C6512A"/>
    <w:rsid w:val="00C65271"/>
    <w:rsid w:val="00C65537"/>
    <w:rsid w:val="00C662E7"/>
    <w:rsid w:val="00C6709C"/>
    <w:rsid w:val="00C6744E"/>
    <w:rsid w:val="00C67675"/>
    <w:rsid w:val="00C67B16"/>
    <w:rsid w:val="00C67E13"/>
    <w:rsid w:val="00C67E4B"/>
    <w:rsid w:val="00C708D1"/>
    <w:rsid w:val="00C708F0"/>
    <w:rsid w:val="00C709FB"/>
    <w:rsid w:val="00C70FA7"/>
    <w:rsid w:val="00C71490"/>
    <w:rsid w:val="00C7166A"/>
    <w:rsid w:val="00C719AC"/>
    <w:rsid w:val="00C71A44"/>
    <w:rsid w:val="00C71C27"/>
    <w:rsid w:val="00C71D88"/>
    <w:rsid w:val="00C71E4F"/>
    <w:rsid w:val="00C720EC"/>
    <w:rsid w:val="00C72125"/>
    <w:rsid w:val="00C7221F"/>
    <w:rsid w:val="00C72D06"/>
    <w:rsid w:val="00C734AF"/>
    <w:rsid w:val="00C73558"/>
    <w:rsid w:val="00C736BE"/>
    <w:rsid w:val="00C7386B"/>
    <w:rsid w:val="00C73EC2"/>
    <w:rsid w:val="00C74030"/>
    <w:rsid w:val="00C74591"/>
    <w:rsid w:val="00C7485A"/>
    <w:rsid w:val="00C748CF"/>
    <w:rsid w:val="00C74B1C"/>
    <w:rsid w:val="00C74B60"/>
    <w:rsid w:val="00C75035"/>
    <w:rsid w:val="00C7572E"/>
    <w:rsid w:val="00C7620E"/>
    <w:rsid w:val="00C76571"/>
    <w:rsid w:val="00C76714"/>
    <w:rsid w:val="00C76834"/>
    <w:rsid w:val="00C76BEF"/>
    <w:rsid w:val="00C77A62"/>
    <w:rsid w:val="00C77CFB"/>
    <w:rsid w:val="00C77D16"/>
    <w:rsid w:val="00C77D91"/>
    <w:rsid w:val="00C803C8"/>
    <w:rsid w:val="00C80BC0"/>
    <w:rsid w:val="00C80D54"/>
    <w:rsid w:val="00C80E6B"/>
    <w:rsid w:val="00C80ED8"/>
    <w:rsid w:val="00C80FC7"/>
    <w:rsid w:val="00C813D2"/>
    <w:rsid w:val="00C821C4"/>
    <w:rsid w:val="00C8298C"/>
    <w:rsid w:val="00C82B30"/>
    <w:rsid w:val="00C82CF7"/>
    <w:rsid w:val="00C82E2F"/>
    <w:rsid w:val="00C83034"/>
    <w:rsid w:val="00C83F7B"/>
    <w:rsid w:val="00C840FC"/>
    <w:rsid w:val="00C84287"/>
    <w:rsid w:val="00C842A7"/>
    <w:rsid w:val="00C851FC"/>
    <w:rsid w:val="00C856F0"/>
    <w:rsid w:val="00C8596F"/>
    <w:rsid w:val="00C862A2"/>
    <w:rsid w:val="00C863B6"/>
    <w:rsid w:val="00C863DA"/>
    <w:rsid w:val="00C86808"/>
    <w:rsid w:val="00C86F4C"/>
    <w:rsid w:val="00C879A4"/>
    <w:rsid w:val="00C87BDF"/>
    <w:rsid w:val="00C87F1C"/>
    <w:rsid w:val="00C9002B"/>
    <w:rsid w:val="00C90358"/>
    <w:rsid w:val="00C90E63"/>
    <w:rsid w:val="00C916CA"/>
    <w:rsid w:val="00C91929"/>
    <w:rsid w:val="00C91BD9"/>
    <w:rsid w:val="00C92277"/>
    <w:rsid w:val="00C922F7"/>
    <w:rsid w:val="00C924E1"/>
    <w:rsid w:val="00C934C2"/>
    <w:rsid w:val="00C9368D"/>
    <w:rsid w:val="00C937E1"/>
    <w:rsid w:val="00C938ED"/>
    <w:rsid w:val="00C93A8C"/>
    <w:rsid w:val="00C93D7C"/>
    <w:rsid w:val="00C9528B"/>
    <w:rsid w:val="00C952EB"/>
    <w:rsid w:val="00C95307"/>
    <w:rsid w:val="00C962B4"/>
    <w:rsid w:val="00C9670F"/>
    <w:rsid w:val="00C96F0B"/>
    <w:rsid w:val="00C97629"/>
    <w:rsid w:val="00C977C6"/>
    <w:rsid w:val="00C978D8"/>
    <w:rsid w:val="00C97C9F"/>
    <w:rsid w:val="00CA03C3"/>
    <w:rsid w:val="00CA0684"/>
    <w:rsid w:val="00CA0963"/>
    <w:rsid w:val="00CA09BC"/>
    <w:rsid w:val="00CA0ACC"/>
    <w:rsid w:val="00CA0AF7"/>
    <w:rsid w:val="00CA0C06"/>
    <w:rsid w:val="00CA1A08"/>
    <w:rsid w:val="00CA1A9E"/>
    <w:rsid w:val="00CA1BE0"/>
    <w:rsid w:val="00CA1E49"/>
    <w:rsid w:val="00CA28FE"/>
    <w:rsid w:val="00CA29C4"/>
    <w:rsid w:val="00CA2A55"/>
    <w:rsid w:val="00CA2E6B"/>
    <w:rsid w:val="00CA331B"/>
    <w:rsid w:val="00CA36A0"/>
    <w:rsid w:val="00CA3CE1"/>
    <w:rsid w:val="00CA3E25"/>
    <w:rsid w:val="00CA4976"/>
    <w:rsid w:val="00CA4DCF"/>
    <w:rsid w:val="00CA5089"/>
    <w:rsid w:val="00CA5F39"/>
    <w:rsid w:val="00CA6115"/>
    <w:rsid w:val="00CA6582"/>
    <w:rsid w:val="00CA65AB"/>
    <w:rsid w:val="00CA67C9"/>
    <w:rsid w:val="00CA70E3"/>
    <w:rsid w:val="00CA7138"/>
    <w:rsid w:val="00CA7529"/>
    <w:rsid w:val="00CA7BEC"/>
    <w:rsid w:val="00CA7D10"/>
    <w:rsid w:val="00CB06E9"/>
    <w:rsid w:val="00CB0716"/>
    <w:rsid w:val="00CB12AC"/>
    <w:rsid w:val="00CB158E"/>
    <w:rsid w:val="00CB15DB"/>
    <w:rsid w:val="00CB18EA"/>
    <w:rsid w:val="00CB1E25"/>
    <w:rsid w:val="00CB1F8D"/>
    <w:rsid w:val="00CB245F"/>
    <w:rsid w:val="00CB28A5"/>
    <w:rsid w:val="00CB2AE8"/>
    <w:rsid w:val="00CB2B5E"/>
    <w:rsid w:val="00CB2D24"/>
    <w:rsid w:val="00CB2D64"/>
    <w:rsid w:val="00CB2E2C"/>
    <w:rsid w:val="00CB2E35"/>
    <w:rsid w:val="00CB39D2"/>
    <w:rsid w:val="00CB3B37"/>
    <w:rsid w:val="00CB405E"/>
    <w:rsid w:val="00CB47B7"/>
    <w:rsid w:val="00CB4B72"/>
    <w:rsid w:val="00CB5246"/>
    <w:rsid w:val="00CB58E0"/>
    <w:rsid w:val="00CB59DA"/>
    <w:rsid w:val="00CB5F44"/>
    <w:rsid w:val="00CB631D"/>
    <w:rsid w:val="00CB6770"/>
    <w:rsid w:val="00CB67FA"/>
    <w:rsid w:val="00CB6962"/>
    <w:rsid w:val="00CB6B41"/>
    <w:rsid w:val="00CB6F1D"/>
    <w:rsid w:val="00CB6FFF"/>
    <w:rsid w:val="00CB7688"/>
    <w:rsid w:val="00CB7907"/>
    <w:rsid w:val="00CC06E9"/>
    <w:rsid w:val="00CC07D3"/>
    <w:rsid w:val="00CC0880"/>
    <w:rsid w:val="00CC0A46"/>
    <w:rsid w:val="00CC1558"/>
    <w:rsid w:val="00CC19A1"/>
    <w:rsid w:val="00CC1F34"/>
    <w:rsid w:val="00CC25A6"/>
    <w:rsid w:val="00CC26C4"/>
    <w:rsid w:val="00CC2BAA"/>
    <w:rsid w:val="00CC2FE7"/>
    <w:rsid w:val="00CC31A6"/>
    <w:rsid w:val="00CC31A8"/>
    <w:rsid w:val="00CC355E"/>
    <w:rsid w:val="00CC3A7E"/>
    <w:rsid w:val="00CC3BA0"/>
    <w:rsid w:val="00CC3CCA"/>
    <w:rsid w:val="00CC3DDF"/>
    <w:rsid w:val="00CC414F"/>
    <w:rsid w:val="00CC49AD"/>
    <w:rsid w:val="00CC4B80"/>
    <w:rsid w:val="00CC4B93"/>
    <w:rsid w:val="00CC4D3B"/>
    <w:rsid w:val="00CC4DB8"/>
    <w:rsid w:val="00CC51A5"/>
    <w:rsid w:val="00CC558A"/>
    <w:rsid w:val="00CC578C"/>
    <w:rsid w:val="00CC5873"/>
    <w:rsid w:val="00CC5B81"/>
    <w:rsid w:val="00CC5C02"/>
    <w:rsid w:val="00CC5DB0"/>
    <w:rsid w:val="00CC61A2"/>
    <w:rsid w:val="00CC628E"/>
    <w:rsid w:val="00CC6AF8"/>
    <w:rsid w:val="00CC6D4B"/>
    <w:rsid w:val="00CC6D9D"/>
    <w:rsid w:val="00CC6ED5"/>
    <w:rsid w:val="00CC6F2B"/>
    <w:rsid w:val="00CC7159"/>
    <w:rsid w:val="00CC75D9"/>
    <w:rsid w:val="00CC7BD9"/>
    <w:rsid w:val="00CD094C"/>
    <w:rsid w:val="00CD14D0"/>
    <w:rsid w:val="00CD1812"/>
    <w:rsid w:val="00CD1B5C"/>
    <w:rsid w:val="00CD2196"/>
    <w:rsid w:val="00CD25E2"/>
    <w:rsid w:val="00CD374D"/>
    <w:rsid w:val="00CD3869"/>
    <w:rsid w:val="00CD3884"/>
    <w:rsid w:val="00CD3BB8"/>
    <w:rsid w:val="00CD3BD9"/>
    <w:rsid w:val="00CD3DC4"/>
    <w:rsid w:val="00CD45AB"/>
    <w:rsid w:val="00CD484D"/>
    <w:rsid w:val="00CD4E71"/>
    <w:rsid w:val="00CD5140"/>
    <w:rsid w:val="00CD5499"/>
    <w:rsid w:val="00CD5586"/>
    <w:rsid w:val="00CD5671"/>
    <w:rsid w:val="00CD5DD5"/>
    <w:rsid w:val="00CD6671"/>
    <w:rsid w:val="00CD6741"/>
    <w:rsid w:val="00CD6BD1"/>
    <w:rsid w:val="00CD6C1D"/>
    <w:rsid w:val="00CD6DFF"/>
    <w:rsid w:val="00CD7519"/>
    <w:rsid w:val="00CD77D3"/>
    <w:rsid w:val="00CD78E4"/>
    <w:rsid w:val="00CD78FD"/>
    <w:rsid w:val="00CD7932"/>
    <w:rsid w:val="00CE02D3"/>
    <w:rsid w:val="00CE0B70"/>
    <w:rsid w:val="00CE0DA9"/>
    <w:rsid w:val="00CE1079"/>
    <w:rsid w:val="00CE17FE"/>
    <w:rsid w:val="00CE1AFD"/>
    <w:rsid w:val="00CE1DAC"/>
    <w:rsid w:val="00CE2C70"/>
    <w:rsid w:val="00CE2D3D"/>
    <w:rsid w:val="00CE2EEF"/>
    <w:rsid w:val="00CE3194"/>
    <w:rsid w:val="00CE3775"/>
    <w:rsid w:val="00CE4714"/>
    <w:rsid w:val="00CE492A"/>
    <w:rsid w:val="00CE4BA2"/>
    <w:rsid w:val="00CE4BAC"/>
    <w:rsid w:val="00CE4F5E"/>
    <w:rsid w:val="00CE5129"/>
    <w:rsid w:val="00CE529C"/>
    <w:rsid w:val="00CE5447"/>
    <w:rsid w:val="00CE54CE"/>
    <w:rsid w:val="00CE5A79"/>
    <w:rsid w:val="00CE6154"/>
    <w:rsid w:val="00CE6577"/>
    <w:rsid w:val="00CE66FB"/>
    <w:rsid w:val="00CE77A0"/>
    <w:rsid w:val="00CE7838"/>
    <w:rsid w:val="00CF00E3"/>
    <w:rsid w:val="00CF053B"/>
    <w:rsid w:val="00CF0E65"/>
    <w:rsid w:val="00CF0FEC"/>
    <w:rsid w:val="00CF1140"/>
    <w:rsid w:val="00CF1D39"/>
    <w:rsid w:val="00CF296E"/>
    <w:rsid w:val="00CF2A82"/>
    <w:rsid w:val="00CF2BC6"/>
    <w:rsid w:val="00CF38D9"/>
    <w:rsid w:val="00CF3942"/>
    <w:rsid w:val="00CF3C59"/>
    <w:rsid w:val="00CF4308"/>
    <w:rsid w:val="00CF43AC"/>
    <w:rsid w:val="00CF47EC"/>
    <w:rsid w:val="00CF48E9"/>
    <w:rsid w:val="00CF53C6"/>
    <w:rsid w:val="00CF5519"/>
    <w:rsid w:val="00CF596C"/>
    <w:rsid w:val="00CF5E33"/>
    <w:rsid w:val="00CF64EE"/>
    <w:rsid w:val="00CF7036"/>
    <w:rsid w:val="00CF71C2"/>
    <w:rsid w:val="00CF78AA"/>
    <w:rsid w:val="00CF78BB"/>
    <w:rsid w:val="00CF7A55"/>
    <w:rsid w:val="00CF7DEC"/>
    <w:rsid w:val="00CF7F45"/>
    <w:rsid w:val="00D0019A"/>
    <w:rsid w:val="00D00253"/>
    <w:rsid w:val="00D003A3"/>
    <w:rsid w:val="00D007C8"/>
    <w:rsid w:val="00D0080B"/>
    <w:rsid w:val="00D0086B"/>
    <w:rsid w:val="00D00BA1"/>
    <w:rsid w:val="00D01002"/>
    <w:rsid w:val="00D013A6"/>
    <w:rsid w:val="00D013BD"/>
    <w:rsid w:val="00D01672"/>
    <w:rsid w:val="00D018B5"/>
    <w:rsid w:val="00D01A1B"/>
    <w:rsid w:val="00D01E0A"/>
    <w:rsid w:val="00D01F87"/>
    <w:rsid w:val="00D02035"/>
    <w:rsid w:val="00D027CE"/>
    <w:rsid w:val="00D02811"/>
    <w:rsid w:val="00D028B8"/>
    <w:rsid w:val="00D02C1B"/>
    <w:rsid w:val="00D03068"/>
    <w:rsid w:val="00D03423"/>
    <w:rsid w:val="00D03648"/>
    <w:rsid w:val="00D04B60"/>
    <w:rsid w:val="00D05C2F"/>
    <w:rsid w:val="00D05CCE"/>
    <w:rsid w:val="00D05FDC"/>
    <w:rsid w:val="00D060CC"/>
    <w:rsid w:val="00D062A9"/>
    <w:rsid w:val="00D064B5"/>
    <w:rsid w:val="00D068B5"/>
    <w:rsid w:val="00D06E77"/>
    <w:rsid w:val="00D075BA"/>
    <w:rsid w:val="00D07629"/>
    <w:rsid w:val="00D10145"/>
    <w:rsid w:val="00D104AE"/>
    <w:rsid w:val="00D1080F"/>
    <w:rsid w:val="00D10F8E"/>
    <w:rsid w:val="00D1161C"/>
    <w:rsid w:val="00D11926"/>
    <w:rsid w:val="00D11D7B"/>
    <w:rsid w:val="00D12C9E"/>
    <w:rsid w:val="00D136CA"/>
    <w:rsid w:val="00D138DE"/>
    <w:rsid w:val="00D13BA4"/>
    <w:rsid w:val="00D13DE8"/>
    <w:rsid w:val="00D143FE"/>
    <w:rsid w:val="00D147CC"/>
    <w:rsid w:val="00D14B3F"/>
    <w:rsid w:val="00D15444"/>
    <w:rsid w:val="00D1567A"/>
    <w:rsid w:val="00D157B5"/>
    <w:rsid w:val="00D15A89"/>
    <w:rsid w:val="00D15E2E"/>
    <w:rsid w:val="00D16079"/>
    <w:rsid w:val="00D166A2"/>
    <w:rsid w:val="00D16932"/>
    <w:rsid w:val="00D16D41"/>
    <w:rsid w:val="00D16EFF"/>
    <w:rsid w:val="00D16FEB"/>
    <w:rsid w:val="00D17657"/>
    <w:rsid w:val="00D1767B"/>
    <w:rsid w:val="00D1775B"/>
    <w:rsid w:val="00D2042D"/>
    <w:rsid w:val="00D20755"/>
    <w:rsid w:val="00D20CC0"/>
    <w:rsid w:val="00D20DE4"/>
    <w:rsid w:val="00D217F3"/>
    <w:rsid w:val="00D222DB"/>
    <w:rsid w:val="00D223E5"/>
    <w:rsid w:val="00D22489"/>
    <w:rsid w:val="00D22E7E"/>
    <w:rsid w:val="00D2318F"/>
    <w:rsid w:val="00D235CC"/>
    <w:rsid w:val="00D23C64"/>
    <w:rsid w:val="00D250BB"/>
    <w:rsid w:val="00D2527F"/>
    <w:rsid w:val="00D26186"/>
    <w:rsid w:val="00D26218"/>
    <w:rsid w:val="00D26648"/>
    <w:rsid w:val="00D26941"/>
    <w:rsid w:val="00D26C91"/>
    <w:rsid w:val="00D271A2"/>
    <w:rsid w:val="00D2739B"/>
    <w:rsid w:val="00D27A59"/>
    <w:rsid w:val="00D3075D"/>
    <w:rsid w:val="00D30CC5"/>
    <w:rsid w:val="00D30DDE"/>
    <w:rsid w:val="00D310C7"/>
    <w:rsid w:val="00D31D73"/>
    <w:rsid w:val="00D31E99"/>
    <w:rsid w:val="00D31EE5"/>
    <w:rsid w:val="00D32457"/>
    <w:rsid w:val="00D326B2"/>
    <w:rsid w:val="00D326D3"/>
    <w:rsid w:val="00D32794"/>
    <w:rsid w:val="00D3288A"/>
    <w:rsid w:val="00D32965"/>
    <w:rsid w:val="00D32A90"/>
    <w:rsid w:val="00D32D72"/>
    <w:rsid w:val="00D32EA0"/>
    <w:rsid w:val="00D32F88"/>
    <w:rsid w:val="00D33771"/>
    <w:rsid w:val="00D346BF"/>
    <w:rsid w:val="00D34869"/>
    <w:rsid w:val="00D34BDB"/>
    <w:rsid w:val="00D34C9C"/>
    <w:rsid w:val="00D35075"/>
    <w:rsid w:val="00D351D7"/>
    <w:rsid w:val="00D3520B"/>
    <w:rsid w:val="00D35F0D"/>
    <w:rsid w:val="00D36395"/>
    <w:rsid w:val="00D363E0"/>
    <w:rsid w:val="00D36428"/>
    <w:rsid w:val="00D36D46"/>
    <w:rsid w:val="00D3717D"/>
    <w:rsid w:val="00D377F7"/>
    <w:rsid w:val="00D377FF"/>
    <w:rsid w:val="00D4005A"/>
    <w:rsid w:val="00D40863"/>
    <w:rsid w:val="00D40D9C"/>
    <w:rsid w:val="00D40EF1"/>
    <w:rsid w:val="00D411FA"/>
    <w:rsid w:val="00D41281"/>
    <w:rsid w:val="00D4133E"/>
    <w:rsid w:val="00D415A1"/>
    <w:rsid w:val="00D4169C"/>
    <w:rsid w:val="00D419A8"/>
    <w:rsid w:val="00D41A6D"/>
    <w:rsid w:val="00D41B2A"/>
    <w:rsid w:val="00D4218C"/>
    <w:rsid w:val="00D4315E"/>
    <w:rsid w:val="00D435E1"/>
    <w:rsid w:val="00D4379E"/>
    <w:rsid w:val="00D43BB8"/>
    <w:rsid w:val="00D43C6B"/>
    <w:rsid w:val="00D4406C"/>
    <w:rsid w:val="00D44187"/>
    <w:rsid w:val="00D4444B"/>
    <w:rsid w:val="00D444B8"/>
    <w:rsid w:val="00D44597"/>
    <w:rsid w:val="00D448AD"/>
    <w:rsid w:val="00D44922"/>
    <w:rsid w:val="00D44A33"/>
    <w:rsid w:val="00D44C1C"/>
    <w:rsid w:val="00D44ECD"/>
    <w:rsid w:val="00D44F97"/>
    <w:rsid w:val="00D453AF"/>
    <w:rsid w:val="00D455A5"/>
    <w:rsid w:val="00D458D7"/>
    <w:rsid w:val="00D45C96"/>
    <w:rsid w:val="00D45D4E"/>
    <w:rsid w:val="00D46050"/>
    <w:rsid w:val="00D46169"/>
    <w:rsid w:val="00D465CB"/>
    <w:rsid w:val="00D466FE"/>
    <w:rsid w:val="00D46D35"/>
    <w:rsid w:val="00D47312"/>
    <w:rsid w:val="00D4747F"/>
    <w:rsid w:val="00D47730"/>
    <w:rsid w:val="00D47763"/>
    <w:rsid w:val="00D4788C"/>
    <w:rsid w:val="00D505E6"/>
    <w:rsid w:val="00D5090E"/>
    <w:rsid w:val="00D50FC7"/>
    <w:rsid w:val="00D50FCB"/>
    <w:rsid w:val="00D51340"/>
    <w:rsid w:val="00D5215E"/>
    <w:rsid w:val="00D523FB"/>
    <w:rsid w:val="00D52456"/>
    <w:rsid w:val="00D525FE"/>
    <w:rsid w:val="00D5263D"/>
    <w:rsid w:val="00D528F3"/>
    <w:rsid w:val="00D52A9A"/>
    <w:rsid w:val="00D53209"/>
    <w:rsid w:val="00D533DB"/>
    <w:rsid w:val="00D53898"/>
    <w:rsid w:val="00D53917"/>
    <w:rsid w:val="00D53938"/>
    <w:rsid w:val="00D53A19"/>
    <w:rsid w:val="00D53CC4"/>
    <w:rsid w:val="00D53F92"/>
    <w:rsid w:val="00D540ED"/>
    <w:rsid w:val="00D5415A"/>
    <w:rsid w:val="00D5477E"/>
    <w:rsid w:val="00D54DAD"/>
    <w:rsid w:val="00D55082"/>
    <w:rsid w:val="00D551E7"/>
    <w:rsid w:val="00D55DE3"/>
    <w:rsid w:val="00D5689A"/>
    <w:rsid w:val="00D56AF4"/>
    <w:rsid w:val="00D56CC6"/>
    <w:rsid w:val="00D56E1F"/>
    <w:rsid w:val="00D56E4A"/>
    <w:rsid w:val="00D57452"/>
    <w:rsid w:val="00D57A30"/>
    <w:rsid w:val="00D57E2E"/>
    <w:rsid w:val="00D60104"/>
    <w:rsid w:val="00D60133"/>
    <w:rsid w:val="00D608BC"/>
    <w:rsid w:val="00D60A9D"/>
    <w:rsid w:val="00D60AFC"/>
    <w:rsid w:val="00D60DB0"/>
    <w:rsid w:val="00D60E0F"/>
    <w:rsid w:val="00D61144"/>
    <w:rsid w:val="00D61941"/>
    <w:rsid w:val="00D61AB4"/>
    <w:rsid w:val="00D61CA0"/>
    <w:rsid w:val="00D62116"/>
    <w:rsid w:val="00D62342"/>
    <w:rsid w:val="00D62830"/>
    <w:rsid w:val="00D62AC3"/>
    <w:rsid w:val="00D62B37"/>
    <w:rsid w:val="00D63098"/>
    <w:rsid w:val="00D63118"/>
    <w:rsid w:val="00D63238"/>
    <w:rsid w:val="00D637ED"/>
    <w:rsid w:val="00D63C9A"/>
    <w:rsid w:val="00D63EA4"/>
    <w:rsid w:val="00D646F8"/>
    <w:rsid w:val="00D64989"/>
    <w:rsid w:val="00D64998"/>
    <w:rsid w:val="00D64B4A"/>
    <w:rsid w:val="00D64FFF"/>
    <w:rsid w:val="00D65358"/>
    <w:rsid w:val="00D653C4"/>
    <w:rsid w:val="00D659EF"/>
    <w:rsid w:val="00D65A5E"/>
    <w:rsid w:val="00D6626E"/>
    <w:rsid w:val="00D663F4"/>
    <w:rsid w:val="00D66611"/>
    <w:rsid w:val="00D6670F"/>
    <w:rsid w:val="00D667C1"/>
    <w:rsid w:val="00D66910"/>
    <w:rsid w:val="00D66A3E"/>
    <w:rsid w:val="00D66BCC"/>
    <w:rsid w:val="00D66E9C"/>
    <w:rsid w:val="00D66FAB"/>
    <w:rsid w:val="00D672C7"/>
    <w:rsid w:val="00D67701"/>
    <w:rsid w:val="00D67722"/>
    <w:rsid w:val="00D67767"/>
    <w:rsid w:val="00D67908"/>
    <w:rsid w:val="00D67DE7"/>
    <w:rsid w:val="00D67E13"/>
    <w:rsid w:val="00D702FC"/>
    <w:rsid w:val="00D703A8"/>
    <w:rsid w:val="00D70768"/>
    <w:rsid w:val="00D707B7"/>
    <w:rsid w:val="00D70B19"/>
    <w:rsid w:val="00D70EF0"/>
    <w:rsid w:val="00D71130"/>
    <w:rsid w:val="00D71448"/>
    <w:rsid w:val="00D71475"/>
    <w:rsid w:val="00D719F7"/>
    <w:rsid w:val="00D71B4F"/>
    <w:rsid w:val="00D7229D"/>
    <w:rsid w:val="00D72527"/>
    <w:rsid w:val="00D7272E"/>
    <w:rsid w:val="00D72D81"/>
    <w:rsid w:val="00D73258"/>
    <w:rsid w:val="00D733BE"/>
    <w:rsid w:val="00D740F8"/>
    <w:rsid w:val="00D74DD8"/>
    <w:rsid w:val="00D7555E"/>
    <w:rsid w:val="00D75BBB"/>
    <w:rsid w:val="00D75D08"/>
    <w:rsid w:val="00D76596"/>
    <w:rsid w:val="00D76812"/>
    <w:rsid w:val="00D7730C"/>
    <w:rsid w:val="00D77323"/>
    <w:rsid w:val="00D7741F"/>
    <w:rsid w:val="00D7759F"/>
    <w:rsid w:val="00D77B33"/>
    <w:rsid w:val="00D77D54"/>
    <w:rsid w:val="00D8010F"/>
    <w:rsid w:val="00D8040C"/>
    <w:rsid w:val="00D8042C"/>
    <w:rsid w:val="00D80612"/>
    <w:rsid w:val="00D80A72"/>
    <w:rsid w:val="00D80B10"/>
    <w:rsid w:val="00D80BEF"/>
    <w:rsid w:val="00D80E40"/>
    <w:rsid w:val="00D81172"/>
    <w:rsid w:val="00D814CC"/>
    <w:rsid w:val="00D81A2A"/>
    <w:rsid w:val="00D81BAC"/>
    <w:rsid w:val="00D81F59"/>
    <w:rsid w:val="00D8212B"/>
    <w:rsid w:val="00D822AD"/>
    <w:rsid w:val="00D8241F"/>
    <w:rsid w:val="00D826BD"/>
    <w:rsid w:val="00D82A87"/>
    <w:rsid w:val="00D82AA0"/>
    <w:rsid w:val="00D82B01"/>
    <w:rsid w:val="00D82B1C"/>
    <w:rsid w:val="00D82C7C"/>
    <w:rsid w:val="00D82EF0"/>
    <w:rsid w:val="00D82F0B"/>
    <w:rsid w:val="00D832C4"/>
    <w:rsid w:val="00D833AE"/>
    <w:rsid w:val="00D83517"/>
    <w:rsid w:val="00D83B62"/>
    <w:rsid w:val="00D8416B"/>
    <w:rsid w:val="00D846DE"/>
    <w:rsid w:val="00D8499C"/>
    <w:rsid w:val="00D84AE9"/>
    <w:rsid w:val="00D84D1E"/>
    <w:rsid w:val="00D854A6"/>
    <w:rsid w:val="00D85527"/>
    <w:rsid w:val="00D855C4"/>
    <w:rsid w:val="00D85652"/>
    <w:rsid w:val="00D8574F"/>
    <w:rsid w:val="00D85B58"/>
    <w:rsid w:val="00D85BCE"/>
    <w:rsid w:val="00D8663A"/>
    <w:rsid w:val="00D86717"/>
    <w:rsid w:val="00D867CC"/>
    <w:rsid w:val="00D903A1"/>
    <w:rsid w:val="00D9040C"/>
    <w:rsid w:val="00D9043D"/>
    <w:rsid w:val="00D91206"/>
    <w:rsid w:val="00D924B6"/>
    <w:rsid w:val="00D9253D"/>
    <w:rsid w:val="00D92664"/>
    <w:rsid w:val="00D927A8"/>
    <w:rsid w:val="00D9328C"/>
    <w:rsid w:val="00D935A8"/>
    <w:rsid w:val="00D93641"/>
    <w:rsid w:val="00D93FC5"/>
    <w:rsid w:val="00D9504C"/>
    <w:rsid w:val="00D952BF"/>
    <w:rsid w:val="00D952FE"/>
    <w:rsid w:val="00D95390"/>
    <w:rsid w:val="00D954B7"/>
    <w:rsid w:val="00D9587B"/>
    <w:rsid w:val="00D95FF3"/>
    <w:rsid w:val="00D96185"/>
    <w:rsid w:val="00D965C7"/>
    <w:rsid w:val="00D96C8B"/>
    <w:rsid w:val="00D96EC8"/>
    <w:rsid w:val="00D96EF8"/>
    <w:rsid w:val="00D97076"/>
    <w:rsid w:val="00D973DF"/>
    <w:rsid w:val="00DA022E"/>
    <w:rsid w:val="00DA036D"/>
    <w:rsid w:val="00DA0C0F"/>
    <w:rsid w:val="00DA0F59"/>
    <w:rsid w:val="00DA13D5"/>
    <w:rsid w:val="00DA1639"/>
    <w:rsid w:val="00DA1B40"/>
    <w:rsid w:val="00DA2226"/>
    <w:rsid w:val="00DA2392"/>
    <w:rsid w:val="00DA239A"/>
    <w:rsid w:val="00DA2403"/>
    <w:rsid w:val="00DA24AA"/>
    <w:rsid w:val="00DA26C5"/>
    <w:rsid w:val="00DA2C33"/>
    <w:rsid w:val="00DA335B"/>
    <w:rsid w:val="00DA355A"/>
    <w:rsid w:val="00DA387F"/>
    <w:rsid w:val="00DA4321"/>
    <w:rsid w:val="00DA49AA"/>
    <w:rsid w:val="00DA5D2C"/>
    <w:rsid w:val="00DA5DB1"/>
    <w:rsid w:val="00DA6841"/>
    <w:rsid w:val="00DA6D52"/>
    <w:rsid w:val="00DA6DA6"/>
    <w:rsid w:val="00DA70CA"/>
    <w:rsid w:val="00DA7699"/>
    <w:rsid w:val="00DA77D0"/>
    <w:rsid w:val="00DA79E3"/>
    <w:rsid w:val="00DA7E01"/>
    <w:rsid w:val="00DA7F92"/>
    <w:rsid w:val="00DB0198"/>
    <w:rsid w:val="00DB0384"/>
    <w:rsid w:val="00DB06AA"/>
    <w:rsid w:val="00DB1139"/>
    <w:rsid w:val="00DB1279"/>
    <w:rsid w:val="00DB128C"/>
    <w:rsid w:val="00DB1323"/>
    <w:rsid w:val="00DB13AC"/>
    <w:rsid w:val="00DB13E5"/>
    <w:rsid w:val="00DB1537"/>
    <w:rsid w:val="00DB18DC"/>
    <w:rsid w:val="00DB1AD8"/>
    <w:rsid w:val="00DB1C78"/>
    <w:rsid w:val="00DB1D97"/>
    <w:rsid w:val="00DB1EA1"/>
    <w:rsid w:val="00DB20FD"/>
    <w:rsid w:val="00DB26EE"/>
    <w:rsid w:val="00DB2CF6"/>
    <w:rsid w:val="00DB3208"/>
    <w:rsid w:val="00DB33C9"/>
    <w:rsid w:val="00DB3C8F"/>
    <w:rsid w:val="00DB46C0"/>
    <w:rsid w:val="00DB4A96"/>
    <w:rsid w:val="00DB4DB8"/>
    <w:rsid w:val="00DB543D"/>
    <w:rsid w:val="00DB56F2"/>
    <w:rsid w:val="00DB6594"/>
    <w:rsid w:val="00DB6C52"/>
    <w:rsid w:val="00DB6CFE"/>
    <w:rsid w:val="00DB7ABC"/>
    <w:rsid w:val="00DB7D6B"/>
    <w:rsid w:val="00DC000C"/>
    <w:rsid w:val="00DC0247"/>
    <w:rsid w:val="00DC02F0"/>
    <w:rsid w:val="00DC16C4"/>
    <w:rsid w:val="00DC16C5"/>
    <w:rsid w:val="00DC19A7"/>
    <w:rsid w:val="00DC1AAC"/>
    <w:rsid w:val="00DC1AB1"/>
    <w:rsid w:val="00DC1E60"/>
    <w:rsid w:val="00DC28EA"/>
    <w:rsid w:val="00DC31CA"/>
    <w:rsid w:val="00DC36E0"/>
    <w:rsid w:val="00DC3E73"/>
    <w:rsid w:val="00DC3EC8"/>
    <w:rsid w:val="00DC47BA"/>
    <w:rsid w:val="00DC4F75"/>
    <w:rsid w:val="00DC60B3"/>
    <w:rsid w:val="00DC727C"/>
    <w:rsid w:val="00DC74D4"/>
    <w:rsid w:val="00DC7A77"/>
    <w:rsid w:val="00DC7F6C"/>
    <w:rsid w:val="00DD0158"/>
    <w:rsid w:val="00DD152B"/>
    <w:rsid w:val="00DD1D72"/>
    <w:rsid w:val="00DD2344"/>
    <w:rsid w:val="00DD2973"/>
    <w:rsid w:val="00DD318D"/>
    <w:rsid w:val="00DD3568"/>
    <w:rsid w:val="00DD35A5"/>
    <w:rsid w:val="00DD3879"/>
    <w:rsid w:val="00DD3B81"/>
    <w:rsid w:val="00DD438A"/>
    <w:rsid w:val="00DD476C"/>
    <w:rsid w:val="00DD47D1"/>
    <w:rsid w:val="00DD4A80"/>
    <w:rsid w:val="00DD5213"/>
    <w:rsid w:val="00DD540B"/>
    <w:rsid w:val="00DD568B"/>
    <w:rsid w:val="00DD5B1F"/>
    <w:rsid w:val="00DD661E"/>
    <w:rsid w:val="00DD69F7"/>
    <w:rsid w:val="00DD70A7"/>
    <w:rsid w:val="00DD7195"/>
    <w:rsid w:val="00DD77B0"/>
    <w:rsid w:val="00DD7B32"/>
    <w:rsid w:val="00DD7C98"/>
    <w:rsid w:val="00DE025B"/>
    <w:rsid w:val="00DE02BB"/>
    <w:rsid w:val="00DE0627"/>
    <w:rsid w:val="00DE08A9"/>
    <w:rsid w:val="00DE1682"/>
    <w:rsid w:val="00DE180D"/>
    <w:rsid w:val="00DE187D"/>
    <w:rsid w:val="00DE1AA5"/>
    <w:rsid w:val="00DE1C6D"/>
    <w:rsid w:val="00DE1F70"/>
    <w:rsid w:val="00DE2492"/>
    <w:rsid w:val="00DE24D1"/>
    <w:rsid w:val="00DE36F7"/>
    <w:rsid w:val="00DE423C"/>
    <w:rsid w:val="00DE482F"/>
    <w:rsid w:val="00DE50B1"/>
    <w:rsid w:val="00DE5305"/>
    <w:rsid w:val="00DE555E"/>
    <w:rsid w:val="00DE56F4"/>
    <w:rsid w:val="00DE5E46"/>
    <w:rsid w:val="00DE6119"/>
    <w:rsid w:val="00DE6480"/>
    <w:rsid w:val="00DE6818"/>
    <w:rsid w:val="00DE6868"/>
    <w:rsid w:val="00DE68B4"/>
    <w:rsid w:val="00DE6DEC"/>
    <w:rsid w:val="00DE6EA2"/>
    <w:rsid w:val="00DE6F19"/>
    <w:rsid w:val="00DE7980"/>
    <w:rsid w:val="00DE7BB1"/>
    <w:rsid w:val="00DE7F03"/>
    <w:rsid w:val="00DF0241"/>
    <w:rsid w:val="00DF0833"/>
    <w:rsid w:val="00DF08A2"/>
    <w:rsid w:val="00DF0EFF"/>
    <w:rsid w:val="00DF102D"/>
    <w:rsid w:val="00DF1371"/>
    <w:rsid w:val="00DF1854"/>
    <w:rsid w:val="00DF18D2"/>
    <w:rsid w:val="00DF1C02"/>
    <w:rsid w:val="00DF2750"/>
    <w:rsid w:val="00DF28E7"/>
    <w:rsid w:val="00DF341D"/>
    <w:rsid w:val="00DF3471"/>
    <w:rsid w:val="00DF3549"/>
    <w:rsid w:val="00DF3C74"/>
    <w:rsid w:val="00DF3F98"/>
    <w:rsid w:val="00DF419D"/>
    <w:rsid w:val="00DF41CC"/>
    <w:rsid w:val="00DF4296"/>
    <w:rsid w:val="00DF497F"/>
    <w:rsid w:val="00DF4D00"/>
    <w:rsid w:val="00DF538B"/>
    <w:rsid w:val="00DF5834"/>
    <w:rsid w:val="00DF66FA"/>
    <w:rsid w:val="00DF6709"/>
    <w:rsid w:val="00DF686F"/>
    <w:rsid w:val="00DF69D3"/>
    <w:rsid w:val="00DF6A1F"/>
    <w:rsid w:val="00DF6B1B"/>
    <w:rsid w:val="00DF6DE0"/>
    <w:rsid w:val="00DF6FC8"/>
    <w:rsid w:val="00DF701C"/>
    <w:rsid w:val="00DF731A"/>
    <w:rsid w:val="00DF77DF"/>
    <w:rsid w:val="00E0022B"/>
    <w:rsid w:val="00E00B2B"/>
    <w:rsid w:val="00E00ECF"/>
    <w:rsid w:val="00E0178B"/>
    <w:rsid w:val="00E01791"/>
    <w:rsid w:val="00E0179D"/>
    <w:rsid w:val="00E01AD4"/>
    <w:rsid w:val="00E01B60"/>
    <w:rsid w:val="00E01BF3"/>
    <w:rsid w:val="00E02566"/>
    <w:rsid w:val="00E02D22"/>
    <w:rsid w:val="00E02D69"/>
    <w:rsid w:val="00E03034"/>
    <w:rsid w:val="00E0331A"/>
    <w:rsid w:val="00E034BE"/>
    <w:rsid w:val="00E03725"/>
    <w:rsid w:val="00E039D3"/>
    <w:rsid w:val="00E04057"/>
    <w:rsid w:val="00E04099"/>
    <w:rsid w:val="00E043D6"/>
    <w:rsid w:val="00E044BB"/>
    <w:rsid w:val="00E04599"/>
    <w:rsid w:val="00E047C2"/>
    <w:rsid w:val="00E048C2"/>
    <w:rsid w:val="00E04903"/>
    <w:rsid w:val="00E04C4D"/>
    <w:rsid w:val="00E04CB6"/>
    <w:rsid w:val="00E051C7"/>
    <w:rsid w:val="00E058DA"/>
    <w:rsid w:val="00E05C53"/>
    <w:rsid w:val="00E060A0"/>
    <w:rsid w:val="00E0628E"/>
    <w:rsid w:val="00E0645B"/>
    <w:rsid w:val="00E064B1"/>
    <w:rsid w:val="00E065EA"/>
    <w:rsid w:val="00E06D21"/>
    <w:rsid w:val="00E071E8"/>
    <w:rsid w:val="00E075B3"/>
    <w:rsid w:val="00E077E7"/>
    <w:rsid w:val="00E07C04"/>
    <w:rsid w:val="00E07CEC"/>
    <w:rsid w:val="00E100F2"/>
    <w:rsid w:val="00E10B9D"/>
    <w:rsid w:val="00E1103D"/>
    <w:rsid w:val="00E11379"/>
    <w:rsid w:val="00E113CC"/>
    <w:rsid w:val="00E11499"/>
    <w:rsid w:val="00E118E4"/>
    <w:rsid w:val="00E11DBB"/>
    <w:rsid w:val="00E11EFC"/>
    <w:rsid w:val="00E1210F"/>
    <w:rsid w:val="00E128E3"/>
    <w:rsid w:val="00E12C9B"/>
    <w:rsid w:val="00E12EDC"/>
    <w:rsid w:val="00E12F7B"/>
    <w:rsid w:val="00E13211"/>
    <w:rsid w:val="00E1341E"/>
    <w:rsid w:val="00E13550"/>
    <w:rsid w:val="00E136F1"/>
    <w:rsid w:val="00E13870"/>
    <w:rsid w:val="00E13C37"/>
    <w:rsid w:val="00E13E22"/>
    <w:rsid w:val="00E144F9"/>
    <w:rsid w:val="00E14F94"/>
    <w:rsid w:val="00E150E4"/>
    <w:rsid w:val="00E15174"/>
    <w:rsid w:val="00E15451"/>
    <w:rsid w:val="00E1550F"/>
    <w:rsid w:val="00E159BF"/>
    <w:rsid w:val="00E15A90"/>
    <w:rsid w:val="00E15C35"/>
    <w:rsid w:val="00E15DDA"/>
    <w:rsid w:val="00E15EDD"/>
    <w:rsid w:val="00E15F8C"/>
    <w:rsid w:val="00E16128"/>
    <w:rsid w:val="00E1623C"/>
    <w:rsid w:val="00E16580"/>
    <w:rsid w:val="00E16650"/>
    <w:rsid w:val="00E167CA"/>
    <w:rsid w:val="00E16930"/>
    <w:rsid w:val="00E169D3"/>
    <w:rsid w:val="00E16B35"/>
    <w:rsid w:val="00E16EB5"/>
    <w:rsid w:val="00E16F0C"/>
    <w:rsid w:val="00E17164"/>
    <w:rsid w:val="00E172FF"/>
    <w:rsid w:val="00E17694"/>
    <w:rsid w:val="00E177ED"/>
    <w:rsid w:val="00E17BD8"/>
    <w:rsid w:val="00E17D74"/>
    <w:rsid w:val="00E17DA5"/>
    <w:rsid w:val="00E17EC8"/>
    <w:rsid w:val="00E21080"/>
    <w:rsid w:val="00E21099"/>
    <w:rsid w:val="00E210DB"/>
    <w:rsid w:val="00E2128D"/>
    <w:rsid w:val="00E21904"/>
    <w:rsid w:val="00E21A86"/>
    <w:rsid w:val="00E21B94"/>
    <w:rsid w:val="00E221F5"/>
    <w:rsid w:val="00E2253E"/>
    <w:rsid w:val="00E252ED"/>
    <w:rsid w:val="00E25307"/>
    <w:rsid w:val="00E257F4"/>
    <w:rsid w:val="00E26513"/>
    <w:rsid w:val="00E26836"/>
    <w:rsid w:val="00E26AE0"/>
    <w:rsid w:val="00E26D2A"/>
    <w:rsid w:val="00E27407"/>
    <w:rsid w:val="00E275C9"/>
    <w:rsid w:val="00E27BE0"/>
    <w:rsid w:val="00E30165"/>
    <w:rsid w:val="00E30307"/>
    <w:rsid w:val="00E30468"/>
    <w:rsid w:val="00E30AB4"/>
    <w:rsid w:val="00E30DDC"/>
    <w:rsid w:val="00E313EF"/>
    <w:rsid w:val="00E315DC"/>
    <w:rsid w:val="00E31903"/>
    <w:rsid w:val="00E319E8"/>
    <w:rsid w:val="00E31BD5"/>
    <w:rsid w:val="00E31C56"/>
    <w:rsid w:val="00E31C94"/>
    <w:rsid w:val="00E31E41"/>
    <w:rsid w:val="00E31FE6"/>
    <w:rsid w:val="00E3210E"/>
    <w:rsid w:val="00E324B2"/>
    <w:rsid w:val="00E3251C"/>
    <w:rsid w:val="00E32940"/>
    <w:rsid w:val="00E32CC8"/>
    <w:rsid w:val="00E33263"/>
    <w:rsid w:val="00E336DB"/>
    <w:rsid w:val="00E33788"/>
    <w:rsid w:val="00E34139"/>
    <w:rsid w:val="00E35246"/>
    <w:rsid w:val="00E356FC"/>
    <w:rsid w:val="00E35980"/>
    <w:rsid w:val="00E35B55"/>
    <w:rsid w:val="00E364E5"/>
    <w:rsid w:val="00E367D4"/>
    <w:rsid w:val="00E36CC7"/>
    <w:rsid w:val="00E36D4F"/>
    <w:rsid w:val="00E36EEA"/>
    <w:rsid w:val="00E36EEE"/>
    <w:rsid w:val="00E37474"/>
    <w:rsid w:val="00E37617"/>
    <w:rsid w:val="00E37814"/>
    <w:rsid w:val="00E37C31"/>
    <w:rsid w:val="00E37CDA"/>
    <w:rsid w:val="00E4031D"/>
    <w:rsid w:val="00E416AE"/>
    <w:rsid w:val="00E42534"/>
    <w:rsid w:val="00E42A7A"/>
    <w:rsid w:val="00E437DA"/>
    <w:rsid w:val="00E43E0A"/>
    <w:rsid w:val="00E43EF6"/>
    <w:rsid w:val="00E43F95"/>
    <w:rsid w:val="00E4443E"/>
    <w:rsid w:val="00E44CBF"/>
    <w:rsid w:val="00E44DE8"/>
    <w:rsid w:val="00E45DD2"/>
    <w:rsid w:val="00E46066"/>
    <w:rsid w:val="00E4625D"/>
    <w:rsid w:val="00E462F3"/>
    <w:rsid w:val="00E4677F"/>
    <w:rsid w:val="00E46A86"/>
    <w:rsid w:val="00E46F12"/>
    <w:rsid w:val="00E477A8"/>
    <w:rsid w:val="00E47ABD"/>
    <w:rsid w:val="00E47AF0"/>
    <w:rsid w:val="00E47E72"/>
    <w:rsid w:val="00E50018"/>
    <w:rsid w:val="00E505AE"/>
    <w:rsid w:val="00E5091E"/>
    <w:rsid w:val="00E509A9"/>
    <w:rsid w:val="00E50E3C"/>
    <w:rsid w:val="00E51195"/>
    <w:rsid w:val="00E51752"/>
    <w:rsid w:val="00E51B67"/>
    <w:rsid w:val="00E523BC"/>
    <w:rsid w:val="00E527BE"/>
    <w:rsid w:val="00E52995"/>
    <w:rsid w:val="00E52CA9"/>
    <w:rsid w:val="00E530F7"/>
    <w:rsid w:val="00E5313D"/>
    <w:rsid w:val="00E5352F"/>
    <w:rsid w:val="00E54095"/>
    <w:rsid w:val="00E5447B"/>
    <w:rsid w:val="00E54756"/>
    <w:rsid w:val="00E54A07"/>
    <w:rsid w:val="00E54B95"/>
    <w:rsid w:val="00E54D3E"/>
    <w:rsid w:val="00E55090"/>
    <w:rsid w:val="00E55400"/>
    <w:rsid w:val="00E55591"/>
    <w:rsid w:val="00E55D69"/>
    <w:rsid w:val="00E56308"/>
    <w:rsid w:val="00E56F9F"/>
    <w:rsid w:val="00E5706A"/>
    <w:rsid w:val="00E57415"/>
    <w:rsid w:val="00E575E7"/>
    <w:rsid w:val="00E57822"/>
    <w:rsid w:val="00E60057"/>
    <w:rsid w:val="00E60D85"/>
    <w:rsid w:val="00E60E60"/>
    <w:rsid w:val="00E60FD3"/>
    <w:rsid w:val="00E61051"/>
    <w:rsid w:val="00E610AB"/>
    <w:rsid w:val="00E61675"/>
    <w:rsid w:val="00E6194F"/>
    <w:rsid w:val="00E61959"/>
    <w:rsid w:val="00E621D3"/>
    <w:rsid w:val="00E62792"/>
    <w:rsid w:val="00E62A60"/>
    <w:rsid w:val="00E62AA7"/>
    <w:rsid w:val="00E62FAF"/>
    <w:rsid w:val="00E63110"/>
    <w:rsid w:val="00E63206"/>
    <w:rsid w:val="00E6349A"/>
    <w:rsid w:val="00E63D18"/>
    <w:rsid w:val="00E63DE1"/>
    <w:rsid w:val="00E64B87"/>
    <w:rsid w:val="00E65BD0"/>
    <w:rsid w:val="00E679B4"/>
    <w:rsid w:val="00E67A82"/>
    <w:rsid w:val="00E70447"/>
    <w:rsid w:val="00E704E0"/>
    <w:rsid w:val="00E705C5"/>
    <w:rsid w:val="00E70810"/>
    <w:rsid w:val="00E7093A"/>
    <w:rsid w:val="00E70C30"/>
    <w:rsid w:val="00E71C25"/>
    <w:rsid w:val="00E72220"/>
    <w:rsid w:val="00E72681"/>
    <w:rsid w:val="00E72765"/>
    <w:rsid w:val="00E72901"/>
    <w:rsid w:val="00E72E62"/>
    <w:rsid w:val="00E72EDF"/>
    <w:rsid w:val="00E7317C"/>
    <w:rsid w:val="00E7333A"/>
    <w:rsid w:val="00E737D9"/>
    <w:rsid w:val="00E738D6"/>
    <w:rsid w:val="00E739E0"/>
    <w:rsid w:val="00E73F00"/>
    <w:rsid w:val="00E741FB"/>
    <w:rsid w:val="00E74266"/>
    <w:rsid w:val="00E7464A"/>
    <w:rsid w:val="00E746E9"/>
    <w:rsid w:val="00E75630"/>
    <w:rsid w:val="00E75889"/>
    <w:rsid w:val="00E75AAB"/>
    <w:rsid w:val="00E75C1F"/>
    <w:rsid w:val="00E75EE9"/>
    <w:rsid w:val="00E76187"/>
    <w:rsid w:val="00E762D7"/>
    <w:rsid w:val="00E7645E"/>
    <w:rsid w:val="00E764D4"/>
    <w:rsid w:val="00E7654B"/>
    <w:rsid w:val="00E768E2"/>
    <w:rsid w:val="00E76E82"/>
    <w:rsid w:val="00E77297"/>
    <w:rsid w:val="00E777BA"/>
    <w:rsid w:val="00E77988"/>
    <w:rsid w:val="00E80338"/>
    <w:rsid w:val="00E80460"/>
    <w:rsid w:val="00E808D9"/>
    <w:rsid w:val="00E80AB8"/>
    <w:rsid w:val="00E80D47"/>
    <w:rsid w:val="00E80F60"/>
    <w:rsid w:val="00E81182"/>
    <w:rsid w:val="00E8145A"/>
    <w:rsid w:val="00E826AE"/>
    <w:rsid w:val="00E82BF2"/>
    <w:rsid w:val="00E82DEC"/>
    <w:rsid w:val="00E82EF7"/>
    <w:rsid w:val="00E837C2"/>
    <w:rsid w:val="00E8391B"/>
    <w:rsid w:val="00E83F89"/>
    <w:rsid w:val="00E849E1"/>
    <w:rsid w:val="00E851B3"/>
    <w:rsid w:val="00E86128"/>
    <w:rsid w:val="00E86917"/>
    <w:rsid w:val="00E871FB"/>
    <w:rsid w:val="00E87339"/>
    <w:rsid w:val="00E87577"/>
    <w:rsid w:val="00E8768D"/>
    <w:rsid w:val="00E8782D"/>
    <w:rsid w:val="00E87B19"/>
    <w:rsid w:val="00E902BC"/>
    <w:rsid w:val="00E90329"/>
    <w:rsid w:val="00E904F3"/>
    <w:rsid w:val="00E90657"/>
    <w:rsid w:val="00E90C5C"/>
    <w:rsid w:val="00E91156"/>
    <w:rsid w:val="00E916A1"/>
    <w:rsid w:val="00E91F01"/>
    <w:rsid w:val="00E92286"/>
    <w:rsid w:val="00E926E8"/>
    <w:rsid w:val="00E92D01"/>
    <w:rsid w:val="00E92D9F"/>
    <w:rsid w:val="00E92FD4"/>
    <w:rsid w:val="00E93977"/>
    <w:rsid w:val="00E93A52"/>
    <w:rsid w:val="00E9402D"/>
    <w:rsid w:val="00E942EB"/>
    <w:rsid w:val="00E94709"/>
    <w:rsid w:val="00E94BBF"/>
    <w:rsid w:val="00E94D87"/>
    <w:rsid w:val="00E951D6"/>
    <w:rsid w:val="00E952B1"/>
    <w:rsid w:val="00E95622"/>
    <w:rsid w:val="00E958C7"/>
    <w:rsid w:val="00E95DC3"/>
    <w:rsid w:val="00E964C2"/>
    <w:rsid w:val="00E968E7"/>
    <w:rsid w:val="00E96BBC"/>
    <w:rsid w:val="00E96DA2"/>
    <w:rsid w:val="00E96DF1"/>
    <w:rsid w:val="00E96F7B"/>
    <w:rsid w:val="00E9705B"/>
    <w:rsid w:val="00E9772E"/>
    <w:rsid w:val="00E97789"/>
    <w:rsid w:val="00E97A42"/>
    <w:rsid w:val="00E97D3A"/>
    <w:rsid w:val="00E97D3C"/>
    <w:rsid w:val="00EA1DFB"/>
    <w:rsid w:val="00EA21A3"/>
    <w:rsid w:val="00EA2329"/>
    <w:rsid w:val="00EA2F27"/>
    <w:rsid w:val="00EA329C"/>
    <w:rsid w:val="00EA3403"/>
    <w:rsid w:val="00EA35CC"/>
    <w:rsid w:val="00EA3A0A"/>
    <w:rsid w:val="00EA3C59"/>
    <w:rsid w:val="00EA435F"/>
    <w:rsid w:val="00EA4F22"/>
    <w:rsid w:val="00EA4FE0"/>
    <w:rsid w:val="00EA52E2"/>
    <w:rsid w:val="00EA53F8"/>
    <w:rsid w:val="00EA619A"/>
    <w:rsid w:val="00EA6208"/>
    <w:rsid w:val="00EA6518"/>
    <w:rsid w:val="00EA6CA4"/>
    <w:rsid w:val="00EA79CE"/>
    <w:rsid w:val="00EA7F8E"/>
    <w:rsid w:val="00EB0501"/>
    <w:rsid w:val="00EB0778"/>
    <w:rsid w:val="00EB08AB"/>
    <w:rsid w:val="00EB0F6B"/>
    <w:rsid w:val="00EB114F"/>
    <w:rsid w:val="00EB16AC"/>
    <w:rsid w:val="00EB1792"/>
    <w:rsid w:val="00EB1DFA"/>
    <w:rsid w:val="00EB2060"/>
    <w:rsid w:val="00EB2AE2"/>
    <w:rsid w:val="00EB2D96"/>
    <w:rsid w:val="00EB2E62"/>
    <w:rsid w:val="00EB310C"/>
    <w:rsid w:val="00EB32DD"/>
    <w:rsid w:val="00EB3F12"/>
    <w:rsid w:val="00EB4229"/>
    <w:rsid w:val="00EB430B"/>
    <w:rsid w:val="00EB4AAC"/>
    <w:rsid w:val="00EB4AF1"/>
    <w:rsid w:val="00EB4EBF"/>
    <w:rsid w:val="00EB5348"/>
    <w:rsid w:val="00EB539E"/>
    <w:rsid w:val="00EB583C"/>
    <w:rsid w:val="00EB6380"/>
    <w:rsid w:val="00EB654F"/>
    <w:rsid w:val="00EB693A"/>
    <w:rsid w:val="00EB7043"/>
    <w:rsid w:val="00EB7047"/>
    <w:rsid w:val="00EB74EE"/>
    <w:rsid w:val="00EB7634"/>
    <w:rsid w:val="00EB7A51"/>
    <w:rsid w:val="00EB7CF3"/>
    <w:rsid w:val="00EC01A3"/>
    <w:rsid w:val="00EC02C2"/>
    <w:rsid w:val="00EC0551"/>
    <w:rsid w:val="00EC11B9"/>
    <w:rsid w:val="00EC1300"/>
    <w:rsid w:val="00EC133A"/>
    <w:rsid w:val="00EC1497"/>
    <w:rsid w:val="00EC149E"/>
    <w:rsid w:val="00EC1536"/>
    <w:rsid w:val="00EC1C2D"/>
    <w:rsid w:val="00EC1FF0"/>
    <w:rsid w:val="00EC2088"/>
    <w:rsid w:val="00EC219C"/>
    <w:rsid w:val="00EC2763"/>
    <w:rsid w:val="00EC27CC"/>
    <w:rsid w:val="00EC2915"/>
    <w:rsid w:val="00EC30D7"/>
    <w:rsid w:val="00EC3559"/>
    <w:rsid w:val="00EC41C4"/>
    <w:rsid w:val="00EC41E3"/>
    <w:rsid w:val="00EC495E"/>
    <w:rsid w:val="00EC4FE6"/>
    <w:rsid w:val="00EC534A"/>
    <w:rsid w:val="00EC6382"/>
    <w:rsid w:val="00EC6A17"/>
    <w:rsid w:val="00EC6A6E"/>
    <w:rsid w:val="00EC6D45"/>
    <w:rsid w:val="00EC70B4"/>
    <w:rsid w:val="00EC7404"/>
    <w:rsid w:val="00EC7747"/>
    <w:rsid w:val="00EC7970"/>
    <w:rsid w:val="00EC7F3C"/>
    <w:rsid w:val="00ED0519"/>
    <w:rsid w:val="00ED092D"/>
    <w:rsid w:val="00ED0F5B"/>
    <w:rsid w:val="00ED110F"/>
    <w:rsid w:val="00ED1142"/>
    <w:rsid w:val="00ED127D"/>
    <w:rsid w:val="00ED169B"/>
    <w:rsid w:val="00ED1704"/>
    <w:rsid w:val="00ED1A75"/>
    <w:rsid w:val="00ED1C64"/>
    <w:rsid w:val="00ED20F8"/>
    <w:rsid w:val="00ED2854"/>
    <w:rsid w:val="00ED2CBF"/>
    <w:rsid w:val="00ED2D68"/>
    <w:rsid w:val="00ED30A2"/>
    <w:rsid w:val="00ED38CB"/>
    <w:rsid w:val="00ED3C3E"/>
    <w:rsid w:val="00ED3FA9"/>
    <w:rsid w:val="00ED4898"/>
    <w:rsid w:val="00ED497D"/>
    <w:rsid w:val="00ED4FB8"/>
    <w:rsid w:val="00ED59AB"/>
    <w:rsid w:val="00ED5AFC"/>
    <w:rsid w:val="00ED5F4D"/>
    <w:rsid w:val="00ED665D"/>
    <w:rsid w:val="00ED666A"/>
    <w:rsid w:val="00ED7072"/>
    <w:rsid w:val="00ED7419"/>
    <w:rsid w:val="00ED7822"/>
    <w:rsid w:val="00ED7CB6"/>
    <w:rsid w:val="00EE002E"/>
    <w:rsid w:val="00EE0399"/>
    <w:rsid w:val="00EE06A9"/>
    <w:rsid w:val="00EE073C"/>
    <w:rsid w:val="00EE0921"/>
    <w:rsid w:val="00EE1083"/>
    <w:rsid w:val="00EE131B"/>
    <w:rsid w:val="00EE179D"/>
    <w:rsid w:val="00EE1979"/>
    <w:rsid w:val="00EE1AF2"/>
    <w:rsid w:val="00EE1F36"/>
    <w:rsid w:val="00EE26F8"/>
    <w:rsid w:val="00EE2D49"/>
    <w:rsid w:val="00EE39B6"/>
    <w:rsid w:val="00EE4990"/>
    <w:rsid w:val="00EE5A40"/>
    <w:rsid w:val="00EE6238"/>
    <w:rsid w:val="00EE6AAE"/>
    <w:rsid w:val="00EE6AE6"/>
    <w:rsid w:val="00EE6AF9"/>
    <w:rsid w:val="00EE6C45"/>
    <w:rsid w:val="00EE7CF1"/>
    <w:rsid w:val="00EE7FA3"/>
    <w:rsid w:val="00EE7FD6"/>
    <w:rsid w:val="00EF00B6"/>
    <w:rsid w:val="00EF04AF"/>
    <w:rsid w:val="00EF07A0"/>
    <w:rsid w:val="00EF0937"/>
    <w:rsid w:val="00EF0BF2"/>
    <w:rsid w:val="00EF0D43"/>
    <w:rsid w:val="00EF1226"/>
    <w:rsid w:val="00EF12DE"/>
    <w:rsid w:val="00EF1444"/>
    <w:rsid w:val="00EF1DF8"/>
    <w:rsid w:val="00EF1E91"/>
    <w:rsid w:val="00EF1F11"/>
    <w:rsid w:val="00EF2034"/>
    <w:rsid w:val="00EF2067"/>
    <w:rsid w:val="00EF232B"/>
    <w:rsid w:val="00EF2599"/>
    <w:rsid w:val="00EF25E5"/>
    <w:rsid w:val="00EF2B70"/>
    <w:rsid w:val="00EF2BEB"/>
    <w:rsid w:val="00EF2C11"/>
    <w:rsid w:val="00EF3127"/>
    <w:rsid w:val="00EF326A"/>
    <w:rsid w:val="00EF3E44"/>
    <w:rsid w:val="00EF3F2F"/>
    <w:rsid w:val="00EF423E"/>
    <w:rsid w:val="00EF5AB4"/>
    <w:rsid w:val="00EF5E9C"/>
    <w:rsid w:val="00EF626E"/>
    <w:rsid w:val="00EF62AF"/>
    <w:rsid w:val="00EF68E4"/>
    <w:rsid w:val="00EF6980"/>
    <w:rsid w:val="00EF6C57"/>
    <w:rsid w:val="00EF739D"/>
    <w:rsid w:val="00EF74C8"/>
    <w:rsid w:val="00EF78F6"/>
    <w:rsid w:val="00EF7BDF"/>
    <w:rsid w:val="00F00053"/>
    <w:rsid w:val="00F0006E"/>
    <w:rsid w:val="00F00BAE"/>
    <w:rsid w:val="00F00E05"/>
    <w:rsid w:val="00F01376"/>
    <w:rsid w:val="00F029AF"/>
    <w:rsid w:val="00F02EEB"/>
    <w:rsid w:val="00F03A4A"/>
    <w:rsid w:val="00F03B2D"/>
    <w:rsid w:val="00F03EAD"/>
    <w:rsid w:val="00F03FEC"/>
    <w:rsid w:val="00F0539E"/>
    <w:rsid w:val="00F05BE8"/>
    <w:rsid w:val="00F05FCC"/>
    <w:rsid w:val="00F0616F"/>
    <w:rsid w:val="00F06365"/>
    <w:rsid w:val="00F066B9"/>
    <w:rsid w:val="00F06A30"/>
    <w:rsid w:val="00F06AB9"/>
    <w:rsid w:val="00F06B14"/>
    <w:rsid w:val="00F06B88"/>
    <w:rsid w:val="00F06EA4"/>
    <w:rsid w:val="00F07192"/>
    <w:rsid w:val="00F0754B"/>
    <w:rsid w:val="00F07610"/>
    <w:rsid w:val="00F0761D"/>
    <w:rsid w:val="00F0794B"/>
    <w:rsid w:val="00F07C00"/>
    <w:rsid w:val="00F07DAC"/>
    <w:rsid w:val="00F10557"/>
    <w:rsid w:val="00F10598"/>
    <w:rsid w:val="00F10608"/>
    <w:rsid w:val="00F115DE"/>
    <w:rsid w:val="00F1166A"/>
    <w:rsid w:val="00F11D2D"/>
    <w:rsid w:val="00F128BE"/>
    <w:rsid w:val="00F129CB"/>
    <w:rsid w:val="00F12B87"/>
    <w:rsid w:val="00F12CB2"/>
    <w:rsid w:val="00F12FE3"/>
    <w:rsid w:val="00F13DCB"/>
    <w:rsid w:val="00F13DEB"/>
    <w:rsid w:val="00F1473C"/>
    <w:rsid w:val="00F14BCD"/>
    <w:rsid w:val="00F15973"/>
    <w:rsid w:val="00F15B9C"/>
    <w:rsid w:val="00F16237"/>
    <w:rsid w:val="00F1688C"/>
    <w:rsid w:val="00F16C9A"/>
    <w:rsid w:val="00F16D19"/>
    <w:rsid w:val="00F173DC"/>
    <w:rsid w:val="00F17719"/>
    <w:rsid w:val="00F17734"/>
    <w:rsid w:val="00F17AD8"/>
    <w:rsid w:val="00F17E14"/>
    <w:rsid w:val="00F20825"/>
    <w:rsid w:val="00F20E8C"/>
    <w:rsid w:val="00F210BF"/>
    <w:rsid w:val="00F21126"/>
    <w:rsid w:val="00F212E5"/>
    <w:rsid w:val="00F2137F"/>
    <w:rsid w:val="00F218B0"/>
    <w:rsid w:val="00F21AE2"/>
    <w:rsid w:val="00F22793"/>
    <w:rsid w:val="00F229EA"/>
    <w:rsid w:val="00F22DB7"/>
    <w:rsid w:val="00F22DBF"/>
    <w:rsid w:val="00F230C2"/>
    <w:rsid w:val="00F23508"/>
    <w:rsid w:val="00F23567"/>
    <w:rsid w:val="00F2390A"/>
    <w:rsid w:val="00F23EF0"/>
    <w:rsid w:val="00F2449A"/>
    <w:rsid w:val="00F246BE"/>
    <w:rsid w:val="00F24913"/>
    <w:rsid w:val="00F24A35"/>
    <w:rsid w:val="00F24A3E"/>
    <w:rsid w:val="00F24ABB"/>
    <w:rsid w:val="00F24CD9"/>
    <w:rsid w:val="00F24F4E"/>
    <w:rsid w:val="00F25233"/>
    <w:rsid w:val="00F268DF"/>
    <w:rsid w:val="00F271E4"/>
    <w:rsid w:val="00F272A5"/>
    <w:rsid w:val="00F30014"/>
    <w:rsid w:val="00F30096"/>
    <w:rsid w:val="00F30630"/>
    <w:rsid w:val="00F30A6D"/>
    <w:rsid w:val="00F321BB"/>
    <w:rsid w:val="00F324D1"/>
    <w:rsid w:val="00F32A21"/>
    <w:rsid w:val="00F32DBC"/>
    <w:rsid w:val="00F32E9F"/>
    <w:rsid w:val="00F32F6E"/>
    <w:rsid w:val="00F33495"/>
    <w:rsid w:val="00F343F9"/>
    <w:rsid w:val="00F3458C"/>
    <w:rsid w:val="00F3466C"/>
    <w:rsid w:val="00F34C10"/>
    <w:rsid w:val="00F353B7"/>
    <w:rsid w:val="00F35421"/>
    <w:rsid w:val="00F35563"/>
    <w:rsid w:val="00F357BA"/>
    <w:rsid w:val="00F35B1F"/>
    <w:rsid w:val="00F35D4C"/>
    <w:rsid w:val="00F35F2D"/>
    <w:rsid w:val="00F36377"/>
    <w:rsid w:val="00F363EA"/>
    <w:rsid w:val="00F3683E"/>
    <w:rsid w:val="00F36F14"/>
    <w:rsid w:val="00F37074"/>
    <w:rsid w:val="00F37BC8"/>
    <w:rsid w:val="00F37DE4"/>
    <w:rsid w:val="00F37E37"/>
    <w:rsid w:val="00F401C1"/>
    <w:rsid w:val="00F40831"/>
    <w:rsid w:val="00F40955"/>
    <w:rsid w:val="00F40C09"/>
    <w:rsid w:val="00F41AC1"/>
    <w:rsid w:val="00F4207E"/>
    <w:rsid w:val="00F4216E"/>
    <w:rsid w:val="00F42212"/>
    <w:rsid w:val="00F428BF"/>
    <w:rsid w:val="00F42B64"/>
    <w:rsid w:val="00F42C07"/>
    <w:rsid w:val="00F42FE5"/>
    <w:rsid w:val="00F43194"/>
    <w:rsid w:val="00F436CE"/>
    <w:rsid w:val="00F43876"/>
    <w:rsid w:val="00F443E6"/>
    <w:rsid w:val="00F448A1"/>
    <w:rsid w:val="00F44BAD"/>
    <w:rsid w:val="00F44C21"/>
    <w:rsid w:val="00F44FA0"/>
    <w:rsid w:val="00F450D8"/>
    <w:rsid w:val="00F4577C"/>
    <w:rsid w:val="00F457CE"/>
    <w:rsid w:val="00F45BE1"/>
    <w:rsid w:val="00F45FA1"/>
    <w:rsid w:val="00F4611F"/>
    <w:rsid w:val="00F465ED"/>
    <w:rsid w:val="00F46A23"/>
    <w:rsid w:val="00F473D1"/>
    <w:rsid w:val="00F4769D"/>
    <w:rsid w:val="00F47D1B"/>
    <w:rsid w:val="00F47D3C"/>
    <w:rsid w:val="00F47F4D"/>
    <w:rsid w:val="00F501E4"/>
    <w:rsid w:val="00F50217"/>
    <w:rsid w:val="00F50292"/>
    <w:rsid w:val="00F5030B"/>
    <w:rsid w:val="00F50383"/>
    <w:rsid w:val="00F5087A"/>
    <w:rsid w:val="00F50F84"/>
    <w:rsid w:val="00F51A5C"/>
    <w:rsid w:val="00F52638"/>
    <w:rsid w:val="00F533D7"/>
    <w:rsid w:val="00F534DF"/>
    <w:rsid w:val="00F53519"/>
    <w:rsid w:val="00F54005"/>
    <w:rsid w:val="00F54351"/>
    <w:rsid w:val="00F5449C"/>
    <w:rsid w:val="00F54747"/>
    <w:rsid w:val="00F54796"/>
    <w:rsid w:val="00F54981"/>
    <w:rsid w:val="00F549E7"/>
    <w:rsid w:val="00F54C33"/>
    <w:rsid w:val="00F54F9B"/>
    <w:rsid w:val="00F55009"/>
    <w:rsid w:val="00F5522C"/>
    <w:rsid w:val="00F55565"/>
    <w:rsid w:val="00F560A2"/>
    <w:rsid w:val="00F564F0"/>
    <w:rsid w:val="00F56992"/>
    <w:rsid w:val="00F56BCF"/>
    <w:rsid w:val="00F5703E"/>
    <w:rsid w:val="00F570D8"/>
    <w:rsid w:val="00F57353"/>
    <w:rsid w:val="00F575E1"/>
    <w:rsid w:val="00F57ADC"/>
    <w:rsid w:val="00F57CB8"/>
    <w:rsid w:val="00F603CA"/>
    <w:rsid w:val="00F603F2"/>
    <w:rsid w:val="00F60A26"/>
    <w:rsid w:val="00F60FCD"/>
    <w:rsid w:val="00F6187B"/>
    <w:rsid w:val="00F619CB"/>
    <w:rsid w:val="00F62027"/>
    <w:rsid w:val="00F62D3B"/>
    <w:rsid w:val="00F633D0"/>
    <w:rsid w:val="00F63B4D"/>
    <w:rsid w:val="00F63E82"/>
    <w:rsid w:val="00F64631"/>
    <w:rsid w:val="00F64B4C"/>
    <w:rsid w:val="00F6520C"/>
    <w:rsid w:val="00F654C6"/>
    <w:rsid w:val="00F6595B"/>
    <w:rsid w:val="00F65DB4"/>
    <w:rsid w:val="00F65FF3"/>
    <w:rsid w:val="00F669D3"/>
    <w:rsid w:val="00F66B43"/>
    <w:rsid w:val="00F66BC7"/>
    <w:rsid w:val="00F6780B"/>
    <w:rsid w:val="00F67C72"/>
    <w:rsid w:val="00F67F2C"/>
    <w:rsid w:val="00F70154"/>
    <w:rsid w:val="00F701A6"/>
    <w:rsid w:val="00F7022D"/>
    <w:rsid w:val="00F71201"/>
    <w:rsid w:val="00F7133F"/>
    <w:rsid w:val="00F7165B"/>
    <w:rsid w:val="00F71B7C"/>
    <w:rsid w:val="00F7273A"/>
    <w:rsid w:val="00F7349A"/>
    <w:rsid w:val="00F7358A"/>
    <w:rsid w:val="00F7366A"/>
    <w:rsid w:val="00F73D54"/>
    <w:rsid w:val="00F74283"/>
    <w:rsid w:val="00F74A0C"/>
    <w:rsid w:val="00F74D7C"/>
    <w:rsid w:val="00F74F8B"/>
    <w:rsid w:val="00F751A3"/>
    <w:rsid w:val="00F75845"/>
    <w:rsid w:val="00F758A5"/>
    <w:rsid w:val="00F75C80"/>
    <w:rsid w:val="00F75DA8"/>
    <w:rsid w:val="00F761DD"/>
    <w:rsid w:val="00F76A66"/>
    <w:rsid w:val="00F76E90"/>
    <w:rsid w:val="00F775B7"/>
    <w:rsid w:val="00F775F0"/>
    <w:rsid w:val="00F77674"/>
    <w:rsid w:val="00F77B87"/>
    <w:rsid w:val="00F77D45"/>
    <w:rsid w:val="00F807EF"/>
    <w:rsid w:val="00F80A0E"/>
    <w:rsid w:val="00F80CB8"/>
    <w:rsid w:val="00F8101E"/>
    <w:rsid w:val="00F81702"/>
    <w:rsid w:val="00F8193F"/>
    <w:rsid w:val="00F827F3"/>
    <w:rsid w:val="00F8295E"/>
    <w:rsid w:val="00F83008"/>
    <w:rsid w:val="00F831CA"/>
    <w:rsid w:val="00F834A3"/>
    <w:rsid w:val="00F83754"/>
    <w:rsid w:val="00F83874"/>
    <w:rsid w:val="00F83C48"/>
    <w:rsid w:val="00F840F1"/>
    <w:rsid w:val="00F8422C"/>
    <w:rsid w:val="00F843EE"/>
    <w:rsid w:val="00F847D7"/>
    <w:rsid w:val="00F8480B"/>
    <w:rsid w:val="00F850A2"/>
    <w:rsid w:val="00F85C37"/>
    <w:rsid w:val="00F8604D"/>
    <w:rsid w:val="00F86417"/>
    <w:rsid w:val="00F86BEC"/>
    <w:rsid w:val="00F870E3"/>
    <w:rsid w:val="00F870F6"/>
    <w:rsid w:val="00F87169"/>
    <w:rsid w:val="00F903F9"/>
    <w:rsid w:val="00F907AE"/>
    <w:rsid w:val="00F90BDD"/>
    <w:rsid w:val="00F90D02"/>
    <w:rsid w:val="00F91347"/>
    <w:rsid w:val="00F913AB"/>
    <w:rsid w:val="00F9147B"/>
    <w:rsid w:val="00F91B9B"/>
    <w:rsid w:val="00F91F15"/>
    <w:rsid w:val="00F9238E"/>
    <w:rsid w:val="00F924BE"/>
    <w:rsid w:val="00F926F9"/>
    <w:rsid w:val="00F92780"/>
    <w:rsid w:val="00F92998"/>
    <w:rsid w:val="00F92AEF"/>
    <w:rsid w:val="00F93355"/>
    <w:rsid w:val="00F93367"/>
    <w:rsid w:val="00F940D9"/>
    <w:rsid w:val="00F943DD"/>
    <w:rsid w:val="00F94C88"/>
    <w:rsid w:val="00F95501"/>
    <w:rsid w:val="00F9582B"/>
    <w:rsid w:val="00F9651B"/>
    <w:rsid w:val="00F96FF6"/>
    <w:rsid w:val="00F97BD8"/>
    <w:rsid w:val="00F97E90"/>
    <w:rsid w:val="00FA0106"/>
    <w:rsid w:val="00FA01ED"/>
    <w:rsid w:val="00FA0762"/>
    <w:rsid w:val="00FA0A1A"/>
    <w:rsid w:val="00FA0D4A"/>
    <w:rsid w:val="00FA0D6A"/>
    <w:rsid w:val="00FA13A7"/>
    <w:rsid w:val="00FA19DB"/>
    <w:rsid w:val="00FA1A46"/>
    <w:rsid w:val="00FA1B61"/>
    <w:rsid w:val="00FA23BB"/>
    <w:rsid w:val="00FA2593"/>
    <w:rsid w:val="00FA310A"/>
    <w:rsid w:val="00FA34FD"/>
    <w:rsid w:val="00FA35C3"/>
    <w:rsid w:val="00FA386F"/>
    <w:rsid w:val="00FA3ABC"/>
    <w:rsid w:val="00FA4380"/>
    <w:rsid w:val="00FA46E9"/>
    <w:rsid w:val="00FA482A"/>
    <w:rsid w:val="00FA4ABF"/>
    <w:rsid w:val="00FA4C80"/>
    <w:rsid w:val="00FA5608"/>
    <w:rsid w:val="00FA570E"/>
    <w:rsid w:val="00FA5DA9"/>
    <w:rsid w:val="00FA6079"/>
    <w:rsid w:val="00FA6129"/>
    <w:rsid w:val="00FA65EC"/>
    <w:rsid w:val="00FA6818"/>
    <w:rsid w:val="00FA794F"/>
    <w:rsid w:val="00FA7977"/>
    <w:rsid w:val="00FA7B51"/>
    <w:rsid w:val="00FA7BAA"/>
    <w:rsid w:val="00FB05AF"/>
    <w:rsid w:val="00FB094E"/>
    <w:rsid w:val="00FB0CC4"/>
    <w:rsid w:val="00FB0CEB"/>
    <w:rsid w:val="00FB0EA9"/>
    <w:rsid w:val="00FB16C6"/>
    <w:rsid w:val="00FB1BCD"/>
    <w:rsid w:val="00FB1F8A"/>
    <w:rsid w:val="00FB269C"/>
    <w:rsid w:val="00FB26C5"/>
    <w:rsid w:val="00FB2D3C"/>
    <w:rsid w:val="00FB2E9F"/>
    <w:rsid w:val="00FB3043"/>
    <w:rsid w:val="00FB30C0"/>
    <w:rsid w:val="00FB35B7"/>
    <w:rsid w:val="00FB3675"/>
    <w:rsid w:val="00FB3790"/>
    <w:rsid w:val="00FB3C45"/>
    <w:rsid w:val="00FB40B9"/>
    <w:rsid w:val="00FB4290"/>
    <w:rsid w:val="00FB4505"/>
    <w:rsid w:val="00FB464E"/>
    <w:rsid w:val="00FB5676"/>
    <w:rsid w:val="00FB5AF3"/>
    <w:rsid w:val="00FB6057"/>
    <w:rsid w:val="00FB615B"/>
    <w:rsid w:val="00FB628A"/>
    <w:rsid w:val="00FB68A9"/>
    <w:rsid w:val="00FB6B1E"/>
    <w:rsid w:val="00FB6B67"/>
    <w:rsid w:val="00FB6B71"/>
    <w:rsid w:val="00FB7508"/>
    <w:rsid w:val="00FB798E"/>
    <w:rsid w:val="00FB7F9B"/>
    <w:rsid w:val="00FC0229"/>
    <w:rsid w:val="00FC026D"/>
    <w:rsid w:val="00FC099D"/>
    <w:rsid w:val="00FC1124"/>
    <w:rsid w:val="00FC13A4"/>
    <w:rsid w:val="00FC14E9"/>
    <w:rsid w:val="00FC176F"/>
    <w:rsid w:val="00FC1E83"/>
    <w:rsid w:val="00FC2576"/>
    <w:rsid w:val="00FC29A4"/>
    <w:rsid w:val="00FC39AE"/>
    <w:rsid w:val="00FC4ADF"/>
    <w:rsid w:val="00FC4F63"/>
    <w:rsid w:val="00FC5259"/>
    <w:rsid w:val="00FC5461"/>
    <w:rsid w:val="00FC5530"/>
    <w:rsid w:val="00FC5612"/>
    <w:rsid w:val="00FC58DA"/>
    <w:rsid w:val="00FC59C1"/>
    <w:rsid w:val="00FC5B92"/>
    <w:rsid w:val="00FC66C6"/>
    <w:rsid w:val="00FC6D84"/>
    <w:rsid w:val="00FD00F7"/>
    <w:rsid w:val="00FD0302"/>
    <w:rsid w:val="00FD061B"/>
    <w:rsid w:val="00FD07DC"/>
    <w:rsid w:val="00FD0AD0"/>
    <w:rsid w:val="00FD17BA"/>
    <w:rsid w:val="00FD1800"/>
    <w:rsid w:val="00FD2C9F"/>
    <w:rsid w:val="00FD2E23"/>
    <w:rsid w:val="00FD2E60"/>
    <w:rsid w:val="00FD3014"/>
    <w:rsid w:val="00FD30B8"/>
    <w:rsid w:val="00FD317B"/>
    <w:rsid w:val="00FD37EE"/>
    <w:rsid w:val="00FD462A"/>
    <w:rsid w:val="00FD47FD"/>
    <w:rsid w:val="00FD4CC9"/>
    <w:rsid w:val="00FD505E"/>
    <w:rsid w:val="00FD553C"/>
    <w:rsid w:val="00FD7166"/>
    <w:rsid w:val="00FD7301"/>
    <w:rsid w:val="00FD74CB"/>
    <w:rsid w:val="00FD77BD"/>
    <w:rsid w:val="00FD7B1C"/>
    <w:rsid w:val="00FD7B97"/>
    <w:rsid w:val="00FD7BC4"/>
    <w:rsid w:val="00FD7BFC"/>
    <w:rsid w:val="00FE04E2"/>
    <w:rsid w:val="00FE06DF"/>
    <w:rsid w:val="00FE0BF0"/>
    <w:rsid w:val="00FE0C72"/>
    <w:rsid w:val="00FE0FE0"/>
    <w:rsid w:val="00FE121C"/>
    <w:rsid w:val="00FE16D9"/>
    <w:rsid w:val="00FE1D27"/>
    <w:rsid w:val="00FE225D"/>
    <w:rsid w:val="00FE2421"/>
    <w:rsid w:val="00FE250B"/>
    <w:rsid w:val="00FE2E65"/>
    <w:rsid w:val="00FE2EC4"/>
    <w:rsid w:val="00FE3B54"/>
    <w:rsid w:val="00FE3C83"/>
    <w:rsid w:val="00FE4260"/>
    <w:rsid w:val="00FE4965"/>
    <w:rsid w:val="00FE4EE5"/>
    <w:rsid w:val="00FE56E1"/>
    <w:rsid w:val="00FE5A2C"/>
    <w:rsid w:val="00FE5D93"/>
    <w:rsid w:val="00FE6035"/>
    <w:rsid w:val="00FE60B1"/>
    <w:rsid w:val="00FE61BD"/>
    <w:rsid w:val="00FE6927"/>
    <w:rsid w:val="00FE6A2C"/>
    <w:rsid w:val="00FE6F06"/>
    <w:rsid w:val="00FE716F"/>
    <w:rsid w:val="00FE7B29"/>
    <w:rsid w:val="00FF0100"/>
    <w:rsid w:val="00FF02AE"/>
    <w:rsid w:val="00FF051E"/>
    <w:rsid w:val="00FF0B8F"/>
    <w:rsid w:val="00FF13C4"/>
    <w:rsid w:val="00FF16C6"/>
    <w:rsid w:val="00FF176F"/>
    <w:rsid w:val="00FF1DD2"/>
    <w:rsid w:val="00FF273A"/>
    <w:rsid w:val="00FF279D"/>
    <w:rsid w:val="00FF289B"/>
    <w:rsid w:val="00FF31BC"/>
    <w:rsid w:val="00FF33D3"/>
    <w:rsid w:val="00FF3814"/>
    <w:rsid w:val="00FF393D"/>
    <w:rsid w:val="00FF3943"/>
    <w:rsid w:val="00FF4214"/>
    <w:rsid w:val="00FF4492"/>
    <w:rsid w:val="00FF4565"/>
    <w:rsid w:val="00FF4574"/>
    <w:rsid w:val="00FF465A"/>
    <w:rsid w:val="00FF475F"/>
    <w:rsid w:val="00FF48B9"/>
    <w:rsid w:val="00FF4B15"/>
    <w:rsid w:val="00FF4D6C"/>
    <w:rsid w:val="00FF5119"/>
    <w:rsid w:val="00FF55CC"/>
    <w:rsid w:val="00FF5C0C"/>
    <w:rsid w:val="00FF69F5"/>
    <w:rsid w:val="00FF6A53"/>
    <w:rsid w:val="00FF6E48"/>
    <w:rsid w:val="00FF7752"/>
    <w:rsid w:val="7CB72C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8F3410"/>
  <w15:docId w15:val="{2203B0D0-D240-FA44-BC4B-1C8AEB46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42B3C"/>
    <w:pPr>
      <w:keepNext/>
      <w:spacing w:before="240" w:after="60" w:line="480" w:lineRule="auto"/>
      <w:outlineLvl w:val="0"/>
    </w:pPr>
    <w:rPr>
      <w:rFonts w:asciiTheme="majorHAnsi" w:eastAsiaTheme="majorEastAsia" w:hAnsiTheme="majorHAnsi"/>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572505"/>
  </w:style>
  <w:style w:type="paragraph" w:styleId="Footer">
    <w:name w:val="footer"/>
    <w:basedOn w:val="Normal"/>
    <w:link w:val="FooterChar"/>
    <w:uiPriority w:val="99"/>
    <w:unhideWhenUsed/>
    <w:rsid w:val="00572505"/>
    <w:pPr>
      <w:tabs>
        <w:tab w:val="center" w:pos="4513"/>
        <w:tab w:val="right" w:pos="9026"/>
      </w:tabs>
    </w:pPr>
    <w:rPr>
      <w:rFonts w:asciiTheme="minorHAnsi" w:eastAsiaTheme="minorEastAsia" w:hAnsiTheme="minorHAnsi"/>
      <w:lang w:val="en-GB"/>
    </w:rPr>
  </w:style>
  <w:style w:type="character" w:customStyle="1" w:styleId="FooterChar">
    <w:name w:val="Footer Char"/>
    <w:basedOn w:val="DefaultParagraphFont"/>
    <w:link w:val="Footer"/>
    <w:uiPriority w:val="99"/>
    <w:rsid w:val="00572505"/>
    <w:rPr>
      <w:rFonts w:asciiTheme="minorHAnsi" w:eastAsiaTheme="minorEastAsia" w:hAnsiTheme="minorHAnsi"/>
      <w:sz w:val="24"/>
      <w:szCs w:val="24"/>
      <w:lang w:val="en-GB" w:eastAsia="en-US" w:bidi="ar-SA"/>
    </w:rPr>
  </w:style>
  <w:style w:type="paragraph" w:styleId="Title">
    <w:name w:val="Title"/>
    <w:basedOn w:val="Normal"/>
    <w:next w:val="Normal"/>
    <w:link w:val="TitleChar"/>
    <w:uiPriority w:val="10"/>
    <w:qFormat/>
    <w:rsid w:val="00F30499"/>
    <w:pPr>
      <w:spacing w:before="240" w:after="60" w:line="480" w:lineRule="auto"/>
      <w:jc w:val="center"/>
      <w:outlineLvl w:val="0"/>
    </w:pPr>
    <w:rPr>
      <w:rFonts w:eastAsiaTheme="majorEastAsia"/>
      <w:bCs/>
      <w:kern w:val="28"/>
      <w:sz w:val="28"/>
      <w:szCs w:val="32"/>
      <w:lang w:val="en-GB"/>
    </w:rPr>
  </w:style>
  <w:style w:type="character" w:customStyle="1" w:styleId="TitleChar">
    <w:name w:val="Title Char"/>
    <w:basedOn w:val="DefaultParagraphFont"/>
    <w:link w:val="Title"/>
    <w:uiPriority w:val="10"/>
    <w:rsid w:val="00F30499"/>
    <w:rPr>
      <w:rFonts w:eastAsiaTheme="majorEastAsia"/>
      <w:bCs/>
      <w:kern w:val="28"/>
      <w:sz w:val="28"/>
      <w:szCs w:val="32"/>
      <w:lang w:val="en-GB" w:eastAsia="en-US" w:bidi="ar-SA"/>
    </w:rPr>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lang w:val="en-US" w:eastAsia="en-US" w:bidi="ar-SA"/>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0005E5"/>
    <w:rPr>
      <w:color w:val="806000" w:themeColor="accent4" w:themeShade="80"/>
      <w:u w:val="single"/>
    </w:rPr>
  </w:style>
  <w:style w:type="paragraph" w:styleId="TOC1">
    <w:name w:val="toc 1"/>
    <w:basedOn w:val="Normal"/>
    <w:next w:val="Normal"/>
    <w:autoRedefine/>
    <w:uiPriority w:val="39"/>
    <w:unhideWhenUsed/>
    <w:rsid w:val="00CC51A5"/>
    <w:pPr>
      <w:tabs>
        <w:tab w:val="right" w:leader="dot" w:pos="9350"/>
      </w:tabs>
      <w:spacing w:after="100" w:line="480" w:lineRule="auto"/>
    </w:pPr>
    <w:rPr>
      <w:rFonts w:asciiTheme="minorHAnsi" w:eastAsiaTheme="minorEastAsia" w:hAnsiTheme="minorHAnsi"/>
      <w:lang w:val="en-GB"/>
    </w:rPr>
  </w:style>
  <w:style w:type="paragraph" w:styleId="TOC2">
    <w:name w:val="toc 2"/>
    <w:basedOn w:val="Normal"/>
    <w:next w:val="Normal"/>
    <w:autoRedefine/>
    <w:uiPriority w:val="39"/>
    <w:unhideWhenUsed/>
    <w:rsid w:val="00753D2B"/>
    <w:pPr>
      <w:tabs>
        <w:tab w:val="right" w:leader="dot" w:pos="9350"/>
      </w:tabs>
      <w:spacing w:after="100" w:line="480" w:lineRule="auto"/>
      <w:ind w:left="240"/>
    </w:pPr>
    <w:rPr>
      <w:rFonts w:asciiTheme="minorHAnsi" w:eastAsiaTheme="minorEastAsia" w:hAnsiTheme="minorHAnsi"/>
      <w:b/>
      <w:bCs/>
      <w:noProof/>
      <w:lang w:val="en-GB"/>
    </w:rPr>
  </w:style>
  <w:style w:type="character" w:styleId="FootnoteReference">
    <w:name w:val="footnote reference"/>
    <w:basedOn w:val="DefaultParagraphFont"/>
    <w:uiPriority w:val="99"/>
    <w:semiHidden/>
    <w:unhideWhenUsed/>
    <w:rsid w:val="00572505"/>
    <w:rPr>
      <w:vertAlign w:val="superscript"/>
    </w:rPr>
  </w:style>
  <w:style w:type="paragraph" w:styleId="FootnoteText">
    <w:name w:val="footnote text"/>
    <w:basedOn w:val="Normal"/>
    <w:link w:val="FootnoteTextChar"/>
    <w:uiPriority w:val="99"/>
    <w:unhideWhenUsed/>
    <w:rsid w:val="000005E5"/>
    <w:rPr>
      <w:rFonts w:asciiTheme="minorHAnsi" w:eastAsiaTheme="minorEastAsia" w:hAnsiTheme="minorHAnsi"/>
      <w:sz w:val="22"/>
      <w:szCs w:val="20"/>
      <w:lang w:val="en-GB"/>
    </w:rPr>
  </w:style>
  <w:style w:type="character" w:customStyle="1" w:styleId="FootnoteTextChar">
    <w:name w:val="Footnote Text Char"/>
    <w:basedOn w:val="DefaultParagraphFont"/>
    <w:link w:val="FootnoteText"/>
    <w:uiPriority w:val="99"/>
    <w:rsid w:val="000005E5"/>
    <w:rPr>
      <w:rFonts w:asciiTheme="minorHAnsi" w:eastAsiaTheme="minorEastAsia" w:hAnsiTheme="minorHAnsi"/>
      <w:sz w:val="22"/>
      <w:lang w:val="en-US" w:eastAsia="en-US" w:bidi="ar-SA"/>
    </w:rPr>
  </w:style>
  <w:style w:type="paragraph" w:styleId="IntenseQuote">
    <w:name w:val="Intense Quote"/>
    <w:basedOn w:val="Normal"/>
    <w:next w:val="Normal"/>
    <w:link w:val="IntenseQuoteChar"/>
    <w:uiPriority w:val="30"/>
    <w:qFormat/>
    <w:rsid w:val="00C64FBF"/>
    <w:pPr>
      <w:spacing w:line="480" w:lineRule="auto"/>
      <w:ind w:left="720" w:right="720"/>
    </w:pPr>
    <w:rPr>
      <w:rFonts w:asciiTheme="minorHAnsi" w:eastAsiaTheme="minorEastAsia" w:hAnsiTheme="minorHAnsi"/>
      <w:szCs w:val="22"/>
      <w:lang w:val="en-GB"/>
    </w:rPr>
  </w:style>
  <w:style w:type="character" w:customStyle="1" w:styleId="IntenseQuoteChar">
    <w:name w:val="Intense Quote Char"/>
    <w:basedOn w:val="DefaultParagraphFont"/>
    <w:link w:val="IntenseQuote"/>
    <w:uiPriority w:val="30"/>
    <w:rsid w:val="00C64FBF"/>
    <w:rPr>
      <w:rFonts w:asciiTheme="minorHAnsi" w:eastAsiaTheme="minorEastAsia" w:hAnsiTheme="minorHAnsi"/>
      <w:sz w:val="24"/>
      <w:szCs w:val="22"/>
      <w:lang w:val="en-GB" w:eastAsia="en-US" w:bidi="ar-SA"/>
    </w:rPr>
  </w:style>
  <w:style w:type="paragraph" w:styleId="Subtitle">
    <w:name w:val="Subtitle"/>
    <w:basedOn w:val="Normal"/>
    <w:next w:val="Normal"/>
    <w:link w:val="SubtitleChar"/>
    <w:uiPriority w:val="11"/>
    <w:qFormat/>
    <w:rsid w:val="00075FBA"/>
    <w:pPr>
      <w:spacing w:after="60" w:line="480" w:lineRule="auto"/>
      <w:outlineLvl w:val="1"/>
    </w:pPr>
    <w:rPr>
      <w:rFonts w:eastAsiaTheme="majorEastAsia"/>
      <w:b/>
      <w:lang w:val="en-GB"/>
    </w:rPr>
  </w:style>
  <w:style w:type="character" w:customStyle="1" w:styleId="SubtitleChar">
    <w:name w:val="Subtitle Char"/>
    <w:basedOn w:val="DefaultParagraphFont"/>
    <w:link w:val="Subtitle"/>
    <w:uiPriority w:val="11"/>
    <w:rsid w:val="00075FBA"/>
    <w:rPr>
      <w:rFonts w:eastAsiaTheme="majorEastAsia"/>
      <w:b/>
      <w:sz w:val="24"/>
      <w:szCs w:val="24"/>
      <w:lang w:val="en-GB" w:eastAsia="en-US" w:bidi="ar-SA"/>
    </w:rPr>
  </w:style>
  <w:style w:type="character" w:styleId="CommentReference">
    <w:name w:val="annotation reference"/>
    <w:basedOn w:val="DefaultParagraphFont"/>
    <w:uiPriority w:val="99"/>
    <w:semiHidden/>
    <w:unhideWhenUsed/>
    <w:rsid w:val="000005E5"/>
    <w:rPr>
      <w:sz w:val="22"/>
      <w:szCs w:val="16"/>
    </w:rPr>
  </w:style>
  <w:style w:type="paragraph" w:styleId="NormalWeb">
    <w:name w:val="Normal (Web)"/>
    <w:uiPriority w:val="99"/>
    <w:rsid w:val="00572505"/>
    <w:pPr>
      <w:pBdr>
        <w:top w:val="nil"/>
        <w:left w:val="nil"/>
        <w:bottom w:val="nil"/>
        <w:right w:val="nil"/>
        <w:between w:val="nil"/>
        <w:bar w:val="nil"/>
      </w:pBdr>
      <w:suppressAutoHyphens/>
      <w:spacing w:line="480" w:lineRule="auto"/>
    </w:pPr>
    <w:rPr>
      <w:rFonts w:eastAsia="Arial Unicode MS" w:cs="Arial Unicode MS"/>
      <w:color w:val="000000"/>
      <w:sz w:val="24"/>
      <w:szCs w:val="24"/>
      <w:u w:color="000000"/>
      <w:bdr w:val="nil"/>
    </w:rPr>
  </w:style>
  <w:style w:type="paragraph" w:customStyle="1" w:styleId="References">
    <w:name w:val="References"/>
    <w:basedOn w:val="Normal"/>
    <w:qFormat/>
    <w:rsid w:val="00872FDF"/>
    <w:pPr>
      <w:spacing w:before="120" w:line="360" w:lineRule="auto"/>
      <w:ind w:left="720" w:hanging="720"/>
      <w:contextualSpacing/>
    </w:pPr>
    <w:rPr>
      <w:lang w:val="en-GB" w:eastAsia="en-GB"/>
    </w:rPr>
  </w:style>
  <w:style w:type="character" w:customStyle="1" w:styleId="apple-converted-space">
    <w:name w:val="apple-converted-space"/>
    <w:basedOn w:val="DefaultParagraphFont"/>
    <w:rsid w:val="00872FDF"/>
  </w:style>
  <w:style w:type="paragraph" w:styleId="Header">
    <w:name w:val="header"/>
    <w:basedOn w:val="Normal"/>
    <w:link w:val="HeaderChar"/>
    <w:unhideWhenUsed/>
    <w:rsid w:val="00691FE2"/>
    <w:pPr>
      <w:tabs>
        <w:tab w:val="center" w:pos="4513"/>
        <w:tab w:val="right" w:pos="9026"/>
      </w:tabs>
    </w:pPr>
  </w:style>
  <w:style w:type="character" w:customStyle="1" w:styleId="HeaderChar">
    <w:name w:val="Header Char"/>
    <w:basedOn w:val="DefaultParagraphFont"/>
    <w:link w:val="Header"/>
    <w:rsid w:val="00691FE2"/>
    <w:rPr>
      <w:sz w:val="24"/>
      <w:szCs w:val="24"/>
    </w:rPr>
  </w:style>
  <w:style w:type="character" w:styleId="UnresolvedMention">
    <w:name w:val="Unresolved Mention"/>
    <w:basedOn w:val="DefaultParagraphFont"/>
    <w:uiPriority w:val="99"/>
    <w:semiHidden/>
    <w:unhideWhenUsed/>
    <w:rsid w:val="00D20DE4"/>
    <w:rPr>
      <w:color w:val="605E5C"/>
      <w:shd w:val="clear" w:color="auto" w:fill="E1DFDD"/>
    </w:rPr>
  </w:style>
  <w:style w:type="paragraph" w:styleId="ListParagraph">
    <w:name w:val="List Paragraph"/>
    <w:basedOn w:val="Normal"/>
    <w:uiPriority w:val="34"/>
    <w:qFormat/>
    <w:rsid w:val="00E5352F"/>
    <w:pPr>
      <w:ind w:left="720"/>
      <w:contextualSpacing/>
    </w:pPr>
  </w:style>
  <w:style w:type="paragraph" w:styleId="Revision">
    <w:name w:val="Revision"/>
    <w:hidden/>
    <w:uiPriority w:val="99"/>
    <w:semiHidden/>
    <w:rsid w:val="00F74F8B"/>
    <w:rPr>
      <w:sz w:val="24"/>
      <w:szCs w:val="24"/>
    </w:rPr>
  </w:style>
  <w:style w:type="paragraph" w:styleId="CommentText">
    <w:name w:val="annotation text"/>
    <w:basedOn w:val="Normal"/>
    <w:link w:val="CommentTextChar"/>
    <w:semiHidden/>
    <w:unhideWhenUsed/>
    <w:rsid w:val="004F4862"/>
    <w:rPr>
      <w:sz w:val="20"/>
      <w:szCs w:val="20"/>
    </w:rPr>
  </w:style>
  <w:style w:type="character" w:customStyle="1" w:styleId="CommentTextChar">
    <w:name w:val="Comment Text Char"/>
    <w:basedOn w:val="DefaultParagraphFont"/>
    <w:link w:val="CommentText"/>
    <w:semiHidden/>
    <w:rsid w:val="004F4862"/>
  </w:style>
  <w:style w:type="paragraph" w:styleId="CommentSubject">
    <w:name w:val="annotation subject"/>
    <w:basedOn w:val="CommentText"/>
    <w:next w:val="CommentText"/>
    <w:link w:val="CommentSubjectChar"/>
    <w:semiHidden/>
    <w:unhideWhenUsed/>
    <w:rsid w:val="004F4862"/>
    <w:rPr>
      <w:b/>
      <w:bCs/>
    </w:rPr>
  </w:style>
  <w:style w:type="character" w:customStyle="1" w:styleId="CommentSubjectChar">
    <w:name w:val="Comment Subject Char"/>
    <w:basedOn w:val="CommentTextChar"/>
    <w:link w:val="CommentSubject"/>
    <w:semiHidden/>
    <w:rsid w:val="004F4862"/>
    <w:rPr>
      <w:b/>
      <w:bCs/>
    </w:rPr>
  </w:style>
  <w:style w:type="character" w:styleId="FollowedHyperlink">
    <w:name w:val="FollowedHyperlink"/>
    <w:basedOn w:val="DefaultParagraphFont"/>
    <w:semiHidden/>
    <w:unhideWhenUsed/>
    <w:rsid w:val="00823DA0"/>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347">
      <w:bodyDiv w:val="1"/>
      <w:marLeft w:val="0"/>
      <w:marRight w:val="0"/>
      <w:marTop w:val="0"/>
      <w:marBottom w:val="0"/>
      <w:divBdr>
        <w:top w:val="none" w:sz="0" w:space="0" w:color="auto"/>
        <w:left w:val="none" w:sz="0" w:space="0" w:color="auto"/>
        <w:bottom w:val="none" w:sz="0" w:space="0" w:color="auto"/>
        <w:right w:val="none" w:sz="0" w:space="0" w:color="auto"/>
      </w:divBdr>
      <w:divsChild>
        <w:div w:id="548417658">
          <w:marLeft w:val="0"/>
          <w:marRight w:val="0"/>
          <w:marTop w:val="0"/>
          <w:marBottom w:val="0"/>
          <w:divBdr>
            <w:top w:val="none" w:sz="0" w:space="0" w:color="auto"/>
            <w:left w:val="none" w:sz="0" w:space="0" w:color="auto"/>
            <w:bottom w:val="none" w:sz="0" w:space="0" w:color="auto"/>
            <w:right w:val="none" w:sz="0" w:space="0" w:color="auto"/>
          </w:divBdr>
          <w:divsChild>
            <w:div w:id="414471755">
              <w:marLeft w:val="0"/>
              <w:marRight w:val="0"/>
              <w:marTop w:val="0"/>
              <w:marBottom w:val="0"/>
              <w:divBdr>
                <w:top w:val="none" w:sz="0" w:space="0" w:color="auto"/>
                <w:left w:val="none" w:sz="0" w:space="0" w:color="auto"/>
                <w:bottom w:val="none" w:sz="0" w:space="0" w:color="auto"/>
                <w:right w:val="none" w:sz="0" w:space="0" w:color="auto"/>
              </w:divBdr>
            </w:div>
          </w:divsChild>
        </w:div>
        <w:div w:id="1853303407">
          <w:marLeft w:val="0"/>
          <w:marRight w:val="0"/>
          <w:marTop w:val="0"/>
          <w:marBottom w:val="0"/>
          <w:divBdr>
            <w:top w:val="none" w:sz="0" w:space="0" w:color="auto"/>
            <w:left w:val="none" w:sz="0" w:space="0" w:color="auto"/>
            <w:bottom w:val="none" w:sz="0" w:space="0" w:color="auto"/>
            <w:right w:val="none" w:sz="0" w:space="0" w:color="auto"/>
          </w:divBdr>
          <w:divsChild>
            <w:div w:id="501238101">
              <w:marLeft w:val="0"/>
              <w:marRight w:val="0"/>
              <w:marTop w:val="0"/>
              <w:marBottom w:val="0"/>
              <w:divBdr>
                <w:top w:val="none" w:sz="0" w:space="0" w:color="auto"/>
                <w:left w:val="none" w:sz="0" w:space="0" w:color="auto"/>
                <w:bottom w:val="none" w:sz="0" w:space="0" w:color="auto"/>
                <w:right w:val="none" w:sz="0" w:space="0" w:color="auto"/>
              </w:divBdr>
              <w:divsChild>
                <w:div w:id="13977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muse.jhu.edu/article/23707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21061/alan.v30i3.a.12" TargetMode="External"/><Relationship Id="rId4" Type="http://schemas.openxmlformats.org/officeDocument/2006/relationships/webSettings" Target="webSettings.xml"/><Relationship Id="rId9" Type="http://schemas.openxmlformats.org/officeDocument/2006/relationships/hyperlink" Target="https://doi.org/10.1080/21674736.2008.1169008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2111</TotalTime>
  <Pages>201</Pages>
  <Words>56464</Words>
  <Characters>321848</Characters>
  <Application>Microsoft Office Word</Application>
  <DocSecurity>0</DocSecurity>
  <Lines>2682</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 Alblowi</dc:creator>
  <cp:lastModifiedBy>Rawa Alblowi</cp:lastModifiedBy>
  <cp:revision>606</cp:revision>
  <dcterms:created xsi:type="dcterms:W3CDTF">2023-04-03T12:27:00Z</dcterms:created>
  <dcterms:modified xsi:type="dcterms:W3CDTF">2023-04-06T16:16:00Z</dcterms:modified>
</cp:coreProperties>
</file>