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622E" w14:textId="621ED6E9" w:rsidR="004C633E" w:rsidRDefault="0078778E" w:rsidP="0078778E">
      <w:pPr>
        <w:pStyle w:val="Heading2"/>
        <w:rPr>
          <w:lang w:val="en-US"/>
        </w:rPr>
      </w:pPr>
      <w:r>
        <w:rPr>
          <w:lang w:val="en-US"/>
        </w:rPr>
        <w:t>Thesis appendix 2.3: fieldwork</w:t>
      </w:r>
    </w:p>
    <w:p w14:paraId="0C43A7C0" w14:textId="53FEECFB" w:rsidR="0078778E" w:rsidRDefault="0078778E" w:rsidP="0078778E">
      <w:pPr>
        <w:rPr>
          <w:lang w:val="en-US"/>
        </w:rPr>
      </w:pPr>
    </w:p>
    <w:p w14:paraId="75D639C3" w14:textId="09877232" w:rsidR="00B47123" w:rsidRDefault="00B47123" w:rsidP="0078778E">
      <w:pPr>
        <w:rPr>
          <w:b/>
          <w:bCs/>
          <w:lang w:val="en-US"/>
        </w:rPr>
      </w:pPr>
      <w:r>
        <w:rPr>
          <w:b/>
          <w:bCs/>
          <w:lang w:val="en-US"/>
        </w:rPr>
        <w:t>11</w:t>
      </w:r>
      <w:r w:rsidRPr="00B4712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March 2019</w:t>
      </w:r>
    </w:p>
    <w:p w14:paraId="2C34A72E" w14:textId="03181906" w:rsidR="00B47123" w:rsidRDefault="00B47123" w:rsidP="0078778E">
      <w:pPr>
        <w:rPr>
          <w:b/>
          <w:bCs/>
          <w:lang w:val="en-US"/>
        </w:rPr>
      </w:pPr>
      <w:r>
        <w:rPr>
          <w:b/>
          <w:bCs/>
          <w:lang w:val="en-US"/>
        </w:rPr>
        <w:t>Ammons Hill</w:t>
      </w:r>
    </w:p>
    <w:p w14:paraId="72E944BE" w14:textId="3044CEC2" w:rsidR="00B47123" w:rsidRDefault="00B47123" w:rsidP="0078778E">
      <w:pPr>
        <w:rPr>
          <w:lang w:val="en-US"/>
        </w:rPr>
      </w:pPr>
      <w:r>
        <w:rPr>
          <w:lang w:val="en-US"/>
        </w:rPr>
        <w:t xml:space="preserve">Recon of section for dig and any possible outcrop. Access assessed, found to be good. Railway cutting mostly clear at this time of year (fig. a). </w:t>
      </w:r>
      <w:r>
        <w:rPr>
          <w:lang w:val="en-US"/>
        </w:rPr>
        <w:t xml:space="preserve">Some outcrop of Freshwater West formation but all red beds (fig. </w:t>
      </w:r>
      <w:r>
        <w:rPr>
          <w:lang w:val="en-US"/>
        </w:rPr>
        <w:t>b</w:t>
      </w:r>
      <w:r>
        <w:rPr>
          <w:lang w:val="en-US"/>
        </w:rPr>
        <w:t>)</w:t>
      </w:r>
    </w:p>
    <w:p w14:paraId="2569094E" w14:textId="0DE55C0D" w:rsidR="00F82F77" w:rsidRDefault="00F82F77" w:rsidP="0078778E">
      <w:pPr>
        <w:rPr>
          <w:lang w:val="en-US"/>
        </w:rPr>
      </w:pPr>
      <w:r>
        <w:rPr>
          <w:lang w:val="en-US"/>
        </w:rPr>
        <w:t xml:space="preserve">Also visited </w:t>
      </w:r>
      <w:r>
        <w:rPr>
          <w:b/>
          <w:bCs/>
          <w:lang w:val="en-US"/>
        </w:rPr>
        <w:t xml:space="preserve">Tin Mill Race. </w:t>
      </w:r>
      <w:r>
        <w:rPr>
          <w:lang w:val="en-US"/>
        </w:rPr>
        <w:t xml:space="preserve">Access </w:t>
      </w:r>
      <w:proofErr w:type="gramStart"/>
      <w:r>
        <w:rPr>
          <w:lang w:val="en-US"/>
        </w:rPr>
        <w:t>gained,</w:t>
      </w:r>
      <w:proofErr w:type="gramEnd"/>
      <w:r>
        <w:rPr>
          <w:lang w:val="en-US"/>
        </w:rPr>
        <w:t xml:space="preserve"> no samples taken. </w:t>
      </w:r>
    </w:p>
    <w:p w14:paraId="33091C77" w14:textId="77777777" w:rsidR="00B803D3" w:rsidRDefault="00B803D3" w:rsidP="0078778E">
      <w:pPr>
        <w:rPr>
          <w:lang w:val="en-US"/>
        </w:rPr>
      </w:pPr>
    </w:p>
    <w:p w14:paraId="4D4C1954" w14:textId="65C481B8" w:rsidR="0078778E" w:rsidRDefault="0078778E" w:rsidP="0078778E">
      <w:pPr>
        <w:rPr>
          <w:b/>
          <w:bCs/>
          <w:lang w:val="en-US"/>
        </w:rPr>
      </w:pPr>
      <w:r>
        <w:rPr>
          <w:b/>
          <w:bCs/>
          <w:lang w:val="en-US"/>
        </w:rPr>
        <w:t>15 – 18</w:t>
      </w:r>
      <w:r w:rsidRPr="0078778E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>, 20</w:t>
      </w:r>
      <w:r w:rsidRPr="0078778E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July 2019</w:t>
      </w:r>
    </w:p>
    <w:p w14:paraId="4E70AF39" w14:textId="6E836059" w:rsidR="00B47123" w:rsidRPr="003F790B" w:rsidRDefault="0078778E" w:rsidP="0078778E">
      <w:pPr>
        <w:rPr>
          <w:b/>
          <w:bCs/>
          <w:lang w:val="en-US"/>
        </w:rPr>
      </w:pPr>
      <w:r>
        <w:rPr>
          <w:b/>
          <w:bCs/>
          <w:lang w:val="en-US"/>
        </w:rPr>
        <w:t>Ammons Hill</w:t>
      </w:r>
      <w:r w:rsidR="003F790B">
        <w:rPr>
          <w:b/>
          <w:bCs/>
          <w:lang w:val="en-US"/>
        </w:rPr>
        <w:t xml:space="preserve"> SO 7020 5298</w:t>
      </w:r>
    </w:p>
    <w:p w14:paraId="7618E814" w14:textId="77777777" w:rsidR="00B47123" w:rsidRPr="00B47123" w:rsidRDefault="00B47123" w:rsidP="00B47123">
      <w:pPr>
        <w:rPr>
          <w:lang w:val="en-US"/>
        </w:rPr>
      </w:pPr>
      <w:r w:rsidRPr="00B47123">
        <w:rPr>
          <w:lang w:val="en-US"/>
        </w:rPr>
        <w:t xml:space="preserve">14.5m long, 0.68m deep trench dug from 70200, 52994. </w:t>
      </w:r>
    </w:p>
    <w:p w14:paraId="05C10249" w14:textId="040E3646" w:rsidR="00B47123" w:rsidRPr="00B47123" w:rsidRDefault="00B47123" w:rsidP="00B47123">
      <w:pPr>
        <w:rPr>
          <w:lang w:val="en-US"/>
        </w:rPr>
      </w:pPr>
      <w:r w:rsidRPr="00B47123">
        <w:rPr>
          <w:lang w:val="en-US"/>
        </w:rPr>
        <w:t xml:space="preserve">Missed Ap. Sp. E zone, started too low in sequence; ‘lost in the Pridoli’, too far below </w:t>
      </w:r>
      <w:proofErr w:type="spellStart"/>
      <w:r w:rsidRPr="00B47123">
        <w:rPr>
          <w:lang w:val="en-US"/>
        </w:rPr>
        <w:t>brockhampton</w:t>
      </w:r>
      <w:proofErr w:type="spellEnd"/>
      <w:r w:rsidRPr="00B47123">
        <w:rPr>
          <w:lang w:val="en-US"/>
        </w:rPr>
        <w:t xml:space="preserve"> fault. Bad GPS readings despite repeated verifications. </w:t>
      </w:r>
    </w:p>
    <w:p w14:paraId="58816137" w14:textId="77777777" w:rsidR="00B47123" w:rsidRPr="00B47123" w:rsidRDefault="00B47123" w:rsidP="00B47123">
      <w:pPr>
        <w:rPr>
          <w:lang w:val="en-US"/>
        </w:rPr>
      </w:pPr>
      <w:r w:rsidRPr="00B47123">
        <w:rPr>
          <w:lang w:val="en-US"/>
        </w:rPr>
        <w:t xml:space="preserve">Collected seven samples from sequence, fine sandstones. </w:t>
      </w:r>
    </w:p>
    <w:p w14:paraId="6B789A50" w14:textId="5E36BC4B" w:rsidR="00F82F77" w:rsidRDefault="00B47123" w:rsidP="00B47123">
      <w:pPr>
        <w:rPr>
          <w:lang w:val="en-US"/>
        </w:rPr>
      </w:pPr>
      <w:r w:rsidRPr="00B47123">
        <w:rPr>
          <w:lang w:val="en-US"/>
        </w:rPr>
        <w:t xml:space="preserve">Stream sectioned mentioned was also explored: overgrown and appears to be used for sewage runoff. Two samples taken where possible: 003.1 at 6978, 52797 </w:t>
      </w:r>
      <w:proofErr w:type="gramStart"/>
      <w:r w:rsidRPr="00B47123">
        <w:rPr>
          <w:lang w:val="en-US"/>
        </w:rPr>
        <w:t>and  004</w:t>
      </w:r>
      <w:proofErr w:type="gramEnd"/>
      <w:r w:rsidRPr="00B47123">
        <w:rPr>
          <w:lang w:val="en-US"/>
        </w:rPr>
        <w:t xml:space="preserve"> at 6890, 52780. </w:t>
      </w:r>
    </w:p>
    <w:p w14:paraId="7313278D" w14:textId="5ABCAC36" w:rsidR="0078778E" w:rsidRDefault="00B47123" w:rsidP="0078778E">
      <w:pPr>
        <w:rPr>
          <w:lang w:val="en-US"/>
        </w:rPr>
      </w:pPr>
      <w:r>
        <w:rPr>
          <w:lang w:val="en-US"/>
        </w:rPr>
        <w:t xml:space="preserve">Collected samples AH001 – AH005. [no spores recovered]. </w:t>
      </w:r>
    </w:p>
    <w:p w14:paraId="13277540" w14:textId="77777777" w:rsidR="00B803D3" w:rsidRDefault="00B803D3" w:rsidP="0078778E">
      <w:pPr>
        <w:rPr>
          <w:lang w:val="en-US"/>
        </w:rPr>
      </w:pPr>
    </w:p>
    <w:p w14:paraId="09A5703B" w14:textId="0ABF727E" w:rsidR="0078778E" w:rsidRDefault="0078778E" w:rsidP="0078778E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>
        <w:rPr>
          <w:b/>
          <w:bCs/>
          <w:lang w:val="en-US"/>
        </w:rPr>
        <w:t>9</w:t>
      </w:r>
      <w:r w:rsidRPr="0078778E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July 2019</w:t>
      </w:r>
    </w:p>
    <w:p w14:paraId="5BBA74E9" w14:textId="5C835E53" w:rsidR="0078778E" w:rsidRPr="0078778E" w:rsidRDefault="0078778E" w:rsidP="0078778E">
      <w:pPr>
        <w:rPr>
          <w:b/>
          <w:bCs/>
          <w:lang w:val="en-US"/>
        </w:rPr>
      </w:pPr>
      <w:r>
        <w:rPr>
          <w:b/>
          <w:bCs/>
          <w:lang w:val="en-US"/>
        </w:rPr>
        <w:t>M50</w:t>
      </w:r>
      <w:r w:rsidR="003F790B">
        <w:rPr>
          <w:b/>
          <w:bCs/>
          <w:lang w:val="en-US"/>
        </w:rPr>
        <w:t xml:space="preserve"> lane at </w:t>
      </w:r>
      <w:r w:rsidR="003F790B" w:rsidRPr="003F790B">
        <w:rPr>
          <w:b/>
          <w:bCs/>
          <w:lang w:val="en-US"/>
        </w:rPr>
        <w:t>SO 65495 27060.</w:t>
      </w:r>
      <w:r w:rsidR="003F790B">
        <w:rPr>
          <w:lang w:val="en-US"/>
        </w:rPr>
        <w:t xml:space="preserve">  </w:t>
      </w:r>
    </w:p>
    <w:p w14:paraId="1E5D6200" w14:textId="3F9EC49D" w:rsidR="0078778E" w:rsidRDefault="0078778E" w:rsidP="0078778E">
      <w:pPr>
        <w:rPr>
          <w:lang w:val="en-US"/>
        </w:rPr>
      </w:pPr>
      <w:r>
        <w:rPr>
          <w:lang w:val="en-US"/>
        </w:rPr>
        <w:t xml:space="preserve">Visited M50 motorway in attempt to find outcrops. No outcrops along motorway, but lane cutting to the north of the motorway exposes a long sequence of the Freshwater West formation. Lane near Marsh Farm at SO 65495 27060.  </w:t>
      </w:r>
    </w:p>
    <w:p w14:paraId="365386F9" w14:textId="3D6DC81D" w:rsidR="00F82F77" w:rsidRDefault="00F82F77" w:rsidP="00F82F77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>
        <w:rPr>
          <w:b/>
          <w:bCs/>
          <w:lang w:val="en-US"/>
        </w:rPr>
        <w:t>6</w:t>
      </w:r>
      <w:r w:rsidRPr="00B4712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September 2020</w:t>
      </w:r>
    </w:p>
    <w:p w14:paraId="3DABBC8C" w14:textId="37A2C937" w:rsidR="00F82F77" w:rsidRPr="00F82F77" w:rsidRDefault="00F82F77" w:rsidP="00F82F77">
      <w:pPr>
        <w:rPr>
          <w:b/>
          <w:bCs/>
          <w:lang w:val="en-US"/>
        </w:rPr>
      </w:pPr>
      <w:r w:rsidRPr="00F82F77">
        <w:rPr>
          <w:b/>
          <w:bCs/>
          <w:lang w:val="en-US"/>
        </w:rPr>
        <w:t>Sapey Common.</w:t>
      </w:r>
    </w:p>
    <w:p w14:paraId="658AAADE" w14:textId="611C7B4C" w:rsidR="00F82F77" w:rsidRDefault="00F82F77" w:rsidP="00F82F77">
      <w:pPr>
        <w:rPr>
          <w:lang w:val="en-US"/>
        </w:rPr>
      </w:pPr>
      <w:r>
        <w:rPr>
          <w:lang w:val="en-US"/>
        </w:rPr>
        <w:t xml:space="preserve">Explored fall dingle. Long sections of freshwater west formation exposed with waterfalls. Some Moor Cliffs exposed. </w:t>
      </w:r>
    </w:p>
    <w:p w14:paraId="1CB2EEEC" w14:textId="5F595FF3" w:rsidR="00F82F77" w:rsidRDefault="00F82F77" w:rsidP="00F82F77">
      <w:pPr>
        <w:rPr>
          <w:lang w:val="en-US"/>
        </w:rPr>
      </w:pPr>
      <w:r>
        <w:rPr>
          <w:lang w:val="en-US"/>
        </w:rPr>
        <w:t xml:space="preserve">Samples S001 – 006 collected. </w:t>
      </w:r>
    </w:p>
    <w:p w14:paraId="02C2CCD1" w14:textId="77777777" w:rsidR="00060B6F" w:rsidRDefault="00060B6F" w:rsidP="00F82F77">
      <w:pPr>
        <w:rPr>
          <w:lang w:val="en-US"/>
        </w:rPr>
      </w:pPr>
    </w:p>
    <w:p w14:paraId="30D2C10B" w14:textId="37E829EB" w:rsidR="00F82F77" w:rsidRDefault="00F82F77" w:rsidP="00F82F77">
      <w:pPr>
        <w:rPr>
          <w:b/>
          <w:bCs/>
          <w:lang w:val="en-US"/>
        </w:rPr>
      </w:pPr>
      <w:r>
        <w:rPr>
          <w:b/>
          <w:bCs/>
          <w:lang w:val="en-US"/>
        </w:rPr>
        <w:t>1 – 2</w:t>
      </w:r>
      <w:r w:rsidRPr="00F82F77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 xml:space="preserve"> October 2020</w:t>
      </w:r>
    </w:p>
    <w:p w14:paraId="20448F93" w14:textId="774CB05B" w:rsidR="00F82F77" w:rsidRDefault="00F82F77" w:rsidP="00F82F77">
      <w:pPr>
        <w:rPr>
          <w:b/>
          <w:bCs/>
          <w:lang w:val="en-US"/>
        </w:rPr>
      </w:pPr>
      <w:r>
        <w:rPr>
          <w:b/>
          <w:bCs/>
          <w:lang w:val="en-US"/>
        </w:rPr>
        <w:t>Anglesey</w:t>
      </w:r>
      <w:r w:rsidR="003F790B">
        <w:rPr>
          <w:b/>
          <w:bCs/>
          <w:lang w:val="en-US"/>
        </w:rPr>
        <w:t xml:space="preserve"> (SH 49349 87698)</w:t>
      </w:r>
    </w:p>
    <w:p w14:paraId="7D63BF64" w14:textId="0BA85B04" w:rsidR="00F82F77" w:rsidRDefault="00F82F77" w:rsidP="00F82F77">
      <w:pPr>
        <w:rPr>
          <w:lang w:val="en-US"/>
        </w:rPr>
      </w:pPr>
      <w:r>
        <w:rPr>
          <w:lang w:val="en-US"/>
        </w:rPr>
        <w:t xml:space="preserve">Traeth </w:t>
      </w:r>
      <w:proofErr w:type="spellStart"/>
      <w:r>
        <w:rPr>
          <w:lang w:val="en-US"/>
        </w:rPr>
        <w:t>Ligway</w:t>
      </w:r>
      <w:proofErr w:type="spellEnd"/>
      <w:r>
        <w:rPr>
          <w:lang w:val="en-US"/>
        </w:rPr>
        <w:t xml:space="preserve"> beach (Devonian section) </w:t>
      </w:r>
    </w:p>
    <w:p w14:paraId="577EE187" w14:textId="77777777" w:rsidR="00F82F77" w:rsidRDefault="00F82F77" w:rsidP="00F82F77">
      <w:pPr>
        <w:rPr>
          <w:lang w:val="en-US"/>
        </w:rPr>
      </w:pPr>
      <w:r>
        <w:rPr>
          <w:lang w:val="en-US"/>
        </w:rPr>
        <w:t>Samples AN001 – 006 [barren] collected from beach sections.</w:t>
      </w:r>
    </w:p>
    <w:p w14:paraId="1ACF58EF" w14:textId="291FEDAC" w:rsidR="00060B6F" w:rsidRDefault="00F82F77" w:rsidP="00F82F77">
      <w:pPr>
        <w:rPr>
          <w:lang w:val="en-US"/>
        </w:rPr>
      </w:pPr>
      <w:r>
        <w:rPr>
          <w:lang w:val="en-US"/>
        </w:rPr>
        <w:lastRenderedPageBreak/>
        <w:t xml:space="preserve">Also investigated area around </w:t>
      </w:r>
      <w:proofErr w:type="spellStart"/>
      <w:r w:rsidR="00060B6F">
        <w:rPr>
          <w:lang w:val="en-US"/>
        </w:rPr>
        <w:t>Fedw</w:t>
      </w:r>
      <w:proofErr w:type="spellEnd"/>
      <w:r w:rsidR="00060B6F">
        <w:rPr>
          <w:lang w:val="en-US"/>
        </w:rPr>
        <w:t xml:space="preserve"> </w:t>
      </w:r>
      <w:proofErr w:type="spellStart"/>
      <w:r w:rsidR="00060B6F">
        <w:rPr>
          <w:lang w:val="en-US"/>
        </w:rPr>
        <w:t>Uchaf</w:t>
      </w:r>
      <w:proofErr w:type="spellEnd"/>
      <w:r w:rsidR="00060B6F">
        <w:rPr>
          <w:lang w:val="en-US"/>
        </w:rPr>
        <w:t xml:space="preserve"> (where Devonian rests unconformably on Precambrian basement). No samples recovered from this area. </w:t>
      </w:r>
    </w:p>
    <w:p w14:paraId="48EDA17F" w14:textId="77777777" w:rsidR="00060B6F" w:rsidRDefault="00060B6F" w:rsidP="00F82F77">
      <w:pPr>
        <w:rPr>
          <w:lang w:val="en-US"/>
        </w:rPr>
      </w:pPr>
    </w:p>
    <w:p w14:paraId="3D31BE23" w14:textId="385828BF" w:rsidR="00060B6F" w:rsidRDefault="00060B6F" w:rsidP="00060B6F">
      <w:pPr>
        <w:rPr>
          <w:b/>
          <w:bCs/>
          <w:lang w:val="en-US"/>
        </w:rPr>
      </w:pPr>
      <w:r>
        <w:rPr>
          <w:b/>
          <w:bCs/>
          <w:lang w:val="en-US"/>
        </w:rPr>
        <w:t>7</w:t>
      </w:r>
      <w:r w:rsidRPr="00060B6F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November 2020</w:t>
      </w:r>
    </w:p>
    <w:p w14:paraId="7DE75269" w14:textId="5E94010B" w:rsidR="00060B6F" w:rsidRDefault="00060B6F" w:rsidP="00060B6F">
      <w:pPr>
        <w:rPr>
          <w:b/>
          <w:bCs/>
          <w:lang w:val="en-US"/>
        </w:rPr>
      </w:pPr>
      <w:proofErr w:type="spellStart"/>
      <w:r w:rsidRPr="00060B6F">
        <w:rPr>
          <w:b/>
          <w:bCs/>
          <w:lang w:val="en-US"/>
        </w:rPr>
        <w:t>Monkhopton</w:t>
      </w:r>
      <w:proofErr w:type="spellEnd"/>
      <w:r w:rsidRPr="00060B6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and Hudwick Dingle</w:t>
      </w:r>
      <w:r w:rsidR="003F790B">
        <w:rPr>
          <w:b/>
          <w:bCs/>
          <w:lang w:val="en-US"/>
        </w:rPr>
        <w:t xml:space="preserve"> (SO 62741 93151)</w:t>
      </w:r>
    </w:p>
    <w:p w14:paraId="44759ED2" w14:textId="55FCB458" w:rsidR="00060B6F" w:rsidRDefault="00060B6F" w:rsidP="00060B6F">
      <w:pPr>
        <w:rPr>
          <w:lang w:val="en-US"/>
        </w:rPr>
      </w:pPr>
      <w:r>
        <w:rPr>
          <w:lang w:val="en-US"/>
        </w:rPr>
        <w:t xml:space="preserve">Logged up Hudwick Dingle to foot bridge. </w:t>
      </w:r>
    </w:p>
    <w:p w14:paraId="72900E1D" w14:textId="181585E2" w:rsidR="00060B6F" w:rsidRDefault="00060B6F" w:rsidP="00060B6F">
      <w:pPr>
        <w:rPr>
          <w:lang w:val="en-US"/>
        </w:rPr>
      </w:pPr>
      <w:r>
        <w:rPr>
          <w:lang w:val="en-US"/>
        </w:rPr>
        <w:t xml:space="preserve">Samples MO001 – MO007 collected [barren]. Also </w:t>
      </w:r>
      <w:proofErr w:type="gramStart"/>
      <w:r>
        <w:rPr>
          <w:lang w:val="en-US"/>
        </w:rPr>
        <w:t>looked into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Sudford</w:t>
      </w:r>
      <w:proofErr w:type="spellEnd"/>
      <w:r>
        <w:rPr>
          <w:lang w:val="en-US"/>
        </w:rPr>
        <w:t xml:space="preserve"> Dingle but no horizons sampled. </w:t>
      </w:r>
    </w:p>
    <w:p w14:paraId="0CBDDD43" w14:textId="6ADE029E" w:rsidR="00060B6F" w:rsidRDefault="00060B6F" w:rsidP="00060B6F">
      <w:pPr>
        <w:rPr>
          <w:lang w:val="en-US"/>
        </w:rPr>
      </w:pPr>
    </w:p>
    <w:p w14:paraId="621758D7" w14:textId="56CC0209" w:rsidR="00060B6F" w:rsidRDefault="00060B6F" w:rsidP="00060B6F">
      <w:pPr>
        <w:rPr>
          <w:b/>
          <w:bCs/>
          <w:lang w:val="en-US"/>
        </w:rPr>
      </w:pPr>
      <w:r>
        <w:rPr>
          <w:b/>
          <w:bCs/>
          <w:lang w:val="en-US"/>
        </w:rPr>
        <w:t>27 – 28</w:t>
      </w:r>
      <w:r w:rsidRPr="00060B6F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March 2021</w:t>
      </w:r>
    </w:p>
    <w:p w14:paraId="6B770442" w14:textId="09631CF5" w:rsidR="00060B6F" w:rsidRDefault="00060B6F" w:rsidP="00060B6F">
      <w:pPr>
        <w:rPr>
          <w:b/>
          <w:bCs/>
          <w:lang w:val="en-US"/>
        </w:rPr>
      </w:pPr>
      <w:r>
        <w:rPr>
          <w:b/>
          <w:bCs/>
          <w:lang w:val="en-US"/>
        </w:rPr>
        <w:t>Sapey Common</w:t>
      </w:r>
      <w:r w:rsidR="003F790B">
        <w:rPr>
          <w:b/>
          <w:bCs/>
          <w:lang w:val="en-US"/>
        </w:rPr>
        <w:t xml:space="preserve"> (SO70123 64833)</w:t>
      </w:r>
    </w:p>
    <w:p w14:paraId="35EB27AE" w14:textId="661BE7CB" w:rsidR="00060B6F" w:rsidRDefault="00060B6F" w:rsidP="00060B6F">
      <w:pPr>
        <w:rPr>
          <w:lang w:val="en-US"/>
        </w:rPr>
      </w:pPr>
      <w:r>
        <w:rPr>
          <w:lang w:val="en-US"/>
        </w:rPr>
        <w:t xml:space="preserve">Exploring dingles along edge of Bromyard </w:t>
      </w:r>
      <w:proofErr w:type="spellStart"/>
      <w:r>
        <w:rPr>
          <w:lang w:val="en-US"/>
        </w:rPr>
        <w:t>Platau</w:t>
      </w:r>
      <w:proofErr w:type="spellEnd"/>
      <w:r>
        <w:rPr>
          <w:lang w:val="en-US"/>
        </w:rPr>
        <w:t xml:space="preserve">. </w:t>
      </w:r>
      <w:r w:rsidR="003F790B">
        <w:rPr>
          <w:lang w:val="en-US"/>
        </w:rPr>
        <w:t xml:space="preserve">Temple Dingle to Sapey Brook. Good sections of freshwater West formation exposed. Rare exposure of Moor Cliffs exposed. </w:t>
      </w:r>
    </w:p>
    <w:p w14:paraId="57984111" w14:textId="54567ABD" w:rsidR="003F790B" w:rsidRDefault="003F790B" w:rsidP="00060B6F">
      <w:pPr>
        <w:rPr>
          <w:lang w:val="en-US"/>
        </w:rPr>
      </w:pPr>
      <w:r>
        <w:rPr>
          <w:lang w:val="en-US"/>
        </w:rPr>
        <w:t xml:space="preserve">Samples SO007 – 016 collected. </w:t>
      </w:r>
    </w:p>
    <w:p w14:paraId="14AF8253" w14:textId="53709DC0" w:rsidR="003F790B" w:rsidRPr="00060B6F" w:rsidRDefault="003F790B" w:rsidP="00060B6F">
      <w:pPr>
        <w:rPr>
          <w:lang w:val="en-US"/>
        </w:rPr>
      </w:pPr>
      <w:r>
        <w:rPr>
          <w:lang w:val="en-US"/>
        </w:rPr>
        <w:t xml:space="preserve">[samples mostly barren; productive samples from Temple Dingle and Witchery Hole]. </w:t>
      </w:r>
    </w:p>
    <w:p w14:paraId="786D83A2" w14:textId="411423E1" w:rsidR="00060B6F" w:rsidRDefault="00060B6F" w:rsidP="00F82F77">
      <w:pPr>
        <w:rPr>
          <w:lang w:val="en-US"/>
        </w:rPr>
      </w:pPr>
    </w:p>
    <w:p w14:paraId="658D1925" w14:textId="3056D9C2" w:rsidR="003F790B" w:rsidRDefault="003F790B" w:rsidP="003F790B">
      <w:pPr>
        <w:rPr>
          <w:b/>
          <w:bCs/>
          <w:lang w:val="en-US"/>
        </w:rPr>
      </w:pPr>
      <w:r>
        <w:rPr>
          <w:b/>
          <w:bCs/>
          <w:lang w:val="en-US"/>
        </w:rPr>
        <w:t>22</w:t>
      </w:r>
      <w:r w:rsidRPr="003F790B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 xml:space="preserve"> October 2021</w:t>
      </w:r>
    </w:p>
    <w:p w14:paraId="0EECC1B2" w14:textId="41B612C3" w:rsidR="003F790B" w:rsidRDefault="003F790B" w:rsidP="003F790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British Geological Survey, </w:t>
      </w:r>
      <w:proofErr w:type="spellStart"/>
      <w:r>
        <w:rPr>
          <w:b/>
          <w:bCs/>
          <w:lang w:val="en-US"/>
        </w:rPr>
        <w:t>Keyworth</w:t>
      </w:r>
      <w:proofErr w:type="spellEnd"/>
    </w:p>
    <w:p w14:paraId="00FA8F0C" w14:textId="2507B0A1" w:rsidR="003F790B" w:rsidRPr="003F790B" w:rsidRDefault="003F790B" w:rsidP="003F790B">
      <w:pPr>
        <w:rPr>
          <w:lang w:val="en-US"/>
        </w:rPr>
      </w:pPr>
      <w:r>
        <w:rPr>
          <w:lang w:val="en-US"/>
        </w:rPr>
        <w:t xml:space="preserve">Sampling of Rumney and Usk boreholes from KW </w:t>
      </w:r>
      <w:proofErr w:type="spellStart"/>
      <w:r>
        <w:rPr>
          <w:lang w:val="en-US"/>
        </w:rPr>
        <w:t>corestore</w:t>
      </w:r>
      <w:proofErr w:type="spellEnd"/>
      <w:r w:rsidR="00B803D3">
        <w:rPr>
          <w:lang w:val="en-US"/>
        </w:rPr>
        <w:t xml:space="preserve">. </w:t>
      </w:r>
    </w:p>
    <w:p w14:paraId="3CB137CB" w14:textId="77777777" w:rsidR="003F790B" w:rsidRDefault="003F790B" w:rsidP="00F82F77">
      <w:pPr>
        <w:rPr>
          <w:lang w:val="en-US"/>
        </w:rPr>
      </w:pPr>
    </w:p>
    <w:p w14:paraId="01940E7B" w14:textId="77777777" w:rsidR="00F82F77" w:rsidRPr="0078778E" w:rsidRDefault="00F82F77" w:rsidP="0078778E">
      <w:pPr>
        <w:rPr>
          <w:lang w:val="en-US"/>
        </w:rPr>
      </w:pPr>
    </w:p>
    <w:sectPr w:rsidR="00F82F77" w:rsidRPr="0078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8E"/>
    <w:rsid w:val="00060B6F"/>
    <w:rsid w:val="0011089E"/>
    <w:rsid w:val="002A31E2"/>
    <w:rsid w:val="003364C4"/>
    <w:rsid w:val="0036145D"/>
    <w:rsid w:val="003F790B"/>
    <w:rsid w:val="004C633E"/>
    <w:rsid w:val="005D0DA1"/>
    <w:rsid w:val="0078778E"/>
    <w:rsid w:val="00B0306B"/>
    <w:rsid w:val="00B04C93"/>
    <w:rsid w:val="00B47123"/>
    <w:rsid w:val="00B803D3"/>
    <w:rsid w:val="00EF0541"/>
    <w:rsid w:val="00F82F77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658C"/>
  <w15:chartTrackingRefBased/>
  <w15:docId w15:val="{8173D01D-6FAA-4D44-A338-E82A880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E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541"/>
    <w:pPr>
      <w:keepNext/>
      <w:keepLines/>
      <w:spacing w:before="240" w:after="0"/>
      <w:jc w:val="both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41"/>
    <w:pPr>
      <w:keepNext/>
      <w:keepLines/>
      <w:spacing w:before="40" w:after="0"/>
      <w:jc w:val="both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89E"/>
    <w:pPr>
      <w:keepNext/>
      <w:keepLines/>
      <w:spacing w:before="40" w:after="0"/>
      <w:jc w:val="both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41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541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89E"/>
    <w:rPr>
      <w:rFonts w:ascii="Times New Roman" w:eastAsiaTheme="majorEastAsia" w:hAnsi="Times New Roman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04C93"/>
    <w:pPr>
      <w:outlineLvl w:val="9"/>
    </w:pPr>
    <w:rPr>
      <w:b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F0541"/>
    <w:pPr>
      <w:spacing w:after="200" w:line="240" w:lineRule="auto"/>
      <w:jc w:val="both"/>
    </w:pPr>
    <w:rPr>
      <w:i/>
      <w:iCs/>
      <w:sz w:val="20"/>
      <w:szCs w:val="18"/>
    </w:rPr>
  </w:style>
  <w:style w:type="paragraph" w:styleId="Subtitle">
    <w:name w:val="Subtitle"/>
    <w:aliases w:val="Taxo sub headings,Reference list,reference author"/>
    <w:basedOn w:val="Normal"/>
    <w:next w:val="Normal"/>
    <w:link w:val="SubtitleChar"/>
    <w:uiPriority w:val="11"/>
    <w:qFormat/>
    <w:rsid w:val="00FC0363"/>
    <w:pPr>
      <w:numPr>
        <w:ilvl w:val="1"/>
      </w:numPr>
      <w:jc w:val="both"/>
    </w:pPr>
    <w:rPr>
      <w:rFonts w:eastAsiaTheme="minorEastAsia"/>
      <w:smallCaps/>
      <w:spacing w:val="15"/>
    </w:rPr>
  </w:style>
  <w:style w:type="character" w:customStyle="1" w:styleId="SubtitleChar">
    <w:name w:val="Subtitle Char"/>
    <w:aliases w:val="Taxo sub headings Char,Reference list Char,reference author Char"/>
    <w:basedOn w:val="DefaultParagraphFont"/>
    <w:link w:val="Subtitle"/>
    <w:uiPriority w:val="11"/>
    <w:rsid w:val="00FC0363"/>
    <w:rPr>
      <w:rFonts w:ascii="Times New Roman" w:eastAsiaTheme="minorEastAsia" w:hAnsi="Times New Roman"/>
      <w:smallCaps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Ball</dc:creator>
  <cp:keywords/>
  <dc:description/>
  <cp:lastModifiedBy>Alex Ball</cp:lastModifiedBy>
  <cp:revision>1</cp:revision>
  <dcterms:created xsi:type="dcterms:W3CDTF">2022-09-29T21:59:00Z</dcterms:created>
  <dcterms:modified xsi:type="dcterms:W3CDTF">2022-09-29T22:26:00Z</dcterms:modified>
</cp:coreProperties>
</file>